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F939E" w14:textId="77777777" w:rsidR="00F4014C" w:rsidRDefault="00F4014C" w:rsidP="00F4014C">
      <w:pPr>
        <w:spacing w:after="0" w:line="240" w:lineRule="auto"/>
        <w:rPr>
          <w:rFonts w:ascii="Times New Roman" w:eastAsia="Times New Roman" w:hAnsi="Times New Roman" w:cs="Times New Roman"/>
          <w:b/>
          <w:color w:val="5F30BE"/>
          <w:sz w:val="24"/>
          <w:szCs w:val="24"/>
        </w:rPr>
      </w:pPr>
      <w:r>
        <w:rPr>
          <w:rFonts w:ascii="Times New Roman" w:eastAsia="Times New Roman" w:hAnsi="Times New Roman" w:cs="Times New Roman"/>
          <w:b/>
          <w:color w:val="5F30BE"/>
          <w:sz w:val="24"/>
          <w:szCs w:val="24"/>
        </w:rPr>
        <w:t xml:space="preserve">MOLECULAR CHARACTERIZATION OF </w:t>
      </w:r>
      <w:r>
        <w:rPr>
          <w:rFonts w:ascii="Times New Roman" w:eastAsia="Times New Roman" w:hAnsi="Times New Roman" w:cs="Times New Roman"/>
          <w:b/>
          <w:i/>
          <w:iCs/>
          <w:color w:val="5F30BE"/>
          <w:sz w:val="24"/>
          <w:szCs w:val="24"/>
        </w:rPr>
        <w:t>FASCIOLA</w:t>
      </w:r>
      <w:r>
        <w:rPr>
          <w:rFonts w:ascii="Times New Roman" w:eastAsia="Times New Roman" w:hAnsi="Times New Roman" w:cs="Times New Roman"/>
          <w:b/>
          <w:color w:val="5F30BE"/>
          <w:sz w:val="24"/>
          <w:szCs w:val="24"/>
        </w:rPr>
        <w:t xml:space="preserve"> </w:t>
      </w:r>
      <w:r>
        <w:rPr>
          <w:rFonts w:ascii="Times New Roman" w:eastAsia="Times New Roman" w:hAnsi="Times New Roman" w:cs="Times New Roman"/>
          <w:b/>
          <w:i/>
          <w:iCs/>
          <w:color w:val="5F30BE"/>
          <w:sz w:val="24"/>
          <w:szCs w:val="24"/>
        </w:rPr>
        <w:t>SPP.</w:t>
      </w:r>
      <w:r>
        <w:rPr>
          <w:rFonts w:ascii="Times New Roman" w:eastAsia="Times New Roman" w:hAnsi="Times New Roman" w:cs="Times New Roman"/>
          <w:b/>
          <w:color w:val="5F30BE"/>
          <w:sz w:val="24"/>
          <w:szCs w:val="24"/>
        </w:rPr>
        <w:t xml:space="preserve"> AMONG SLAUGHTERED CATTLE IN GOMBE CENTRAL ABATTOIR, GOMBE STATE</w:t>
      </w:r>
    </w:p>
    <w:p w14:paraId="2EBECE52" w14:textId="77777777" w:rsidR="00F4014C" w:rsidRDefault="00F4014C" w:rsidP="00F4014C">
      <w:pPr>
        <w:spacing w:after="0" w:line="240" w:lineRule="auto"/>
        <w:rPr>
          <w:rFonts w:ascii="Times New Roman" w:eastAsia="Times New Roman" w:hAnsi="Times New Roman" w:cs="Times New Roman"/>
          <w:lang w:val="id-ID"/>
        </w:rPr>
      </w:pPr>
    </w:p>
    <w:p w14:paraId="260259A7" w14:textId="31F2C289" w:rsidR="00F4014C" w:rsidRDefault="00F4014C" w:rsidP="00F4014C">
      <w:pPr>
        <w:spacing w:after="0" w:line="240" w:lineRule="auto"/>
        <w:rPr>
          <w:rFonts w:ascii="Times New Roman" w:eastAsia="Times New Roman" w:hAnsi="Times New Roman" w:cs="Times New Roman"/>
          <w:sz w:val="18"/>
          <w:szCs w:val="18"/>
          <w:lang w:val="id-ID"/>
        </w:rPr>
      </w:pPr>
    </w:p>
    <w:tbl>
      <w:tblPr>
        <w:tblW w:w="8790" w:type="dxa"/>
        <w:tblBorders>
          <w:insideH w:val="nil"/>
          <w:insideV w:val="nil"/>
        </w:tblBorders>
        <w:tblLayout w:type="fixed"/>
        <w:tblLook w:val="0400" w:firstRow="0" w:lastRow="0" w:firstColumn="0" w:lastColumn="0" w:noHBand="0" w:noVBand="1"/>
      </w:tblPr>
      <w:tblGrid>
        <w:gridCol w:w="5954"/>
        <w:gridCol w:w="236"/>
        <w:gridCol w:w="2600"/>
      </w:tblGrid>
      <w:tr w:rsidR="00F4014C" w14:paraId="24899716" w14:textId="77777777" w:rsidTr="00ED5B8B">
        <w:trPr>
          <w:trHeight w:val="515"/>
        </w:trPr>
        <w:tc>
          <w:tcPr>
            <w:tcW w:w="5953" w:type="dxa"/>
            <w:tcBorders>
              <w:top w:val="single" w:sz="12" w:space="0" w:color="5F30BE"/>
              <w:left w:val="nil"/>
              <w:bottom w:val="single" w:sz="12" w:space="0" w:color="5F30BE"/>
              <w:right w:val="nil"/>
            </w:tcBorders>
            <w:vAlign w:val="center"/>
            <w:hideMark/>
          </w:tcPr>
          <w:p w14:paraId="433623C0" w14:textId="77777777" w:rsidR="00F4014C" w:rsidRDefault="00F4014C">
            <w:pPr>
              <w:rPr>
                <w:kern w:val="2"/>
                <w:lang w:val="id-ID"/>
                <w14:ligatures w14:val="standardContextual"/>
              </w:rPr>
            </w:pPr>
            <w:r>
              <w:rPr>
                <w:rFonts w:ascii="Times New Roman" w:eastAsia="Times New Roman" w:hAnsi="Times New Roman" w:cs="Times New Roman"/>
                <w:b/>
                <w:kern w:val="2"/>
                <w:lang w:val="id-ID"/>
                <w14:ligatures w14:val="standardContextual"/>
              </w:rPr>
              <w:t xml:space="preserve">ABSTRACT </w:t>
            </w:r>
          </w:p>
        </w:tc>
        <w:tc>
          <w:tcPr>
            <w:tcW w:w="236" w:type="dxa"/>
            <w:tcBorders>
              <w:top w:val="single" w:sz="12" w:space="0" w:color="863CC4"/>
              <w:left w:val="nil"/>
              <w:bottom w:val="nil"/>
              <w:right w:val="nil"/>
            </w:tcBorders>
          </w:tcPr>
          <w:p w14:paraId="0F064C8D" w14:textId="77777777" w:rsidR="00F4014C" w:rsidRDefault="00F4014C">
            <w:pPr>
              <w:rPr>
                <w:kern w:val="2"/>
                <w:lang w:val="id-ID"/>
                <w14:ligatures w14:val="standardContextual"/>
              </w:rPr>
            </w:pPr>
          </w:p>
        </w:tc>
        <w:tc>
          <w:tcPr>
            <w:tcW w:w="2599" w:type="dxa"/>
            <w:tcBorders>
              <w:top w:val="single" w:sz="12" w:space="0" w:color="863CC4"/>
              <w:left w:val="nil"/>
              <w:bottom w:val="single" w:sz="12" w:space="0" w:color="5F30BE"/>
              <w:right w:val="nil"/>
            </w:tcBorders>
            <w:vAlign w:val="center"/>
          </w:tcPr>
          <w:p w14:paraId="7FB381DA" w14:textId="1BBE0C0C" w:rsidR="00F4014C" w:rsidRDefault="00F4014C">
            <w:pPr>
              <w:rPr>
                <w:kern w:val="2"/>
                <w:lang w:val="id-ID"/>
                <w14:ligatures w14:val="standardContextual"/>
              </w:rPr>
            </w:pPr>
          </w:p>
        </w:tc>
      </w:tr>
      <w:tr w:rsidR="00F4014C" w14:paraId="19C9F176" w14:textId="77777777" w:rsidTr="00F4014C">
        <w:trPr>
          <w:trHeight w:val="953"/>
        </w:trPr>
        <w:tc>
          <w:tcPr>
            <w:tcW w:w="5953" w:type="dxa"/>
            <w:vMerge w:val="restart"/>
            <w:tcBorders>
              <w:top w:val="single" w:sz="12" w:space="0" w:color="5F30BE"/>
              <w:left w:val="nil"/>
              <w:bottom w:val="single" w:sz="12" w:space="0" w:color="5F30BE"/>
              <w:right w:val="nil"/>
            </w:tcBorders>
            <w:hideMark/>
          </w:tcPr>
          <w:p w14:paraId="4D75E974" w14:textId="77777777" w:rsidR="00F4014C" w:rsidRDefault="00F4014C">
            <w:pPr>
              <w:spacing w:before="120" w:after="120"/>
              <w:jc w:val="both"/>
              <w:rPr>
                <w:rFonts w:asciiTheme="majorBidi" w:eastAsia="Times New Roman" w:hAnsiTheme="majorBidi" w:cstheme="majorBidi"/>
                <w:color w:val="000000"/>
                <w:kern w:val="2"/>
                <w:sz w:val="18"/>
                <w:szCs w:val="18"/>
                <w:lang w:val="id-ID"/>
                <w14:ligatures w14:val="standardContextual"/>
              </w:rPr>
            </w:pPr>
            <w:r>
              <w:rPr>
                <w:rFonts w:asciiTheme="majorBidi" w:hAnsiTheme="majorBidi" w:cstheme="majorBidi"/>
                <w:kern w:val="2"/>
                <w:sz w:val="18"/>
                <w:szCs w:val="18"/>
                <w14:ligatures w14:val="standardContextual"/>
              </w:rPr>
              <w:t xml:space="preserve">Fascioliasis, caused by </w:t>
            </w:r>
            <w:r>
              <w:rPr>
                <w:rFonts w:asciiTheme="majorBidi" w:hAnsiTheme="majorBidi" w:cstheme="majorBidi"/>
                <w:i/>
                <w:iCs/>
                <w:kern w:val="2"/>
                <w:sz w:val="18"/>
                <w:szCs w:val="18"/>
                <w14:ligatures w14:val="standardContextual"/>
              </w:rPr>
              <w:t>Fasciola hepatica</w:t>
            </w:r>
            <w:r>
              <w:rPr>
                <w:rFonts w:asciiTheme="majorBidi" w:hAnsiTheme="majorBidi" w:cstheme="majorBidi"/>
                <w:kern w:val="2"/>
                <w:sz w:val="18"/>
                <w:szCs w:val="18"/>
                <w14:ligatures w14:val="standardContextual"/>
              </w:rPr>
              <w:t xml:space="preserve"> and </w:t>
            </w:r>
            <w:r>
              <w:rPr>
                <w:rFonts w:asciiTheme="majorBidi" w:hAnsiTheme="majorBidi" w:cstheme="majorBidi"/>
                <w:i/>
                <w:iCs/>
                <w:kern w:val="2"/>
                <w:sz w:val="18"/>
                <w:szCs w:val="18"/>
                <w14:ligatures w14:val="standardContextual"/>
              </w:rPr>
              <w:t>Fasciola gigantica</w:t>
            </w:r>
            <w:r>
              <w:rPr>
                <w:rFonts w:asciiTheme="majorBidi" w:hAnsiTheme="majorBidi" w:cstheme="majorBidi"/>
                <w:kern w:val="2"/>
                <w:sz w:val="18"/>
                <w:szCs w:val="18"/>
                <w14:ligatures w14:val="standardContextual"/>
              </w:rPr>
              <w:t xml:space="preserve">, is a zoonotic parasitic disease with profound economic and public health impacts. Traditional morphological identification of </w:t>
            </w:r>
            <w:r>
              <w:rPr>
                <w:rFonts w:asciiTheme="majorBidi" w:hAnsiTheme="majorBidi" w:cstheme="majorBidi"/>
                <w:i/>
                <w:iCs/>
                <w:kern w:val="2"/>
                <w:sz w:val="18"/>
                <w:szCs w:val="18"/>
                <w14:ligatures w14:val="standardContextual"/>
              </w:rPr>
              <w:t>Fasciola</w:t>
            </w:r>
            <w:r>
              <w:rPr>
                <w:rFonts w:asciiTheme="majorBidi" w:hAnsiTheme="majorBidi" w:cstheme="majorBidi"/>
                <w:kern w:val="2"/>
                <w:sz w:val="18"/>
                <w:szCs w:val="18"/>
                <w14:ligatures w14:val="standardContextual"/>
              </w:rPr>
              <w:t xml:space="preserve"> spp. is limited in distinguishing closely related species and hybrids, necessitating molecular approaches. This study investigates the molecular diversity of </w:t>
            </w:r>
            <w:r>
              <w:rPr>
                <w:rFonts w:asciiTheme="majorBidi" w:hAnsiTheme="majorBidi" w:cstheme="majorBidi"/>
                <w:i/>
                <w:iCs/>
                <w:kern w:val="2"/>
                <w:sz w:val="18"/>
                <w:szCs w:val="18"/>
                <w14:ligatures w14:val="standardContextual"/>
              </w:rPr>
              <w:t>Fasciola</w:t>
            </w:r>
            <w:r>
              <w:rPr>
                <w:rFonts w:asciiTheme="majorBidi" w:hAnsiTheme="majorBidi" w:cstheme="majorBidi"/>
                <w:kern w:val="2"/>
                <w:sz w:val="18"/>
                <w:szCs w:val="18"/>
                <w14:ligatures w14:val="standardContextual"/>
              </w:rPr>
              <w:t xml:space="preserve"> spp. from slaughtered cattle in Gombe. Adult flukes were collected from infected cattle livers and genomic DNA was extracted and subjected to PCR amplification targeting internal transcribe spacer </w:t>
            </w:r>
            <w:r>
              <w:rPr>
                <w:rFonts w:asciiTheme="majorBidi" w:hAnsiTheme="majorBidi" w:cstheme="majorBidi"/>
                <w:kern w:val="2"/>
                <w:sz w:val="20"/>
                <w:szCs w:val="20"/>
                <w14:ligatures w14:val="standardContextual"/>
              </w:rPr>
              <w:fldChar w:fldCharType="begin"/>
            </w:r>
            <w:r>
              <w:rPr>
                <w:rFonts w:asciiTheme="majorBidi" w:hAnsiTheme="majorBidi" w:cstheme="majorBidi"/>
                <w:kern w:val="2"/>
                <w:sz w:val="20"/>
                <w:szCs w:val="20"/>
                <w14:ligatures w14:val="standardContextual"/>
              </w:rPr>
              <w:instrText xml:space="preserve"> ADDIN ZOTERO_ITEM CSL_CITATION {"citationID":"nzVwzXX3","properties":{"formattedCitation":"(Varijakshapanicker {\\i{}et al.}, 2019)","plainCitation":"(Varijakshapanicker et al., 2019)","noteIndex":0},"citationItems":[{"id":3,"uris":["http://zotero.org/users/local/gdqd1iqp/items/6IQEGYKM"],"itemData":{"id":3,"type":"article-journal","container-title":"Animal Frontiers","DOI":"10.1093/af/vfz041","ISSN":"2160-6056, 2160-6064","issue":"4","language":"en","license":"http://creativecommons.org/licenses/by/4.0/","page":"39-50","source":"DOI.org (Crossref)","title":"Sustainable livestock systems to improve human health, nutrition, and economic status","volume":"9","author":[{"family":"Varijakshapanicker","given":"Padmakumar"},{"family":"Mckune","given":"Sarah"},{"family":"Miller","given":"Laurie"},{"family":"Hendrickx","given":"Saskia"},{"family":"Balehegn","given":"Mulubrhan"},{"family":"Dahl","given":"Geoffrey E"},{"family":"Adesogan","given":"Adegbola T"}],"issued":{"date-parts":[["2019",9,28]]}}}],"schema":"https://github.com/citation-style-language/schema/raw/master/csl-citation.json"} </w:instrText>
            </w:r>
            <w:r>
              <w:rPr>
                <w:rFonts w:asciiTheme="majorBidi" w:hAnsiTheme="majorBidi" w:cstheme="majorBidi"/>
                <w:kern w:val="2"/>
                <w:sz w:val="20"/>
                <w:szCs w:val="20"/>
                <w14:ligatures w14:val="standardContextual"/>
              </w:rPr>
              <w:fldChar w:fldCharType="separate"/>
            </w:r>
            <w:r>
              <w:rPr>
                <w:rFonts w:ascii="Times New Roman" w:hAnsi="Times New Roman" w:cs="Times New Roman"/>
                <w:kern w:val="2"/>
                <w:sz w:val="20"/>
                <w:szCs w:val="24"/>
                <w:lang w:val="id-ID"/>
                <w14:ligatures w14:val="standardContextual"/>
              </w:rPr>
              <w:t>(</w:t>
            </w:r>
            <w:r>
              <w:rPr>
                <w:rFonts w:ascii="Times New Roman" w:hAnsi="Times New Roman" w:cs="Times New Roman"/>
                <w:kern w:val="2"/>
                <w:sz w:val="20"/>
                <w:szCs w:val="24"/>
                <w14:ligatures w14:val="standardContextual"/>
              </w:rPr>
              <w:t>ITS-2</w:t>
            </w:r>
            <w:r>
              <w:rPr>
                <w:rFonts w:ascii="Times New Roman" w:hAnsi="Times New Roman" w:cs="Times New Roman"/>
                <w:kern w:val="2"/>
                <w:sz w:val="20"/>
                <w:szCs w:val="24"/>
                <w:lang w:val="id-ID"/>
                <w14:ligatures w14:val="standardContextual"/>
              </w:rPr>
              <w:t>)</w:t>
            </w:r>
            <w:r>
              <w:rPr>
                <w:rFonts w:asciiTheme="majorBidi" w:hAnsiTheme="majorBidi" w:cstheme="majorBidi"/>
                <w:kern w:val="2"/>
                <w:sz w:val="20"/>
                <w:szCs w:val="20"/>
                <w14:ligatures w14:val="standardContextual"/>
              </w:rPr>
              <w:fldChar w:fldCharType="end"/>
            </w:r>
            <w:r>
              <w:rPr>
                <w:rFonts w:asciiTheme="majorBidi" w:hAnsiTheme="majorBidi" w:cstheme="majorBidi"/>
                <w:kern w:val="2"/>
                <w:sz w:val="18"/>
                <w:szCs w:val="18"/>
                <w14:ligatures w14:val="standardContextual"/>
              </w:rPr>
              <w:t xml:space="preserve"> and mitochondrial COI gene regions. Amplicons were sequenced, aligned, and analyzed phylogenetically. Results revealed the presence of both </w:t>
            </w:r>
            <w:r>
              <w:rPr>
                <w:rFonts w:asciiTheme="majorBidi" w:hAnsiTheme="majorBidi" w:cstheme="majorBidi"/>
                <w:i/>
                <w:iCs/>
                <w:kern w:val="2"/>
                <w:sz w:val="18"/>
                <w:szCs w:val="18"/>
                <w14:ligatures w14:val="standardContextual"/>
              </w:rPr>
              <w:t>F. hepatica</w:t>
            </w:r>
            <w:r>
              <w:rPr>
                <w:rFonts w:asciiTheme="majorBidi" w:hAnsiTheme="majorBidi" w:cstheme="majorBidi"/>
                <w:kern w:val="2"/>
                <w:sz w:val="18"/>
                <w:szCs w:val="18"/>
                <w14:ligatures w14:val="standardContextual"/>
              </w:rPr>
              <w:t xml:space="preserve"> and </w:t>
            </w:r>
            <w:r>
              <w:rPr>
                <w:rFonts w:asciiTheme="majorBidi" w:hAnsiTheme="majorBidi" w:cstheme="majorBidi"/>
                <w:i/>
                <w:iCs/>
                <w:kern w:val="2"/>
                <w:sz w:val="18"/>
                <w:szCs w:val="18"/>
                <w14:ligatures w14:val="standardContextual"/>
              </w:rPr>
              <w:t>F. gigantica</w:t>
            </w:r>
            <w:r>
              <w:rPr>
                <w:rFonts w:asciiTheme="majorBidi" w:hAnsiTheme="majorBidi" w:cstheme="majorBidi"/>
                <w:kern w:val="2"/>
                <w:sz w:val="18"/>
                <w:szCs w:val="18"/>
                <w14:ligatures w14:val="standardContextual"/>
              </w:rPr>
              <w:t xml:space="preserve"> in the study areas. Analysis of the overall genetic sequence data showed that 93.3% of the sequences of Fasciola isolates were </w:t>
            </w:r>
            <w:r>
              <w:rPr>
                <w:rFonts w:asciiTheme="majorBidi" w:hAnsiTheme="majorBidi" w:cstheme="majorBidi"/>
                <w:i/>
                <w:iCs/>
                <w:kern w:val="2"/>
                <w:sz w:val="18"/>
                <w:szCs w:val="18"/>
                <w14:ligatures w14:val="standardContextual"/>
              </w:rPr>
              <w:t>F. gigantica</w:t>
            </w:r>
            <w:r>
              <w:rPr>
                <w:rFonts w:asciiTheme="majorBidi" w:hAnsiTheme="majorBidi" w:cstheme="majorBidi"/>
                <w:kern w:val="2"/>
                <w:sz w:val="18"/>
                <w:szCs w:val="18"/>
                <w14:ligatures w14:val="standardContextual"/>
              </w:rPr>
              <w:t xml:space="preserve">, while 6.6.7% were </w:t>
            </w:r>
            <w:r>
              <w:rPr>
                <w:rFonts w:asciiTheme="majorBidi" w:hAnsiTheme="majorBidi" w:cstheme="majorBidi"/>
                <w:i/>
                <w:iCs/>
                <w:kern w:val="2"/>
                <w:sz w:val="18"/>
                <w:szCs w:val="18"/>
                <w14:ligatures w14:val="standardContextual"/>
              </w:rPr>
              <w:t>F</w:t>
            </w:r>
            <w:r>
              <w:rPr>
                <w:rFonts w:asciiTheme="majorBidi" w:hAnsiTheme="majorBidi" w:cstheme="majorBidi"/>
                <w:kern w:val="2"/>
                <w:sz w:val="18"/>
                <w:szCs w:val="18"/>
                <w14:ligatures w14:val="standardContextual"/>
              </w:rPr>
              <w:t xml:space="preserve">. </w:t>
            </w:r>
            <w:r>
              <w:rPr>
                <w:rFonts w:asciiTheme="majorBidi" w:hAnsiTheme="majorBidi" w:cstheme="majorBidi"/>
                <w:i/>
                <w:iCs/>
                <w:kern w:val="2"/>
                <w:sz w:val="18"/>
                <w:szCs w:val="18"/>
                <w14:ligatures w14:val="standardContextual"/>
              </w:rPr>
              <w:t>hepatica</w:t>
            </w:r>
            <w:r>
              <w:rPr>
                <w:rFonts w:asciiTheme="majorBidi" w:hAnsiTheme="majorBidi" w:cstheme="majorBidi"/>
                <w:kern w:val="2"/>
                <w:sz w:val="18"/>
                <w:szCs w:val="18"/>
                <w14:ligatures w14:val="standardContextual"/>
              </w:rPr>
              <w:t xml:space="preserve">. Blast searches within the NCBI database revealed similarity of 99.60% similarity with </w:t>
            </w:r>
            <w:r>
              <w:rPr>
                <w:rFonts w:asciiTheme="majorBidi" w:hAnsiTheme="majorBidi" w:cstheme="majorBidi"/>
                <w:i/>
                <w:iCs/>
                <w:kern w:val="2"/>
                <w:sz w:val="18"/>
                <w:szCs w:val="18"/>
                <w14:ligatures w14:val="standardContextual"/>
              </w:rPr>
              <w:t>F. hepatica</w:t>
            </w:r>
            <w:r>
              <w:rPr>
                <w:rFonts w:asciiTheme="majorBidi" w:hAnsiTheme="majorBidi" w:cstheme="majorBidi"/>
                <w:kern w:val="2"/>
                <w:sz w:val="18"/>
                <w:szCs w:val="18"/>
                <w14:ligatures w14:val="standardContextual"/>
              </w:rPr>
              <w:t xml:space="preserve"> and between 94-100 with </w:t>
            </w:r>
            <w:r>
              <w:rPr>
                <w:rFonts w:asciiTheme="majorBidi" w:hAnsiTheme="majorBidi" w:cstheme="majorBidi"/>
                <w:i/>
                <w:iCs/>
                <w:kern w:val="2"/>
                <w:sz w:val="18"/>
                <w:szCs w:val="18"/>
                <w14:ligatures w14:val="standardContextual"/>
              </w:rPr>
              <w:t>F. gigantica</w:t>
            </w:r>
            <w:r>
              <w:rPr>
                <w:rFonts w:asciiTheme="majorBidi" w:hAnsiTheme="majorBidi" w:cstheme="majorBidi"/>
                <w:kern w:val="2"/>
                <w:sz w:val="18"/>
                <w:szCs w:val="18"/>
                <w14:ligatures w14:val="standardContextual"/>
              </w:rPr>
              <w:t xml:space="preserve"> with deposited sequences in the GenBank database from African countries of Egypt, Kenya, Libya, Uganda, Algeria and from Turkey. The phylogenetic tree constructed based upon the ITS-2 and COX 1 sequences revealed a close relationship with isolates of </w:t>
            </w:r>
            <w:r>
              <w:rPr>
                <w:rFonts w:asciiTheme="majorBidi" w:hAnsiTheme="majorBidi" w:cstheme="majorBidi"/>
                <w:i/>
                <w:iCs/>
                <w:kern w:val="2"/>
                <w:sz w:val="18"/>
                <w:szCs w:val="18"/>
                <w14:ligatures w14:val="standardContextual"/>
              </w:rPr>
              <w:t>F. gigantica</w:t>
            </w:r>
            <w:r>
              <w:rPr>
                <w:rFonts w:asciiTheme="majorBidi" w:hAnsiTheme="majorBidi" w:cstheme="majorBidi"/>
                <w:kern w:val="2"/>
                <w:sz w:val="18"/>
                <w:szCs w:val="18"/>
                <w14:ligatures w14:val="standardContextual"/>
              </w:rPr>
              <w:t xml:space="preserve"> from Niger, Egypt and Nigeria, while F. </w:t>
            </w:r>
            <w:r>
              <w:rPr>
                <w:rFonts w:asciiTheme="majorBidi" w:hAnsiTheme="majorBidi" w:cstheme="majorBidi"/>
                <w:i/>
                <w:iCs/>
                <w:kern w:val="2"/>
                <w:sz w:val="18"/>
                <w:szCs w:val="18"/>
                <w14:ligatures w14:val="standardContextual"/>
              </w:rPr>
              <w:t xml:space="preserve">hepatica </w:t>
            </w:r>
            <w:r>
              <w:rPr>
                <w:rFonts w:asciiTheme="majorBidi" w:hAnsiTheme="majorBidi" w:cstheme="majorBidi"/>
                <w:kern w:val="2"/>
                <w:sz w:val="18"/>
                <w:szCs w:val="18"/>
                <w14:ligatures w14:val="standardContextual"/>
              </w:rPr>
              <w:t>isolate with Iran. These findings highlight the molecular complexity of fascioliasis in Gombe and underscore the need for molecular surveillance to support control programs.</w:t>
            </w:r>
            <w:r w:rsidRPr="00F4014C">
              <w:rPr>
                <w:rFonts w:asciiTheme="majorBidi" w:eastAsia="Times New Roman" w:hAnsiTheme="majorBidi" w:cstheme="majorBidi"/>
                <w:color w:val="000000"/>
                <w:kern w:val="2"/>
                <w:sz w:val="18"/>
                <w:szCs w:val="18"/>
                <w14:ligatures w14:val="standardContextual"/>
              </w:rPr>
              <w:t xml:space="preserve"> </w:t>
            </w:r>
          </w:p>
        </w:tc>
        <w:tc>
          <w:tcPr>
            <w:tcW w:w="236" w:type="dxa"/>
            <w:tcBorders>
              <w:top w:val="nil"/>
              <w:left w:val="nil"/>
              <w:bottom w:val="nil"/>
              <w:right w:val="nil"/>
            </w:tcBorders>
          </w:tcPr>
          <w:p w14:paraId="3F89E567" w14:textId="77777777" w:rsidR="00F4014C" w:rsidRDefault="00F4014C">
            <w:pPr>
              <w:rPr>
                <w:kern w:val="2"/>
                <w:lang w:val="id-ID"/>
                <w14:ligatures w14:val="standardContextual"/>
              </w:rPr>
            </w:pPr>
          </w:p>
        </w:tc>
        <w:tc>
          <w:tcPr>
            <w:tcW w:w="2599" w:type="dxa"/>
            <w:tcBorders>
              <w:top w:val="single" w:sz="12" w:space="0" w:color="5F30BE"/>
              <w:left w:val="nil"/>
              <w:bottom w:val="nil"/>
              <w:right w:val="nil"/>
            </w:tcBorders>
            <w:vAlign w:val="center"/>
          </w:tcPr>
          <w:p w14:paraId="2B4539DF" w14:textId="77777777" w:rsidR="00F4014C" w:rsidRDefault="00F4014C">
            <w:pPr>
              <w:rPr>
                <w:rFonts w:ascii="Times New Roman" w:eastAsia="Times New Roman" w:hAnsi="Times New Roman" w:cs="Times New Roman"/>
                <w:color w:val="000000"/>
                <w:kern w:val="2"/>
                <w:sz w:val="14"/>
                <w:szCs w:val="14"/>
                <w:lang w:val="id-ID"/>
                <w14:ligatures w14:val="standardContextual"/>
              </w:rPr>
            </w:pPr>
          </w:p>
        </w:tc>
      </w:tr>
      <w:tr w:rsidR="00F4014C" w14:paraId="352E8ECE" w14:textId="77777777" w:rsidTr="00F4014C">
        <w:trPr>
          <w:trHeight w:val="2535"/>
        </w:trPr>
        <w:tc>
          <w:tcPr>
            <w:tcW w:w="5953" w:type="dxa"/>
            <w:vMerge/>
            <w:tcBorders>
              <w:top w:val="single" w:sz="12" w:space="0" w:color="5F30BE"/>
              <w:left w:val="nil"/>
              <w:bottom w:val="single" w:sz="12" w:space="0" w:color="5F30BE"/>
              <w:right w:val="nil"/>
            </w:tcBorders>
            <w:vAlign w:val="center"/>
            <w:hideMark/>
          </w:tcPr>
          <w:p w14:paraId="73410059" w14:textId="77777777" w:rsidR="00F4014C" w:rsidRDefault="00F4014C">
            <w:pPr>
              <w:spacing w:after="0"/>
              <w:rPr>
                <w:rFonts w:asciiTheme="majorBidi" w:eastAsia="Times New Roman" w:hAnsiTheme="majorBidi" w:cstheme="majorBidi"/>
                <w:color w:val="000000"/>
                <w:kern w:val="2"/>
                <w:sz w:val="18"/>
                <w:szCs w:val="18"/>
                <w:lang w:val="id-ID"/>
                <w14:ligatures w14:val="standardContextual"/>
              </w:rPr>
            </w:pPr>
          </w:p>
        </w:tc>
        <w:tc>
          <w:tcPr>
            <w:tcW w:w="236" w:type="dxa"/>
            <w:tcBorders>
              <w:top w:val="nil"/>
              <w:left w:val="nil"/>
              <w:bottom w:val="single" w:sz="12" w:space="0" w:color="5F30BE"/>
              <w:right w:val="nil"/>
            </w:tcBorders>
          </w:tcPr>
          <w:p w14:paraId="1FB75749" w14:textId="77777777" w:rsidR="00F4014C" w:rsidRDefault="00F4014C">
            <w:pPr>
              <w:rPr>
                <w:kern w:val="2"/>
                <w:lang w:val="id-ID"/>
                <w14:ligatures w14:val="standardContextual"/>
              </w:rPr>
            </w:pPr>
          </w:p>
        </w:tc>
        <w:tc>
          <w:tcPr>
            <w:tcW w:w="2599" w:type="dxa"/>
            <w:tcBorders>
              <w:top w:val="nil"/>
              <w:left w:val="nil"/>
              <w:bottom w:val="single" w:sz="12" w:space="0" w:color="5F30BE"/>
              <w:right w:val="nil"/>
            </w:tcBorders>
          </w:tcPr>
          <w:p w14:paraId="718C79EE" w14:textId="77777777" w:rsidR="00F4014C" w:rsidRDefault="00F4014C" w:rsidP="00ED5B8B">
            <w:pPr>
              <w:rPr>
                <w:rFonts w:ascii="Times New Roman" w:eastAsia="Times New Roman" w:hAnsi="Times New Roman" w:cs="Times New Roman"/>
                <w:color w:val="000000"/>
                <w:kern w:val="2"/>
                <w:sz w:val="18"/>
                <w:szCs w:val="18"/>
                <w:lang w:val="id-ID"/>
                <w14:ligatures w14:val="standardContextual"/>
              </w:rPr>
            </w:pPr>
          </w:p>
        </w:tc>
      </w:tr>
    </w:tbl>
    <w:p w14:paraId="56294BAD" w14:textId="77777777" w:rsidR="00F4014C" w:rsidRDefault="00F4014C" w:rsidP="00F4014C">
      <w:pPr>
        <w:spacing w:after="0" w:line="240" w:lineRule="auto"/>
        <w:rPr>
          <w:rFonts w:ascii="Times New Roman" w:eastAsia="Times New Roman" w:hAnsi="Times New Roman" w:cs="Times New Roman"/>
          <w:lang w:val="id-ID"/>
        </w:rPr>
      </w:pPr>
    </w:p>
    <w:p w14:paraId="53056360" w14:textId="77777777" w:rsidR="00ED5B8B" w:rsidRPr="00ED5B8B" w:rsidRDefault="00ED5B8B" w:rsidP="00ED5B8B">
      <w:pPr>
        <w:spacing w:after="0" w:line="240" w:lineRule="auto"/>
        <w:rPr>
          <w:rFonts w:ascii="Times New Roman" w:eastAsia="Times New Roman" w:hAnsi="Times New Roman" w:cs="Times New Roman"/>
          <w:b/>
          <w:color w:val="000000"/>
          <w:lang w:val="id-ID"/>
        </w:rPr>
      </w:pPr>
      <w:r w:rsidRPr="00ED5B8B">
        <w:rPr>
          <w:rFonts w:ascii="Times New Roman" w:eastAsia="Times New Roman" w:hAnsi="Times New Roman" w:cs="Times New Roman"/>
          <w:b/>
          <w:color w:val="000000"/>
          <w:lang w:val="id-ID"/>
        </w:rPr>
        <w:t>Keywords</w:t>
      </w:r>
    </w:p>
    <w:p w14:paraId="12D5C4B4" w14:textId="1EB8193E" w:rsidR="00ED5B8B" w:rsidRPr="00746C48" w:rsidRDefault="00ED5B8B" w:rsidP="00ED5B8B">
      <w:pPr>
        <w:spacing w:after="0" w:line="240" w:lineRule="auto"/>
        <w:rPr>
          <w:rFonts w:ascii="Times New Roman" w:eastAsia="Times New Roman" w:hAnsi="Times New Roman" w:cs="Times New Roman"/>
          <w:b/>
          <w:color w:val="000000"/>
        </w:rPr>
      </w:pPr>
      <w:r w:rsidRPr="00ED5B8B">
        <w:rPr>
          <w:rFonts w:ascii="Times New Roman" w:eastAsia="Times New Roman" w:hAnsi="Times New Roman" w:cs="Times New Roman"/>
          <w:b/>
          <w:color w:val="000000"/>
        </w:rPr>
        <w:t>Cattle</w:t>
      </w:r>
      <w:r w:rsidR="00607DA4">
        <w:rPr>
          <w:rFonts w:ascii="Times New Roman" w:eastAsia="Times New Roman" w:hAnsi="Times New Roman" w:cs="Times New Roman"/>
          <w:b/>
          <w:color w:val="000000"/>
        </w:rPr>
        <w:t xml:space="preserve">, </w:t>
      </w:r>
      <w:r w:rsidRPr="00ED5B8B">
        <w:rPr>
          <w:rFonts w:ascii="Times New Roman" w:eastAsia="Times New Roman" w:hAnsi="Times New Roman" w:cs="Times New Roman"/>
          <w:b/>
          <w:color w:val="000000"/>
        </w:rPr>
        <w:t>Fascioliasis</w:t>
      </w:r>
      <w:r w:rsidR="00607DA4">
        <w:rPr>
          <w:rFonts w:ascii="Times New Roman" w:eastAsia="Times New Roman" w:hAnsi="Times New Roman" w:cs="Times New Roman"/>
          <w:b/>
          <w:color w:val="000000"/>
        </w:rPr>
        <w:t xml:space="preserve">, </w:t>
      </w:r>
      <w:proofErr w:type="spellStart"/>
      <w:r w:rsidRPr="00ED5B8B">
        <w:rPr>
          <w:rFonts w:ascii="Times New Roman" w:eastAsia="Times New Roman" w:hAnsi="Times New Roman" w:cs="Times New Roman"/>
          <w:b/>
          <w:i/>
          <w:iCs/>
          <w:color w:val="000000"/>
        </w:rPr>
        <w:t>Fasciola</w:t>
      </w:r>
      <w:proofErr w:type="spellEnd"/>
      <w:r w:rsidRPr="00ED5B8B">
        <w:rPr>
          <w:rFonts w:ascii="Times New Roman" w:eastAsia="Times New Roman" w:hAnsi="Times New Roman" w:cs="Times New Roman"/>
          <w:b/>
          <w:i/>
          <w:iCs/>
          <w:color w:val="000000"/>
        </w:rPr>
        <w:t xml:space="preserve"> </w:t>
      </w:r>
      <w:proofErr w:type="spellStart"/>
      <w:r w:rsidRPr="00ED5B8B">
        <w:rPr>
          <w:rFonts w:ascii="Times New Roman" w:eastAsia="Times New Roman" w:hAnsi="Times New Roman" w:cs="Times New Roman"/>
          <w:b/>
          <w:i/>
          <w:iCs/>
          <w:color w:val="000000"/>
        </w:rPr>
        <w:t>gigantica</w:t>
      </w:r>
      <w:proofErr w:type="spellEnd"/>
      <w:r w:rsidR="00607DA4">
        <w:rPr>
          <w:rFonts w:ascii="Times New Roman" w:eastAsia="Times New Roman" w:hAnsi="Times New Roman" w:cs="Times New Roman"/>
          <w:b/>
          <w:i/>
          <w:iCs/>
          <w:color w:val="000000"/>
        </w:rPr>
        <w:t xml:space="preserve">, </w:t>
      </w:r>
      <w:proofErr w:type="spellStart"/>
      <w:r w:rsidRPr="00ED5B8B">
        <w:rPr>
          <w:rFonts w:ascii="Times New Roman" w:eastAsia="Times New Roman" w:hAnsi="Times New Roman" w:cs="Times New Roman"/>
          <w:b/>
          <w:i/>
          <w:iCs/>
          <w:color w:val="000000"/>
        </w:rPr>
        <w:t>Fasciola</w:t>
      </w:r>
      <w:proofErr w:type="spellEnd"/>
      <w:r w:rsidRPr="00ED5B8B">
        <w:rPr>
          <w:rFonts w:ascii="Times New Roman" w:eastAsia="Times New Roman" w:hAnsi="Times New Roman" w:cs="Times New Roman"/>
          <w:b/>
          <w:i/>
          <w:iCs/>
          <w:color w:val="000000"/>
        </w:rPr>
        <w:t xml:space="preserve"> hepatica</w:t>
      </w:r>
      <w:r w:rsidR="00607DA4">
        <w:rPr>
          <w:rFonts w:ascii="Times New Roman" w:eastAsia="Times New Roman" w:hAnsi="Times New Roman" w:cs="Times New Roman"/>
          <w:b/>
          <w:i/>
          <w:iCs/>
          <w:color w:val="000000"/>
        </w:rPr>
        <w:t xml:space="preserve">, </w:t>
      </w:r>
      <w:proofErr w:type="spellStart"/>
      <w:r w:rsidRPr="00ED5B8B">
        <w:rPr>
          <w:rFonts w:ascii="Times New Roman" w:eastAsia="Times New Roman" w:hAnsi="Times New Roman" w:cs="Times New Roman"/>
          <w:b/>
          <w:color w:val="000000"/>
        </w:rPr>
        <w:t>Gombe</w:t>
      </w:r>
      <w:proofErr w:type="spellEnd"/>
      <w:r w:rsidR="00607DA4">
        <w:rPr>
          <w:rFonts w:ascii="Times New Roman" w:eastAsia="Times New Roman" w:hAnsi="Times New Roman" w:cs="Times New Roman"/>
          <w:b/>
          <w:color w:val="000000"/>
        </w:rPr>
        <w:t xml:space="preserve">, </w:t>
      </w:r>
      <w:r w:rsidRPr="00ED5B8B">
        <w:rPr>
          <w:rFonts w:ascii="Times New Roman" w:eastAsia="Times New Roman" w:hAnsi="Times New Roman" w:cs="Times New Roman"/>
          <w:b/>
          <w:color w:val="000000"/>
        </w:rPr>
        <w:t>Molecular characterization</w:t>
      </w:r>
      <w:r w:rsidR="00607DA4">
        <w:rPr>
          <w:rFonts w:ascii="Times New Roman" w:eastAsia="Times New Roman" w:hAnsi="Times New Roman" w:cs="Times New Roman"/>
          <w:b/>
          <w:color w:val="000000"/>
        </w:rPr>
        <w:t>,</w:t>
      </w:r>
      <w:r w:rsidR="00746C48">
        <w:rPr>
          <w:rFonts w:ascii="Times New Roman" w:eastAsia="Times New Roman" w:hAnsi="Times New Roman" w:cs="Times New Roman"/>
          <w:b/>
          <w:color w:val="000000"/>
        </w:rPr>
        <w:t xml:space="preserve"> </w:t>
      </w:r>
      <w:r w:rsidRPr="00ED5B8B">
        <w:rPr>
          <w:rFonts w:ascii="Times New Roman" w:eastAsia="Times New Roman" w:hAnsi="Times New Roman" w:cs="Times New Roman"/>
          <w:b/>
          <w:color w:val="000000"/>
        </w:rPr>
        <w:t>ITS-2</w:t>
      </w:r>
      <w:r w:rsidR="00607DA4">
        <w:rPr>
          <w:rFonts w:ascii="Times New Roman" w:eastAsia="Times New Roman" w:hAnsi="Times New Roman" w:cs="Times New Roman"/>
          <w:b/>
          <w:color w:val="000000"/>
        </w:rPr>
        <w:t>,</w:t>
      </w:r>
      <w:r w:rsidR="00746C48">
        <w:rPr>
          <w:rFonts w:ascii="Times New Roman" w:eastAsia="Times New Roman" w:hAnsi="Times New Roman" w:cs="Times New Roman"/>
          <w:b/>
          <w:color w:val="000000"/>
        </w:rPr>
        <w:t xml:space="preserve"> </w:t>
      </w:r>
      <w:r w:rsidRPr="00ED5B8B">
        <w:rPr>
          <w:rFonts w:ascii="Times New Roman" w:eastAsia="Times New Roman" w:hAnsi="Times New Roman" w:cs="Times New Roman"/>
          <w:b/>
          <w:color w:val="000000"/>
        </w:rPr>
        <w:t>COX-1</w:t>
      </w:r>
      <w:r w:rsidRPr="00ED5B8B">
        <w:rPr>
          <w:rFonts w:ascii="Times New Roman" w:eastAsia="Times New Roman" w:hAnsi="Times New Roman" w:cs="Times New Roman"/>
          <w:b/>
          <w:color w:val="000000"/>
          <w:lang w:val="id-ID"/>
        </w:rPr>
        <w:br/>
      </w:r>
    </w:p>
    <w:p w14:paraId="3B1D64DE" w14:textId="77777777" w:rsidR="00F4014C" w:rsidRDefault="00F4014C" w:rsidP="00F4014C">
      <w:pPr>
        <w:spacing w:after="0" w:line="240" w:lineRule="auto"/>
        <w:rPr>
          <w:rFonts w:ascii="Times New Roman" w:eastAsia="Times New Roman" w:hAnsi="Times New Roman" w:cs="Times New Roman"/>
          <w:b/>
          <w:color w:val="000000"/>
          <w:lang w:val="id-ID"/>
        </w:rPr>
      </w:pPr>
    </w:p>
    <w:p w14:paraId="71B37E2C" w14:textId="77777777" w:rsidR="00F4014C" w:rsidRDefault="00F4014C" w:rsidP="00F4014C">
      <w:pPr>
        <w:spacing w:after="0" w:line="240" w:lineRule="auto"/>
        <w:rPr>
          <w:rFonts w:ascii="Times New Roman" w:eastAsia="Times New Roman" w:hAnsi="Times New Roman" w:cs="Times New Roman"/>
          <w:b/>
          <w:color w:val="000000"/>
          <w:lang w:val="id-ID"/>
        </w:rPr>
      </w:pPr>
      <w:r>
        <w:rPr>
          <w:rFonts w:ascii="Times New Roman" w:eastAsia="Times New Roman" w:hAnsi="Times New Roman" w:cs="Times New Roman"/>
          <w:b/>
          <w:color w:val="000000"/>
          <w:lang w:val="id-ID"/>
        </w:rPr>
        <w:t>INTRODUCTION</w:t>
      </w:r>
    </w:p>
    <w:p w14:paraId="4E6950B3" w14:textId="77777777" w:rsidR="00F4014C" w:rsidRDefault="00F4014C" w:rsidP="00F4014C">
      <w:pPr>
        <w:spacing w:after="0"/>
        <w:jc w:val="both"/>
        <w:rPr>
          <w:rFonts w:asciiTheme="majorBidi" w:hAnsiTheme="majorBidi" w:cstheme="majorBidi"/>
          <w:sz w:val="20"/>
          <w:szCs w:val="20"/>
        </w:rPr>
      </w:pPr>
      <w:r>
        <w:rPr>
          <w:rFonts w:asciiTheme="majorBidi" w:hAnsiTheme="majorBidi" w:cstheme="majorBidi"/>
          <w:sz w:val="20"/>
          <w:szCs w:val="20"/>
        </w:rPr>
        <w:t xml:space="preserve">In human nutrition and socioeconomic development, cattle are considered highly important. Milk is known to have high nutrition value and is the best source of proteins, calories, calcium, and some other minor components. In the world scene, the supply of meat is barely meeting the food demands and contributes 28% and 13% to the diet in protein and calories, respectively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{"citationID":"nzVwzXX3","properties":{"formattedCitation":"(Varijakshapanicker {\\i{}et al.}, 2019)","plainCitation":"(Varijakshapanicker et al., 2019)","noteIndex":0},"citationItems":[{"id":3,"uris":["http://zotero.org/users/local/gdqd1iqp/items/6IQEGYKM"],"itemData":{"id":3,"type":"article-journal","container-title":"Animal Frontiers","DOI":"10.1093/af/vfz041","ISSN":"2160-6056, 2160-6064","issue":"4","language":"en","license":"http://creativecommons.org/licenses/by/4.0/","page":"39-50","source":"DOI.org (Crossref)","title":"Sustainable livestock systems to improve human health, nutrition, and economic status","volume":"9","author":[{"family":"Varijakshapanicker","given":"Padmakumar"},{"family":"Mckune","given":"Sarah"},{"family":"Miller","given":"Laurie"},{"family":"Hendrickx","given":"Saskia"},{"family":"Balehegn","given":"Mulubrhan"},{"family":"Dahl","given":"Geoffrey E"},{"family":"Adesogan","given":"Adegbola T"}],"issued":{"date-parts":[["2019",9,28]]}}}],"schema":"https://github.com/citation-style-language/schema/raw/master/csl-citation.json"}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w:t>
      </w:r>
      <w:r w:rsidRPr="00254C8E">
        <w:rPr>
          <w:rFonts w:ascii="Times New Roman" w:hAnsi="Times New Roman" w:cs="Times New Roman"/>
          <w:color w:val="000000" w:themeColor="text1"/>
          <w:sz w:val="20"/>
          <w:szCs w:val="24"/>
          <w:lang w:val="id-ID"/>
        </w:rPr>
        <w:t>Varijakshapan</w:t>
      </w:r>
      <w:r>
        <w:rPr>
          <w:rFonts w:ascii="Times New Roman" w:hAnsi="Times New Roman" w:cs="Times New Roman"/>
          <w:sz w:val="20"/>
          <w:szCs w:val="24"/>
          <w:lang w:val="id-ID"/>
        </w:rPr>
        <w:t xml:space="preserve">icker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2019)</w:t>
      </w:r>
      <w:r>
        <w:rPr>
          <w:rFonts w:asciiTheme="majorBidi" w:hAnsiTheme="majorBidi" w:cstheme="majorBidi"/>
          <w:sz w:val="20"/>
          <w:szCs w:val="20"/>
        </w:rPr>
        <w:fldChar w:fldCharType="end"/>
      </w:r>
      <w:r>
        <w:rPr>
          <w:rFonts w:asciiTheme="majorBidi" w:hAnsiTheme="majorBidi" w:cstheme="majorBidi"/>
          <w:sz w:val="20"/>
          <w:szCs w:val="20"/>
        </w:rPr>
        <w:t xml:space="preserve">. At the top of the list, the cattle, by their beef products, primarily provide a steady supply of protein and at the same time serve as the main economic factor, creating the opportunity for job and income for rural butchers in less developing regions like Nigeria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{"citationID":"SmoSpIvV","properties":{"formattedCitation":"(Mapiye {\\i{}et al.}, 2021)","plainCitation":"(Mapiye et al., 2021)","noteIndex":0},"citationItems":[{"id":1,"uris":["http://zotero.org/users/local/gdqd1iqp/items/QMN9NR27"],"itemData":{"id":1,"type":"article-journal","abstract":"The creation of commercialization opportunities for smallholder farmers has taken primacy on the development agenda of many developing countries. Invariably, most of the smallholders are less productive than commercial farmers and continue to lag in commercialization. Apart from the various multifaceted challenges which smallholder farmers face, limited access to extension services stands as the underlying constraint to their sustainability. Across Africa and Asia, public extension is envisioned as a fundamental part of the process of transforming smallholder farmers because it is their major source of agricultural information. Extension continues to be deployed using different approaches which are evolving. For many decades, various authors have reported the importance of the approaches that effectively revitalize extension systems and have attempted to fit them into various typologies. However, there is a widespread concern over the inefficiency of these extension approaches in driving the sustainability of smallholder farming agenda. Further, most of the approaches that attempted to revolutionize extension have been developed and brought into the field in rapid succession, but with little or no impact at the farmer level. This paper explores the theory and application of agricultural extension approaches and argues the potential of transforming them using digital technologies. The adoption of information and communication technologies (ICTs) such as mobile phones and the internet which are envisaged to revolutionize existing extension systems and contribute towards the sustainability of smallholder farming systems is recommended.","container-title":"Sustainability","DOI":"10.3390/su13115868","ISSN":"2071-1050","issue":"11","journalAbbreviation":"Sustainability","language":"en","license":"https://creativecommons.org/licenses/by/4.0/","page":"5868","source":"DOI.org (Crossref)","title":"Towards a Revolutionized Agricultural Extension System for the Sustainability of Smallholder Livestock Production in Developing Countries: The Potential Role of ICTs","title-short":"Towards a Revolutionized Agricultural Extension System for the Sustainability of Smallholder Livestock Production in Developing Countries","volume":"13","author":[{"family":"Mapiye","given":"Obvious"},{"family":"Makombe","given":"Godswill"},{"family":"Molotsi","given":"Annelin"},{"family":"Dzama","given":"Kennedy"},{"family":"Mapiye","given":"Cletos"}],"issued":{"date-parts":[["2021",5,24]]}}}],"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w:t>
      </w:r>
      <w:bookmarkStart w:id="0" w:name="_GoBack"/>
      <w:r w:rsidRPr="00254C8E">
        <w:rPr>
          <w:rFonts w:ascii="Times New Roman" w:hAnsi="Times New Roman" w:cs="Times New Roman"/>
          <w:color w:val="000000" w:themeColor="text1"/>
          <w:sz w:val="20"/>
          <w:szCs w:val="24"/>
          <w:lang w:val="id-ID"/>
        </w:rPr>
        <w:t>Map</w:t>
      </w:r>
      <w:bookmarkEnd w:id="0"/>
      <w:r>
        <w:rPr>
          <w:rFonts w:ascii="Times New Roman" w:hAnsi="Times New Roman" w:cs="Times New Roman"/>
          <w:sz w:val="20"/>
          <w:szCs w:val="24"/>
          <w:lang w:val="id-ID"/>
        </w:rPr>
        <w:t xml:space="preserve">iye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2021)</w:t>
      </w:r>
      <w:r>
        <w:rPr>
          <w:rFonts w:asciiTheme="majorBidi" w:hAnsiTheme="majorBidi" w:cstheme="majorBidi"/>
          <w:sz w:val="20"/>
          <w:szCs w:val="20"/>
        </w:rPr>
        <w:fldChar w:fldCharType="end"/>
      </w:r>
      <w:r>
        <w:rPr>
          <w:rFonts w:asciiTheme="majorBidi" w:hAnsiTheme="majorBidi" w:cstheme="majorBidi"/>
          <w:sz w:val="20"/>
          <w:szCs w:val="20"/>
        </w:rPr>
        <w:t xml:space="preserve">. Moreover, the cattle greatly associate with agriculture by discharging manure and furnishing the main tough power for the farming processes, as a result, in effect, farming without cattle would be next to impossible, while at the same time making the cattle a very good investment outlet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{"citationID":"feitqSin","properties":{"formattedCitation":"(Pica-Ciamarra {\\i{}et al.}, 2011)","plainCitation":"(Pica-Ciamarra et al., 2011)","noteIndex":0},"citationItems":[{"id":5,"uris":["http://zotero.org/users/local/gdqd1iqp/items/CFYR254B"],"itemData":{"id":5,"type":"article-journal","abstract":"This paper investigates the livestock asset positions of rural households and the contribution of livestock to their income in 12 developing countries. It draws on the FAO Rural Income Generating Activities (RIGA) database, which allows cross-country comparisons of household surveys. The majority of rural households keep livestock; the rural poor, defined as those living in rural areas and belonging to the bottom expenditure quintile, are more likely to keep livestock than those in higher quintiles; there are minor differences in herd composition between households, and the contribution of livestock to total income is overall small, with no significant differences across households.","DOI":"10.22004/AG.ECON.289004","language":"en","note":"publisher: Unknown","source":"DOI.org (Datacite)","title":"Livestock assets, livestock income and rural households: Cross-country evidence from household surveys","title-short":"Livestock assets, livestock income and rural households","URL":"https://ageconsearch.umn.edu/record/289004","author":[{"family":"Pica-Ciamarra","given":"Ugo"},{"family":"Tasciotti","given":"Luca"},{"family":"Otte","given":"Joachim"},{"family":"Zezza","given":"Alberto"}],"accessed":{"date-parts":[["2025",10,9]]},"issued":{"date-parts":[["2011"]]}}}],"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(Pica-Ciamarra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2011)</w:t>
      </w:r>
      <w:r>
        <w:rPr>
          <w:rFonts w:asciiTheme="majorBidi" w:hAnsiTheme="majorBidi" w:cstheme="majorBidi"/>
          <w:sz w:val="20"/>
          <w:szCs w:val="20"/>
        </w:rPr>
        <w:fldChar w:fldCharType="end"/>
      </w:r>
      <w:r>
        <w:rPr>
          <w:rFonts w:asciiTheme="majorBidi" w:hAnsiTheme="majorBidi" w:cstheme="majorBidi"/>
          <w:sz w:val="20"/>
          <w:szCs w:val="20"/>
        </w:rPr>
        <w:t xml:space="preserve">. It's increasingly becoming a challenge to </w:t>
      </w:r>
      <w:commentRangeStart w:id="1"/>
      <w:r>
        <w:rPr>
          <w:rFonts w:asciiTheme="majorBidi" w:hAnsiTheme="majorBidi" w:cstheme="majorBidi"/>
          <w:sz w:val="20"/>
          <w:szCs w:val="20"/>
        </w:rPr>
        <w:t>meet</w:t>
      </w:r>
      <w:commentRangeEnd w:id="1"/>
      <w:r w:rsidR="00746C48">
        <w:rPr>
          <w:rStyle w:val="CommentReference"/>
        </w:rPr>
        <w:commentReference w:id="1"/>
      </w:r>
      <w:r>
        <w:rPr>
          <w:rFonts w:asciiTheme="majorBidi" w:hAnsiTheme="majorBidi" w:cstheme="majorBidi"/>
          <w:sz w:val="20"/>
          <w:szCs w:val="20"/>
        </w:rPr>
        <w:t xml:space="preserve"> </w:t>
      </w:r>
      <w:proofErr w:type="spellStart"/>
      <w:r>
        <w:rPr>
          <w:rFonts w:asciiTheme="majorBidi" w:hAnsiTheme="majorBidi" w:cstheme="majorBidi"/>
          <w:sz w:val="20"/>
          <w:szCs w:val="20"/>
        </w:rPr>
        <w:t>meet</w:t>
      </w:r>
      <w:proofErr w:type="spellEnd"/>
      <w:r>
        <w:rPr>
          <w:rFonts w:asciiTheme="majorBidi" w:hAnsiTheme="majorBidi" w:cstheme="majorBidi"/>
          <w:sz w:val="20"/>
          <w:szCs w:val="20"/>
        </w:rPr>
        <w:t xml:space="preserve"> these growing needs over time, and thus more and more attention is now being given to improvements in fields such as production systems, pasture management, and disease control strategies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{"citationID":"dPvcWMuF","properties":{"formattedCitation":"(Gheorghe-Irimia {\\i{}et al.}, 2023)","plainCitation":"(Gheorghe-Irimia et al., 2023)","noteIndex":0},"citationItems":[{"id":7,"uris":["http://zotero.org/users/local/gdqd1iqp/items/5SXGRCMG"],"itemData":{"id":7,"type":"article-journal","abstract":"Abstract\n            The dairy industry stands at the intersection of two critical global challenges: the need to meet rising demands for high-quality dairy products and the imperative to reduce its environmental impact. This study’s primary aim is to bridge the historical-to-modern gap in dairy cattle management practices and to provide a comprehensive perspective that encompasses the industry’s historical evolution and contemporary realities. It engages in a meticulous examination of the multifaceted dimensions of dairy cattle management, commencing with an exploration of historical methodologies and advancing into the realms of modern breeding and genetics, nutritional advancements, innovations in housing and welfare, environmental sustainability, and the integration of precision farming technologies. Throughout this research, there is an unwavering emphasis on the compelling necessity for sustainable and innovative approaches to confront prevailing challenges, particularly in domains such as animal health, welfare, and the reduction of the industry’s environmental footprint. The findings of this study shed light on the critical importance of adopting sustainable and inventive methodologies in the realm of dairy cattle management. It not only encourages cattle managers but deems it crucial for them to fuse historical practices with contemporary technologies, with a special focus on enhancing breeding strategies, refining precision farming techniques, and upholding principles of ecological responsibility. Paramount in these considerations are the promotion of animal welfare, the minimization of environmental impact, and the pursuit of heightened productivity, all of which are indispensable for the industry’s long-term sustainability. From a pragmatic standpoint, this research offers actionable recommendations for dairy farmers. For example, the implementation of sustainable practices holds the promise of not only enhancing economic viability but also of bringing the operations of dairy farms in alignment with societal expectations. These practices have the dual potential to amplify profitability while mitigating environmental repercussions, thereby fostering societal acceptance. While the study duly acknowledges the inherent limitations associated with the complex and multifaceted nature of the dairy industry, it confidently lays the foundation for prospective research endeavours. In conclusion, this research serves as a pivotal starting point for the advancement of dairy cattle management in terms of sustainability, economic viability, and societal alignment.","container-title":"Annals of \"Valahia\" University of Târgovişte. Agriculture","DOI":"10.2478/agr-2023-0013","ISSN":"2537-3137","issue":"2","language":"en","license":"http://creativecommons.org/licenses/by-nc-nd/3.0","page":"18-25","source":"DOI.org (Crossref)","title":"Innovations in Dairy Cattle Management: Enhancing Productivity and Environmental Sustainability","title-short":"Innovations in Dairy Cattle Management","volume":"15","author":[{"family":"Gheorghe-Irimia","given":"Raluca Aniela"},{"family":"Sonea","given":"Cosmin"},{"family":"Tapaloaga","given":"Dana"},{"family":"Gurau","given":"Maria Rodica"},{"family":"Ilie","given":"Lucian-Ionel"},{"family":"Tapaloaga","given":"Paul-Rodian"}],"issued":{"date-parts":[["2023",10,1]]}}}],"schema":"https://github.com/citation-style-language/schema/raw/master/csl-citation.json"}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(Gheorghe-</w:t>
      </w:r>
      <w:r>
        <w:rPr>
          <w:rFonts w:ascii="Times New Roman" w:hAnsi="Times New Roman" w:cs="Times New Roman"/>
          <w:sz w:val="20"/>
          <w:szCs w:val="24"/>
          <w:lang w:val="id-ID"/>
        </w:rPr>
        <w:lastRenderedPageBreak/>
        <w:t xml:space="preserve">Irimia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2023)</w:t>
      </w:r>
      <w:r>
        <w:rPr>
          <w:rFonts w:asciiTheme="majorBidi" w:hAnsiTheme="majorBidi" w:cstheme="majorBidi"/>
          <w:sz w:val="20"/>
          <w:szCs w:val="20"/>
        </w:rPr>
        <w:fldChar w:fldCharType="end"/>
      </w:r>
      <w:r>
        <w:rPr>
          <w:rFonts w:asciiTheme="majorBidi" w:hAnsiTheme="majorBidi" w:cstheme="majorBidi"/>
          <w:sz w:val="20"/>
          <w:szCs w:val="20"/>
        </w:rPr>
        <w:t xml:space="preserve">. </w:t>
      </w:r>
      <w:commentRangeStart w:id="2"/>
      <w:proofErr w:type="spellStart"/>
      <w:r>
        <w:rPr>
          <w:rFonts w:asciiTheme="majorBidi" w:hAnsiTheme="majorBidi" w:cstheme="majorBidi"/>
          <w:sz w:val="20"/>
          <w:szCs w:val="20"/>
        </w:rPr>
        <w:t>Fasciola</w:t>
      </w:r>
      <w:commentRangeEnd w:id="2"/>
      <w:proofErr w:type="spellEnd"/>
      <w:r w:rsidR="00746C48">
        <w:rPr>
          <w:rStyle w:val="CommentReference"/>
        </w:rPr>
        <w:commentReference w:id="2"/>
      </w:r>
      <w:r>
        <w:rPr>
          <w:rFonts w:asciiTheme="majorBidi" w:hAnsiTheme="majorBidi" w:cstheme="majorBidi"/>
          <w:sz w:val="20"/>
          <w:szCs w:val="20"/>
        </w:rPr>
        <w:t xml:space="preserve"> infection is a major hazard for livestock in cattle, particularly in places where humidity and temperature are favorable </w:t>
      </w:r>
      <w:commentRangeStart w:id="3"/>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{"citationID":"CY2WhflH","properties":{"formattedCitation":"(El-Tahawy, Bazh and Khalafalla, 2017)","plainCitation":"(El-Tahawy, Bazh and Khalafalla, 2017)","noteIndex":0},"citationItems":[{"id":9,"uris":["http://zotero.org/users/local/gdqd1iqp/items/XFJNCT97"],"itemData":{"id":9,"type":"article-journal","container-title":"Veterinary World","DOI":"10.14202/vetworld.2017.1241-1249","ISSN":"09728988, 22310916","issue":"10","journalAbbreviation":"Vet World","page":"1241-1249","source":"DOI.org (Crossref)","title":"Epidemiology of bovine fascioliasis in the Nile Delta region of Egypt: Its prevalence, evaluation of risk factors, and its economic significance","title-short":"Epidemiology of bovine fascioliasis in the Nile Delta region of Egypt","volume":"10","author":[{"family":"El-Tahawy","given":"Abdelgawad S."},{"family":"Bazh","given":"Eman K."},{"family":"Khalafalla","given":"Reda E."}],"issued":{"date-parts":[["2017",10]]}}}],"schema":"https://github.com/citation-style-language/schema/raw/master/csl-citation.json"}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lang w:val="id-ID"/>
        </w:rPr>
        <w:t>(El-Tahawy, Bazh and Khalafalla, 2017)</w:t>
      </w:r>
      <w:r>
        <w:rPr>
          <w:rFonts w:asciiTheme="majorBidi" w:hAnsiTheme="majorBidi" w:cstheme="majorBidi"/>
          <w:sz w:val="20"/>
          <w:szCs w:val="20"/>
        </w:rPr>
        <w:fldChar w:fldCharType="end"/>
      </w:r>
      <w:commentRangeEnd w:id="3"/>
      <w:r w:rsidR="00A82264">
        <w:rPr>
          <w:rStyle w:val="CommentReference"/>
        </w:rPr>
        <w:commentReference w:id="3"/>
      </w:r>
      <w:r>
        <w:rPr>
          <w:rFonts w:asciiTheme="majorBidi" w:hAnsiTheme="majorBidi" w:cstheme="majorBidi"/>
          <w:sz w:val="20"/>
          <w:szCs w:val="20"/>
        </w:rPr>
        <w:t xml:space="preserve">. Economic loss incurred because of bovine </w:t>
      </w:r>
      <w:proofErr w:type="spellStart"/>
      <w:r>
        <w:rPr>
          <w:rFonts w:asciiTheme="majorBidi" w:hAnsiTheme="majorBidi" w:cstheme="majorBidi"/>
          <w:sz w:val="20"/>
          <w:szCs w:val="20"/>
        </w:rPr>
        <w:t>fasciolosis</w:t>
      </w:r>
      <w:proofErr w:type="spellEnd"/>
      <w:r>
        <w:rPr>
          <w:rFonts w:asciiTheme="majorBidi" w:hAnsiTheme="majorBidi" w:cstheme="majorBidi"/>
          <w:sz w:val="20"/>
          <w:szCs w:val="20"/>
        </w:rPr>
        <w:t xml:space="preserve"> cannot be accurately calculated, but it is a well-recognized leading cause of poor performance in many areas</w:t>
      </w:r>
      <w:r>
        <w:rPr>
          <w:rFonts w:asciiTheme="majorBidi" w:hAnsiTheme="majorBidi" w:cstheme="majorBidi"/>
          <w:sz w:val="20"/>
          <w:szCs w:val="20"/>
          <w:vertAlign w:val="superscript"/>
        </w:rPr>
        <w:t xml:space="preserve"> </w:t>
      </w:r>
      <w:commentRangeStart w:id="4"/>
      <w:r>
        <w:rPr>
          <w:rFonts w:asciiTheme="majorBidi" w:hAnsiTheme="majorBidi" w:cstheme="majorBidi"/>
          <w:sz w:val="20"/>
          <w:szCs w:val="20"/>
          <w:vertAlign w:val="superscript"/>
        </w:rPr>
        <w:fldChar w:fldCharType="begin"/>
      </w:r>
      <w:r>
        <w:rPr>
          <w:rFonts w:asciiTheme="majorBidi" w:hAnsiTheme="majorBidi" w:cstheme="majorBidi"/>
          <w:sz w:val="20"/>
          <w:szCs w:val="20"/>
          <w:vertAlign w:val="superscript"/>
        </w:rPr>
        <w:instrText xml:space="preserve"> ADDIN ZOTERO_ITEM CSL_CITATION {"citationID":"X1nnF4eG","properties":{"formattedCitation":"(Odeniran, Omolabi and Ademola, 2020)","plainCitation":"(Odeniran, Omolabi and Ademola, 2020)","noteIndex":0},"citationItems":[{"id":11,"uris":["http://zotero.org/users/local/gdqd1iqp/items/6ZSQVTBZ"],"itemData":{"id":11,"type":"article-journal","container-title":"Tropical Animal Health and Production","DOI":"10.1007/s11250-020-02367-7","ISSN":"0049-4747, 1573-7438","issue":"6","journalAbbreviation":"Trop Anim Health Prod","language":"en","page":"3359-3363","source":"DOI.org (Crossref)","title":"Economic model of bovine fasciolosis in Nigeria: an update","title-short":"Economic model of bovine fasciolosis in Nigeria","volume":"52","author":[{"family":"Odeniran","given":"Paul Olalekan"},{"family":"Omolabi","given":"Kehinde Foluke"},{"family":"Ademola","given":"Isaiah Oluwafemi"}],"issued":{"date-parts":[["2020",11]]}}}],"schema":"https://github.com/citation-style-language/schema/raw/master/csl-citation.json"} </w:instrText>
      </w:r>
      <w:r>
        <w:rPr>
          <w:rFonts w:asciiTheme="majorBidi" w:hAnsiTheme="majorBidi" w:cstheme="majorBidi"/>
          <w:sz w:val="20"/>
          <w:szCs w:val="20"/>
          <w:vertAlign w:val="superscript"/>
        </w:rPr>
        <w:fldChar w:fldCharType="separate"/>
      </w:r>
      <w:r>
        <w:rPr>
          <w:rFonts w:ascii="Times New Roman" w:hAnsi="Times New Roman" w:cs="Times New Roman"/>
          <w:sz w:val="20"/>
          <w:lang w:val="id-ID"/>
        </w:rPr>
        <w:t>(Odeniran, Omolabi and Ademola, 2020)</w:t>
      </w:r>
      <w:r>
        <w:rPr>
          <w:rFonts w:asciiTheme="majorBidi" w:hAnsiTheme="majorBidi" w:cstheme="majorBidi"/>
          <w:sz w:val="20"/>
          <w:szCs w:val="20"/>
          <w:vertAlign w:val="superscript"/>
        </w:rPr>
        <w:fldChar w:fldCharType="end"/>
      </w:r>
      <w:commentRangeEnd w:id="4"/>
      <w:r w:rsidR="00A82264">
        <w:rPr>
          <w:rStyle w:val="CommentReference"/>
        </w:rPr>
        <w:commentReference w:id="4"/>
      </w:r>
      <w:r>
        <w:rPr>
          <w:rFonts w:asciiTheme="majorBidi" w:hAnsiTheme="majorBidi" w:cstheme="majorBidi"/>
          <w:sz w:val="20"/>
          <w:szCs w:val="20"/>
        </w:rPr>
        <w:t>.</w:t>
      </w:r>
    </w:p>
    <w:p w14:paraId="3814A461" w14:textId="77777777" w:rsidR="00DF44A5" w:rsidRDefault="00DF44A5" w:rsidP="00DF44A5">
      <w:pPr>
        <w:jc w:val="both"/>
        <w:rPr>
          <w:rFonts w:asciiTheme="majorBidi" w:hAnsiTheme="majorBidi" w:cstheme="majorBidi"/>
          <w:sz w:val="20"/>
          <w:szCs w:val="20"/>
        </w:rPr>
      </w:pPr>
      <w:r>
        <w:rPr>
          <w:rFonts w:asciiTheme="majorBidi" w:hAnsiTheme="majorBidi" w:cstheme="majorBidi"/>
          <w:sz w:val="20"/>
          <w:szCs w:val="20"/>
        </w:rPr>
        <w:t xml:space="preserve">Fascioliasis is a neglected tropical disease caused by digenean trematodes of the genus </w:t>
      </w:r>
      <w:r>
        <w:rPr>
          <w:rFonts w:asciiTheme="majorBidi" w:hAnsiTheme="majorBidi" w:cstheme="majorBidi"/>
          <w:i/>
          <w:iCs/>
          <w:sz w:val="20"/>
          <w:szCs w:val="20"/>
        </w:rPr>
        <w:t>Fasciola</w:t>
      </w:r>
      <w:r>
        <w:rPr>
          <w:rFonts w:asciiTheme="majorBidi" w:hAnsiTheme="majorBidi" w:cstheme="majorBidi"/>
          <w:sz w:val="20"/>
          <w:szCs w:val="20"/>
        </w:rPr>
        <w:t xml:space="preserve">. The disease affects cattle, sheep, and goats, resulting in significant livestock losses through liver condemnation, decreased productivity, and mortality. Humans are accidental hosts and become infected through ingestion of </w:t>
      </w:r>
      <w:proofErr w:type="spellStart"/>
      <w:r>
        <w:rPr>
          <w:rFonts w:asciiTheme="majorBidi" w:hAnsiTheme="majorBidi" w:cstheme="majorBidi"/>
          <w:sz w:val="20"/>
          <w:szCs w:val="20"/>
        </w:rPr>
        <w:t>metacercariae</w:t>
      </w:r>
      <w:proofErr w:type="spellEnd"/>
      <w:r>
        <w:rPr>
          <w:rFonts w:asciiTheme="majorBidi" w:hAnsiTheme="majorBidi" w:cstheme="majorBidi"/>
          <w:sz w:val="20"/>
          <w:szCs w:val="20"/>
        </w:rPr>
        <w:t>-contaminated vegetation or water</w:t>
      </w:r>
      <w:r>
        <w:rPr>
          <w:rFonts w:asciiTheme="majorBidi" w:hAnsiTheme="majorBidi" w:cstheme="majorBidi"/>
          <w:sz w:val="20"/>
          <w:szCs w:val="20"/>
          <w:vertAlign w:val="superscript"/>
        </w:rPr>
        <w:t xml:space="preserve"> </w:t>
      </w:r>
      <w:r>
        <w:rPr>
          <w:rFonts w:asciiTheme="majorBidi" w:hAnsiTheme="majorBidi" w:cstheme="majorBidi"/>
          <w:sz w:val="20"/>
          <w:szCs w:val="20"/>
          <w:vertAlign w:val="superscript"/>
        </w:rPr>
        <w:fldChar w:fldCharType="begin"/>
      </w:r>
      <w:r>
        <w:rPr>
          <w:rFonts w:asciiTheme="majorBidi" w:hAnsiTheme="majorBidi" w:cstheme="majorBidi"/>
          <w:sz w:val="20"/>
          <w:szCs w:val="20"/>
          <w:vertAlign w:val="superscript"/>
        </w:rPr>
        <w:instrText xml:space="preserve"> ADDIN ZOTERO_ITEM CSL_CITATION {"citationID":"iN94o0pO","properties":{"formattedCitation":"(Caravedo and Cabada, 2020)","plainCitation":"(Caravedo and Cabada, 2020)","noteIndex":0},"citationItems":[{"id":12,"uris":["http://zotero.org/users/local/gdqd1iqp/items/Q4ZQ5YPE"],"itemData":{"id":12,"type":"article-journal","container-title":"Research and Reports in Tropical Medicine","DOI":"10.2147/RRTM.S237461","ISSN":"1179-7282","journalAbbreviation":"RRTM","language":"en","license":"http://creativecommons.org/licenses/by-nc/3.0/","page":"149-158","source":"DOI.org (Crossref)","title":"Human Fascioliasis: Current Epidemiological Status and Strategies for Diagnosis, Treatment, and Control","title-short":"Human Fascioliasis","volume":"Volume 11","author":[{"family":"Caravedo","given":"Maria Alejandra"},{"family":"Cabada","given":"Miguel"}],"issued":{"date-parts":[["2020",11]]}}}],"schema":"https://github.com/citation-style-language/schema/raw/master/csl-citation.json"} </w:instrText>
      </w:r>
      <w:r>
        <w:rPr>
          <w:rFonts w:asciiTheme="majorBidi" w:hAnsiTheme="majorBidi" w:cstheme="majorBidi"/>
          <w:sz w:val="20"/>
          <w:szCs w:val="20"/>
          <w:vertAlign w:val="superscript"/>
        </w:rPr>
        <w:fldChar w:fldCharType="separate"/>
      </w:r>
      <w:r>
        <w:rPr>
          <w:rFonts w:ascii="Times New Roman" w:hAnsi="Times New Roman" w:cs="Times New Roman"/>
          <w:sz w:val="20"/>
          <w:lang w:val="id-ID"/>
        </w:rPr>
        <w:t>(Caravedo and Cabada, 2020)</w:t>
      </w:r>
      <w:r>
        <w:rPr>
          <w:rFonts w:asciiTheme="majorBidi" w:hAnsiTheme="majorBidi" w:cstheme="majorBidi"/>
          <w:sz w:val="20"/>
          <w:szCs w:val="20"/>
          <w:vertAlign w:val="superscript"/>
        </w:rPr>
        <w:fldChar w:fldCharType="end"/>
      </w:r>
      <w:r>
        <w:rPr>
          <w:rFonts w:asciiTheme="majorBidi" w:hAnsiTheme="majorBidi" w:cstheme="majorBidi"/>
          <w:sz w:val="20"/>
          <w:szCs w:val="20"/>
        </w:rPr>
        <w:t xml:space="preserve">. Globally, </w:t>
      </w:r>
      <w:r>
        <w:rPr>
          <w:rFonts w:asciiTheme="majorBidi" w:hAnsiTheme="majorBidi" w:cstheme="majorBidi"/>
          <w:i/>
          <w:iCs/>
          <w:sz w:val="20"/>
          <w:szCs w:val="20"/>
        </w:rPr>
        <w:t>F. hepatica</w:t>
      </w:r>
      <w:r>
        <w:rPr>
          <w:rFonts w:asciiTheme="majorBidi" w:hAnsiTheme="majorBidi" w:cstheme="majorBidi"/>
          <w:sz w:val="20"/>
          <w:szCs w:val="20"/>
        </w:rPr>
        <w:t xml:space="preserve"> predominates in temperate regions, while </w:t>
      </w:r>
      <w:r>
        <w:rPr>
          <w:rFonts w:asciiTheme="majorBidi" w:hAnsiTheme="majorBidi" w:cstheme="majorBidi"/>
          <w:i/>
          <w:iCs/>
          <w:sz w:val="20"/>
          <w:szCs w:val="20"/>
        </w:rPr>
        <w:t>F. gigantica</w:t>
      </w:r>
      <w:r>
        <w:rPr>
          <w:rFonts w:asciiTheme="majorBidi" w:hAnsiTheme="majorBidi" w:cstheme="majorBidi"/>
          <w:sz w:val="20"/>
          <w:szCs w:val="20"/>
        </w:rPr>
        <w:t xml:space="preserve"> is widespread in tropical and subtropical zones, including Africa. Both species overlap in some regions, where intermediate or hybrid forms have been reported. </w:t>
      </w:r>
    </w:p>
    <w:p w14:paraId="0AF3011F" w14:textId="77777777" w:rsidR="00DF44A5" w:rsidRDefault="00DF44A5" w:rsidP="00DF44A5">
      <w:pPr>
        <w:jc w:val="both"/>
        <w:rPr>
          <w:rFonts w:asciiTheme="majorBidi" w:hAnsiTheme="majorBidi" w:cstheme="majorBidi"/>
          <w:sz w:val="20"/>
          <w:szCs w:val="20"/>
        </w:rPr>
      </w:pPr>
      <w:r>
        <w:rPr>
          <w:rFonts w:asciiTheme="majorBidi" w:hAnsiTheme="majorBidi" w:cstheme="majorBidi"/>
          <w:sz w:val="20"/>
          <w:szCs w:val="20"/>
        </w:rPr>
        <w:t>The growing popularity of the disease is driven by the high prevalence among rural herding communities in resource-poor countries and their constant close association with livestock. Studies in some African countries including Uganda, Cameroon, Zambia, and Nigeria, have revealed considerable losses incurred due to liver condemnation during meat inspection</w:t>
      </w:r>
      <w:r>
        <w:rPr>
          <w:rFonts w:asciiTheme="majorBidi" w:hAnsiTheme="majorBidi" w:cstheme="majorBidi"/>
          <w:sz w:val="20"/>
          <w:szCs w:val="20"/>
          <w:vertAlign w:val="superscript"/>
        </w:rPr>
        <w:t xml:space="preserve"> </w:t>
      </w:r>
      <w:r>
        <w:rPr>
          <w:rFonts w:asciiTheme="majorBidi" w:hAnsiTheme="majorBidi" w:cstheme="majorBidi"/>
          <w:sz w:val="20"/>
          <w:szCs w:val="20"/>
          <w:vertAlign w:val="superscript"/>
        </w:rPr>
        <w:fldChar w:fldCharType="begin"/>
      </w:r>
      <w:r>
        <w:rPr>
          <w:rFonts w:asciiTheme="majorBidi" w:hAnsiTheme="majorBidi" w:cstheme="majorBidi"/>
          <w:sz w:val="20"/>
          <w:szCs w:val="20"/>
          <w:vertAlign w:val="superscript"/>
        </w:rPr>
        <w:instrText xml:space="preserve"> ADDIN ZOTERO_ITEM CSL_CITATION {"citationID":"YY1uNlD5","properties":{"formattedCitation":"(Mohamed, 2021)","plainCitation":"(Mohamed, 2021)","noteIndex":0},"citationItems":[{"id":14,"uris":["http://zotero.org/users/local/gdqd1iqp/items/KPVMYSMN"],"itemData":{"id":14,"type":"article-journal","abstract":"Abstract\n            \n              Background\n              Information obtained from abattoirs on the causes of liver condemnation is important in preventing the spread of diseases and for promoting food security. The current study reviews three years (2009 to 2011) postmortem inspection records of cattle slaughtered at an abattoir in Omdurman, Khartoum State, Sudan. The aim was to determine the prevalence of diseases and conditions that lead to liver condemnation.\n            \n            \n              Results\n              From a total of 234,175 cattle slaughtered, 8,910 (3.8%) livers were condemned due to several diseases/conditions mainly fasciolosis, cysticercosis, necrosis, abscess, calcification, hemorrhages, liver cirrhosis, hydatidosis, and other miscellaneous causes. Collectively, fasciolosis was the leading cause of liver condemnation and was responsible for 51.6 % of total liver condemnations followed by necrosis (18.6%), and cysticercosis (13.5%).\n            \n            \n              Conclusions\n              Because of their zoonotic nature, the observed high frequency of some detected diseases/conditions is thought to pose a public health risk among consumers. This survey could be used as a regional baseline for future monitoring of control programmers against these liver diseases.","container-title":"BMC Veterinary Research","DOI":"10.1186/s12917-021-02766-4","ISSN":"1746-6148","issue":"1","journalAbbreviation":"BMC Vet Res","language":"en","page":"58","source":"DOI.org (Crossref)","title":"A study on causes of cattle liver condemnation at an abattoir in Omdurman area, Khartoum State, Sudan","volume":"17","author":[{"family":"Mohamed","given":"Darien Kheder Ali"}],"issued":{"date-parts":[["2021",12]]}}}],"schema":"https://github.com/citation-style-language/schema/raw/master/csl-citation.json"} </w:instrText>
      </w:r>
      <w:r>
        <w:rPr>
          <w:rFonts w:asciiTheme="majorBidi" w:hAnsiTheme="majorBidi" w:cstheme="majorBidi"/>
          <w:sz w:val="20"/>
          <w:szCs w:val="20"/>
          <w:vertAlign w:val="superscript"/>
        </w:rPr>
        <w:fldChar w:fldCharType="separate"/>
      </w:r>
      <w:r>
        <w:rPr>
          <w:rFonts w:ascii="Times New Roman" w:hAnsi="Times New Roman" w:cs="Times New Roman"/>
          <w:sz w:val="20"/>
          <w:lang w:val="id-ID"/>
        </w:rPr>
        <w:t>(Mohamed, 2021)</w:t>
      </w:r>
      <w:r>
        <w:rPr>
          <w:rFonts w:asciiTheme="majorBidi" w:hAnsiTheme="majorBidi" w:cstheme="majorBidi"/>
          <w:sz w:val="20"/>
          <w:szCs w:val="20"/>
          <w:vertAlign w:val="superscript"/>
        </w:rPr>
        <w:fldChar w:fldCharType="end"/>
      </w:r>
      <w:r>
        <w:rPr>
          <w:rFonts w:asciiTheme="majorBidi" w:hAnsiTheme="majorBidi" w:cstheme="majorBidi"/>
          <w:sz w:val="20"/>
          <w:szCs w:val="20"/>
        </w:rPr>
        <w:t xml:space="preserve">. Although the disease fascioliasis begins as a subclinical disease similar to some bacterial infections, causing poor milk yield and quality, left unattended it may lead to more devastating outcomes such as severe weight loss, </w:t>
      </w:r>
      <w:proofErr w:type="spellStart"/>
      <w:r>
        <w:rPr>
          <w:rFonts w:asciiTheme="majorBidi" w:hAnsiTheme="majorBidi" w:cstheme="majorBidi"/>
          <w:sz w:val="20"/>
          <w:szCs w:val="20"/>
        </w:rPr>
        <w:t>diarrhoea</w:t>
      </w:r>
      <w:proofErr w:type="spellEnd"/>
      <w:r>
        <w:rPr>
          <w:rFonts w:asciiTheme="majorBidi" w:hAnsiTheme="majorBidi" w:cstheme="majorBidi"/>
          <w:sz w:val="20"/>
          <w:szCs w:val="20"/>
        </w:rPr>
        <w:t>, swelling under the jaw, and sudden death if allowed to progress</w:t>
      </w:r>
      <w:r>
        <w:rPr>
          <w:rFonts w:asciiTheme="majorBidi" w:hAnsiTheme="majorBidi" w:cstheme="majorBidi"/>
          <w:sz w:val="20"/>
          <w:szCs w:val="20"/>
          <w:vertAlign w:val="superscript"/>
        </w:rPr>
        <w:t xml:space="preserve"> </w:t>
      </w:r>
      <w:r>
        <w:rPr>
          <w:rFonts w:asciiTheme="majorBidi" w:hAnsiTheme="majorBidi" w:cstheme="majorBidi"/>
          <w:sz w:val="20"/>
          <w:szCs w:val="20"/>
          <w:vertAlign w:val="superscript"/>
        </w:rPr>
        <w:fldChar w:fldCharType="begin"/>
      </w:r>
      <w:r>
        <w:rPr>
          <w:rFonts w:asciiTheme="majorBidi" w:hAnsiTheme="majorBidi" w:cstheme="majorBidi"/>
          <w:sz w:val="20"/>
          <w:szCs w:val="20"/>
          <w:vertAlign w:val="superscript"/>
        </w:rPr>
        <w:instrText xml:space="preserve"> ADDIN ZOTERO_ITEM CSL_CITATION {"citationID":"l6af1Wo4","properties":{"formattedCitation":"(Shoulah {\\i{}et al.}, 2024)","plainCitation":"(Shoulah et al., 2024)","noteIndex":0},"citationItems":[{"id":16,"uris":["http://zotero.org/users/local/gdqd1iqp/items/28YEYZHU"],"itemData":{"id":16,"type":"article-journal","container-title":"Tropical Animal Health and Production","DOI":"10.1007/s11250-024-03896-1","ISSN":"0049-4747, 1573-7438","issue":"2","journalAbbreviation":"Trop Anim Health Prod","language":"en","page":"48","source":"DOI.org (Crossref)","title":"Histopathological changes and oxidative stress associated with Fascioliasis in bovines","volume":"56","author":[{"family":"Shoulah","given":"Salma A."},{"family":"Gaballa","given":"Mohamed M. S."},{"family":"Al-Assas","given":"Marwa Mohamdy"},{"family":"Saqr","given":"Sayed A."},{"family":"Gattan","given":"Hattan S."},{"family":"Selim","given":"Abdelfattah"}],"issued":{"date-parts":[["2024",3]]}}}],"schema":"https://github.com/citation-style-language/schema/raw/master/csl-citation.json"} </w:instrText>
      </w:r>
      <w:r>
        <w:rPr>
          <w:rFonts w:asciiTheme="majorBidi" w:hAnsiTheme="majorBidi" w:cstheme="majorBidi"/>
          <w:sz w:val="20"/>
          <w:szCs w:val="20"/>
          <w:vertAlign w:val="superscript"/>
        </w:rPr>
        <w:fldChar w:fldCharType="separate"/>
      </w:r>
      <w:r>
        <w:rPr>
          <w:rFonts w:ascii="Times New Roman" w:hAnsi="Times New Roman" w:cs="Times New Roman"/>
          <w:sz w:val="20"/>
          <w:szCs w:val="24"/>
          <w:lang w:val="id-ID"/>
        </w:rPr>
        <w:t xml:space="preserve">(Shoulah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vertAlign w:val="superscript"/>
        </w:rPr>
        <w:fldChar w:fldCharType="end"/>
      </w:r>
      <w:r>
        <w:rPr>
          <w:rFonts w:asciiTheme="majorBidi" w:hAnsiTheme="majorBidi" w:cstheme="majorBidi"/>
          <w:sz w:val="20"/>
          <w:szCs w:val="20"/>
        </w:rPr>
        <w:t>.</w:t>
      </w:r>
    </w:p>
    <w:p w14:paraId="277EBA9C" w14:textId="77777777" w:rsidR="00DF44A5" w:rsidRPr="004010D8" w:rsidRDefault="00DF44A5" w:rsidP="00DF44A5">
      <w:pPr>
        <w:spacing w:after="0"/>
        <w:jc w:val="both"/>
        <w:rPr>
          <w:rFonts w:asciiTheme="majorBidi" w:hAnsiTheme="majorBidi" w:cstheme="majorBidi"/>
          <w:sz w:val="20"/>
          <w:szCs w:val="20"/>
        </w:rPr>
      </w:pPr>
      <w:r>
        <w:rPr>
          <w:rFonts w:asciiTheme="majorBidi" w:hAnsiTheme="majorBidi" w:cstheme="majorBidi"/>
          <w:sz w:val="20"/>
          <w:szCs w:val="20"/>
        </w:rPr>
        <w:t xml:space="preserve">The liver flukes, </w:t>
      </w:r>
      <w:commentRangeStart w:id="5"/>
      <w:proofErr w:type="spellStart"/>
      <w:r>
        <w:rPr>
          <w:rFonts w:asciiTheme="majorBidi" w:hAnsiTheme="majorBidi" w:cstheme="majorBidi"/>
          <w:sz w:val="20"/>
          <w:szCs w:val="20"/>
        </w:rPr>
        <w:t>Fasciola</w:t>
      </w:r>
      <w:proofErr w:type="spellEnd"/>
      <w:r>
        <w:rPr>
          <w:rFonts w:asciiTheme="majorBidi" w:hAnsiTheme="majorBidi" w:cstheme="majorBidi"/>
          <w:sz w:val="20"/>
          <w:szCs w:val="20"/>
        </w:rPr>
        <w:t xml:space="preserve"> hepatica</w:t>
      </w:r>
      <w:commentRangeEnd w:id="5"/>
      <w:r w:rsidR="00746C48">
        <w:rPr>
          <w:rStyle w:val="CommentReference"/>
        </w:rPr>
        <w:commentReference w:id="5"/>
      </w:r>
      <w:r>
        <w:rPr>
          <w:rFonts w:asciiTheme="majorBidi" w:hAnsiTheme="majorBidi" w:cstheme="majorBidi"/>
          <w:sz w:val="20"/>
          <w:szCs w:val="20"/>
        </w:rPr>
        <w:t xml:space="preserve"> and </w:t>
      </w:r>
      <w:commentRangeStart w:id="6"/>
      <w:proofErr w:type="spellStart"/>
      <w:r>
        <w:rPr>
          <w:rFonts w:asciiTheme="majorBidi" w:hAnsiTheme="majorBidi" w:cstheme="majorBidi"/>
          <w:sz w:val="20"/>
          <w:szCs w:val="20"/>
        </w:rPr>
        <w:t>Fasciola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gigantica</w:t>
      </w:r>
      <w:commentRangeEnd w:id="6"/>
      <w:proofErr w:type="spellEnd"/>
      <w:r w:rsidR="00746C48">
        <w:rPr>
          <w:rStyle w:val="CommentReference"/>
        </w:rPr>
        <w:commentReference w:id="6"/>
      </w:r>
      <w:r>
        <w:rPr>
          <w:rFonts w:asciiTheme="majorBidi" w:hAnsiTheme="majorBidi" w:cstheme="majorBidi"/>
          <w:sz w:val="20"/>
          <w:szCs w:val="20"/>
        </w:rPr>
        <w:t xml:space="preserve">, are positioned in the Phylum Platyhelminthes, under the Order </w:t>
      </w:r>
      <w:proofErr w:type="spellStart"/>
      <w:r>
        <w:rPr>
          <w:rFonts w:asciiTheme="majorBidi" w:hAnsiTheme="majorBidi" w:cstheme="majorBidi"/>
          <w:sz w:val="20"/>
          <w:szCs w:val="20"/>
        </w:rPr>
        <w:t>Plagiorchiida</w:t>
      </w:r>
      <w:proofErr w:type="spellEnd"/>
      <w:r>
        <w:rPr>
          <w:rFonts w:asciiTheme="majorBidi" w:hAnsiTheme="majorBidi" w:cstheme="majorBidi"/>
          <w:sz w:val="20"/>
          <w:szCs w:val="20"/>
        </w:rPr>
        <w:t xml:space="preserve">, Family </w:t>
      </w:r>
      <w:commentRangeStart w:id="7"/>
      <w:proofErr w:type="spellStart"/>
      <w:r>
        <w:rPr>
          <w:rFonts w:asciiTheme="majorBidi" w:hAnsiTheme="majorBidi" w:cstheme="majorBidi"/>
          <w:sz w:val="20"/>
          <w:szCs w:val="20"/>
        </w:rPr>
        <w:t>Fasciolidae</w:t>
      </w:r>
      <w:commentRangeEnd w:id="7"/>
      <w:proofErr w:type="spellEnd"/>
      <w:r w:rsidR="00746C48">
        <w:rPr>
          <w:rStyle w:val="CommentReference"/>
        </w:rPr>
        <w:commentReference w:id="7"/>
      </w:r>
      <w:r>
        <w:rPr>
          <w:rFonts w:asciiTheme="majorBidi" w:hAnsiTheme="majorBidi" w:cstheme="majorBidi"/>
          <w:sz w:val="20"/>
          <w:szCs w:val="20"/>
        </w:rPr>
        <w:t xml:space="preserve">, and Genus </w:t>
      </w:r>
      <w:commentRangeStart w:id="8"/>
      <w:proofErr w:type="spellStart"/>
      <w:r>
        <w:rPr>
          <w:rFonts w:asciiTheme="majorBidi" w:hAnsiTheme="majorBidi" w:cstheme="majorBidi"/>
          <w:sz w:val="20"/>
          <w:szCs w:val="20"/>
        </w:rPr>
        <w:t>Fasciola</w:t>
      </w:r>
      <w:commentRangeEnd w:id="8"/>
      <w:proofErr w:type="spellEnd"/>
      <w:r w:rsidR="00746C48">
        <w:rPr>
          <w:rStyle w:val="CommentReference"/>
        </w:rPr>
        <w:commentReference w:id="8"/>
      </w:r>
      <w:r>
        <w:rPr>
          <w:rFonts w:asciiTheme="majorBidi" w:hAnsiTheme="majorBidi" w:cstheme="majorBidi"/>
          <w:sz w:val="20"/>
          <w:szCs w:val="20"/>
        </w:rPr>
        <w:t xml:space="preserve"> </w:t>
      </w:r>
      <w:commentRangeStart w:id="9"/>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{"citationID":"Cpb9Gy2m","properties":{"formattedCitation":"(Haridwal, Malatji and Mukaratirwa, 2021)","plainCitation":"(Haridwal, Malatji and Mukaratirwa, 2021)","noteIndex":0},"citationItems":[{"id":17,"uris":["http://zotero.org/users/local/gdqd1iqp/items/7T2PEYPS"],"itemData":{"id":17,"type":"article-journal","container-title":"Food and Waterborne Parasitology","DOI":"10.1016/j.fawpar.2021.e00114","ISSN":"24056766","journalAbbreviation":"Food and Waterborne Parasitology","language":"en","page":"e00114","source":"DOI.org (Crossref)","title":"Morphological and molecular characterization of Fasciola hepatica and Fasciola gigantica phenotypes from co-endemic localities in Mpumalanga and KwaZulu-Natal provinces of South Africa","volume":"22","author":[{"family":"Haridwal","given":"Sayurika"},{"family":"Malatji","given":"Mokgadi P."},{"family":"Mukaratirwa","given":"Samson"}],"issued":{"date-parts":[["2021",3]]}}}],"schema":"https://github.com/citation-style-language/schema/raw/master/csl-citation.json"}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lang w:val="id-ID"/>
        </w:rPr>
        <w:t>(Haridwal, Malatji and Mukaratirwa, 2021)</w:t>
      </w:r>
      <w:r>
        <w:rPr>
          <w:rFonts w:asciiTheme="majorBidi" w:hAnsiTheme="majorBidi" w:cstheme="majorBidi"/>
          <w:sz w:val="20"/>
          <w:szCs w:val="20"/>
        </w:rPr>
        <w:fldChar w:fldCharType="end"/>
      </w:r>
      <w:commentRangeEnd w:id="9"/>
      <w:r w:rsidR="004010D8">
        <w:rPr>
          <w:rStyle w:val="CommentReference"/>
        </w:rPr>
        <w:commentReference w:id="9"/>
      </w:r>
      <w:r>
        <w:rPr>
          <w:rFonts w:asciiTheme="majorBidi" w:hAnsiTheme="majorBidi" w:cstheme="majorBidi"/>
          <w:sz w:val="20"/>
          <w:szCs w:val="20"/>
        </w:rPr>
        <w:t xml:space="preserve">. These two dominant species are the main etiological agents of fascioliasis in both livestock and human, which is categorized as a neglected disease in the past few decades </w:t>
      </w:r>
      <w:commentRangeStart w:id="10"/>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{"citationID":"pEqFpLXP","properties":{"formattedCitation":"(Mas-Coma, Valero and Bargues, 2022)","plainCitation":"(Mas-Coma, Valero and Bargues, 2022)","noteIndex":0},"citationItems":[{"id":18,"uris":["http://zotero.org/users/local/gdqd1iqp/items/BL3LEGSG"],"itemData":{"id":18,"type":"article-journal","abstract":"Fascioliasis is a plant- and waterborne zoonotic parasitic disease caused by two trematode species: (i)\n              Fasciola hepatica\n              in Europe, Asia, Africa, the Americas, and Oceania and (ii)\n              F. gigantica\n              , which is restricted to Africa and Asia. Fasciolid liver flukes infect mainly herbivores as ruminants, equids, and camelids but also omnivore mammals as humans and swine and are transmitted by freshwater Lymnaeidae snail vectors.\n            \n          , \n            SUMMARY\n            \n              Fascioliasis is a plant- and waterborne zoonotic parasitic disease caused by two trematode species: (i)\n              Fasciola hepatica\n              in Europe, Asia, Africa, the Americas, and Oceania and (ii)\n              F. gigantica\n              , which is restricted to Africa and Asia. Fasciolid liver flukes infect mainly herbivores as ruminants, equids, and camelids but also omnivore mammals as humans and swine and are transmitted by freshwater Lymnaeidae snail vectors. Two phases may be distinguished in fasciolid evolution. The long predomestication period includes the\n              F. gigantica\n              origin in east-southern Africa around the mid-Miocene, the\n              F. hepatica\n              origin in the Near-Middle East of Asia around the latest Miocene to Early Pliocene, and their subsequent local spread. The short postdomestication period includes the worldwide spread by human-guided movements of animals in the last 12,000 years and the more recent transoceanic anthropogenic introductions of\n              F. hepatica\n              into the Americas and Oceania and of\n              F. gigantica\n              into several large islands of the Pacific with ships transporting livestock in the last 500 years. The routes and chronology of the spreading waves followed by both fasciolids into the five continents are redefined on the basis of recently generated knowledge of human-guided movements of domesticated hosts. No local, zonal, or regional situation showing disagreement with historical records was found, although in a few world zones the available knowledge is still insufficient. The anthropogenically accelerated evolution of fasciolids allows us to call them “peridomestic endoparasites.” The multidisciplinary implications for crucial aspects of the disease should therefore lead the present baseline update to be taken into account in future research studies.","container-title":"Clinical Microbiology Reviews","DOI":"10.1128/cmr.00088-19","ISSN":"0893-8512, 1098-6618","issue":"4","journalAbbreviation":"Clin Microbiol Rev","language":"en","page":"e00088-19","source":"DOI.org (Crossref)","title":"Human and Animal Fascioliasis: Origins and Worldwide Evolving Scenario","title-short":"Human and Animal Fascioliasis","volume":"35","author":[{"family":"Mas-Coma","given":"Santiago"},{"family":"Valero","given":"M. Adela"},{"family":"Bargues","given":"M. Dolores"}],"issued":{"date-parts":[["2022",12,21]]}}}],"schema":"https://github.com/citation-style-language/schema/raw/master/csl-citation.json"}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lang w:val="id-ID"/>
        </w:rPr>
        <w:t>(Mas-Coma, Valero and Bargues, 2022)</w:t>
      </w:r>
      <w:r>
        <w:rPr>
          <w:rFonts w:asciiTheme="majorBidi" w:hAnsiTheme="majorBidi" w:cstheme="majorBidi"/>
          <w:sz w:val="20"/>
          <w:szCs w:val="20"/>
        </w:rPr>
        <w:fldChar w:fldCharType="end"/>
      </w:r>
      <w:commentRangeEnd w:id="10"/>
      <w:r w:rsidR="004010D8">
        <w:rPr>
          <w:rStyle w:val="CommentReference"/>
        </w:rPr>
        <w:commentReference w:id="10"/>
      </w:r>
      <w:r>
        <w:rPr>
          <w:rFonts w:asciiTheme="majorBidi" w:hAnsiTheme="majorBidi" w:cstheme="majorBidi"/>
          <w:sz w:val="20"/>
          <w:szCs w:val="20"/>
        </w:rPr>
        <w:t>. The morphologically-</w:t>
      </w:r>
      <w:commentRangeStart w:id="11"/>
      <w:r>
        <w:rPr>
          <w:rFonts w:asciiTheme="majorBidi" w:hAnsiTheme="majorBidi" w:cstheme="majorBidi"/>
          <w:sz w:val="20"/>
          <w:szCs w:val="20"/>
        </w:rPr>
        <w:t>equal</w:t>
      </w:r>
      <w:commentRangeEnd w:id="11"/>
      <w:r w:rsidR="00746C48">
        <w:rPr>
          <w:rStyle w:val="CommentReference"/>
        </w:rPr>
        <w:commentReference w:id="11"/>
      </w:r>
      <w:r>
        <w:rPr>
          <w:rFonts w:asciiTheme="majorBidi" w:hAnsiTheme="majorBidi" w:cstheme="majorBidi"/>
          <w:sz w:val="20"/>
          <w:szCs w:val="20"/>
        </w:rPr>
        <w:t xml:space="preserve"> eggs of the two species vary in their size, egg size being the main differentiating factor: the eggs of </w:t>
      </w:r>
      <w:commentRangeStart w:id="12"/>
      <w:r>
        <w:rPr>
          <w:rFonts w:asciiTheme="majorBidi" w:hAnsiTheme="majorBidi" w:cstheme="majorBidi"/>
          <w:sz w:val="20"/>
          <w:szCs w:val="20"/>
        </w:rPr>
        <w:t xml:space="preserve">F. </w:t>
      </w:r>
      <w:proofErr w:type="spellStart"/>
      <w:r>
        <w:rPr>
          <w:rFonts w:asciiTheme="majorBidi" w:hAnsiTheme="majorBidi" w:cstheme="majorBidi"/>
          <w:sz w:val="20"/>
          <w:szCs w:val="20"/>
        </w:rPr>
        <w:t>gigantica</w:t>
      </w:r>
      <w:commentRangeEnd w:id="12"/>
      <w:proofErr w:type="spellEnd"/>
      <w:r w:rsidR="00746C48">
        <w:rPr>
          <w:rStyle w:val="CommentReference"/>
        </w:rPr>
        <w:commentReference w:id="12"/>
      </w:r>
      <w:r>
        <w:rPr>
          <w:rFonts w:asciiTheme="majorBidi" w:hAnsiTheme="majorBidi" w:cstheme="majorBidi"/>
          <w:sz w:val="20"/>
          <w:szCs w:val="20"/>
        </w:rPr>
        <w:t xml:space="preserve"> (160−190×70−90 </w:t>
      </w:r>
      <w:proofErr w:type="spellStart"/>
      <w:r>
        <w:rPr>
          <w:rFonts w:asciiTheme="majorBidi" w:hAnsiTheme="majorBidi" w:cstheme="majorBidi"/>
          <w:sz w:val="20"/>
          <w:szCs w:val="20"/>
        </w:rPr>
        <w:t>μm</w:t>
      </w:r>
      <w:proofErr w:type="spellEnd"/>
      <w:r>
        <w:rPr>
          <w:rFonts w:asciiTheme="majorBidi" w:hAnsiTheme="majorBidi" w:cstheme="majorBidi"/>
          <w:sz w:val="20"/>
          <w:szCs w:val="20"/>
        </w:rPr>
        <w:t xml:space="preserve">) are usually a bit bigger than those of </w:t>
      </w:r>
      <w:commentRangeStart w:id="13"/>
      <w:r>
        <w:rPr>
          <w:rFonts w:asciiTheme="majorBidi" w:hAnsiTheme="majorBidi" w:cstheme="majorBidi"/>
          <w:sz w:val="20"/>
          <w:szCs w:val="20"/>
        </w:rPr>
        <w:t xml:space="preserve">F. hepatica </w:t>
      </w:r>
      <w:commentRangeEnd w:id="13"/>
      <w:r w:rsidR="00746C48">
        <w:rPr>
          <w:rStyle w:val="CommentReference"/>
        </w:rPr>
        <w:commentReference w:id="13"/>
      </w:r>
      <w:r>
        <w:rPr>
          <w:rFonts w:asciiTheme="majorBidi" w:hAnsiTheme="majorBidi" w:cstheme="majorBidi"/>
          <w:sz w:val="20"/>
          <w:szCs w:val="20"/>
        </w:rPr>
        <w:t xml:space="preserve">(130−150×60−85 </w:t>
      </w:r>
      <w:proofErr w:type="spellStart"/>
      <w:r>
        <w:rPr>
          <w:rFonts w:asciiTheme="majorBidi" w:hAnsiTheme="majorBidi" w:cstheme="majorBidi"/>
          <w:sz w:val="20"/>
          <w:szCs w:val="20"/>
        </w:rPr>
        <w:t>μm</w:t>
      </w:r>
      <w:proofErr w:type="spellEnd"/>
      <w:r>
        <w:rPr>
          <w:rFonts w:asciiTheme="majorBidi" w:hAnsiTheme="majorBidi" w:cstheme="majorBidi"/>
          <w:sz w:val="20"/>
          <w:szCs w:val="20"/>
        </w:rPr>
        <w:t xml:space="preserve">). The adult worms of </w:t>
      </w:r>
      <w:commentRangeStart w:id="14"/>
      <w:r>
        <w:rPr>
          <w:rFonts w:asciiTheme="majorBidi" w:hAnsiTheme="majorBidi" w:cstheme="majorBidi"/>
          <w:sz w:val="20"/>
          <w:szCs w:val="20"/>
        </w:rPr>
        <w:t>F. hepatica</w:t>
      </w:r>
      <w:commentRangeEnd w:id="14"/>
      <w:r w:rsidR="00746C48">
        <w:rPr>
          <w:rStyle w:val="CommentReference"/>
        </w:rPr>
        <w:commentReference w:id="14"/>
      </w:r>
      <w:r>
        <w:rPr>
          <w:rFonts w:asciiTheme="majorBidi" w:hAnsiTheme="majorBidi" w:cstheme="majorBidi"/>
          <w:sz w:val="20"/>
          <w:szCs w:val="20"/>
        </w:rPr>
        <w:t xml:space="preserve"> can be distinguished morphologically by having a smaller shoulder, a shorter cephalic cone, bigger ventral suckers, and anteriorly placed testes. Moreover, the two species manifest different branching patterns of their caeca, testes, and ovaries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{"citationID":"i1jhhjPF","properties":{"formattedCitation":"(Gedefaw {\\i{}et al.}, 2025)","plainCitation":"(Gedefaw et al., 2025)","noteIndex":0},"citationItems":[{"id":20,"uris":["http://zotero.org/users/local/gdqd1iqp/items/JQ9PGRUF"],"itemData":{"id":20,"type":"article-journal","abstract":"Background\n              Liver fluke infections (fasciolosis) in sheep in Ethiopia result in significant economic losses, recently estimated at around $3,700 (185,232 ETH Birr) per year. Despite the widely use of Triclabendazole (TCBZ), Tetraclozan (TETRA), and Albendazole (ALBE) for treating fasciolosis, their effectiveness remains a significant concern. This study aimed to compare the efficacy of TCBZ, TETRA, and ALBE in treating ovine fasciolosis, with a focus on their effects on both the parasitic infection and associated biochemical parameters. Given the substantial economic burden of liver fluke in Ethiopia, identifying the most effective treatment options is essential to reducing both the health impact on livestock and the economic losses to farmers.\n            \n            \n              Methods\n              A field trial was conducted from May to November 2023 on 45 naturally infected sheep, divided into three groups: Group I received TCBZ, Group II TETRA, and Group III ALBE, with TCBZ as the positive control. Fecal and serum samples were collected on days 0, 7, 14, and 21 post-treatment. A fecal egg count reduction test (FECRT) and biochemical analysis were performed.\n            \n            \n              Results\n              \n                In our study, TCBZ was the most effective anthelmintic (97.8%), followed by TETRA (96.6%), and ALBE (84%). Biochemical parameters, particularly liver enzymes (AST, ALT, ALP, GGT) and protein levels, showed significant improvement across all groups over 21 days (\n                p\n                &amp;lt; 0.05), with enzyme levels normalizing by day 21 and protein levels by days 14-21. Albendazole significantly (\n                p\n                &amp;lt; 0.05) outperformed Tetraclozan and Triclabendazole in both biochemical parameters and eggs per gram count (EPG), with no significant difference between Tetraclozan and Triclabendazole (\n                p\n                &amp;gt; 0.05). Albendazole proved most effective for liver recovery and normalization of biochemical markers over the treatment period (\n                p\n                = 0.00). Among 15 Fasciola-infected animals, baseline signs included diarrhea (53%), pale mucous membranes (100%), bottle jaw (60%), and depression (80%). Post-Tetraclozan treatment, all symptoms reduced significantly over 21 days (\n                p\n                &amp;lt; 0.05). In the Albendazole group, symptoms decreased progressively, with diarrhoea, pale mucous membranes, bottle jaw, and depression notably reduced by days 7, 14, and 21.\n              \n            \n            \n              Conclusion\n              TCBZ and TETRA were highly effective against ovine fasciolosis, with TETRA recommended if TCBZ is unavailable. Biochemical parameters are key biomarkers for liver damage and selecting effective anthelmintic drugs.","container-title":"Frontiers in Veterinary Science","DOI":"10.3389/fvets.2025.1485568","ISSN":"2297-1769","journalAbbreviation":"Front. Vet. Sci.","page":"1485568","source":"DOI.org (Crossref)","title":"Comparative analysis of anthelmintic treatments: impact on liver biomarkers and clinical recovery in sheep with fasciolosis","title-short":"Comparative analysis of anthelmintic treatments","volume":"12","author":[{"family":"Gedefaw","given":"Tameru"},{"family":"Mebratu","given":"Atsede Solomon"},{"family":"Dagnachew","given":"Shimels"},{"family":"Fenta","given":"Melkie Dagnaw"}],"issued":{"date-parts":[["2025",2,20]]}}}],"schema":"https://github.com/citation-style-language/schema/raw/master/csl-citation.json"}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(Gedefaw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2025)</w:t>
      </w:r>
      <w:r>
        <w:rPr>
          <w:rFonts w:asciiTheme="majorBidi" w:hAnsiTheme="majorBidi" w:cstheme="majorBidi"/>
          <w:sz w:val="20"/>
          <w:szCs w:val="20"/>
        </w:rPr>
        <w:fldChar w:fldCharType="end"/>
      </w:r>
      <w:r>
        <w:rPr>
          <w:rFonts w:asciiTheme="majorBidi" w:hAnsiTheme="majorBidi" w:cstheme="majorBidi"/>
          <w:sz w:val="20"/>
          <w:szCs w:val="20"/>
        </w:rPr>
        <w:t>. In spite of these morphological differences regarding reproductive traits, reports exist of the hybridization of these two species-the two species have a common geographical distribution in India and Pakistan</w:t>
      </w:r>
      <w:r>
        <w:rPr>
          <w:rFonts w:asciiTheme="majorBidi" w:hAnsiTheme="majorBidi" w:cstheme="majorBidi"/>
          <w:sz w:val="20"/>
          <w:szCs w:val="20"/>
          <w:vertAlign w:val="superscript"/>
        </w:rPr>
        <w:t xml:space="preserve"> </w:t>
      </w:r>
      <w:r w:rsidRPr="004010D8">
        <w:rPr>
          <w:rFonts w:asciiTheme="majorBidi" w:hAnsiTheme="majorBidi" w:cstheme="majorBidi"/>
          <w:sz w:val="20"/>
          <w:szCs w:val="20"/>
          <w:vertAlign w:val="superscript"/>
        </w:rPr>
        <w:fldChar w:fldCharType="begin"/>
      </w:r>
      <w:r w:rsidRPr="004010D8">
        <w:rPr>
          <w:rFonts w:asciiTheme="majorBidi" w:hAnsiTheme="majorBidi" w:cstheme="majorBidi"/>
          <w:sz w:val="20"/>
          <w:szCs w:val="20"/>
          <w:vertAlign w:val="superscript"/>
        </w:rPr>
        <w:instrText xml:space="preserve"> ADDIN ZOTERO_ITEM CSL_CITATION {"citationID":"MycdhCdd","properties":{"formattedCitation":"(Rehman {\\i{}et al.}, 2021; Hasan {\\i{}et al.}, 2025)","plainCitation":"(Rehman et al., 2021; Hasan et al., 2025)","noteIndex":0},"citationItems":[{"id":22,"uris":["http://zotero.org/users/local/gdqd1iqp/items/BZP4QS56"],"itemData":{"id":22,"type":"article-journal","container-title":"Parasitology International","DOI":"10.1016/j.parint.2021.102288","ISSN":"13835769","journalAbbreviation":"Parasitology International","language":"en","page":"102288","source":"DOI.org (Crossref)","title":"Molecular characterization and phylogenetic analyses of Fasciola gigantica of buffaloes and goats in Punjab, Pakistan","volume":"82","author":[{"family":"Rehman","given":"Zia Ur"},{"family":"Tashibu","given":"Atsushi"},{"family":"Tashiro","given":"Michiyo"},{"family":"Rashid","given":"Imran"},{"family":"Ali","given":"Qasim"},{"family":"Zahid","given":"Osama"},{"family":"Ashraf","given":"Kamran"},{"family":"Shehzad","given":"Wasim"},{"family":"Chaudhry","given":"Umer"},{"family":"Ichikawa-Seki","given":"Madoka"}],"issued":{"date-parts":[["2021",6]]}}},{"id":21,"uris":["http://zotero.org/users/local/gdqd1iqp/items/22XHXQ9H"],"itemData":{"id":21,"type":"article","abstract":"Abstract\n          \n            Fasciolosis is a neglected tropical disease that poses a major threat to human and animal health, especially in low- and middle-income countries like Bangladesh, where climate change, widespread infection, emergence of hybrid\n            Fasciola\n            and rising benzimidazole (BZ) resistance have complicated disease control efforts. Therefore, this study aims to molecularly characterize and differentiate\n            F. gigantica\n            and hybrid\n            Fasciola\n            in black Bengal goats to better understand their genetic diversity and resistance patterns, ultimately supporting the development of more effective control strategies. A cross-sectional study was conducted from 2021–2022 across all eight divisions of Bangladesh, during which 3,134 liver flukes were collected from slaughterhouses. From these, 72 morphologically suspected hybrids were selected for molecular analysis. ITS2 sequencing and phylogeny confirmed all 72 as\n            F. gigantica\n            , revealing four haplotypes and low divergence from other Asian isolates. Hybrid status was confirmed in 76% of cases by\n            pepck\n            multiplex PCR and 39% by\n            pold\n            PCR-RFLP. Mitochondrial\n            NAD1\n            analysis of 25 hybrids revealed four haplotypes, moderate genetic diversity, and phylogenetic clustering with hybrids from India, China, Vietnam, and Nepal.\n            COX1\n            phylogeny supported these findings, placing Bangladeshi hybrids in a monophyletic\n            F. gigantica\n            clade, distinct from\n            F. hepatica\n            . Polymorphisms in the β-tubulin isotype 3 gene were observed in both\n            F. gigantica\n            and hybrid forms, with phylogenetic clustering alongside BZ-resistant\n            F. hepatica\n            isolates from Europe and Australia, suggesting possible emerging resistance in Bangladesh. This is the first report of hybrid\n            Fasciola\n            and potential resistance-associated β-tubulin variants in goats in Bangladesh. Whole genome sequencing and gene mapping related to pathogenicity and BZ resistance are imperative for future studies.\n          \n          \n            Author summary\n            Fasciolosis is a serious disease caused by parasitic worms that affects the health and productivity of both animals and people, particularly in poorer countries like Bangladesh. In our study, we focused on these parasites in native Black Bengal goats, which are an important source of income and nutrition for rural communities. We traveled across all eight divisions of Bangladesh and collected over 3,000 liver flukes from infected goats. We then used genetic tools to identify whether the parasites were a known species or a mix (hybrid) of two different types. We found that many of the parasites were hybrids, which are harder to detect and may resist common treatments. We also discovered genetic signs that these worms might be developing resistance to drugs commonly used to treat them. This is the first-time hybrid liver flukes have been reported in goats in Bangladesh. Our findings raise concern that current treatments may become less effective over time. We believe this work highlights the urgent need for better disease monitoring, improved treatment strategies, and further research using whole genome sequencing to understand how these parasites spread and survive.","DOI":"10.1101/2025.06.12.25329487","language":"en","license":"http://creativecommons.org/licenses/by/4.0/","publisher":"Epidemiology","source":"DOI.org (Crossref)","title":"Molecular detection and phylogenetic characterization of hybrid &lt;i&gt;Fasciola&lt;/i&gt; in black Bengal goats from Bangladesh: β-tubulin isotype 3 polymorphisms and genetic diversity","title-short":"Molecular detection and phylogenetic characterization of hybrid &lt;i&gt;Fasciola&lt;/i&gt; in black Bengal goats from Bangladesh","URL":"http://medrxiv.org/lookup/doi/10.1101/2025.06.12.25329487","author":[{"family":"Hasan","given":"Mohammad Manjurul"},{"family":"Ahmed","given":"Nurnabi"},{"family":"Roy","given":"Babul Chandra"},{"family":"Rabbi","given":"Md. Rajiur Rahaman"},{"family":"Sajib","given":"Md. Mahfuzur Rahman"},{"family":"Biswas","given":"Hiranmoy"},{"family":"Biswas","given":"Peru Gopal"},{"literal":"Anisuzzaman"},{"family":"Alam","given":"Mohammad Zahangir"},{"family":"Talukder","given":"Md. Hasanuzzaman"}],"accessed":{"date-parts":[["2025",10,9]]},"issued":{"date-parts":[["2025",6,14]]}}}],"schema":"https://github.com/citation-style-language/schema/raw/master/csl-citation.json"} </w:instrText>
      </w:r>
      <w:r w:rsidRPr="004010D8">
        <w:rPr>
          <w:rFonts w:asciiTheme="majorBidi" w:hAnsiTheme="majorBidi" w:cstheme="majorBidi"/>
          <w:sz w:val="20"/>
          <w:szCs w:val="20"/>
          <w:vertAlign w:val="superscript"/>
        </w:rPr>
        <w:fldChar w:fldCharType="separate"/>
      </w:r>
      <w:r w:rsidRPr="004010D8">
        <w:rPr>
          <w:rFonts w:ascii="Times New Roman" w:hAnsi="Times New Roman" w:cs="Times New Roman"/>
          <w:sz w:val="20"/>
          <w:szCs w:val="24"/>
          <w:lang w:val="id-ID"/>
        </w:rPr>
        <w:t xml:space="preserve">(Rehman </w:t>
      </w:r>
      <w:r w:rsidRPr="004010D8">
        <w:rPr>
          <w:rFonts w:ascii="Times New Roman" w:hAnsi="Times New Roman" w:cs="Times New Roman"/>
          <w:i/>
          <w:iCs/>
          <w:sz w:val="20"/>
          <w:szCs w:val="24"/>
          <w:lang w:val="id-ID"/>
        </w:rPr>
        <w:t>et al.</w:t>
      </w:r>
      <w:r w:rsidRPr="004010D8">
        <w:rPr>
          <w:rFonts w:ascii="Times New Roman" w:hAnsi="Times New Roman" w:cs="Times New Roman"/>
          <w:sz w:val="20"/>
          <w:szCs w:val="24"/>
          <w:lang w:val="id-ID"/>
        </w:rPr>
        <w:t xml:space="preserve">, 2021; Hasan </w:t>
      </w:r>
      <w:r w:rsidRPr="004010D8">
        <w:rPr>
          <w:rFonts w:ascii="Times New Roman" w:hAnsi="Times New Roman" w:cs="Times New Roman"/>
          <w:i/>
          <w:iCs/>
          <w:sz w:val="20"/>
          <w:szCs w:val="24"/>
          <w:lang w:val="id-ID"/>
        </w:rPr>
        <w:t>et al.</w:t>
      </w:r>
      <w:r w:rsidRPr="004010D8">
        <w:rPr>
          <w:rFonts w:ascii="Times New Roman" w:hAnsi="Times New Roman" w:cs="Times New Roman"/>
          <w:sz w:val="20"/>
          <w:szCs w:val="24"/>
          <w:lang w:val="id-ID"/>
        </w:rPr>
        <w:t>, 2025)</w:t>
      </w:r>
      <w:r w:rsidRPr="004010D8">
        <w:rPr>
          <w:rFonts w:asciiTheme="majorBidi" w:hAnsiTheme="majorBidi" w:cstheme="majorBidi"/>
          <w:sz w:val="20"/>
          <w:szCs w:val="20"/>
          <w:vertAlign w:val="superscript"/>
        </w:rPr>
        <w:fldChar w:fldCharType="end"/>
      </w:r>
      <w:r w:rsidRPr="004010D8">
        <w:rPr>
          <w:rFonts w:asciiTheme="majorBidi" w:hAnsiTheme="majorBidi" w:cstheme="majorBidi"/>
          <w:sz w:val="20"/>
          <w:szCs w:val="20"/>
        </w:rPr>
        <w:t>.</w:t>
      </w:r>
    </w:p>
    <w:p w14:paraId="43C9BCED" w14:textId="77777777" w:rsidR="00DF44A5" w:rsidRDefault="00DF44A5" w:rsidP="00DF44A5">
      <w:pPr>
        <w:spacing w:before="240"/>
        <w:jc w:val="both"/>
        <w:rPr>
          <w:rFonts w:asciiTheme="majorBidi" w:hAnsiTheme="majorBidi" w:cstheme="majorBidi"/>
          <w:sz w:val="20"/>
          <w:szCs w:val="20"/>
        </w:rPr>
      </w:pPr>
      <w:r w:rsidRPr="004010D8">
        <w:rPr>
          <w:rFonts w:asciiTheme="majorBidi" w:hAnsiTheme="majorBidi" w:cstheme="majorBidi"/>
          <w:sz w:val="20"/>
          <w:szCs w:val="20"/>
        </w:rPr>
        <w:t>Morphological discriminati</w:t>
      </w:r>
      <w:r>
        <w:rPr>
          <w:rFonts w:asciiTheme="majorBidi" w:hAnsiTheme="majorBidi" w:cstheme="majorBidi"/>
          <w:sz w:val="20"/>
          <w:szCs w:val="20"/>
        </w:rPr>
        <w:t xml:space="preserve">on </w:t>
      </w:r>
      <w:r w:rsidRPr="004010D8">
        <w:rPr>
          <w:rFonts w:asciiTheme="majorBidi" w:hAnsiTheme="majorBidi" w:cstheme="majorBidi"/>
          <w:sz w:val="20"/>
          <w:szCs w:val="20"/>
        </w:rPr>
        <w:t>between</w:t>
      </w:r>
      <w:r>
        <w:rPr>
          <w:rFonts w:asciiTheme="majorBidi" w:hAnsiTheme="majorBidi" w:cstheme="majorBidi"/>
          <w:sz w:val="20"/>
          <w:szCs w:val="20"/>
        </w:rPr>
        <w:t xml:space="preserve"> </w:t>
      </w:r>
      <w:r>
        <w:rPr>
          <w:rFonts w:asciiTheme="majorBidi" w:hAnsiTheme="majorBidi" w:cstheme="majorBidi"/>
          <w:i/>
          <w:iCs/>
          <w:sz w:val="20"/>
          <w:szCs w:val="20"/>
        </w:rPr>
        <w:t>Fasciola</w:t>
      </w:r>
      <w:r>
        <w:rPr>
          <w:rFonts w:asciiTheme="majorBidi" w:hAnsiTheme="majorBidi" w:cstheme="majorBidi"/>
          <w:sz w:val="20"/>
          <w:szCs w:val="20"/>
        </w:rPr>
        <w:t xml:space="preserve"> species is challenging due to phenotypic plasticity and overlapping features</w:t>
      </w:r>
      <w:r>
        <w:rPr>
          <w:rFonts w:asciiTheme="majorBidi" w:hAnsiTheme="majorBidi" w:cstheme="majorBidi"/>
          <w:sz w:val="20"/>
          <w:szCs w:val="20"/>
          <w:vertAlign w:val="superscript"/>
        </w:rPr>
        <w:t xml:space="preserve"> </w:t>
      </w:r>
      <w:r>
        <w:rPr>
          <w:rFonts w:asciiTheme="majorBidi" w:hAnsiTheme="majorBidi" w:cstheme="majorBidi"/>
          <w:sz w:val="20"/>
          <w:szCs w:val="20"/>
          <w:vertAlign w:val="superscript"/>
        </w:rPr>
        <w:fldChar w:fldCharType="begin"/>
      </w:r>
      <w:r>
        <w:rPr>
          <w:rFonts w:asciiTheme="majorBidi" w:hAnsiTheme="majorBidi" w:cstheme="majorBidi"/>
          <w:sz w:val="20"/>
          <w:szCs w:val="20"/>
          <w:vertAlign w:val="superscript"/>
        </w:rPr>
        <w:instrText xml:space="preserve"> ADDIN ZOTERO_ITEM CSL_CITATION {"citationID":"8lbwTDqn","properties":{"formattedCitation":"(Sy {\\i{}et al.}, 2020)","plainCitation":"(Sy et al., 2020)","noteIndex":0},"citationItems":[{"id":23,"uris":["http://zotero.org/users/local/gdqd1iqp/items/4Y8SQ453"],"itemData":{"id":23,"type":"article-journal","abstract":"Fascioliasis is a neglected trematode infection caused by Fasciola gigantica and Fasciola hepatica. Routine diagnosis of fascioliasis relies on macroscopic identification of adult worms in liver tissue of slaughtered animals, and microscopic detection of eggs in fecal samples of animals and humans. However, the diagnostic accuracy of morphological techniques and stool microscopy is low. Molecular diagnostics (e.g., polymerase chain reaction (PCR)) are more reliable, but these techniques are not routinely available in clinical microbiology laboratories. Matrix-assisted laser/desorption ionization time-of-flight (MALDI-TOF) mass spectrometry (MS) is a widely-used technique for identification of bacteria and fungi; yet, standardized protocols and databases for parasite detection need to be developed. The purpose of this study was to develop and validate an in-house database for Fasciola species-specific identification. To achieve this goal, the posterior parts of seven adult F. gigantica and one adult F. hepatica were processed and subjected to MALDI-TOF MS to create main spectra profiles (MSPs). Repeatability and reproducibility tests were performed to develop the database. A principal component analysis revealed significant differences between the spectra of F. gigantica and F. hepatica. Subsequently, 78 Fasciola samples were analyzed by MALDI-TOF MS using the previously developed database, out of which 98.7% (n = 74) and 100% (n = 3) were correctly identified as F. gigantica and F. hepatica, respectively. Log score values ranged between 1.73 and 2.23, thus indicating a reliable identification. We conclude that MALDI-TOF MS can provide species-specific identification of medically relevant liver flukes.","container-title":"Microorganisms","DOI":"10.3390/microorganisms9010082","ISSN":"2076-2607","issue":"1","journalAbbreviation":"Microorganisms","language":"en","license":"https://creativecommons.org/licenses/by/4.0/","page":"82","source":"DOI.org (Crossref)","title":"Identification of Adult Fasciola spp. Using Matrix-Assisted Laser/Desorption Ionization Time-of-Flight (MALDI-TOF) Mass Spectrometry","volume":"9","author":[{"family":"Sy","given":"Issa"},{"family":"Margardt","given":"Lena"},{"family":"Ngbede","given":"Emmanuel O."},{"family":"Adah","given":"Mohammed I."},{"family":"Yusuf","given":"Saheed T."},{"family":"Keiser","given":"Jennifer"},{"family":"Rehner","given":"Jacqueline"},{"family":"Utzinger","given":"Jürg"},{"family":"Poppert","given":"Sven"},{"family":"Becker","given":"Sören L."}],"issued":{"date-parts":[["2020",12,31]]}}}],"schema":"https://github.com/citation-style-language/schema/raw/master/csl-citation.json"} </w:instrText>
      </w:r>
      <w:r>
        <w:rPr>
          <w:rFonts w:asciiTheme="majorBidi" w:hAnsiTheme="majorBidi" w:cstheme="majorBidi"/>
          <w:sz w:val="20"/>
          <w:szCs w:val="20"/>
          <w:vertAlign w:val="superscript"/>
        </w:rPr>
        <w:fldChar w:fldCharType="separate"/>
      </w:r>
      <w:r>
        <w:rPr>
          <w:rFonts w:ascii="Times New Roman" w:hAnsi="Times New Roman" w:cs="Times New Roman"/>
          <w:sz w:val="20"/>
          <w:szCs w:val="24"/>
          <w:lang w:val="id-ID"/>
        </w:rPr>
        <w:t xml:space="preserve">(Sy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2020)</w:t>
      </w:r>
      <w:r>
        <w:rPr>
          <w:rFonts w:asciiTheme="majorBidi" w:hAnsiTheme="majorBidi" w:cstheme="majorBidi"/>
          <w:sz w:val="20"/>
          <w:szCs w:val="20"/>
          <w:vertAlign w:val="superscript"/>
        </w:rPr>
        <w:fldChar w:fldCharType="end"/>
      </w:r>
      <w:r>
        <w:rPr>
          <w:rFonts w:asciiTheme="majorBidi" w:hAnsiTheme="majorBidi" w:cstheme="majorBidi"/>
          <w:sz w:val="20"/>
          <w:szCs w:val="20"/>
        </w:rPr>
        <w:t xml:space="preserve">. The molecular techniques, including PCR and the sequencing of nuclear ribosomal markers such as ITS-1, ITS-2 and mitochondrial genes (COI and NADH dehydrogenase), aid species discrimination and hybridization detection </w:t>
      </w:r>
      <w:commentRangeStart w:id="15"/>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{"citationID":"CfrAamRs","properties":{"formattedCitation":"(L. Ai {\\i{}et al.}, 2011)","plainCitation":"(L. Ai et al., 2011)","noteIndex":0},"citationItems":[{"id":24,"uris":["http://zotero.org/users/local/gdqd1iqp/items/2SQXV5YM"],"itemData":{"id":24,"type":"article-journal","container-title":"Veterinary Parasitology","DOI":"10.1016/j.vetpar.2011.03.057","ISSN":"03044017","issue":"2-4","journalAbbreviation":"Veterinary Parasitology","language":"en","license":"https://www.elsevier.com/tdm/userlicense/1.0/","page":"329-334","source":"DOI.org (Crossref)","title":"Genetic diversity and relatedness of Fasciola spp. isolates from different hosts and geographic regions revealed by analysis of mitochondrial DNA sequences","volume":"181","author":[{"family":"Ai","given":"L."},{"family":"Weng","given":"Y.B."},{"family":"Elsheikha","given":"H.M."},{"family":"Zhao","given":"G.H."},{"family":"Alasaad","given":"S."},{"family":"Chen","given":"J.X."},{"family":"Li","given":"J."},{"family":"Li","given":"H.L."},{"family":"Wang","given":"C.R."},{"family":"Chen","given":"M.X."},{"family":"Lin","given":"R.Q."},{"family":"Zhu","given":"X.Q."}],"issued":{"date-parts":[["2011",9]]}}}],"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(Ai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2011)</w:t>
      </w:r>
      <w:r>
        <w:rPr>
          <w:rFonts w:asciiTheme="majorBidi" w:hAnsiTheme="majorBidi" w:cstheme="majorBidi"/>
          <w:sz w:val="20"/>
          <w:szCs w:val="20"/>
        </w:rPr>
        <w:fldChar w:fldCharType="end"/>
      </w:r>
      <w:commentRangeEnd w:id="15"/>
      <w:r w:rsidR="004010D8">
        <w:rPr>
          <w:rStyle w:val="CommentReference"/>
        </w:rPr>
        <w:commentReference w:id="15"/>
      </w:r>
      <w:r>
        <w:rPr>
          <w:rFonts w:asciiTheme="majorBidi" w:hAnsiTheme="majorBidi" w:cstheme="majorBidi"/>
          <w:sz w:val="20"/>
          <w:szCs w:val="20"/>
        </w:rPr>
        <w:t xml:space="preserve">. It is believed that the High-copy-number ITS2 regions are very common genetic markers for diversity studies because they have a very high variety in their sequences, which is caused by the fact that they are surrounded by the more stable regions </w:t>
      </w:r>
      <w:commentRangeStart w:id="16"/>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{"citationID":"8LIfcPGs","properties":{"formattedCitation":"(Sarkari {\\i{}et al.}, 2017; M.A. Salem, O. Khalifa and O. Abd El-Halim, 2022)","plainCitation":"(Sarkari et al., 2017; M.A. Salem, O. Khalifa and O. Abd El-Halim, 2022)","noteIndex":0},"citationItems":[{"id":28,"uris":["http://zotero.org/users/local/gdqd1iqp/items/RASB9TFX"],"itemData":{"id":28,"type":"article-journal","container-title":"Journal of Parasitic Diseases","DOI":"10.1007/s12639-017-0886-6","ISSN":"0971-7196, 0975-0703","issue":"3","journalAbbreviation":"J Parasit Dis","language":"en","page":"768-772","source":"DOI.org (Crossref)","title":"Genetic diversity of Fasciola spp. isolates from northern part of Iran: comparison with southwestern isolates","title-short":"Genetic diversity of Fasciola spp. isolates from northern part of Iran","volume":"41","author":[{"family":"Sarkari","given":"B."},{"family":"Parhoode","given":"M."},{"family":"Abdolahi Khabisi","given":"S."},{"family":"Shafiei","given":"R."},{"family":"Mohammadi-ghalehbin","given":"B."}],"issued":{"date-parts":[["2017",9]]}}},{"id":26,"uris":["http://zotero.org/users/local/gdqd1iqp/items/KSPFLCZN"],"itemData":{"id":26,"type":"article-journal","container-title":"Advances in Animal and Veterinary Sciences","DOI":"10.17582/journal.aavs/2022/10.11.2396.2406","ISSN":"23078316","issue":"11","journalAbbreviation":"AAVS","source":"DOI.org (Crossref)","title":"Prevalence, Molecular Characterization and Phylogenetic Analysis of Fasciola spp. Based on ITS2 Gene Sequence from Slaughtered Animals in Abattoirs and its public Health in Qualyobia Province, Egypt","URL":"http://researcherslinks.com/current-issues/Prevalence-Molecular-Characterization-and-Phylogenetic-Analysis-of-Fasciola-spp-Based-on-ITS2-Gene-Sequence-from-Slaughtered-Animals-in-Abattoirs-and-its-public-Health-in-Qualyobia-Province-Egypt/33/1/5488/html","volume":"10","author":[{"family":"M.A. Salem","given":"Lobna"},{"family":"O. Khalifa","given":"Nashwa"},{"family":"O. Abd El-Halim","given":"Marwa"}],"accessed":{"date-parts":[["2025",10,9]]},"issued":{"date-parts":[["2022"]]}}}],"schema":"https://github.com/citation-style-language/schema/raw/master/csl-citation.json"}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(Sarkari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2017; M.A. Salem, O. Khalifa and O. Abd El-Halim, 2022)</w:t>
      </w:r>
      <w:r>
        <w:rPr>
          <w:rFonts w:asciiTheme="majorBidi" w:hAnsiTheme="majorBidi" w:cstheme="majorBidi"/>
          <w:sz w:val="20"/>
          <w:szCs w:val="20"/>
        </w:rPr>
        <w:fldChar w:fldCharType="end"/>
      </w:r>
      <w:commentRangeEnd w:id="16"/>
      <w:r w:rsidR="00746C48">
        <w:rPr>
          <w:rStyle w:val="CommentReference"/>
        </w:rPr>
        <w:commentReference w:id="16"/>
      </w:r>
      <w:r>
        <w:rPr>
          <w:rFonts w:asciiTheme="majorBidi" w:hAnsiTheme="majorBidi" w:cstheme="majorBidi"/>
          <w:sz w:val="20"/>
          <w:szCs w:val="20"/>
        </w:rPr>
        <w:t>. At the same time mitochondrial DNA (</w:t>
      </w:r>
      <w:proofErr w:type="spellStart"/>
      <w:r>
        <w:rPr>
          <w:rFonts w:asciiTheme="majorBidi" w:hAnsiTheme="majorBidi" w:cstheme="majorBidi"/>
          <w:sz w:val="20"/>
          <w:szCs w:val="20"/>
        </w:rPr>
        <w:t>mtDNA</w:t>
      </w:r>
      <w:proofErr w:type="spellEnd"/>
      <w:r>
        <w:rPr>
          <w:rFonts w:asciiTheme="majorBidi" w:hAnsiTheme="majorBidi" w:cstheme="majorBidi"/>
          <w:sz w:val="20"/>
          <w:szCs w:val="20"/>
        </w:rPr>
        <w:t xml:space="preserve">) sequences are also widely used molecular tools. The faster evolutionary rate of mitochondrial genomes in most eukaryotes, compared to nuclear genomes, makes them especially useful for differentiating closely related species and subspecies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{"citationID":"e02lCXGm","properties":{"formattedCitation":"(Hasan {\\i{}et al.}, 2025)","plainCitation":"(Hasan et al., 2025)","noteIndex":0},"citationItems":[{"id":21,"uris":["http://zotero.org/users/local/gdqd1iqp/items/22XHXQ9H"],"itemData":{"id":21,"type":"article","abstract":"Abstract\n          \n            Fasciolosis is a neglected tropical disease that poses a major threat to human and animal health, especially in low- and middle-income countries like Bangladesh, where climate change, widespread infection, emergence of hybrid\n            Fasciola\n            and rising benzimidazole (BZ) resistance have complicated disease control efforts. Therefore, this study aims to molecularly characterize and differentiate\n            F. gigantica\n            and hybrid\n            Fasciola\n            in black Bengal goats to better understand their genetic diversity and resistance patterns, ultimately supporting the development of more effective control strategies. A cross-sectional study was conducted from 2021–2022 across all eight divisions of Bangladesh, during which 3,134 liver flukes were collected from slaughterhouses. From these, 72 morphologically suspected hybrids were selected for molecular analysis. ITS2 sequencing and phylogeny confirmed all 72 as\n            F. gigantica\n            , revealing four haplotypes and low divergence from other Asian isolates. Hybrid status was confirmed in 76% of cases by\n            pepck\n            multiplex PCR and 39% by\n            pold\n            PCR-RFLP. Mitochondrial\n            NAD1\n            analysis of 25 hybrids revealed four haplotypes, moderate genetic diversity, and phylogenetic clustering with hybrids from India, China, Vietnam, and Nepal.\n            COX1\n            phylogeny supported these findings, placing Bangladeshi hybrids in a monophyletic\n            F. gigantica\n            clade, distinct from\n            F. hepatica\n            . Polymorphisms in the β-tubulin isotype 3 gene were observed in both\n            F. gigantica\n            and hybrid forms, with phylogenetic clustering alongside BZ-resistant\n            F. hepatica\n            isolates from Europe and Australia, suggesting possible emerging resistance in Bangladesh. This is the first report of hybrid\n            Fasciola\n            and potential resistance-associated β-tubulin variants in goats in Bangladesh. Whole genome sequencing and gene mapping related to pathogenicity and BZ resistance are imperative for future studies.\n          \n          \n            Author summary\n            Fasciolosis is a serious disease caused by parasitic worms that affects the health and productivity of both animals and people, particularly in poorer countries like Bangladesh. In our study, we focused on these parasites in native Black Bengal goats, which are an important source of income and nutrition for rural communities. We traveled across all eight divisions of Bangladesh and collected over 3,000 liver flukes from infected goats. We then used genetic tools to identify whether the parasites were a known species or a mix (hybrid) of two different types. We found that many of the parasites were hybrids, which are harder to detect and may resist common treatments. We also discovered genetic signs that these worms might be developing resistance to drugs commonly used to treat them. This is the first-time hybrid liver flukes have been reported in goats in Bangladesh. Our findings raise concern that current treatments may become less effective over time. We believe this work highlights the urgent need for better disease monitoring, improved treatment strategies, and further research using whole genome sequencing to understand how these parasites spread and survive.","DOI":"10.1101/2025.06.12.25329487","language":"en","license":"http://creativecommons.org/licenses/by/4.0/","publisher":"Epidemiology","source":"DOI.org (Crossref)","title":"Molecular detection and phylogenetic characterization of hybrid &lt;i&gt;Fasciola&lt;/i&gt; in black Bengal goats from Bangladesh: β-tubulin isotype 3 polymorphisms and genetic diversity","title-short":"Molecular detection and phylogenetic characterization of hybrid &lt;i&gt;Fasciola&lt;/i&gt; in black Bengal goats from Bangladesh","URL":"http://medrxiv.org/lookup/doi/10.1101/2025.06.12.25329487","author":[{"family":"Hasan","given":"Mohammad Manjurul"},{"family":"Ahmed","given":"Nurnabi"},{"family":"Roy","given":"Babul Chandra"},{"family":"Rabbi","given":"Md. Rajiur Rahaman"},{"family":"Sajib","given":"Md. Mahfuzur Rahman"},{"family":"Biswas","given":"Hiranmoy"},{"family":"Biswas","given":"Peru Gopal"},{"literal":"Anisuzzaman"},{"family":"Alam","given":"Mohammad Zahangir"},{"family":"Talukder","given":"Md. Hasanuzzaman"}],"accessed":{"date-parts":[["2025",10,9]]},"issued":{"date-parts":[["2025",6,14]]}}}],"schema":"https://github.com/citation-style-language/schema/raw/master/csl-citation.json"}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(Hasan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2025)</w:t>
      </w:r>
      <w:r>
        <w:rPr>
          <w:rFonts w:asciiTheme="majorBidi" w:hAnsiTheme="majorBidi" w:cstheme="majorBidi"/>
          <w:sz w:val="20"/>
          <w:szCs w:val="20"/>
        </w:rPr>
        <w:fldChar w:fldCharType="end"/>
      </w:r>
      <w:r>
        <w:rPr>
          <w:rFonts w:asciiTheme="majorBidi" w:hAnsiTheme="majorBidi" w:cstheme="majorBidi"/>
          <w:sz w:val="20"/>
          <w:szCs w:val="20"/>
        </w:rPr>
        <w:t xml:space="preserve">. DNA separation technique, or more precisely the PCR method, is the main process of comparison of the conserved region among the samples from different organisms. They have also been used to identify the group of the isolates of the </w:t>
      </w:r>
      <w:commentRangeStart w:id="17"/>
      <w:proofErr w:type="spellStart"/>
      <w:r>
        <w:rPr>
          <w:rFonts w:asciiTheme="majorBidi" w:hAnsiTheme="majorBidi" w:cstheme="majorBidi"/>
          <w:sz w:val="20"/>
          <w:szCs w:val="20"/>
        </w:rPr>
        <w:t>Fasciola</w:t>
      </w:r>
      <w:commentRangeEnd w:id="17"/>
      <w:proofErr w:type="spellEnd"/>
      <w:r w:rsidR="005A1037">
        <w:rPr>
          <w:rStyle w:val="CommentReference"/>
        </w:rPr>
        <w:commentReference w:id="17"/>
      </w:r>
      <w:r>
        <w:rPr>
          <w:rFonts w:asciiTheme="majorBidi" w:hAnsiTheme="majorBidi" w:cstheme="majorBidi"/>
          <w:sz w:val="20"/>
          <w:szCs w:val="20"/>
        </w:rPr>
        <w:t xml:space="preserve"> species which were taken </w:t>
      </w:r>
      <w:r>
        <w:rPr>
          <w:rFonts w:asciiTheme="majorBidi" w:hAnsiTheme="majorBidi" w:cstheme="majorBidi"/>
          <w:sz w:val="20"/>
          <w:szCs w:val="20"/>
        </w:rPr>
        <w:lastRenderedPageBreak/>
        <w:t xml:space="preserve">from various geographical regions, by studying the inter-species as well as genetic differences within a species. </w:t>
      </w:r>
    </w:p>
    <w:p w14:paraId="2D61AA2A" w14:textId="77777777" w:rsidR="00DF44A5" w:rsidRDefault="00DF44A5" w:rsidP="00DF44A5">
      <w:pPr>
        <w:jc w:val="both"/>
        <w:rPr>
          <w:rFonts w:asciiTheme="majorBidi" w:eastAsia="Calibri" w:hAnsiTheme="majorBidi" w:cstheme="majorBidi"/>
          <w:sz w:val="20"/>
          <w:szCs w:val="20"/>
        </w:rPr>
      </w:pPr>
      <w:r>
        <w:rPr>
          <w:rFonts w:asciiTheme="majorBidi" w:hAnsiTheme="majorBidi" w:cstheme="majorBidi"/>
          <w:sz w:val="20"/>
          <w:szCs w:val="20"/>
        </w:rPr>
        <w:t xml:space="preserve">Despite the economic and zoonotic importance of fascioliasis in Gombe, there is still a big lack of our knowledge in the field of the molecular characterization of adult forms of </w:t>
      </w:r>
      <w:commentRangeStart w:id="18"/>
      <w:proofErr w:type="spellStart"/>
      <w:r>
        <w:rPr>
          <w:rFonts w:asciiTheme="majorBidi" w:hAnsiTheme="majorBidi" w:cstheme="majorBidi"/>
          <w:sz w:val="20"/>
          <w:szCs w:val="20"/>
        </w:rPr>
        <w:t>Fasciola</w:t>
      </w:r>
      <w:commentRangeEnd w:id="18"/>
      <w:proofErr w:type="spellEnd"/>
      <w:r w:rsidR="005A1037">
        <w:rPr>
          <w:rStyle w:val="CommentReference"/>
        </w:rPr>
        <w:commentReference w:id="18"/>
      </w:r>
      <w:r>
        <w:rPr>
          <w:rFonts w:asciiTheme="majorBidi" w:hAnsiTheme="majorBidi" w:cstheme="majorBidi"/>
          <w:sz w:val="20"/>
          <w:szCs w:val="20"/>
        </w:rPr>
        <w:t xml:space="preserve">. This shortcoming has been a reason of adult fluke species obtained from slaughterhouses in local areas to be poorly identified until now and has resulted in the absence of solid molecular epidemiological data as far as the pretty ongoing situation is concerned. This study therefore seeks to characterize </w:t>
      </w:r>
      <w:r>
        <w:rPr>
          <w:rFonts w:asciiTheme="majorBidi" w:hAnsiTheme="majorBidi" w:cstheme="majorBidi"/>
          <w:i/>
          <w:iCs/>
          <w:sz w:val="20"/>
          <w:szCs w:val="20"/>
        </w:rPr>
        <w:t>Fasciola</w:t>
      </w:r>
      <w:r>
        <w:rPr>
          <w:rFonts w:asciiTheme="majorBidi" w:hAnsiTheme="majorBidi" w:cstheme="majorBidi"/>
          <w:sz w:val="20"/>
          <w:szCs w:val="20"/>
        </w:rPr>
        <w:t xml:space="preserve"> spp. from slaughtered cattle at molecular level, to provide insight into species distribution and genetic diversity</w:t>
      </w:r>
      <w:r>
        <w:rPr>
          <w:rFonts w:asciiTheme="majorBidi" w:eastAsia="Times New Roman" w:hAnsiTheme="majorBidi" w:cstheme="majorBidi"/>
          <w:color w:val="000000"/>
          <w:sz w:val="20"/>
          <w:szCs w:val="20"/>
          <w:lang w:val="id-ID"/>
        </w:rPr>
        <w:t>.</w:t>
      </w:r>
    </w:p>
    <w:p w14:paraId="16C9CD79" w14:textId="77777777" w:rsidR="00DF44A5" w:rsidRDefault="00DF44A5" w:rsidP="00DF44A5">
      <w:pPr>
        <w:spacing w:after="0" w:line="240" w:lineRule="auto"/>
        <w:rPr>
          <w:rFonts w:ascii="Times New Roman" w:eastAsia="Times New Roman" w:hAnsi="Times New Roman" w:cs="Times New Roman"/>
          <w:b/>
          <w:color w:val="000000"/>
          <w:lang w:val="id-ID"/>
        </w:rPr>
      </w:pPr>
    </w:p>
    <w:p w14:paraId="56DC67FB" w14:textId="77777777" w:rsidR="00DF44A5" w:rsidRDefault="00DF44A5" w:rsidP="00DF44A5">
      <w:pPr>
        <w:spacing w:after="0" w:line="240" w:lineRule="auto"/>
        <w:rPr>
          <w:rFonts w:ascii="Times New Roman" w:eastAsia="Times New Roman" w:hAnsi="Times New Roman" w:cs="Times New Roman"/>
          <w:b/>
          <w:color w:val="000000"/>
          <w:lang w:val="id-ID"/>
        </w:rPr>
      </w:pPr>
      <w:r>
        <w:rPr>
          <w:rFonts w:ascii="Times New Roman" w:eastAsia="Times New Roman" w:hAnsi="Times New Roman" w:cs="Times New Roman"/>
          <w:b/>
          <w:color w:val="000000"/>
          <w:lang w:val="id-ID"/>
        </w:rPr>
        <w:t xml:space="preserve">MATERIALS AND METHODS </w:t>
      </w:r>
    </w:p>
    <w:p w14:paraId="608DFDE5" w14:textId="77777777" w:rsidR="00DF44A5" w:rsidRDefault="00DF44A5" w:rsidP="00DF44A5">
      <w:pPr>
        <w:pStyle w:val="Heading2"/>
        <w:spacing w:before="0" w:after="0" w:line="240" w:lineRule="auto"/>
        <w:jc w:val="both"/>
        <w:rPr>
          <w:rFonts w:asciiTheme="majorBidi" w:hAnsiTheme="majorBidi" w:cstheme="majorBidi"/>
          <w:sz w:val="20"/>
          <w:szCs w:val="20"/>
          <w:lang w:val="id-ID"/>
        </w:rPr>
      </w:pPr>
      <w:r>
        <w:rPr>
          <w:rFonts w:asciiTheme="majorBidi" w:hAnsiTheme="majorBidi" w:cstheme="majorBidi"/>
          <w:sz w:val="20"/>
          <w:szCs w:val="20"/>
          <w:lang w:val="id-ID"/>
        </w:rPr>
        <w:t xml:space="preserve">Ethical Approval </w:t>
      </w:r>
    </w:p>
    <w:p w14:paraId="425221BE" w14:textId="77777777" w:rsidR="00DF44A5" w:rsidRDefault="00DF44A5" w:rsidP="00DF44A5">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The protocol for the study encompassed ethical approval of the Animal Ethical committee (ACE) of the National Veterinary Research Institute (NVRI), </w:t>
      </w:r>
      <w:proofErr w:type="spellStart"/>
      <w:r>
        <w:rPr>
          <w:rFonts w:asciiTheme="majorBidi" w:hAnsiTheme="majorBidi" w:cstheme="majorBidi"/>
          <w:sz w:val="20"/>
          <w:szCs w:val="20"/>
        </w:rPr>
        <w:t>Vom</w:t>
      </w:r>
      <w:proofErr w:type="spellEnd"/>
      <w:r>
        <w:rPr>
          <w:rFonts w:asciiTheme="majorBidi" w:hAnsiTheme="majorBidi" w:cstheme="majorBidi"/>
          <w:sz w:val="20"/>
          <w:szCs w:val="20"/>
        </w:rPr>
        <w:t>, (ACE/20/83/20), and also with the full approval of authorities in the abattoir.</w:t>
      </w:r>
    </w:p>
    <w:p w14:paraId="63E550E9" w14:textId="77777777" w:rsidR="00DF44A5" w:rsidRDefault="00DF44A5" w:rsidP="00DF44A5">
      <w:pPr>
        <w:pStyle w:val="Heading2"/>
        <w:spacing w:before="0" w:after="0" w:line="240" w:lineRule="auto"/>
        <w:jc w:val="both"/>
        <w:rPr>
          <w:rFonts w:asciiTheme="majorBidi" w:hAnsiTheme="majorBidi" w:cstheme="majorBidi"/>
          <w:sz w:val="20"/>
          <w:szCs w:val="20"/>
          <w:lang w:val="id-ID"/>
        </w:rPr>
      </w:pPr>
      <w:r>
        <w:rPr>
          <w:rFonts w:asciiTheme="majorBidi" w:hAnsiTheme="majorBidi" w:cstheme="majorBidi"/>
          <w:sz w:val="20"/>
          <w:szCs w:val="20"/>
          <w:lang w:val="id-ID"/>
        </w:rPr>
        <w:t xml:space="preserve">Study Design and Cattle Selection </w:t>
      </w:r>
    </w:p>
    <w:p w14:paraId="6F5DE125" w14:textId="77777777" w:rsidR="00DF44A5" w:rsidRDefault="00DF44A5" w:rsidP="00DF44A5">
      <w:pPr>
        <w:spacing w:after="0" w:line="240" w:lineRule="auto"/>
        <w:jc w:val="both"/>
        <w:rPr>
          <w:rFonts w:asciiTheme="majorBidi" w:hAnsiTheme="majorBidi" w:cstheme="majorBidi"/>
          <w:sz w:val="20"/>
          <w:szCs w:val="20"/>
        </w:rPr>
      </w:pPr>
      <w:commentRangeStart w:id="19"/>
      <w:commentRangeStart w:id="20"/>
      <w:r>
        <w:rPr>
          <w:rFonts w:asciiTheme="majorBidi" w:hAnsiTheme="majorBidi" w:cstheme="majorBidi"/>
          <w:sz w:val="20"/>
          <w:szCs w:val="20"/>
        </w:rPr>
        <w:t xml:space="preserve">The study of </w:t>
      </w:r>
      <w:commentRangeStart w:id="21"/>
      <w:proofErr w:type="spellStart"/>
      <w:r>
        <w:rPr>
          <w:rFonts w:asciiTheme="majorBidi" w:hAnsiTheme="majorBidi" w:cstheme="majorBidi"/>
          <w:sz w:val="20"/>
          <w:szCs w:val="20"/>
        </w:rPr>
        <w:t>Fasciola</w:t>
      </w:r>
      <w:commentRangeEnd w:id="21"/>
      <w:proofErr w:type="spellEnd"/>
      <w:r w:rsidR="005A1037">
        <w:rPr>
          <w:rStyle w:val="CommentReference"/>
        </w:rPr>
        <w:commentReference w:id="21"/>
      </w:r>
      <w:r>
        <w:rPr>
          <w:rFonts w:asciiTheme="majorBidi" w:hAnsiTheme="majorBidi" w:cstheme="majorBidi"/>
          <w:sz w:val="20"/>
          <w:szCs w:val="20"/>
        </w:rPr>
        <w:t xml:space="preserve"> spp. in cattle slaughtered at the abattoir ran from February 2023 to January 2024. </w:t>
      </w:r>
      <w:commentRangeEnd w:id="19"/>
      <w:r w:rsidR="005A1037">
        <w:rPr>
          <w:rStyle w:val="CommentReference"/>
        </w:rPr>
        <w:commentReference w:id="19"/>
      </w:r>
      <w:commentRangeEnd w:id="20"/>
      <w:r w:rsidR="005A1037">
        <w:rPr>
          <w:rStyle w:val="CommentReference"/>
        </w:rPr>
        <w:commentReference w:id="20"/>
      </w:r>
      <w:r>
        <w:rPr>
          <w:rFonts w:asciiTheme="majorBidi" w:hAnsiTheme="majorBidi" w:cstheme="majorBidi"/>
          <w:sz w:val="20"/>
          <w:szCs w:val="20"/>
        </w:rPr>
        <w:t xml:space="preserve">384 cattle were chosen and label from the lots prepared for daily slaughter. The samples ranged in age, consisting of both sexes and different breeds, including while Fulani, </w:t>
      </w:r>
      <w:proofErr w:type="spellStart"/>
      <w:r>
        <w:rPr>
          <w:rFonts w:asciiTheme="majorBidi" w:hAnsiTheme="majorBidi" w:cstheme="majorBidi"/>
          <w:sz w:val="20"/>
          <w:szCs w:val="20"/>
        </w:rPr>
        <w:t>Sokoto</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Gadali</w:t>
      </w:r>
      <w:proofErr w:type="spellEnd"/>
      <w:r>
        <w:rPr>
          <w:rFonts w:asciiTheme="majorBidi" w:hAnsiTheme="majorBidi" w:cstheme="majorBidi"/>
          <w:sz w:val="20"/>
          <w:szCs w:val="20"/>
        </w:rPr>
        <w:t>, and red Bororo.</w:t>
      </w:r>
    </w:p>
    <w:p w14:paraId="7F9334DC" w14:textId="77777777" w:rsidR="00DF44A5" w:rsidRDefault="00DF44A5" w:rsidP="00DF44A5">
      <w:pPr>
        <w:spacing w:after="0" w:line="240" w:lineRule="auto"/>
        <w:jc w:val="both"/>
        <w:rPr>
          <w:rFonts w:asciiTheme="majorBidi" w:hAnsiTheme="majorBidi" w:cstheme="majorBidi"/>
          <w:sz w:val="20"/>
          <w:szCs w:val="20"/>
        </w:rPr>
      </w:pPr>
      <w:r>
        <w:rPr>
          <w:rFonts w:asciiTheme="majorBidi" w:hAnsiTheme="majorBidi" w:cstheme="majorBidi"/>
          <w:b/>
          <w:bCs/>
          <w:sz w:val="20"/>
          <w:szCs w:val="20"/>
        </w:rPr>
        <w:t>Study Population</w:t>
      </w:r>
      <w:r>
        <w:rPr>
          <w:rFonts w:asciiTheme="majorBidi" w:hAnsiTheme="majorBidi" w:cstheme="majorBidi"/>
          <w:sz w:val="20"/>
          <w:szCs w:val="20"/>
        </w:rPr>
        <w:t>.</w:t>
      </w:r>
    </w:p>
    <w:p w14:paraId="1511989F" w14:textId="77777777" w:rsidR="00DF44A5" w:rsidRDefault="00DF44A5" w:rsidP="00DF44A5">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The Study was conducted on naturally suspected infected and </w:t>
      </w:r>
      <w:commentRangeStart w:id="22"/>
      <w:r>
        <w:rPr>
          <w:rFonts w:asciiTheme="majorBidi" w:hAnsiTheme="majorBidi" w:cstheme="majorBidi"/>
          <w:sz w:val="20"/>
          <w:szCs w:val="20"/>
        </w:rPr>
        <w:t xml:space="preserve">health </w:t>
      </w:r>
      <w:commentRangeEnd w:id="22"/>
      <w:r w:rsidR="005A1037">
        <w:rPr>
          <w:rStyle w:val="CommentReference"/>
        </w:rPr>
        <w:commentReference w:id="22"/>
      </w:r>
      <w:r>
        <w:rPr>
          <w:rFonts w:asciiTheme="majorBidi" w:hAnsiTheme="majorBidi" w:cstheme="majorBidi"/>
          <w:sz w:val="20"/>
          <w:szCs w:val="20"/>
        </w:rPr>
        <w:t xml:space="preserve">cattle meant for slaughter in the abattoir. Most of the cattle Slaughtered in this abattoir were from </w:t>
      </w:r>
      <w:proofErr w:type="spellStart"/>
      <w:r>
        <w:rPr>
          <w:rFonts w:asciiTheme="majorBidi" w:hAnsiTheme="majorBidi" w:cstheme="majorBidi"/>
          <w:sz w:val="20"/>
          <w:szCs w:val="20"/>
        </w:rPr>
        <w:t>Ngalda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Leggal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Gombe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Dukku</w:t>
      </w:r>
      <w:proofErr w:type="spellEnd"/>
      <w:r>
        <w:rPr>
          <w:rFonts w:asciiTheme="majorBidi" w:hAnsiTheme="majorBidi" w:cstheme="majorBidi"/>
          <w:sz w:val="20"/>
          <w:szCs w:val="20"/>
        </w:rPr>
        <w:t xml:space="preserve"> and Bayo, however some were often supplemented from the rural cattle market within the State.</w:t>
      </w:r>
    </w:p>
    <w:p w14:paraId="5F18CED2" w14:textId="77777777" w:rsidR="00DF44A5" w:rsidRDefault="00DF44A5" w:rsidP="00DF44A5">
      <w:pPr>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Age Estimate </w:t>
      </w:r>
    </w:p>
    <w:p w14:paraId="55C33DEE" w14:textId="77777777" w:rsidR="00DF44A5" w:rsidRDefault="00DF44A5" w:rsidP="00DF44A5">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The age of the cattle was calculated by the presence and the condition of the front teeth, that were examined either before or after slaughter. The eruption sequence of these incisors is closely related to the age of the animal: the first pair stands out between 1.5 and 2 years; the second pair follows between 2.5 and 3 years; the third pair is present between 3 and 3.5 years; and the fourth pair (the completion of the full set) is only present after 4 years. Another point can be made: the state of wear on the permanent incisors is a hint that the cattle is over 4 years old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{"citationID":"N6dFnuWt","properties":{"formattedCitation":"(Duguma, 2016)","plainCitation":"(Duguma, 2016)","noteIndex":0},"citationItems":[{"id":29,"uris":["http://zotero.org/users/local/gdqd1iqp/items/S7VJUWD3"],"itemData":{"id":29,"type":"article-journal","container-title":"Journal of Veterinary Science &amp; Technology","DOI":"10.4172/2157-7579.1000337","ISSN":"21577579","issue":"4","journalAbbreviation":"J Veterinar Sci Technol","source":"DOI.org (Crossref)","title":"Practical Manual on Veterinary Clinical Diagnostic Approach","URL":"https://www.omicsonline.org/open-access/practical-manual-on-veterinary-clinical-diagnostic-approach-2157-7579-1000337.php?aid=73844","volume":"7","author":[{"family":"Duguma","given":"Ararsa"}],"accessed":{"date-parts":[["2025",10,9]]},"issued":{"date-parts":[["2016"]]}}}],"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lang w:val="id-ID"/>
        </w:rPr>
        <w:t>(Duguma, 2016)</w:t>
      </w:r>
      <w:r>
        <w:rPr>
          <w:rFonts w:asciiTheme="majorBidi" w:hAnsiTheme="majorBidi" w:cstheme="majorBidi"/>
          <w:sz w:val="20"/>
          <w:szCs w:val="20"/>
        </w:rPr>
        <w:fldChar w:fldCharType="end"/>
      </w:r>
      <w:r>
        <w:rPr>
          <w:rFonts w:asciiTheme="majorBidi" w:hAnsiTheme="majorBidi" w:cstheme="majorBidi"/>
          <w:sz w:val="20"/>
          <w:szCs w:val="20"/>
        </w:rPr>
        <w:t>.</w:t>
      </w:r>
    </w:p>
    <w:p w14:paraId="3E2BC607" w14:textId="77777777" w:rsidR="00DF44A5" w:rsidRDefault="00DF44A5" w:rsidP="00DF44A5">
      <w:pPr>
        <w:autoSpaceDE w:val="0"/>
        <w:autoSpaceDN w:val="0"/>
        <w:adjustRightInd w:val="0"/>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Sample Collection and Transportation </w:t>
      </w:r>
    </w:p>
    <w:p w14:paraId="3058C9F8" w14:textId="77777777" w:rsidR="00DF44A5" w:rsidRDefault="00DF44A5" w:rsidP="00DF44A5">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Prior to sampling, the abattoir was visited to make preliminary arrangements toward collection of samples. </w:t>
      </w:r>
      <w:commentRangeStart w:id="23"/>
      <w:r>
        <w:rPr>
          <w:rFonts w:asciiTheme="majorBidi" w:hAnsiTheme="majorBidi" w:cstheme="majorBidi"/>
          <w:sz w:val="20"/>
          <w:szCs w:val="20"/>
        </w:rPr>
        <w:t xml:space="preserve">A total of three hundred and eighty-four (384) of live </w:t>
      </w:r>
      <w:proofErr w:type="spellStart"/>
      <w:r>
        <w:rPr>
          <w:rFonts w:asciiTheme="majorBidi" w:hAnsiTheme="majorBidi" w:cstheme="majorBidi"/>
          <w:i/>
          <w:iCs/>
          <w:sz w:val="20"/>
          <w:szCs w:val="20"/>
        </w:rPr>
        <w:t>fasciola</w:t>
      </w:r>
      <w:proofErr w:type="spellEnd"/>
      <w:r>
        <w:rPr>
          <w:rFonts w:asciiTheme="majorBidi" w:hAnsiTheme="majorBidi" w:cstheme="majorBidi"/>
          <w:i/>
          <w:iCs/>
          <w:sz w:val="20"/>
          <w:szCs w:val="20"/>
        </w:rPr>
        <w:t xml:space="preserve"> </w:t>
      </w:r>
      <w:proofErr w:type="spellStart"/>
      <w:r>
        <w:rPr>
          <w:rFonts w:asciiTheme="majorBidi" w:hAnsiTheme="majorBidi" w:cstheme="majorBidi"/>
          <w:i/>
          <w:iCs/>
          <w:sz w:val="20"/>
          <w:szCs w:val="20"/>
        </w:rPr>
        <w:t>spp</w:t>
      </w:r>
      <w:proofErr w:type="spellEnd"/>
      <w:r>
        <w:rPr>
          <w:rFonts w:asciiTheme="majorBidi" w:hAnsiTheme="majorBidi" w:cstheme="majorBidi"/>
          <w:sz w:val="20"/>
          <w:szCs w:val="20"/>
        </w:rPr>
        <w:t xml:space="preserve"> samples were collected at the abattoir. </w:t>
      </w:r>
      <w:commentRangeEnd w:id="23"/>
      <w:r w:rsidR="005A1037">
        <w:rPr>
          <w:rStyle w:val="CommentReference"/>
        </w:rPr>
        <w:commentReference w:id="23"/>
      </w:r>
      <w:r>
        <w:rPr>
          <w:rFonts w:asciiTheme="majorBidi" w:hAnsiTheme="majorBidi" w:cstheme="majorBidi"/>
          <w:sz w:val="20"/>
          <w:szCs w:val="20"/>
        </w:rPr>
        <w:t xml:space="preserve">Liver flukes in adult age were received from cows with natural diseases at a nearby butchery. When taking out, the livers were incised along the bile ducts and all care was taken to keep the parasites in their original state. Under the microscope, the tissue of the contaminated organs was first chopped through (moshed). Then parasites were retrieved and directly put into </w:t>
      </w:r>
      <w:commentRangeStart w:id="24"/>
      <w:r>
        <w:rPr>
          <w:rFonts w:asciiTheme="majorBidi" w:hAnsiTheme="majorBidi" w:cstheme="majorBidi"/>
          <w:sz w:val="20"/>
          <w:szCs w:val="20"/>
        </w:rPr>
        <w:t xml:space="preserve">formalin </w:t>
      </w:r>
      <w:commentRangeEnd w:id="24"/>
      <w:r w:rsidR="005A1037">
        <w:rPr>
          <w:rStyle w:val="CommentReference"/>
        </w:rPr>
        <w:commentReference w:id="24"/>
      </w:r>
      <w:r>
        <w:rPr>
          <w:rFonts w:asciiTheme="majorBidi" w:hAnsiTheme="majorBidi" w:cstheme="majorBidi"/>
          <w:sz w:val="20"/>
          <w:szCs w:val="20"/>
        </w:rPr>
        <w:t xml:space="preserve">kept in sterile sample containers. These were then taken to the laboratory for the analysis that followed. </w:t>
      </w:r>
    </w:p>
    <w:p w14:paraId="5948F740" w14:textId="77777777" w:rsidR="00DF44A5" w:rsidRDefault="00DF44A5" w:rsidP="00DF44A5">
      <w:pPr>
        <w:autoSpaceDE w:val="0"/>
        <w:autoSpaceDN w:val="0"/>
        <w:adjustRightInd w:val="0"/>
        <w:spacing w:after="0" w:line="240" w:lineRule="auto"/>
        <w:jc w:val="both"/>
        <w:rPr>
          <w:rFonts w:asciiTheme="majorBidi" w:hAnsiTheme="majorBidi" w:cstheme="majorBidi"/>
          <w:b/>
          <w:bCs/>
          <w:i/>
          <w:iCs/>
          <w:sz w:val="20"/>
          <w:szCs w:val="20"/>
        </w:rPr>
      </w:pPr>
      <w:r>
        <w:rPr>
          <w:rFonts w:asciiTheme="majorBidi" w:hAnsiTheme="majorBidi" w:cstheme="majorBidi"/>
          <w:b/>
          <w:bCs/>
          <w:sz w:val="20"/>
          <w:szCs w:val="20"/>
        </w:rPr>
        <w:t xml:space="preserve">Molecular Characterization of Fasciola </w:t>
      </w:r>
      <w:r>
        <w:rPr>
          <w:rFonts w:asciiTheme="majorBidi" w:hAnsiTheme="majorBidi" w:cstheme="majorBidi"/>
          <w:b/>
          <w:bCs/>
          <w:i/>
          <w:iCs/>
          <w:sz w:val="20"/>
          <w:szCs w:val="20"/>
        </w:rPr>
        <w:t>species</w:t>
      </w:r>
    </w:p>
    <w:p w14:paraId="5F422904" w14:textId="77777777" w:rsidR="00DF44A5" w:rsidRDefault="00DF44A5" w:rsidP="00DF44A5">
      <w:pPr>
        <w:autoSpaceDE w:val="0"/>
        <w:autoSpaceDN w:val="0"/>
        <w:adjustRightInd w:val="0"/>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DNA extraction </w:t>
      </w:r>
    </w:p>
    <w:p w14:paraId="082C6555" w14:textId="77777777" w:rsidR="00DF44A5" w:rsidRDefault="00DF44A5" w:rsidP="00DF44A5">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To avoid contamination by sexual material, a piece of the body wall tissue was removed from the posterolateral part of the fluke by cutting it with a disposable blade. The tissue was then placed in a 1.5 mL Eppendorf tube, mixed with 50 </w:t>
      </w:r>
      <w:proofErr w:type="spellStart"/>
      <w:r>
        <w:rPr>
          <w:rFonts w:asciiTheme="majorBidi" w:hAnsiTheme="majorBidi" w:cstheme="majorBidi"/>
          <w:sz w:val="20"/>
          <w:szCs w:val="20"/>
        </w:rPr>
        <w:t>μL</w:t>
      </w:r>
      <w:proofErr w:type="spellEnd"/>
      <w:r>
        <w:rPr>
          <w:rFonts w:asciiTheme="majorBidi" w:hAnsiTheme="majorBidi" w:cstheme="majorBidi"/>
          <w:sz w:val="20"/>
          <w:szCs w:val="20"/>
        </w:rPr>
        <w:t xml:space="preserve"> of deionized water, and homogenized by a micro-electric tissue grinder. The DNA of </w:t>
      </w:r>
      <w:commentRangeStart w:id="25"/>
      <w:proofErr w:type="spellStart"/>
      <w:r>
        <w:rPr>
          <w:rFonts w:asciiTheme="majorBidi" w:hAnsiTheme="majorBidi" w:cstheme="majorBidi"/>
          <w:sz w:val="20"/>
          <w:szCs w:val="20"/>
        </w:rPr>
        <w:t>Fasciola</w:t>
      </w:r>
      <w:commentRangeEnd w:id="25"/>
      <w:proofErr w:type="spellEnd"/>
      <w:r w:rsidR="00DA6FC6">
        <w:rPr>
          <w:rStyle w:val="CommentReference"/>
        </w:rPr>
        <w:commentReference w:id="25"/>
      </w:r>
      <w:r>
        <w:rPr>
          <w:rFonts w:asciiTheme="majorBidi" w:hAnsiTheme="majorBidi" w:cstheme="majorBidi"/>
          <w:sz w:val="20"/>
          <w:szCs w:val="20"/>
        </w:rPr>
        <w:t xml:space="preserve"> was finally extracted from this tissue homogenate by using the Gel Extraction Kit (Omega Bio-</w:t>
      </w:r>
      <w:proofErr w:type="spellStart"/>
      <w:r>
        <w:rPr>
          <w:rFonts w:asciiTheme="majorBidi" w:hAnsiTheme="majorBidi" w:cstheme="majorBidi"/>
          <w:sz w:val="20"/>
          <w:szCs w:val="20"/>
        </w:rPr>
        <w:t>tek</w:t>
      </w:r>
      <w:proofErr w:type="spellEnd"/>
      <w:r>
        <w:rPr>
          <w:rFonts w:asciiTheme="majorBidi" w:hAnsiTheme="majorBidi" w:cstheme="majorBidi"/>
          <w:sz w:val="20"/>
          <w:szCs w:val="20"/>
        </w:rPr>
        <w:t xml:space="preserve">, Norcross, Georgia, USA) following the manufacturer's instructions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{"citationID":"gSccPomA","properties":{"formattedCitation":"(Doyle {\\i{}et al.}, 2019)","plainCitation":"(Doyle et al., 2019)","noteIndex":0},"citationItems":[{"id":30,"uris":["http://zotero.org/users/local/gdqd1iqp/items/ATPXUUPZ"],"itemData":{"id":30,"type":"article-journal","container-title":"Frontiers in Genetics","DOI":"10.3389/fgene.2019.00826","ISSN":"1664-8021","journalAbbreviation":"Front. Genet.","page":"826","source":"DOI.org (Crossref)","title":"Evaluation of DNA Extraction Methods on Individual Helminth Egg and Larval Stages for Whole-Genome Sequencing","volume":"10","author":[{"family":"Doyle","given":"Stephen R."},{"family":"Sankaranarayanan","given":"Geetha"},{"family":"Allan","given":"Fiona"},{"family":"Berger","given":"Duncan"},{"family":"Jimenez Castro","given":"Pablo D."},{"family":"Collins","given":"James Bryant"},{"family":"Crellen","given":"Thomas"},{"family":"Duque-Correa","given":"María A."},{"family":"Ellis","given":"Peter"},{"family":"Jaleta","given":"Tegegn G."},{"family":"Laing","given":"Roz"},{"family":"Maitland","given":"Kirsty"},{"family":"McCarthy","given":"Catherine"},{"family":"Moundai","given":"Tchonfienet"},{"family":"Softley","given":"Ben"},{"family":"Thiele","given":"Elizabeth"},{"family":"Ouakou","given":"Philippe Tchindebet"},{"family":"Tushabe","given":"John Vianney"},{"family":"Webster","given":"Joanne P."},{"family":"Weiss","given":"Adam J."},{"family":"Lok","given":"James"},{"family":"Devaney","given":"Eileen"},{"family":"Kaplan","given":"Ray M."},{"family":"Cotton","given":"James A."},{"family":"Berriman","given":"Matthew"},{"family":"Holroyd","given":"Nancy"}],"issued":{"date-parts":[["2019",9,20]]}}}],"schema":"https://github.com/citation-style-language/schema/raw/master/csl-citation.json"}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(Doyle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2019)</w:t>
      </w:r>
      <w:r>
        <w:rPr>
          <w:rFonts w:asciiTheme="majorBidi" w:hAnsiTheme="majorBidi" w:cstheme="majorBidi"/>
          <w:sz w:val="20"/>
          <w:szCs w:val="20"/>
        </w:rPr>
        <w:fldChar w:fldCharType="end"/>
      </w:r>
      <w:r>
        <w:rPr>
          <w:rFonts w:asciiTheme="majorBidi" w:hAnsiTheme="majorBidi" w:cstheme="majorBidi"/>
          <w:sz w:val="20"/>
          <w:szCs w:val="20"/>
        </w:rPr>
        <w:t>.</w:t>
      </w:r>
    </w:p>
    <w:p w14:paraId="2A38306B" w14:textId="77777777" w:rsidR="00DF44A5" w:rsidRDefault="00DF44A5" w:rsidP="00DF44A5">
      <w:pPr>
        <w:autoSpaceDE w:val="0"/>
        <w:autoSpaceDN w:val="0"/>
        <w:adjustRightInd w:val="0"/>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Detection of </w:t>
      </w:r>
      <w:r>
        <w:rPr>
          <w:rFonts w:asciiTheme="majorBidi" w:hAnsiTheme="majorBidi" w:cstheme="majorBidi"/>
          <w:b/>
          <w:bCs/>
          <w:i/>
          <w:iCs/>
          <w:sz w:val="20"/>
          <w:szCs w:val="20"/>
        </w:rPr>
        <w:t>Fasciola species</w:t>
      </w:r>
      <w:r>
        <w:rPr>
          <w:rFonts w:asciiTheme="majorBidi" w:hAnsiTheme="majorBidi" w:cstheme="majorBidi"/>
          <w:b/>
          <w:bCs/>
          <w:sz w:val="20"/>
          <w:szCs w:val="20"/>
        </w:rPr>
        <w:t xml:space="preserve"> ITS 2 and COX1 gene using polymerase chain reaction (PCR)</w:t>
      </w:r>
    </w:p>
    <w:p w14:paraId="48A637BC" w14:textId="77777777" w:rsidR="00DF44A5" w:rsidRDefault="00DF44A5" w:rsidP="00DF44A5">
      <w:pPr>
        <w:autoSpaceDE w:val="0"/>
        <w:autoSpaceDN w:val="0"/>
        <w:adjustRightInd w:val="0"/>
        <w:spacing w:after="0" w:line="240" w:lineRule="auto"/>
        <w:jc w:val="both"/>
        <w:rPr>
          <w:rFonts w:asciiTheme="majorBidi" w:hAnsiTheme="majorBidi" w:cstheme="majorBidi"/>
          <w:color w:val="000000"/>
          <w:sz w:val="20"/>
          <w:szCs w:val="20"/>
        </w:rPr>
      </w:pPr>
      <w:commentRangeStart w:id="26"/>
      <w:r>
        <w:rPr>
          <w:rFonts w:asciiTheme="majorBidi" w:hAnsiTheme="majorBidi" w:cstheme="majorBidi"/>
          <w:color w:val="000000"/>
          <w:sz w:val="20"/>
          <w:szCs w:val="20"/>
        </w:rPr>
        <w:t xml:space="preserve">In this example, </w:t>
      </w:r>
      <w:commentRangeEnd w:id="26"/>
      <w:r w:rsidR="00DA6FC6">
        <w:rPr>
          <w:rStyle w:val="CommentReference"/>
        </w:rPr>
        <w:commentReference w:id="26"/>
      </w:r>
      <w:r>
        <w:rPr>
          <w:rFonts w:asciiTheme="majorBidi" w:hAnsiTheme="majorBidi" w:cstheme="majorBidi"/>
          <w:color w:val="000000"/>
          <w:sz w:val="20"/>
          <w:szCs w:val="20"/>
        </w:rPr>
        <w:t xml:space="preserve">the PCR reaction setup was done in 50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The ingredients added to this volume </w:t>
      </w:r>
      <w:commentRangeStart w:id="27"/>
      <w:r>
        <w:rPr>
          <w:rFonts w:asciiTheme="majorBidi" w:hAnsiTheme="majorBidi" w:cstheme="majorBidi"/>
          <w:color w:val="000000"/>
          <w:sz w:val="20"/>
          <w:szCs w:val="20"/>
        </w:rPr>
        <w:t xml:space="preserve">are </w:t>
      </w:r>
      <w:commentRangeEnd w:id="27"/>
      <w:r w:rsidR="00DA6FC6">
        <w:rPr>
          <w:rStyle w:val="CommentReference"/>
        </w:rPr>
        <w:commentReference w:id="27"/>
      </w:r>
      <w:r>
        <w:rPr>
          <w:rFonts w:asciiTheme="majorBidi" w:hAnsiTheme="majorBidi" w:cstheme="majorBidi"/>
          <w:color w:val="000000"/>
          <w:sz w:val="20"/>
          <w:szCs w:val="20"/>
        </w:rPr>
        <w:t xml:space="preserve">as follows: 5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of genomic DNA, 3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of each primer, 4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of </w:t>
      </w:r>
      <w:proofErr w:type="spellStart"/>
      <w:r>
        <w:rPr>
          <w:rFonts w:asciiTheme="majorBidi" w:hAnsiTheme="majorBidi" w:cstheme="majorBidi"/>
          <w:color w:val="000000"/>
          <w:sz w:val="20"/>
          <w:szCs w:val="20"/>
        </w:rPr>
        <w:t>dNTPs</w:t>
      </w:r>
      <w:proofErr w:type="spellEnd"/>
      <w:r>
        <w:rPr>
          <w:rFonts w:asciiTheme="majorBidi" w:hAnsiTheme="majorBidi" w:cstheme="majorBidi"/>
          <w:color w:val="000000"/>
          <w:sz w:val="20"/>
          <w:szCs w:val="20"/>
        </w:rPr>
        <w:t xml:space="preserve">, 5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of 10×Ex </w:t>
      </w:r>
      <w:proofErr w:type="spellStart"/>
      <w:r>
        <w:rPr>
          <w:rFonts w:asciiTheme="majorBidi" w:hAnsiTheme="majorBidi" w:cstheme="majorBidi"/>
          <w:color w:val="000000"/>
          <w:sz w:val="20"/>
          <w:szCs w:val="20"/>
        </w:rPr>
        <w:t>Taq</w:t>
      </w:r>
      <w:proofErr w:type="spellEnd"/>
      <w:r>
        <w:rPr>
          <w:rFonts w:asciiTheme="majorBidi" w:hAnsiTheme="majorBidi" w:cstheme="majorBidi"/>
          <w:color w:val="000000"/>
          <w:sz w:val="20"/>
          <w:szCs w:val="20"/>
        </w:rPr>
        <w:t xml:space="preserve"> buffer, 0.25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of Ex </w:t>
      </w:r>
      <w:proofErr w:type="spellStart"/>
      <w:r>
        <w:rPr>
          <w:rFonts w:asciiTheme="majorBidi" w:hAnsiTheme="majorBidi" w:cstheme="majorBidi"/>
          <w:color w:val="000000"/>
          <w:sz w:val="20"/>
          <w:szCs w:val="20"/>
        </w:rPr>
        <w:t>Taq</w:t>
      </w:r>
      <w:proofErr w:type="spellEnd"/>
      <w:r>
        <w:rPr>
          <w:rFonts w:asciiTheme="majorBidi" w:hAnsiTheme="majorBidi" w:cstheme="majorBidi"/>
          <w:color w:val="000000"/>
          <w:sz w:val="20"/>
          <w:szCs w:val="20"/>
        </w:rPr>
        <w:t xml:space="preserve"> polymerase, and 29.75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w:t>
      </w:r>
      <w:r>
        <w:rPr>
          <w:rFonts w:asciiTheme="majorBidi" w:hAnsiTheme="majorBidi" w:cstheme="majorBidi"/>
          <w:color w:val="000000"/>
          <w:sz w:val="20"/>
          <w:szCs w:val="20"/>
        </w:rPr>
        <w:lastRenderedPageBreak/>
        <w:t xml:space="preserve">of DDW. Amplifications were carried out using the </w:t>
      </w:r>
      <w:proofErr w:type="spellStart"/>
      <w:r>
        <w:rPr>
          <w:rFonts w:asciiTheme="majorBidi" w:hAnsiTheme="majorBidi" w:cstheme="majorBidi"/>
          <w:color w:val="000000"/>
          <w:sz w:val="20"/>
          <w:szCs w:val="20"/>
        </w:rPr>
        <w:t>TaKaRa</w:t>
      </w:r>
      <w:proofErr w:type="spellEnd"/>
      <w:r>
        <w:rPr>
          <w:rFonts w:asciiTheme="majorBidi" w:hAnsiTheme="majorBidi" w:cstheme="majorBidi"/>
          <w:color w:val="000000"/>
          <w:sz w:val="20"/>
          <w:szCs w:val="20"/>
        </w:rPr>
        <w:t xml:space="preserve"> PCR Thermal Cycler (Takara Bio Inc., Otus, Japan) and the following cycling program: a 30-second hold at 94</w:t>
      </w:r>
      <w:r>
        <w:rPr>
          <w:rFonts w:ascii="Cambria Math" w:hAnsi="Cambria Math" w:cs="Cambria Math"/>
          <w:color w:val="000000"/>
          <w:sz w:val="20"/>
          <w:szCs w:val="20"/>
        </w:rPr>
        <w:t>∘</w:t>
      </w:r>
      <w:r>
        <w:rPr>
          <w:rFonts w:asciiTheme="majorBidi" w:hAnsiTheme="majorBidi" w:cstheme="majorBidi"/>
          <w:color w:val="000000"/>
          <w:sz w:val="20"/>
          <w:szCs w:val="20"/>
        </w:rPr>
        <w:t xml:space="preserve">C followed by 30 cycles of 98 </w:t>
      </w:r>
      <w:r>
        <w:rPr>
          <w:rFonts w:ascii="Cambria Math" w:hAnsi="Cambria Math" w:cs="Cambria Math"/>
          <w:color w:val="000000"/>
          <w:sz w:val="20"/>
          <w:szCs w:val="20"/>
        </w:rPr>
        <w:t>∘</w:t>
      </w:r>
      <w:r>
        <w:rPr>
          <w:rFonts w:asciiTheme="majorBidi" w:hAnsiTheme="majorBidi" w:cstheme="majorBidi"/>
          <w:color w:val="000000"/>
          <w:sz w:val="20"/>
          <w:szCs w:val="20"/>
        </w:rPr>
        <w:t>C for 10 seconds (denaturation), 60</w:t>
      </w:r>
      <w:r>
        <w:rPr>
          <w:rFonts w:ascii="Cambria Math" w:hAnsi="Cambria Math" w:cs="Cambria Math"/>
          <w:color w:val="000000"/>
          <w:sz w:val="20"/>
          <w:szCs w:val="20"/>
        </w:rPr>
        <w:t>∘</w:t>
      </w:r>
      <w:r>
        <w:rPr>
          <w:rFonts w:asciiTheme="majorBidi" w:hAnsiTheme="majorBidi" w:cstheme="majorBidi"/>
          <w:color w:val="000000"/>
          <w:sz w:val="20"/>
          <w:szCs w:val="20"/>
        </w:rPr>
        <w:t>C for 30 seconds (annealing), and 72</w:t>
      </w:r>
      <w:r>
        <w:rPr>
          <w:rFonts w:ascii="Cambria Math" w:hAnsi="Cambria Math" w:cs="Cambria Math"/>
          <w:color w:val="000000"/>
          <w:sz w:val="20"/>
          <w:szCs w:val="20"/>
        </w:rPr>
        <w:t>∘</w:t>
      </w:r>
      <w:r>
        <w:rPr>
          <w:rFonts w:asciiTheme="majorBidi" w:hAnsiTheme="majorBidi" w:cstheme="majorBidi"/>
          <w:color w:val="000000"/>
          <w:sz w:val="20"/>
          <w:szCs w:val="20"/>
        </w:rPr>
        <w:t>C for 30 seconds (extension); with a final extension at 72</w:t>
      </w:r>
      <w:r>
        <w:rPr>
          <w:rFonts w:ascii="Cambria Math" w:hAnsi="Cambria Math" w:cs="Cambria Math"/>
          <w:color w:val="000000"/>
          <w:sz w:val="20"/>
          <w:szCs w:val="20"/>
        </w:rPr>
        <w:t>∘</w:t>
      </w:r>
      <w:r>
        <w:rPr>
          <w:rFonts w:asciiTheme="majorBidi" w:hAnsiTheme="majorBidi" w:cstheme="majorBidi"/>
          <w:color w:val="000000"/>
          <w:sz w:val="20"/>
          <w:szCs w:val="20"/>
        </w:rPr>
        <w:t>C for 10 minutes; and then a termination step at 4</w:t>
      </w:r>
      <w:r>
        <w:rPr>
          <w:rFonts w:ascii="Cambria Math" w:hAnsi="Cambria Math" w:cs="Cambria Math"/>
          <w:color w:val="000000"/>
          <w:sz w:val="20"/>
          <w:szCs w:val="20"/>
        </w:rPr>
        <w:t>∘</w:t>
      </w:r>
      <w:r>
        <w:rPr>
          <w:rFonts w:asciiTheme="majorBidi" w:hAnsiTheme="majorBidi" w:cstheme="majorBidi"/>
          <w:color w:val="000000"/>
          <w:sz w:val="20"/>
          <w:szCs w:val="20"/>
        </w:rPr>
        <w:t xml:space="preserve">C. The amplified ITS-2 products were checked on a 1.5% agarose gel stained with ethidium bromide using the electrophoresis technique, as stated by </w:t>
      </w:r>
      <w:commentRangeStart w:id="28"/>
      <w:r>
        <w:rPr>
          <w:rFonts w:asciiTheme="majorBidi" w:hAnsiTheme="majorBidi" w:cstheme="majorBidi"/>
          <w:color w:val="000000"/>
          <w:sz w:val="20"/>
          <w:szCs w:val="20"/>
        </w:rPr>
        <w:fldChar w:fldCharType="begin"/>
      </w:r>
      <w:r>
        <w:rPr>
          <w:rFonts w:asciiTheme="majorBidi" w:hAnsiTheme="majorBidi" w:cstheme="majorBidi"/>
          <w:color w:val="000000"/>
          <w:sz w:val="20"/>
          <w:szCs w:val="20"/>
        </w:rPr>
        <w:instrText xml:space="preserve"> ADDIN ZOTERO_ITEM CSL_CITATION {"citationID":"XSk9IjTO","properties":{"formattedCitation":"(Lin Ai {\\i{}et al.}, 2011a)","plainCitation":"(Lin Ai et al., 2011a)","noteIndex":0},"citationItems":[{"id":33,"uris":["http://zotero.org/users/local/gdqd1iqp/items/GQYZRIWK"],"itemData":{"id":33,"type":"article-journal","abstract":"Abstract\n            \n              Liver flukes belonging to the genus\n              Fasciola\n              are among the causes of foodborne diseases of parasitic etiology. These parasites cause significant public health problems and substantial economic losses to the livestock industry. Therefore, it is important to definitively characterize the\n              Fasciola\n              species. Current phenotypic techniques fail to reflect the full extent of the diversity of\n              Fasciola\n              spp. In this respect, the use of molecular techniques to identify and differentiate\n              Fasciola\n              spp. offer considerable advantages. The advent of a variety of molecular genetic techniques also provides a powerful method to elucidate many aspects of\n              Fasciola\n              biology, epidemiology, and genetics. However, the discriminatory power of these molecular methods varies, as does the speed and ease of performance and cost. There is a need for the development of new methods to identify the mechanisms underpinning the origin and maintenance of genetic variation within and among\n              Fasciola\n              populations. The increasing application of the current and new methods will yield a much improved understanding of\n              Fasciola\n              epidemiology and evolution as well as more effective means of parasite control. Herein, we provide an overview of the molecular techniques that are being used for the genetic characterization, detection and genotyping of\n              Fasciola\n              spp..","container-title":"Parasites &amp; Vectors","DOI":"10.1186/1756-3305-4-101","ISSN":"1756-3305","issue":"1","journalAbbreviation":"Parasites Vectors","language":"en","page":"101","source":"DOI.org (Crossref)","title":"Genetic characterization, species differentiation and detection of Fasciola spp. by molecular approaches","volume":"4","author":[{"family":"Ai","given":"Lin"},{"family":"Chen","given":"Mu-Xin"},{"family":"Alasaad","given":"Samer"},{"family":"Elsheikha","given":"Hany M"},{"family":"Li","given":"Juan"},{"family":"Li","given":"Hai-Long"},{"family":"Lin","given":"Rui-Qing"},{"family":"Zou","given":"Feng-Cai"},{"family":"Zhu","given":"Xing-Quan"},{"family":"Chen","given":"Jia-Xu"}],"issued":{"date-parts":[["2011",12]]}}}],"schema":"https://github.com/citation-style-language/schema/raw/master/csl-citation.json"} </w:instrText>
      </w:r>
      <w:r>
        <w:rPr>
          <w:rFonts w:asciiTheme="majorBidi" w:hAnsiTheme="majorBidi" w:cstheme="majorBidi"/>
          <w:color w:val="000000"/>
          <w:sz w:val="20"/>
          <w:szCs w:val="20"/>
        </w:rPr>
        <w:fldChar w:fldCharType="separate"/>
      </w:r>
      <w:r>
        <w:rPr>
          <w:rFonts w:ascii="Times New Roman" w:hAnsi="Times New Roman" w:cs="Times New Roman"/>
          <w:sz w:val="20"/>
          <w:szCs w:val="24"/>
          <w:lang w:val="id-ID"/>
        </w:rPr>
        <w:t xml:space="preserve">(Lin Ai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2011a)</w:t>
      </w:r>
      <w:r>
        <w:rPr>
          <w:rFonts w:asciiTheme="majorBidi" w:hAnsiTheme="majorBidi" w:cstheme="majorBidi"/>
          <w:color w:val="000000"/>
          <w:sz w:val="20"/>
          <w:szCs w:val="20"/>
        </w:rPr>
        <w:fldChar w:fldCharType="end"/>
      </w:r>
      <w:commentRangeEnd w:id="28"/>
      <w:r w:rsidR="003D6FE6">
        <w:rPr>
          <w:rStyle w:val="CommentReference"/>
        </w:rPr>
        <w:commentReference w:id="28"/>
      </w:r>
      <w:r>
        <w:rPr>
          <w:rFonts w:asciiTheme="majorBidi" w:hAnsiTheme="majorBidi" w:cstheme="majorBidi"/>
          <w:color w:val="000000"/>
          <w:sz w:val="20"/>
          <w:szCs w:val="20"/>
        </w:rPr>
        <w:t>.</w:t>
      </w:r>
    </w:p>
    <w:p w14:paraId="2BB51059" w14:textId="77777777" w:rsidR="00DF44A5" w:rsidRDefault="00DF44A5" w:rsidP="00DF44A5">
      <w:pPr>
        <w:autoSpaceDE w:val="0"/>
        <w:autoSpaceDN w:val="0"/>
        <w:adjustRightInd w:val="0"/>
        <w:spacing w:after="0" w:line="240" w:lineRule="auto"/>
        <w:jc w:val="both"/>
        <w:rPr>
          <w:rFonts w:asciiTheme="majorBidi" w:hAnsiTheme="majorBidi" w:cstheme="majorBidi"/>
          <w:color w:val="000000"/>
          <w:sz w:val="20"/>
          <w:szCs w:val="20"/>
          <w:lang w:eastAsia="zh-CN"/>
        </w:rPr>
      </w:pPr>
    </w:p>
    <w:p w14:paraId="5C40F322" w14:textId="77777777" w:rsidR="00DF44A5" w:rsidRDefault="00DF44A5" w:rsidP="00DF44A5">
      <w:pPr>
        <w:autoSpaceDE w:val="0"/>
        <w:autoSpaceDN w:val="0"/>
        <w:adjustRightInd w:val="0"/>
        <w:spacing w:after="0" w:line="240" w:lineRule="auto"/>
        <w:jc w:val="both"/>
        <w:rPr>
          <w:rFonts w:asciiTheme="majorBidi" w:hAnsiTheme="majorBidi" w:cstheme="majorBidi"/>
          <w:i/>
          <w:iCs/>
          <w:sz w:val="20"/>
          <w:szCs w:val="20"/>
        </w:rPr>
      </w:pPr>
      <w:r>
        <w:rPr>
          <w:rFonts w:asciiTheme="majorBidi" w:hAnsiTheme="majorBidi" w:cstheme="majorBidi"/>
          <w:color w:val="000000"/>
          <w:sz w:val="20"/>
          <w:szCs w:val="20"/>
          <w:lang w:eastAsia="zh-CN"/>
        </w:rPr>
        <w:t>Table 1</w:t>
      </w:r>
      <w:r>
        <w:rPr>
          <w:rFonts w:asciiTheme="majorBidi" w:hAnsiTheme="majorBidi" w:cstheme="majorBidi"/>
          <w:sz w:val="20"/>
          <w:szCs w:val="20"/>
        </w:rPr>
        <w:t xml:space="preserve">: Characteristics of Primers for the Detection of </w:t>
      </w:r>
      <w:r>
        <w:rPr>
          <w:rFonts w:asciiTheme="majorBidi" w:hAnsiTheme="majorBidi" w:cstheme="majorBidi"/>
          <w:i/>
          <w:iCs/>
          <w:sz w:val="20"/>
          <w:szCs w:val="20"/>
        </w:rPr>
        <w:t>COX1 and ITS-2</w:t>
      </w:r>
      <w:r>
        <w:rPr>
          <w:rFonts w:asciiTheme="majorBidi" w:hAnsiTheme="majorBidi" w:cstheme="majorBidi"/>
          <w:sz w:val="20"/>
          <w:szCs w:val="20"/>
        </w:rPr>
        <w:t xml:space="preserve">genes in </w:t>
      </w:r>
      <w:r>
        <w:rPr>
          <w:rFonts w:asciiTheme="majorBidi" w:hAnsiTheme="majorBidi" w:cstheme="majorBidi"/>
          <w:i/>
          <w:iCs/>
          <w:sz w:val="20"/>
          <w:szCs w:val="20"/>
        </w:rPr>
        <w:t xml:space="preserve">Fasciola Hepatica </w:t>
      </w:r>
      <w:r>
        <w:rPr>
          <w:rFonts w:asciiTheme="majorBidi" w:hAnsiTheme="majorBidi" w:cstheme="majorBidi"/>
          <w:sz w:val="20"/>
          <w:szCs w:val="20"/>
        </w:rPr>
        <w:t xml:space="preserve">and </w:t>
      </w:r>
      <w:r>
        <w:rPr>
          <w:rFonts w:asciiTheme="majorBidi" w:hAnsiTheme="majorBidi" w:cstheme="majorBidi"/>
          <w:i/>
          <w:iCs/>
          <w:sz w:val="20"/>
          <w:szCs w:val="20"/>
        </w:rPr>
        <w:t>F. gigantica</w:t>
      </w:r>
    </w:p>
    <w:p w14:paraId="42BC4029" w14:textId="77777777" w:rsidR="00DF44A5" w:rsidRDefault="00DF44A5" w:rsidP="00DF44A5">
      <w:pPr>
        <w:autoSpaceDE w:val="0"/>
        <w:autoSpaceDN w:val="0"/>
        <w:adjustRightInd w:val="0"/>
        <w:spacing w:after="0" w:line="240" w:lineRule="auto"/>
        <w:jc w:val="both"/>
        <w:rPr>
          <w:rFonts w:asciiTheme="majorBidi" w:hAnsiTheme="majorBidi" w:cstheme="majorBidi"/>
          <w:i/>
          <w:iCs/>
          <w:sz w:val="20"/>
          <w:szCs w:val="20"/>
        </w:rPr>
      </w:pPr>
    </w:p>
    <w:tbl>
      <w:tblPr>
        <w:tblW w:w="8505" w:type="dxa"/>
        <w:tblLayout w:type="fixed"/>
        <w:tblLook w:val="0400" w:firstRow="0" w:lastRow="0" w:firstColumn="0" w:lastColumn="0" w:noHBand="0" w:noVBand="1"/>
      </w:tblPr>
      <w:tblGrid>
        <w:gridCol w:w="1134"/>
        <w:gridCol w:w="3686"/>
        <w:gridCol w:w="992"/>
        <w:gridCol w:w="1276"/>
        <w:gridCol w:w="1417"/>
      </w:tblGrid>
      <w:tr w:rsidR="00DF44A5" w14:paraId="17AB3C66" w14:textId="77777777" w:rsidTr="00DF44A5">
        <w:trPr>
          <w:trHeight w:val="315"/>
        </w:trPr>
        <w:tc>
          <w:tcPr>
            <w:tcW w:w="1134" w:type="dxa"/>
            <w:tcBorders>
              <w:top w:val="single" w:sz="8" w:space="0" w:color="5F30BE"/>
              <w:left w:val="nil"/>
              <w:bottom w:val="single" w:sz="8" w:space="0" w:color="5F30BE"/>
              <w:right w:val="nil"/>
            </w:tcBorders>
            <w:tcMar>
              <w:top w:w="0" w:type="dxa"/>
              <w:left w:w="115" w:type="dxa"/>
              <w:bottom w:w="0" w:type="dxa"/>
              <w:right w:w="115" w:type="dxa"/>
            </w:tcMar>
            <w:hideMark/>
          </w:tcPr>
          <w:p w14:paraId="4AF63272" w14:textId="77777777" w:rsidR="00DF44A5"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Pr>
                <w:rFonts w:asciiTheme="majorBidi" w:hAnsiTheme="majorBidi" w:cstheme="majorBidi"/>
                <w:b/>
                <w:bCs/>
                <w:color w:val="000000"/>
                <w:kern w:val="2"/>
                <w:sz w:val="20"/>
                <w:szCs w:val="20"/>
                <w:lang w:val="id-ID"/>
                <w14:ligatures w14:val="standardContextual"/>
              </w:rPr>
              <w:t xml:space="preserve">Target </w:t>
            </w:r>
            <w:r>
              <w:rPr>
                <w:rFonts w:asciiTheme="majorBidi" w:hAnsiTheme="majorBidi" w:cstheme="majorBidi"/>
                <w:b/>
                <w:bCs/>
                <w:color w:val="000000"/>
                <w:kern w:val="2"/>
                <w:sz w:val="20"/>
                <w:szCs w:val="20"/>
                <w14:ligatures w14:val="standardContextual"/>
              </w:rPr>
              <w:t>gene/ Organism</w:t>
            </w:r>
          </w:p>
        </w:tc>
        <w:tc>
          <w:tcPr>
            <w:tcW w:w="3686" w:type="dxa"/>
            <w:tcBorders>
              <w:top w:val="single" w:sz="8" w:space="0" w:color="5F30BE"/>
              <w:left w:val="nil"/>
              <w:bottom w:val="single" w:sz="8" w:space="0" w:color="5F30BE"/>
              <w:right w:val="nil"/>
            </w:tcBorders>
            <w:hideMark/>
          </w:tcPr>
          <w:p w14:paraId="61FA192D" w14:textId="77777777" w:rsidR="00DF44A5" w:rsidRDefault="00DF44A5">
            <w:pPr>
              <w:spacing w:after="0" w:line="240" w:lineRule="auto"/>
              <w:jc w:val="center"/>
              <w:rPr>
                <w:rFonts w:asciiTheme="majorBidi" w:hAnsiTheme="majorBidi" w:cstheme="majorBidi"/>
                <w:b/>
                <w:bCs/>
                <w:color w:val="000000"/>
                <w:kern w:val="2"/>
                <w:sz w:val="20"/>
                <w:szCs w:val="20"/>
                <w14:ligatures w14:val="standardContextual"/>
              </w:rPr>
            </w:pPr>
            <w:r>
              <w:rPr>
                <w:rFonts w:asciiTheme="majorBidi" w:hAnsiTheme="majorBidi" w:cstheme="majorBidi"/>
                <w:b/>
                <w:bCs/>
                <w:kern w:val="2"/>
                <w:sz w:val="20"/>
                <w:szCs w:val="20"/>
                <w:lang w:val="id-ID"/>
                <w14:ligatures w14:val="standardContextual"/>
              </w:rPr>
              <w:t>Oligonucleotide sequence (5’-3’)</w:t>
            </w:r>
          </w:p>
        </w:tc>
        <w:tc>
          <w:tcPr>
            <w:tcW w:w="992" w:type="dxa"/>
            <w:tcBorders>
              <w:top w:val="single" w:sz="8" w:space="0" w:color="5F30BE"/>
              <w:left w:val="nil"/>
              <w:bottom w:val="single" w:sz="8" w:space="0" w:color="5F30BE"/>
              <w:right w:val="nil"/>
            </w:tcBorders>
            <w:tcMar>
              <w:top w:w="0" w:type="dxa"/>
              <w:left w:w="115" w:type="dxa"/>
              <w:bottom w:w="0" w:type="dxa"/>
              <w:right w:w="115" w:type="dxa"/>
            </w:tcMar>
            <w:hideMark/>
          </w:tcPr>
          <w:p w14:paraId="52A4C46A" w14:textId="77777777" w:rsidR="00DF44A5"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Pr>
                <w:rFonts w:asciiTheme="majorBidi" w:hAnsiTheme="majorBidi" w:cstheme="majorBidi"/>
                <w:b/>
                <w:bCs/>
                <w:color w:val="000000"/>
                <w:kern w:val="2"/>
                <w:sz w:val="20"/>
                <w:szCs w:val="20"/>
                <w14:ligatures w14:val="standardContextual"/>
              </w:rPr>
              <w:t xml:space="preserve">Amplicon  </w:t>
            </w:r>
            <w:r>
              <w:rPr>
                <w:rFonts w:asciiTheme="majorBidi" w:hAnsiTheme="majorBidi" w:cstheme="majorBidi"/>
                <w:b/>
                <w:bCs/>
                <w:color w:val="000000"/>
                <w:kern w:val="2"/>
                <w:sz w:val="20"/>
                <w:szCs w:val="20"/>
                <w:lang w:val="id-ID"/>
                <w14:ligatures w14:val="standardContextual"/>
              </w:rPr>
              <w:t xml:space="preserve"> size (bp)</w:t>
            </w:r>
          </w:p>
        </w:tc>
        <w:tc>
          <w:tcPr>
            <w:tcW w:w="1276" w:type="dxa"/>
            <w:tcBorders>
              <w:top w:val="single" w:sz="8" w:space="0" w:color="5F30BE"/>
              <w:left w:val="nil"/>
              <w:bottom w:val="single" w:sz="8" w:space="0" w:color="5F30BE"/>
              <w:right w:val="nil"/>
            </w:tcBorders>
            <w:tcMar>
              <w:top w:w="0" w:type="dxa"/>
              <w:left w:w="115" w:type="dxa"/>
              <w:bottom w:w="0" w:type="dxa"/>
              <w:right w:w="115" w:type="dxa"/>
            </w:tcMar>
            <w:hideMark/>
          </w:tcPr>
          <w:p w14:paraId="160FF405" w14:textId="77777777" w:rsidR="00DF44A5"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Pr>
                <w:rFonts w:asciiTheme="majorBidi" w:hAnsiTheme="majorBidi" w:cstheme="majorBidi"/>
                <w:b/>
                <w:bCs/>
                <w:color w:val="000000"/>
                <w:kern w:val="2"/>
                <w:sz w:val="20"/>
                <w:szCs w:val="20"/>
                <w:lang w:val="id-ID"/>
                <w14:ligatures w14:val="standardContextual"/>
              </w:rPr>
              <w:t>GenBank accession No.</w:t>
            </w:r>
          </w:p>
        </w:tc>
        <w:tc>
          <w:tcPr>
            <w:tcW w:w="1417" w:type="dxa"/>
            <w:tcBorders>
              <w:top w:val="single" w:sz="8" w:space="0" w:color="5F30BE"/>
              <w:left w:val="nil"/>
              <w:bottom w:val="single" w:sz="8" w:space="0" w:color="5F30BE"/>
              <w:right w:val="nil"/>
            </w:tcBorders>
            <w:hideMark/>
          </w:tcPr>
          <w:p w14:paraId="7D1131AA" w14:textId="77777777" w:rsidR="00DF44A5" w:rsidRDefault="00DF44A5">
            <w:pPr>
              <w:spacing w:after="0" w:line="240" w:lineRule="auto"/>
              <w:jc w:val="center"/>
              <w:rPr>
                <w:rFonts w:asciiTheme="majorBidi" w:hAnsiTheme="majorBidi" w:cstheme="majorBidi"/>
                <w:b/>
                <w:bCs/>
                <w:color w:val="000000"/>
                <w:kern w:val="2"/>
                <w:sz w:val="20"/>
                <w:szCs w:val="20"/>
                <w:lang w:val="id-ID"/>
                <w14:ligatures w14:val="standardContextual"/>
              </w:rPr>
            </w:pPr>
            <w:r>
              <w:rPr>
                <w:rFonts w:asciiTheme="majorBidi" w:hAnsiTheme="majorBidi" w:cstheme="majorBidi"/>
                <w:b/>
                <w:bCs/>
                <w:color w:val="000000"/>
                <w:kern w:val="2"/>
                <w:sz w:val="20"/>
                <w:szCs w:val="20"/>
                <w14:ligatures w14:val="standardContextual"/>
              </w:rPr>
              <w:t>Reference</w:t>
            </w:r>
          </w:p>
        </w:tc>
      </w:tr>
      <w:tr w:rsidR="00DF44A5" w14:paraId="256A2BE3" w14:textId="77777777" w:rsidTr="00DF44A5">
        <w:trPr>
          <w:trHeight w:val="307"/>
        </w:trPr>
        <w:tc>
          <w:tcPr>
            <w:tcW w:w="1134" w:type="dxa"/>
            <w:tcBorders>
              <w:top w:val="single" w:sz="8" w:space="0" w:color="5F30BE"/>
              <w:left w:val="nil"/>
              <w:bottom w:val="nil"/>
              <w:right w:val="nil"/>
            </w:tcBorders>
            <w:tcMar>
              <w:top w:w="0" w:type="dxa"/>
              <w:left w:w="115" w:type="dxa"/>
              <w:bottom w:w="0" w:type="dxa"/>
              <w:right w:w="115" w:type="dxa"/>
            </w:tcMar>
            <w:hideMark/>
          </w:tcPr>
          <w:p w14:paraId="1F38CF6D"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i/>
                <w:iCs/>
                <w:color w:val="000000"/>
                <w:kern w:val="2"/>
                <w:sz w:val="20"/>
                <w:szCs w:val="20"/>
                <w:lang w:val="id-ID"/>
                <w14:ligatures w14:val="standardContextual"/>
              </w:rPr>
              <w:t>F</w:t>
            </w:r>
            <w:r>
              <w:rPr>
                <w:rFonts w:asciiTheme="majorBidi" w:hAnsiTheme="majorBidi" w:cstheme="majorBidi"/>
                <w:i/>
                <w:iCs/>
                <w:color w:val="000000"/>
                <w:kern w:val="2"/>
                <w:sz w:val="20"/>
                <w:szCs w:val="20"/>
                <w14:ligatures w14:val="standardContextual"/>
              </w:rPr>
              <w:t xml:space="preserve">. </w:t>
            </w:r>
            <w:r>
              <w:rPr>
                <w:rFonts w:asciiTheme="majorBidi" w:hAnsiTheme="majorBidi" w:cstheme="majorBidi"/>
                <w:i/>
                <w:iCs/>
                <w:color w:val="000000"/>
                <w:kern w:val="2"/>
                <w:sz w:val="20"/>
                <w:szCs w:val="20"/>
                <w:lang w:val="id-ID"/>
                <w14:ligatures w14:val="standardContextual"/>
              </w:rPr>
              <w:t>hepatica COX1</w:t>
            </w:r>
          </w:p>
        </w:tc>
        <w:tc>
          <w:tcPr>
            <w:tcW w:w="3686" w:type="dxa"/>
            <w:tcBorders>
              <w:top w:val="single" w:sz="8" w:space="0" w:color="5F30BE"/>
              <w:left w:val="nil"/>
              <w:bottom w:val="nil"/>
              <w:right w:val="nil"/>
            </w:tcBorders>
            <w:hideMark/>
          </w:tcPr>
          <w:p w14:paraId="617A4F2E" w14:textId="77777777" w:rsidR="00DF44A5" w:rsidRDefault="00DF44A5">
            <w:pPr>
              <w:pStyle w:val="Pa18"/>
              <w:spacing w:line="240" w:lineRule="auto"/>
              <w:jc w:val="both"/>
              <w:rPr>
                <w:rFonts w:asciiTheme="majorBidi" w:hAnsiTheme="majorBidi" w:cstheme="majorBidi"/>
                <w:color w:val="000000"/>
                <w:kern w:val="2"/>
                <w:sz w:val="20"/>
                <w:szCs w:val="20"/>
                <w:lang w:eastAsia="zh-CN"/>
                <w14:ligatures w14:val="standardContextual"/>
              </w:rPr>
            </w:pPr>
            <w:r>
              <w:rPr>
                <w:rFonts w:asciiTheme="majorBidi" w:hAnsiTheme="majorBidi" w:cstheme="majorBidi"/>
                <w:color w:val="000000"/>
                <w:kern w:val="2"/>
                <w:sz w:val="20"/>
                <w:szCs w:val="20"/>
                <w:lang w:eastAsia="zh-CN"/>
                <w14:ligatures w14:val="standardContextual"/>
              </w:rPr>
              <w:t>F: TTTGCCTGGGTTTGGAGTTA</w:t>
            </w:r>
          </w:p>
          <w:p w14:paraId="2C3C7599"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R: CCACACAACAGGATCCCATA</w:t>
            </w:r>
          </w:p>
        </w:tc>
        <w:tc>
          <w:tcPr>
            <w:tcW w:w="992" w:type="dxa"/>
            <w:tcBorders>
              <w:top w:val="single" w:sz="8" w:space="0" w:color="5F30BE"/>
              <w:left w:val="nil"/>
              <w:bottom w:val="nil"/>
              <w:right w:val="nil"/>
            </w:tcBorders>
            <w:tcMar>
              <w:top w:w="0" w:type="dxa"/>
              <w:left w:w="115" w:type="dxa"/>
              <w:bottom w:w="0" w:type="dxa"/>
              <w:right w:w="115" w:type="dxa"/>
            </w:tcMar>
            <w:hideMark/>
          </w:tcPr>
          <w:p w14:paraId="267838E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283</w:t>
            </w:r>
          </w:p>
        </w:tc>
        <w:tc>
          <w:tcPr>
            <w:tcW w:w="1276" w:type="dxa"/>
            <w:tcBorders>
              <w:top w:val="single" w:sz="8" w:space="0" w:color="5F30BE"/>
              <w:left w:val="nil"/>
              <w:bottom w:val="nil"/>
              <w:right w:val="nil"/>
            </w:tcBorders>
            <w:tcMar>
              <w:top w:w="0" w:type="dxa"/>
              <w:left w:w="115" w:type="dxa"/>
              <w:bottom w:w="0" w:type="dxa"/>
              <w:right w:w="115" w:type="dxa"/>
            </w:tcMar>
            <w:hideMark/>
          </w:tcPr>
          <w:p w14:paraId="6D2C23AD"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GU112476.1</w:t>
            </w:r>
          </w:p>
        </w:tc>
        <w:tc>
          <w:tcPr>
            <w:tcW w:w="1417" w:type="dxa"/>
            <w:tcBorders>
              <w:top w:val="single" w:sz="8" w:space="0" w:color="5F30BE"/>
              <w:left w:val="nil"/>
              <w:bottom w:val="nil"/>
              <w:right w:val="nil"/>
            </w:tcBorders>
            <w:hideMark/>
          </w:tcPr>
          <w:p w14:paraId="5161864D"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vertAlign w:val="superscript"/>
                <w14:ligatures w14:val="standardContextual"/>
              </w:rPr>
              <w:fldChar w:fldCharType="begin"/>
            </w:r>
            <w:r>
              <w:rPr>
                <w:rFonts w:asciiTheme="majorBidi" w:hAnsiTheme="majorBidi" w:cstheme="majorBidi"/>
                <w:color w:val="000000"/>
                <w:kern w:val="2"/>
                <w:sz w:val="20"/>
                <w:szCs w:val="20"/>
                <w:vertAlign w:val="superscript"/>
                <w14:ligatures w14:val="standardContextual"/>
              </w:rPr>
              <w:instrText xml:space="preserve"> ADDIN ZOTERO_ITEM CSL_CITATION {"citationID":"4uBHaQBd","properties":{"formattedCitation":"(Elliott {\\i{}et al.}, 2014)","plainCitation":"(Elliott et al., 2014)","noteIndex":0},"citationItems":[{"id":35,"uris":["http://zotero.org/users/local/gdqd1iqp/items/GB4XJ4UY"],"itemData":{"id":35,"type":"article-journal","container-title":"Veterinary Parasitology","DOI":"10.1016/j.vetpar.2013.11.019","ISSN":"03044017","issue":"1-2","journalAbbreviation":"Veterinary Parasitology","language":"en","page":"90-96","source":"DOI.org (Crossref)","title":"Evidence for high genetic diversity of NAD1 and COX1 mitochondrial haplotypes among triclabendazole resistant and susceptible populations and field isolates of Fasciola hepatica (liver fluke) in Australia","volume":"200","author":[{"family":"Elliott","given":"T."},{"family":"Muller","given":"A."},{"family":"Brockwell","given":"Y."},{"family":"Murphy","given":"N."},{"family":"Grillo","given":"V."},{"family":"Toet","given":"H.M."},{"family":"Anderson","given":"G."},{"family":"Sangster","given":"N."},{"family":"Spithill","given":"T.W."}],"issued":{"date-parts":[["2014",2]]}}}],"schema":"https://github.com/citation-style-language/schema/raw/master/csl-citation.json"} </w:instrText>
            </w:r>
            <w:r>
              <w:rPr>
                <w:rFonts w:asciiTheme="majorBidi" w:hAnsiTheme="majorBidi" w:cstheme="majorBidi"/>
                <w:color w:val="000000"/>
                <w:kern w:val="2"/>
                <w:sz w:val="20"/>
                <w:szCs w:val="20"/>
                <w:vertAlign w:val="superscript"/>
                <w14:ligatures w14:val="standardContextual"/>
              </w:rPr>
              <w:fldChar w:fldCharType="separate"/>
            </w:r>
            <w:r>
              <w:rPr>
                <w:rFonts w:ascii="Times New Roman" w:hAnsi="Times New Roman" w:cs="Times New Roman"/>
                <w:kern w:val="2"/>
                <w:sz w:val="20"/>
                <w:szCs w:val="20"/>
                <w:lang w:val="id-ID"/>
                <w14:ligatures w14:val="standardContextual"/>
              </w:rPr>
              <w:t xml:space="preserve">(Elliott </w:t>
            </w:r>
            <w:r>
              <w:rPr>
                <w:rFonts w:ascii="Times New Roman" w:hAnsi="Times New Roman" w:cs="Times New Roman"/>
                <w:i/>
                <w:iCs/>
                <w:kern w:val="2"/>
                <w:sz w:val="20"/>
                <w:szCs w:val="20"/>
                <w:lang w:val="id-ID"/>
                <w14:ligatures w14:val="standardContextual"/>
              </w:rPr>
              <w:t>et al.</w:t>
            </w:r>
            <w:r>
              <w:rPr>
                <w:rFonts w:ascii="Times New Roman" w:hAnsi="Times New Roman" w:cs="Times New Roman"/>
                <w:kern w:val="2"/>
                <w:sz w:val="20"/>
                <w:szCs w:val="20"/>
                <w:lang w:val="id-ID"/>
                <w14:ligatures w14:val="standardContextual"/>
              </w:rPr>
              <w:t>, 2014)</w:t>
            </w:r>
            <w:r>
              <w:rPr>
                <w:rFonts w:asciiTheme="majorBidi" w:hAnsiTheme="majorBidi" w:cstheme="majorBidi"/>
                <w:color w:val="000000"/>
                <w:kern w:val="2"/>
                <w:sz w:val="20"/>
                <w:szCs w:val="20"/>
                <w:vertAlign w:val="superscript"/>
                <w14:ligatures w14:val="standardContextual"/>
              </w:rPr>
              <w:fldChar w:fldCharType="end"/>
            </w:r>
          </w:p>
        </w:tc>
      </w:tr>
      <w:tr w:rsidR="00DF44A5" w14:paraId="6F159BF2" w14:textId="77777777" w:rsidTr="00DF44A5">
        <w:trPr>
          <w:trHeight w:val="231"/>
        </w:trPr>
        <w:tc>
          <w:tcPr>
            <w:tcW w:w="1134" w:type="dxa"/>
            <w:tcMar>
              <w:top w:w="0" w:type="dxa"/>
              <w:left w:w="115" w:type="dxa"/>
              <w:bottom w:w="0" w:type="dxa"/>
              <w:right w:w="115" w:type="dxa"/>
            </w:tcMar>
            <w:hideMark/>
          </w:tcPr>
          <w:p w14:paraId="75227D3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i/>
                <w:iCs/>
                <w:color w:val="000000"/>
                <w:kern w:val="2"/>
                <w:sz w:val="20"/>
                <w:szCs w:val="20"/>
                <w:lang w:val="id-ID"/>
                <w14:ligatures w14:val="standardContextual"/>
              </w:rPr>
              <w:t>F</w:t>
            </w:r>
            <w:r>
              <w:rPr>
                <w:rFonts w:asciiTheme="majorBidi" w:hAnsiTheme="majorBidi" w:cstheme="majorBidi"/>
                <w:i/>
                <w:iCs/>
                <w:color w:val="000000"/>
                <w:kern w:val="2"/>
                <w:sz w:val="20"/>
                <w:szCs w:val="20"/>
                <w14:ligatures w14:val="standardContextual"/>
              </w:rPr>
              <w:t xml:space="preserve">. </w:t>
            </w:r>
            <w:r>
              <w:rPr>
                <w:rFonts w:asciiTheme="majorBidi" w:hAnsiTheme="majorBidi" w:cstheme="majorBidi"/>
                <w:i/>
                <w:iCs/>
                <w:color w:val="000000"/>
                <w:kern w:val="2"/>
                <w:sz w:val="20"/>
                <w:szCs w:val="20"/>
                <w:lang w:val="id-ID"/>
                <w14:ligatures w14:val="standardContextual"/>
              </w:rPr>
              <w:t>hepatica ITS-2</w:t>
            </w:r>
          </w:p>
        </w:tc>
        <w:tc>
          <w:tcPr>
            <w:tcW w:w="3686" w:type="dxa"/>
            <w:hideMark/>
          </w:tcPr>
          <w:p w14:paraId="472B0B23" w14:textId="77777777" w:rsidR="00DF44A5" w:rsidRDefault="00DF44A5">
            <w:pPr>
              <w:pStyle w:val="Pa18"/>
              <w:spacing w:line="240" w:lineRule="auto"/>
              <w:jc w:val="both"/>
              <w:rPr>
                <w:rFonts w:asciiTheme="majorBidi" w:hAnsiTheme="majorBidi" w:cstheme="majorBidi"/>
                <w:color w:val="000000"/>
                <w:kern w:val="2"/>
                <w:sz w:val="20"/>
                <w:szCs w:val="20"/>
                <w:lang w:eastAsia="zh-CN"/>
                <w14:ligatures w14:val="standardContextual"/>
              </w:rPr>
            </w:pPr>
            <w:r>
              <w:rPr>
                <w:rFonts w:asciiTheme="majorBidi" w:hAnsiTheme="majorBidi" w:cstheme="majorBidi"/>
                <w:color w:val="000000"/>
                <w:kern w:val="2"/>
                <w:sz w:val="20"/>
                <w:szCs w:val="20"/>
                <w:lang w:eastAsia="zh-CN"/>
                <w14:ligatures w14:val="standardContextual"/>
              </w:rPr>
              <w:t>F:</w:t>
            </w:r>
            <w:r>
              <w:rPr>
                <w:rFonts w:asciiTheme="majorBidi" w:hAnsiTheme="majorBidi" w:cstheme="majorBidi"/>
                <w:color w:val="000000"/>
                <w:kern w:val="2"/>
                <w:sz w:val="20"/>
                <w:szCs w:val="20"/>
                <w:lang w:val="en-US" w:eastAsia="zh-CN"/>
                <w14:ligatures w14:val="standardContextual"/>
              </w:rPr>
              <w:t xml:space="preserve"> </w:t>
            </w:r>
            <w:r>
              <w:rPr>
                <w:rFonts w:asciiTheme="majorBidi" w:hAnsiTheme="majorBidi" w:cstheme="majorBidi"/>
                <w:color w:val="000000"/>
                <w:kern w:val="2"/>
                <w:sz w:val="20"/>
                <w:szCs w:val="20"/>
                <w:lang w:eastAsia="zh-CN"/>
                <w14:ligatures w14:val="standardContextual"/>
              </w:rPr>
              <w:t>GTTATAAACTATCACGACGCCCAAA</w:t>
            </w:r>
          </w:p>
          <w:p w14:paraId="59571B4D"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R: GAAGACAGACCACGAAGGGTA</w:t>
            </w:r>
          </w:p>
        </w:tc>
        <w:tc>
          <w:tcPr>
            <w:tcW w:w="992" w:type="dxa"/>
            <w:tcMar>
              <w:top w:w="0" w:type="dxa"/>
              <w:left w:w="115" w:type="dxa"/>
              <w:bottom w:w="0" w:type="dxa"/>
              <w:right w:w="115" w:type="dxa"/>
            </w:tcMar>
            <w:hideMark/>
          </w:tcPr>
          <w:p w14:paraId="7DBF2DC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364</w:t>
            </w:r>
          </w:p>
        </w:tc>
        <w:tc>
          <w:tcPr>
            <w:tcW w:w="1276" w:type="dxa"/>
            <w:tcMar>
              <w:top w:w="0" w:type="dxa"/>
              <w:left w:w="115" w:type="dxa"/>
              <w:bottom w:w="0" w:type="dxa"/>
              <w:right w:w="115" w:type="dxa"/>
            </w:tcMar>
            <w:hideMark/>
          </w:tcPr>
          <w:p w14:paraId="2A4C8FE7"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AJ272053.1</w:t>
            </w:r>
          </w:p>
        </w:tc>
        <w:tc>
          <w:tcPr>
            <w:tcW w:w="1417" w:type="dxa"/>
            <w:hideMark/>
          </w:tcPr>
          <w:p w14:paraId="56394B96"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vertAlign w:val="superscript"/>
                <w14:ligatures w14:val="standardContextual"/>
              </w:rPr>
              <w:fldChar w:fldCharType="begin"/>
            </w:r>
            <w:r>
              <w:rPr>
                <w:rFonts w:asciiTheme="majorBidi" w:hAnsiTheme="majorBidi" w:cstheme="majorBidi"/>
                <w:color w:val="000000"/>
                <w:kern w:val="2"/>
                <w:sz w:val="20"/>
                <w:szCs w:val="20"/>
                <w:vertAlign w:val="superscript"/>
                <w14:ligatures w14:val="standardContextual"/>
              </w:rPr>
              <w:instrText xml:space="preserve"> ADDIN ZOTERO_ITEM CSL_CITATION {"citationID":"tG7PKvbx","properties":{"formattedCitation":"(Elliott {\\i{}et al.}, 2014)","plainCitation":"(Elliott et al., 2014)","noteIndex":0},"citationItems":[{"id":35,"uris":["http://zotero.org/users/local/gdqd1iqp/items/GB4XJ4UY"],"itemData":{"id":35,"type":"article-journal","container-title":"Veterinary Parasitology","DOI":"10.1016/j.vetpar.2013.11.019","ISSN":"03044017","issue":"1-2","journalAbbreviation":"Veterinary Parasitology","language":"en","page":"90-96","source":"DOI.org (Crossref)","title":"Evidence for high genetic diversity of NAD1 and COX1 mitochondrial haplotypes among triclabendazole resistant and susceptible populations and field isolates of Fasciola hepatica (liver fluke) in Australia","volume":"200","author":[{"family":"Elliott","given":"T."},{"family":"Muller","given":"A."},{"family":"Brockwell","given":"Y."},{"family":"Murphy","given":"N."},{"family":"Grillo","given":"V."},{"family":"Toet","given":"H.M."},{"family":"Anderson","given":"G."},{"family":"Sangster","given":"N."},{"family":"Spithill","given":"T.W."}],"issued":{"date-parts":[["2014",2]]}}}],"schema":"https://github.com/citation-style-language/schema/raw/master/csl-citation.json"} </w:instrText>
            </w:r>
            <w:r>
              <w:rPr>
                <w:rFonts w:asciiTheme="majorBidi" w:hAnsiTheme="majorBidi" w:cstheme="majorBidi"/>
                <w:color w:val="000000"/>
                <w:kern w:val="2"/>
                <w:sz w:val="20"/>
                <w:szCs w:val="20"/>
                <w:vertAlign w:val="superscript"/>
                <w14:ligatures w14:val="standardContextual"/>
              </w:rPr>
              <w:fldChar w:fldCharType="separate"/>
            </w:r>
            <w:r>
              <w:rPr>
                <w:rFonts w:ascii="Times New Roman" w:hAnsi="Times New Roman" w:cs="Times New Roman"/>
                <w:kern w:val="2"/>
                <w:sz w:val="20"/>
                <w:szCs w:val="20"/>
                <w:lang w:val="id-ID"/>
                <w14:ligatures w14:val="standardContextual"/>
              </w:rPr>
              <w:t xml:space="preserve">(Elliott </w:t>
            </w:r>
            <w:r>
              <w:rPr>
                <w:rFonts w:ascii="Times New Roman" w:hAnsi="Times New Roman" w:cs="Times New Roman"/>
                <w:i/>
                <w:iCs/>
                <w:kern w:val="2"/>
                <w:sz w:val="20"/>
                <w:szCs w:val="20"/>
                <w:lang w:val="id-ID"/>
                <w14:ligatures w14:val="standardContextual"/>
              </w:rPr>
              <w:t>et al.</w:t>
            </w:r>
            <w:r>
              <w:rPr>
                <w:rFonts w:ascii="Times New Roman" w:hAnsi="Times New Roman" w:cs="Times New Roman"/>
                <w:kern w:val="2"/>
                <w:sz w:val="20"/>
                <w:szCs w:val="20"/>
                <w:lang w:val="id-ID"/>
                <w14:ligatures w14:val="standardContextual"/>
              </w:rPr>
              <w:t>, 2014)</w:t>
            </w:r>
            <w:r>
              <w:rPr>
                <w:rFonts w:asciiTheme="majorBidi" w:hAnsiTheme="majorBidi" w:cstheme="majorBidi"/>
                <w:color w:val="000000"/>
                <w:kern w:val="2"/>
                <w:sz w:val="20"/>
                <w:szCs w:val="20"/>
                <w:vertAlign w:val="superscript"/>
                <w14:ligatures w14:val="standardContextual"/>
              </w:rPr>
              <w:fldChar w:fldCharType="end"/>
            </w:r>
            <w:r>
              <w:rPr>
                <w:rFonts w:asciiTheme="majorBidi" w:hAnsiTheme="majorBidi" w:cstheme="majorBidi"/>
                <w:color w:val="000000"/>
                <w:kern w:val="2"/>
                <w:sz w:val="20"/>
                <w:szCs w:val="20"/>
                <w:vertAlign w:val="superscript"/>
                <w14:ligatures w14:val="standardContextual"/>
              </w:rPr>
              <w:t xml:space="preserve"> </w:t>
            </w:r>
          </w:p>
        </w:tc>
      </w:tr>
      <w:tr w:rsidR="00DF44A5" w14:paraId="67232F2E" w14:textId="77777777" w:rsidTr="00DF44A5">
        <w:trPr>
          <w:trHeight w:val="124"/>
        </w:trPr>
        <w:tc>
          <w:tcPr>
            <w:tcW w:w="1134" w:type="dxa"/>
            <w:tcMar>
              <w:top w:w="0" w:type="dxa"/>
              <w:left w:w="115" w:type="dxa"/>
              <w:bottom w:w="0" w:type="dxa"/>
              <w:right w:w="115" w:type="dxa"/>
            </w:tcMar>
            <w:hideMark/>
          </w:tcPr>
          <w:p w14:paraId="2B0C86AE"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i/>
                <w:iCs/>
                <w:color w:val="000000"/>
                <w:kern w:val="2"/>
                <w:sz w:val="20"/>
                <w:szCs w:val="20"/>
                <w:lang w:val="id-ID"/>
                <w14:ligatures w14:val="standardContextual"/>
              </w:rPr>
              <w:t>F</w:t>
            </w:r>
            <w:r>
              <w:rPr>
                <w:rFonts w:asciiTheme="majorBidi" w:hAnsiTheme="majorBidi" w:cstheme="majorBidi"/>
                <w:i/>
                <w:iCs/>
                <w:color w:val="000000"/>
                <w:kern w:val="2"/>
                <w:sz w:val="20"/>
                <w:szCs w:val="20"/>
                <w14:ligatures w14:val="standardContextual"/>
              </w:rPr>
              <w:t xml:space="preserve">. </w:t>
            </w:r>
            <w:r>
              <w:rPr>
                <w:rFonts w:asciiTheme="majorBidi" w:hAnsiTheme="majorBidi" w:cstheme="majorBidi"/>
                <w:i/>
                <w:iCs/>
                <w:color w:val="000000"/>
                <w:kern w:val="2"/>
                <w:sz w:val="20"/>
                <w:szCs w:val="20"/>
                <w:lang w:val="id-ID"/>
                <w14:ligatures w14:val="standardContextual"/>
              </w:rPr>
              <w:t>giganticaCOX1</w:t>
            </w:r>
          </w:p>
        </w:tc>
        <w:tc>
          <w:tcPr>
            <w:tcW w:w="3686" w:type="dxa"/>
            <w:hideMark/>
          </w:tcPr>
          <w:p w14:paraId="1A978D1E" w14:textId="77777777" w:rsidR="00DF44A5" w:rsidRDefault="00DF44A5">
            <w:pPr>
              <w:pStyle w:val="Pa18"/>
              <w:spacing w:line="240" w:lineRule="auto"/>
              <w:jc w:val="both"/>
              <w:rPr>
                <w:rFonts w:asciiTheme="majorBidi" w:hAnsiTheme="majorBidi" w:cstheme="majorBidi"/>
                <w:color w:val="000000"/>
                <w:kern w:val="2"/>
                <w:sz w:val="20"/>
                <w:szCs w:val="20"/>
                <w:lang w:eastAsia="zh-CN"/>
                <w14:ligatures w14:val="standardContextual"/>
              </w:rPr>
            </w:pPr>
            <w:r>
              <w:rPr>
                <w:rFonts w:asciiTheme="majorBidi" w:hAnsiTheme="majorBidi" w:cstheme="majorBidi"/>
                <w:color w:val="000000"/>
                <w:kern w:val="2"/>
                <w:sz w:val="20"/>
                <w:szCs w:val="20"/>
                <w:lang w:eastAsia="zh-CN"/>
                <w14:ligatures w14:val="standardContextual"/>
              </w:rPr>
              <w:t>F: GGTCTTTGGGGTGGATTTTT</w:t>
            </w:r>
          </w:p>
          <w:p w14:paraId="430D6B73"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R: GTCCAACCAACACCCATACC</w:t>
            </w:r>
          </w:p>
        </w:tc>
        <w:tc>
          <w:tcPr>
            <w:tcW w:w="992" w:type="dxa"/>
            <w:tcMar>
              <w:top w:w="0" w:type="dxa"/>
              <w:left w:w="115" w:type="dxa"/>
              <w:bottom w:w="0" w:type="dxa"/>
              <w:right w:w="115" w:type="dxa"/>
            </w:tcMar>
            <w:hideMark/>
          </w:tcPr>
          <w:p w14:paraId="74DFF36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308</w:t>
            </w:r>
          </w:p>
        </w:tc>
        <w:tc>
          <w:tcPr>
            <w:tcW w:w="1276" w:type="dxa"/>
            <w:tcMar>
              <w:top w:w="0" w:type="dxa"/>
              <w:left w:w="115" w:type="dxa"/>
              <w:bottom w:w="0" w:type="dxa"/>
              <w:right w:w="115" w:type="dxa"/>
            </w:tcMar>
            <w:hideMark/>
          </w:tcPr>
          <w:p w14:paraId="4E8A2524"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AB983838.1</w:t>
            </w:r>
          </w:p>
        </w:tc>
        <w:tc>
          <w:tcPr>
            <w:tcW w:w="1417" w:type="dxa"/>
            <w:hideMark/>
          </w:tcPr>
          <w:p w14:paraId="24BFA4D4"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vertAlign w:val="superscript"/>
                <w14:ligatures w14:val="standardContextual"/>
              </w:rPr>
              <w:t xml:space="preserve"> </w:t>
            </w:r>
            <w:r>
              <w:rPr>
                <w:rFonts w:asciiTheme="majorBidi" w:hAnsiTheme="majorBidi" w:cstheme="majorBidi"/>
                <w:color w:val="000000"/>
                <w:kern w:val="2"/>
                <w:sz w:val="20"/>
                <w:szCs w:val="20"/>
                <w:vertAlign w:val="superscript"/>
                <w14:ligatures w14:val="standardContextual"/>
              </w:rPr>
              <w:fldChar w:fldCharType="begin"/>
            </w:r>
            <w:r>
              <w:rPr>
                <w:rFonts w:asciiTheme="majorBidi" w:hAnsiTheme="majorBidi" w:cstheme="majorBidi"/>
                <w:color w:val="000000"/>
                <w:kern w:val="2"/>
                <w:sz w:val="20"/>
                <w:szCs w:val="20"/>
                <w:vertAlign w:val="superscript"/>
                <w14:ligatures w14:val="standardContextual"/>
              </w:rPr>
              <w:instrText xml:space="preserve"> ADDIN ZOTERO_ITEM CSL_CITATION {"citationID":"EDyqAOHY","properties":{"formattedCitation":"(Elliott {\\i{}et al.}, 2014)","plainCitation":"(Elliott et al., 2014)","noteIndex":0},"citationItems":[{"id":35,"uris":["http://zotero.org/users/local/gdqd1iqp/items/GB4XJ4UY"],"itemData":{"id":35,"type":"article-journal","container-title":"Veterinary Parasitology","DOI":"10.1016/j.vetpar.2013.11.019","ISSN":"03044017","issue":"1-2","journalAbbreviation":"Veterinary Parasitology","language":"en","page":"90-96","source":"DOI.org (Crossref)","title":"Evidence for high genetic diversity of NAD1 and COX1 mitochondrial haplotypes among triclabendazole resistant and susceptible populations and field isolates of Fasciola hepatica (liver fluke) in Australia","volume":"200","author":[{"family":"Elliott","given":"T."},{"family":"Muller","given":"A."},{"family":"Brockwell","given":"Y."},{"family":"Murphy","given":"N."},{"family":"Grillo","given":"V."},{"family":"Toet","given":"H.M."},{"family":"Anderson","given":"G."},{"family":"Sangster","given":"N."},{"family":"Spithill","given":"T.W."}],"issued":{"date-parts":[["2014",2]]}}}],"schema":"https://github.com/citation-style-language/schema/raw/master/csl-citation.json"} </w:instrText>
            </w:r>
            <w:r>
              <w:rPr>
                <w:rFonts w:asciiTheme="majorBidi" w:hAnsiTheme="majorBidi" w:cstheme="majorBidi"/>
                <w:color w:val="000000"/>
                <w:kern w:val="2"/>
                <w:sz w:val="20"/>
                <w:szCs w:val="20"/>
                <w:vertAlign w:val="superscript"/>
                <w14:ligatures w14:val="standardContextual"/>
              </w:rPr>
              <w:fldChar w:fldCharType="separate"/>
            </w:r>
            <w:r>
              <w:rPr>
                <w:rFonts w:ascii="Times New Roman" w:hAnsi="Times New Roman" w:cs="Times New Roman"/>
                <w:kern w:val="2"/>
                <w:sz w:val="20"/>
                <w:szCs w:val="20"/>
                <w:lang w:val="id-ID"/>
                <w14:ligatures w14:val="standardContextual"/>
              </w:rPr>
              <w:t xml:space="preserve">(Elliott </w:t>
            </w:r>
            <w:r>
              <w:rPr>
                <w:rFonts w:ascii="Times New Roman" w:hAnsi="Times New Roman" w:cs="Times New Roman"/>
                <w:i/>
                <w:iCs/>
                <w:kern w:val="2"/>
                <w:sz w:val="20"/>
                <w:szCs w:val="20"/>
                <w:lang w:val="id-ID"/>
                <w14:ligatures w14:val="standardContextual"/>
              </w:rPr>
              <w:t>et al.</w:t>
            </w:r>
            <w:r>
              <w:rPr>
                <w:rFonts w:ascii="Times New Roman" w:hAnsi="Times New Roman" w:cs="Times New Roman"/>
                <w:kern w:val="2"/>
                <w:sz w:val="20"/>
                <w:szCs w:val="20"/>
                <w:lang w:val="id-ID"/>
                <w14:ligatures w14:val="standardContextual"/>
              </w:rPr>
              <w:t>, 2014)</w:t>
            </w:r>
            <w:r>
              <w:rPr>
                <w:rFonts w:asciiTheme="majorBidi" w:hAnsiTheme="majorBidi" w:cstheme="majorBidi"/>
                <w:color w:val="000000"/>
                <w:kern w:val="2"/>
                <w:sz w:val="20"/>
                <w:szCs w:val="20"/>
                <w:vertAlign w:val="superscript"/>
                <w14:ligatures w14:val="standardContextual"/>
              </w:rPr>
              <w:fldChar w:fldCharType="end"/>
            </w:r>
          </w:p>
        </w:tc>
      </w:tr>
      <w:tr w:rsidR="00DF44A5" w14:paraId="4F04D524" w14:textId="77777777" w:rsidTr="00DF44A5">
        <w:trPr>
          <w:trHeight w:val="124"/>
        </w:trPr>
        <w:tc>
          <w:tcPr>
            <w:tcW w:w="1134" w:type="dxa"/>
            <w:tcBorders>
              <w:top w:val="nil"/>
              <w:left w:val="nil"/>
              <w:bottom w:val="single" w:sz="8" w:space="0" w:color="5F30BE"/>
              <w:right w:val="nil"/>
            </w:tcBorders>
            <w:tcMar>
              <w:top w:w="0" w:type="dxa"/>
              <w:left w:w="115" w:type="dxa"/>
              <w:bottom w:w="0" w:type="dxa"/>
              <w:right w:w="115" w:type="dxa"/>
            </w:tcMar>
            <w:hideMark/>
          </w:tcPr>
          <w:p w14:paraId="4BD5F391"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i/>
                <w:iCs/>
                <w:color w:val="000000"/>
                <w:kern w:val="2"/>
                <w:sz w:val="20"/>
                <w:szCs w:val="20"/>
                <w:lang w:val="id-ID"/>
                <w14:ligatures w14:val="standardContextual"/>
              </w:rPr>
              <w:t>F</w:t>
            </w:r>
            <w:r>
              <w:rPr>
                <w:rFonts w:asciiTheme="majorBidi" w:hAnsiTheme="majorBidi" w:cstheme="majorBidi"/>
                <w:i/>
                <w:iCs/>
                <w:color w:val="000000"/>
                <w:kern w:val="2"/>
                <w:sz w:val="20"/>
                <w:szCs w:val="20"/>
                <w14:ligatures w14:val="standardContextual"/>
              </w:rPr>
              <w:t xml:space="preserve">. </w:t>
            </w:r>
            <w:r>
              <w:rPr>
                <w:rFonts w:asciiTheme="majorBidi" w:hAnsiTheme="majorBidi" w:cstheme="majorBidi"/>
                <w:i/>
                <w:iCs/>
                <w:color w:val="000000"/>
                <w:kern w:val="2"/>
                <w:sz w:val="20"/>
                <w:szCs w:val="20"/>
                <w:lang w:val="id-ID"/>
                <w14:ligatures w14:val="standardContextual"/>
              </w:rPr>
              <w:t>gigantica ITS-2</w:t>
            </w:r>
          </w:p>
        </w:tc>
        <w:tc>
          <w:tcPr>
            <w:tcW w:w="3686" w:type="dxa"/>
            <w:tcBorders>
              <w:top w:val="nil"/>
              <w:left w:val="nil"/>
              <w:bottom w:val="single" w:sz="8" w:space="0" w:color="5F30BE"/>
              <w:right w:val="nil"/>
            </w:tcBorders>
            <w:hideMark/>
          </w:tcPr>
          <w:p w14:paraId="69EDE52E" w14:textId="77777777" w:rsidR="00DF44A5" w:rsidRDefault="00DF44A5">
            <w:pPr>
              <w:pStyle w:val="Pa18"/>
              <w:spacing w:line="240" w:lineRule="auto"/>
              <w:jc w:val="both"/>
              <w:rPr>
                <w:rFonts w:asciiTheme="majorBidi" w:hAnsiTheme="majorBidi" w:cstheme="majorBidi"/>
                <w:color w:val="000000"/>
                <w:kern w:val="2"/>
                <w:sz w:val="20"/>
                <w:szCs w:val="20"/>
                <w:lang w:eastAsia="zh-CN"/>
                <w14:ligatures w14:val="standardContextual"/>
              </w:rPr>
            </w:pPr>
            <w:r>
              <w:rPr>
                <w:rFonts w:asciiTheme="majorBidi" w:hAnsiTheme="majorBidi" w:cstheme="majorBidi"/>
                <w:color w:val="000000"/>
                <w:kern w:val="2"/>
                <w:sz w:val="20"/>
                <w:szCs w:val="20"/>
                <w:lang w:eastAsia="zh-CN"/>
                <w14:ligatures w14:val="standardContextual"/>
              </w:rPr>
              <w:t>F: TATCACGACGCCCAAAAAGT</w:t>
            </w:r>
          </w:p>
          <w:p w14:paraId="667DF7F1"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R: CCAAGTTCAGCATCAAACCA</w:t>
            </w:r>
          </w:p>
        </w:tc>
        <w:tc>
          <w:tcPr>
            <w:tcW w:w="992" w:type="dxa"/>
            <w:tcBorders>
              <w:top w:val="nil"/>
              <w:left w:val="nil"/>
              <w:bottom w:val="single" w:sz="8" w:space="0" w:color="5F30BE"/>
              <w:right w:val="nil"/>
            </w:tcBorders>
            <w:tcMar>
              <w:top w:w="0" w:type="dxa"/>
              <w:left w:w="115" w:type="dxa"/>
              <w:bottom w:w="0" w:type="dxa"/>
              <w:right w:w="115" w:type="dxa"/>
            </w:tcMar>
            <w:hideMark/>
          </w:tcPr>
          <w:p w14:paraId="099DB76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300</w:t>
            </w:r>
          </w:p>
        </w:tc>
        <w:tc>
          <w:tcPr>
            <w:tcW w:w="1276" w:type="dxa"/>
            <w:tcBorders>
              <w:top w:val="nil"/>
              <w:left w:val="nil"/>
              <w:bottom w:val="single" w:sz="8" w:space="0" w:color="5F30BE"/>
              <w:right w:val="nil"/>
            </w:tcBorders>
            <w:tcMar>
              <w:top w:w="0" w:type="dxa"/>
              <w:left w:w="115" w:type="dxa"/>
              <w:bottom w:w="0" w:type="dxa"/>
              <w:right w:w="115" w:type="dxa"/>
            </w:tcMar>
            <w:hideMark/>
          </w:tcPr>
          <w:p w14:paraId="02920F57"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EU260059.1</w:t>
            </w:r>
          </w:p>
        </w:tc>
        <w:tc>
          <w:tcPr>
            <w:tcW w:w="1417" w:type="dxa"/>
            <w:tcBorders>
              <w:top w:val="nil"/>
              <w:left w:val="nil"/>
              <w:bottom w:val="single" w:sz="8" w:space="0" w:color="5F30BE"/>
              <w:right w:val="nil"/>
            </w:tcBorders>
            <w:hideMark/>
          </w:tcPr>
          <w:p w14:paraId="38632811"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vertAlign w:val="superscript"/>
                <w14:ligatures w14:val="standardContextual"/>
              </w:rPr>
              <w:t xml:space="preserve"> </w:t>
            </w:r>
            <w:r>
              <w:rPr>
                <w:rFonts w:asciiTheme="majorBidi" w:hAnsiTheme="majorBidi" w:cstheme="majorBidi"/>
                <w:color w:val="000000"/>
                <w:kern w:val="2"/>
                <w:sz w:val="20"/>
                <w:szCs w:val="20"/>
                <w:vertAlign w:val="superscript"/>
                <w14:ligatures w14:val="standardContextual"/>
              </w:rPr>
              <w:fldChar w:fldCharType="begin"/>
            </w:r>
            <w:r>
              <w:rPr>
                <w:rFonts w:asciiTheme="majorBidi" w:hAnsiTheme="majorBidi" w:cstheme="majorBidi"/>
                <w:color w:val="000000"/>
                <w:kern w:val="2"/>
                <w:sz w:val="20"/>
                <w:szCs w:val="20"/>
                <w:vertAlign w:val="superscript"/>
                <w14:ligatures w14:val="standardContextual"/>
              </w:rPr>
              <w:instrText xml:space="preserve"> ADDIN ZOTERO_ITEM CSL_CITATION {"citationID":"yNTAAeEH","properties":{"formattedCitation":"(Elliott {\\i{}et al.}, 2014)","plainCitation":"(Elliott et al., 2014)","noteIndex":0},"citationItems":[{"id":35,"uris":["http://zotero.org/users/local/gdqd1iqp/items/GB4XJ4UY"],"itemData":{"id":35,"type":"article-journal","container-title":"Veterinary Parasitology","DOI":"10.1016/j.vetpar.2013.11.019","ISSN":"03044017","issue":"1-2","journalAbbreviation":"Veterinary Parasitology","language":"en","page":"90-96","source":"DOI.org (Crossref)","title":"Evidence for high genetic diversity of NAD1 and COX1 mitochondrial haplotypes among triclabendazole resistant and susceptible populations and field isolates of Fasciola hepatica (liver fluke) in Australia","volume":"200","author":[{"family":"Elliott","given":"T."},{"family":"Muller","given":"A."},{"family":"Brockwell","given":"Y."},{"family":"Murphy","given":"N."},{"family":"Grillo","given":"V."},{"family":"Toet","given":"H.M."},{"family":"Anderson","given":"G."},{"family":"Sangster","given":"N."},{"family":"Spithill","given":"T.W."}],"issued":{"date-parts":[["2014",2]]}}}],"schema":"https://github.com/citation-style-language/schema/raw/master/csl-citation.json"} </w:instrText>
            </w:r>
            <w:r>
              <w:rPr>
                <w:rFonts w:asciiTheme="majorBidi" w:hAnsiTheme="majorBidi" w:cstheme="majorBidi"/>
                <w:color w:val="000000"/>
                <w:kern w:val="2"/>
                <w:sz w:val="20"/>
                <w:szCs w:val="20"/>
                <w:vertAlign w:val="superscript"/>
                <w14:ligatures w14:val="standardContextual"/>
              </w:rPr>
              <w:fldChar w:fldCharType="separate"/>
            </w:r>
            <w:r>
              <w:rPr>
                <w:rFonts w:ascii="Times New Roman" w:hAnsi="Times New Roman" w:cs="Times New Roman"/>
                <w:kern w:val="2"/>
                <w:sz w:val="20"/>
                <w:szCs w:val="20"/>
                <w:lang w:val="id-ID"/>
                <w14:ligatures w14:val="standardContextual"/>
              </w:rPr>
              <w:t xml:space="preserve">(Elliott </w:t>
            </w:r>
            <w:r>
              <w:rPr>
                <w:rFonts w:ascii="Times New Roman" w:hAnsi="Times New Roman" w:cs="Times New Roman"/>
                <w:i/>
                <w:iCs/>
                <w:kern w:val="2"/>
                <w:sz w:val="20"/>
                <w:szCs w:val="20"/>
                <w:lang w:val="id-ID"/>
                <w14:ligatures w14:val="standardContextual"/>
              </w:rPr>
              <w:t>et al.</w:t>
            </w:r>
            <w:r>
              <w:rPr>
                <w:rFonts w:ascii="Times New Roman" w:hAnsi="Times New Roman" w:cs="Times New Roman"/>
                <w:kern w:val="2"/>
                <w:sz w:val="20"/>
                <w:szCs w:val="20"/>
                <w:lang w:val="id-ID"/>
                <w14:ligatures w14:val="standardContextual"/>
              </w:rPr>
              <w:t>, 2014)</w:t>
            </w:r>
            <w:r>
              <w:rPr>
                <w:rFonts w:asciiTheme="majorBidi" w:hAnsiTheme="majorBidi" w:cstheme="majorBidi"/>
                <w:color w:val="000000"/>
                <w:kern w:val="2"/>
                <w:sz w:val="20"/>
                <w:szCs w:val="20"/>
                <w:vertAlign w:val="superscript"/>
                <w14:ligatures w14:val="standardContextual"/>
              </w:rPr>
              <w:fldChar w:fldCharType="end"/>
            </w:r>
          </w:p>
        </w:tc>
      </w:tr>
    </w:tbl>
    <w:p w14:paraId="0771A311" w14:textId="77777777" w:rsidR="00DF44A5" w:rsidRDefault="00DF44A5" w:rsidP="00DF44A5">
      <w:pPr>
        <w:autoSpaceDE w:val="0"/>
        <w:autoSpaceDN w:val="0"/>
        <w:adjustRightInd w:val="0"/>
        <w:spacing w:after="0" w:line="240" w:lineRule="auto"/>
        <w:jc w:val="both"/>
        <w:rPr>
          <w:rFonts w:asciiTheme="majorBidi" w:hAnsiTheme="majorBidi" w:cstheme="majorBidi"/>
          <w:color w:val="000000"/>
          <w:sz w:val="20"/>
          <w:szCs w:val="20"/>
          <w:lang w:val="zh-CN" w:eastAsia="zh-CN"/>
        </w:rPr>
      </w:pPr>
    </w:p>
    <w:p w14:paraId="2D89869D" w14:textId="77777777" w:rsidR="00DF44A5" w:rsidRDefault="00DF44A5" w:rsidP="00DF44A5">
      <w:pPr>
        <w:spacing w:after="0" w:line="240" w:lineRule="auto"/>
        <w:jc w:val="both"/>
        <w:rPr>
          <w:rFonts w:asciiTheme="majorBidi" w:hAnsiTheme="majorBidi" w:cstheme="majorBidi"/>
          <w:color w:val="000000"/>
          <w:sz w:val="20"/>
          <w:szCs w:val="20"/>
        </w:rPr>
      </w:pPr>
      <w:r>
        <w:rPr>
          <w:rFonts w:asciiTheme="majorBidi" w:hAnsiTheme="majorBidi" w:cstheme="majorBidi"/>
          <w:b/>
          <w:bCs/>
          <w:color w:val="000000"/>
          <w:sz w:val="20"/>
          <w:szCs w:val="20"/>
        </w:rPr>
        <w:t xml:space="preserve">Key: </w:t>
      </w:r>
      <w:r>
        <w:rPr>
          <w:rFonts w:asciiTheme="majorBidi" w:hAnsiTheme="majorBidi" w:cstheme="majorBidi"/>
          <w:i/>
          <w:iCs/>
          <w:color w:val="000000"/>
          <w:sz w:val="20"/>
          <w:szCs w:val="20"/>
        </w:rPr>
        <w:t>COX1</w:t>
      </w:r>
      <w:r>
        <w:rPr>
          <w:rFonts w:asciiTheme="majorBidi" w:hAnsiTheme="majorBidi" w:cstheme="majorBidi"/>
          <w:color w:val="000000"/>
          <w:sz w:val="20"/>
          <w:szCs w:val="20"/>
        </w:rPr>
        <w:t xml:space="preserve">= mitochondrial cytochrome </w:t>
      </w:r>
      <w:r>
        <w:rPr>
          <w:rFonts w:asciiTheme="majorBidi" w:hAnsiTheme="majorBidi" w:cstheme="majorBidi"/>
          <w:i/>
          <w:iCs/>
          <w:color w:val="000000"/>
          <w:sz w:val="20"/>
          <w:szCs w:val="20"/>
        </w:rPr>
        <w:t xml:space="preserve">c </w:t>
      </w:r>
      <w:r>
        <w:rPr>
          <w:rFonts w:asciiTheme="majorBidi" w:hAnsiTheme="majorBidi" w:cstheme="majorBidi"/>
          <w:color w:val="000000"/>
          <w:sz w:val="20"/>
          <w:szCs w:val="20"/>
        </w:rPr>
        <w:t>oxidase subunit 1; ITS-2 = nuclear ribosomal internal transcribed spacer 2</w:t>
      </w:r>
    </w:p>
    <w:p w14:paraId="0FFDFACC" w14:textId="77777777" w:rsidR="00DF44A5" w:rsidRDefault="00DF44A5" w:rsidP="00DF44A5">
      <w:pPr>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Sequencing analysis of </w:t>
      </w:r>
      <w:r>
        <w:rPr>
          <w:rFonts w:asciiTheme="majorBidi" w:hAnsiTheme="majorBidi" w:cstheme="majorBidi"/>
          <w:b/>
          <w:bCs/>
          <w:i/>
          <w:iCs/>
          <w:color w:val="000000"/>
          <w:sz w:val="20"/>
          <w:szCs w:val="20"/>
        </w:rPr>
        <w:t xml:space="preserve">cox1 </w:t>
      </w:r>
      <w:r>
        <w:rPr>
          <w:rFonts w:asciiTheme="majorBidi" w:hAnsiTheme="majorBidi" w:cstheme="majorBidi"/>
          <w:b/>
          <w:bCs/>
          <w:color w:val="000000"/>
          <w:sz w:val="20"/>
          <w:szCs w:val="20"/>
        </w:rPr>
        <w:t xml:space="preserve">and </w:t>
      </w:r>
      <w:r>
        <w:rPr>
          <w:rFonts w:asciiTheme="majorBidi" w:hAnsiTheme="majorBidi" w:cstheme="majorBidi"/>
          <w:b/>
          <w:bCs/>
          <w:i/>
          <w:iCs/>
          <w:color w:val="000000"/>
          <w:sz w:val="20"/>
          <w:szCs w:val="20"/>
        </w:rPr>
        <w:t>ITS-2 genes</w:t>
      </w:r>
    </w:p>
    <w:p w14:paraId="1D8B1BB5" w14:textId="77777777" w:rsidR="00DF44A5" w:rsidRDefault="00DF44A5" w:rsidP="00DF44A5">
      <w:pPr>
        <w:autoSpaceDE w:val="0"/>
        <w:autoSpaceDN w:val="0"/>
        <w:adjustRightInd w:val="0"/>
        <w:spacing w:after="0" w:line="240" w:lineRule="auto"/>
        <w:jc w:val="both"/>
        <w:rPr>
          <w:rFonts w:asciiTheme="majorBidi" w:hAnsiTheme="majorBidi" w:cstheme="majorBidi"/>
          <w:color w:val="000000"/>
          <w:sz w:val="20"/>
          <w:szCs w:val="20"/>
          <w:lang w:val="zh-CN" w:eastAsia="zh-CN"/>
        </w:rPr>
      </w:pPr>
      <w:r>
        <w:rPr>
          <w:rFonts w:asciiTheme="majorBidi" w:hAnsiTheme="majorBidi" w:cstheme="majorBidi"/>
          <w:color w:val="000000"/>
          <w:sz w:val="20"/>
          <w:szCs w:val="20"/>
        </w:rPr>
        <w:t xml:space="preserve">The amplified DNA fragments' sequence from the </w:t>
      </w:r>
      <w:commentRangeStart w:id="29"/>
      <w:proofErr w:type="spellStart"/>
      <w:r>
        <w:rPr>
          <w:rFonts w:asciiTheme="majorBidi" w:hAnsiTheme="majorBidi" w:cstheme="majorBidi"/>
          <w:color w:val="000000"/>
          <w:sz w:val="20"/>
          <w:szCs w:val="20"/>
        </w:rPr>
        <w:t>Fasciola</w:t>
      </w:r>
      <w:commentRangeEnd w:id="29"/>
      <w:proofErr w:type="spellEnd"/>
      <w:r w:rsidR="00DA6FC6">
        <w:rPr>
          <w:rStyle w:val="CommentReference"/>
        </w:rPr>
        <w:commentReference w:id="29"/>
      </w:r>
      <w:r>
        <w:rPr>
          <w:rFonts w:asciiTheme="majorBidi" w:hAnsiTheme="majorBidi" w:cstheme="majorBidi"/>
          <w:color w:val="000000"/>
          <w:sz w:val="20"/>
          <w:szCs w:val="20"/>
        </w:rPr>
        <w:t xml:space="preserve"> species was determined by carrying out a number of steps. First, the PCR products were isolated through purification procedure. The cox1 and ITS-2 products were next separated by means of electrophoresis and </w:t>
      </w:r>
      <w:commentRangeStart w:id="30"/>
      <w:r>
        <w:rPr>
          <w:rFonts w:asciiTheme="majorBidi" w:hAnsiTheme="majorBidi" w:cstheme="majorBidi"/>
          <w:color w:val="000000"/>
          <w:sz w:val="20"/>
          <w:szCs w:val="20"/>
        </w:rPr>
        <w:t>were nicely visible</w:t>
      </w:r>
      <w:commentRangeEnd w:id="30"/>
      <w:r w:rsidR="00DA6FC6">
        <w:rPr>
          <w:rStyle w:val="CommentReference"/>
        </w:rPr>
        <w:commentReference w:id="30"/>
      </w:r>
      <w:r>
        <w:rPr>
          <w:rFonts w:asciiTheme="majorBidi" w:hAnsiTheme="majorBidi" w:cstheme="majorBidi"/>
          <w:color w:val="000000"/>
          <w:sz w:val="20"/>
          <w:szCs w:val="20"/>
        </w:rPr>
        <w:t xml:space="preserve">, and then, they were sent for direct sequencing to </w:t>
      </w:r>
      <w:proofErr w:type="spellStart"/>
      <w:r>
        <w:rPr>
          <w:rFonts w:asciiTheme="majorBidi" w:hAnsiTheme="majorBidi" w:cstheme="majorBidi"/>
          <w:color w:val="000000"/>
          <w:sz w:val="20"/>
          <w:szCs w:val="20"/>
        </w:rPr>
        <w:t>SolGent</w:t>
      </w:r>
      <w:proofErr w:type="spellEnd"/>
      <w:r>
        <w:rPr>
          <w:rFonts w:asciiTheme="majorBidi" w:hAnsiTheme="majorBidi" w:cstheme="majorBidi"/>
          <w:color w:val="000000"/>
          <w:sz w:val="20"/>
          <w:szCs w:val="20"/>
        </w:rPr>
        <w:t xml:space="preserve"> (Daejeon, Korea). The sequences that were obtained were then </w:t>
      </w:r>
      <w:commentRangeStart w:id="31"/>
      <w:r>
        <w:rPr>
          <w:rFonts w:asciiTheme="majorBidi" w:hAnsiTheme="majorBidi" w:cstheme="majorBidi"/>
          <w:color w:val="000000"/>
          <w:sz w:val="20"/>
          <w:szCs w:val="20"/>
        </w:rPr>
        <w:t>looked</w:t>
      </w:r>
      <w:commentRangeEnd w:id="31"/>
      <w:r w:rsidR="00DA6FC6">
        <w:rPr>
          <w:rStyle w:val="CommentReference"/>
        </w:rPr>
        <w:commentReference w:id="31"/>
      </w:r>
      <w:r>
        <w:rPr>
          <w:rFonts w:asciiTheme="majorBidi" w:hAnsiTheme="majorBidi" w:cstheme="majorBidi"/>
          <w:color w:val="000000"/>
          <w:sz w:val="20"/>
          <w:szCs w:val="20"/>
        </w:rPr>
        <w:t xml:space="preserve"> at through the Clone Manager software (Sci-Ed Software, Cary, North Carolina, USA). For our analysis, the cox1 and ITS-2 sequences were compared with the full sequences of </w:t>
      </w:r>
      <w:commentRangeStart w:id="32"/>
      <w:proofErr w:type="spellStart"/>
      <w:r>
        <w:rPr>
          <w:rFonts w:asciiTheme="majorBidi" w:hAnsiTheme="majorBidi" w:cstheme="majorBidi"/>
          <w:color w:val="000000"/>
          <w:sz w:val="20"/>
          <w:szCs w:val="20"/>
        </w:rPr>
        <w:t>Fasciola</w:t>
      </w:r>
      <w:proofErr w:type="spellEnd"/>
      <w:r>
        <w:rPr>
          <w:rFonts w:asciiTheme="majorBidi" w:hAnsiTheme="majorBidi" w:cstheme="majorBidi"/>
          <w:color w:val="000000"/>
          <w:sz w:val="20"/>
          <w:szCs w:val="20"/>
        </w:rPr>
        <w:t xml:space="preserve"> hepatica </w:t>
      </w:r>
      <w:commentRangeEnd w:id="32"/>
      <w:r w:rsidR="00DA6FC6">
        <w:rPr>
          <w:rStyle w:val="CommentReference"/>
        </w:rPr>
        <w:commentReference w:id="32"/>
      </w:r>
      <w:r>
        <w:rPr>
          <w:rFonts w:asciiTheme="majorBidi" w:hAnsiTheme="majorBidi" w:cstheme="majorBidi"/>
          <w:color w:val="000000"/>
          <w:sz w:val="20"/>
          <w:szCs w:val="20"/>
        </w:rPr>
        <w:t>(</w:t>
      </w:r>
      <w:proofErr w:type="spellStart"/>
      <w:r>
        <w:rPr>
          <w:rFonts w:asciiTheme="majorBidi" w:hAnsiTheme="majorBidi" w:cstheme="majorBidi"/>
          <w:color w:val="000000"/>
          <w:sz w:val="20"/>
          <w:szCs w:val="20"/>
        </w:rPr>
        <w:t>GenBank</w:t>
      </w:r>
      <w:proofErr w:type="spellEnd"/>
      <w:r>
        <w:rPr>
          <w:rFonts w:asciiTheme="majorBidi" w:hAnsiTheme="majorBidi" w:cstheme="majorBidi"/>
          <w:color w:val="000000"/>
          <w:sz w:val="20"/>
          <w:szCs w:val="20"/>
        </w:rPr>
        <w:t xml:space="preserve"> Accession Nos. GU112476.1 and AJ272053.1, respectively) and </w:t>
      </w:r>
      <w:commentRangeStart w:id="33"/>
      <w:proofErr w:type="spellStart"/>
      <w:r>
        <w:rPr>
          <w:rFonts w:asciiTheme="majorBidi" w:hAnsiTheme="majorBidi" w:cstheme="majorBidi"/>
          <w:color w:val="000000"/>
          <w:sz w:val="20"/>
          <w:szCs w:val="20"/>
        </w:rPr>
        <w:t>Fasciola</w:t>
      </w:r>
      <w:proofErr w:type="spellEnd"/>
      <w:r>
        <w:rPr>
          <w:rFonts w:asciiTheme="majorBidi" w:hAnsiTheme="majorBidi" w:cstheme="majorBidi"/>
          <w:color w:val="000000"/>
          <w:sz w:val="20"/>
          <w:szCs w:val="20"/>
        </w:rPr>
        <w:t xml:space="preserve"> </w:t>
      </w:r>
      <w:proofErr w:type="spellStart"/>
      <w:r>
        <w:rPr>
          <w:rFonts w:asciiTheme="majorBidi" w:hAnsiTheme="majorBidi" w:cstheme="majorBidi"/>
          <w:color w:val="000000"/>
          <w:sz w:val="20"/>
          <w:szCs w:val="20"/>
        </w:rPr>
        <w:t>gigantica</w:t>
      </w:r>
      <w:proofErr w:type="spellEnd"/>
      <w:r>
        <w:rPr>
          <w:rFonts w:asciiTheme="majorBidi" w:hAnsiTheme="majorBidi" w:cstheme="majorBidi"/>
          <w:color w:val="000000"/>
          <w:sz w:val="20"/>
          <w:szCs w:val="20"/>
        </w:rPr>
        <w:t xml:space="preserve"> </w:t>
      </w:r>
      <w:commentRangeEnd w:id="33"/>
      <w:r w:rsidR="00DA6FC6">
        <w:rPr>
          <w:rStyle w:val="CommentReference"/>
        </w:rPr>
        <w:commentReference w:id="33"/>
      </w:r>
      <w:r>
        <w:rPr>
          <w:rFonts w:asciiTheme="majorBidi" w:hAnsiTheme="majorBidi" w:cstheme="majorBidi"/>
          <w:color w:val="000000"/>
          <w:sz w:val="20"/>
          <w:szCs w:val="20"/>
        </w:rPr>
        <w:t>(</w:t>
      </w:r>
      <w:proofErr w:type="spellStart"/>
      <w:r>
        <w:rPr>
          <w:rFonts w:asciiTheme="majorBidi" w:hAnsiTheme="majorBidi" w:cstheme="majorBidi"/>
          <w:color w:val="000000"/>
          <w:sz w:val="20"/>
          <w:szCs w:val="20"/>
        </w:rPr>
        <w:t>GenBank</w:t>
      </w:r>
      <w:proofErr w:type="spellEnd"/>
      <w:r>
        <w:rPr>
          <w:rFonts w:asciiTheme="majorBidi" w:hAnsiTheme="majorBidi" w:cstheme="majorBidi"/>
          <w:color w:val="000000"/>
          <w:sz w:val="20"/>
          <w:szCs w:val="20"/>
        </w:rPr>
        <w:t xml:space="preserve"> Accession Nos. AB983838.1 and EU260059.1, respectively) and this was done by following the procedures described in </w:t>
      </w:r>
      <w:r>
        <w:rPr>
          <w:rFonts w:asciiTheme="majorBidi" w:hAnsiTheme="majorBidi" w:cstheme="majorBidi"/>
          <w:color w:val="000000"/>
          <w:sz w:val="20"/>
          <w:szCs w:val="20"/>
        </w:rPr>
        <w:fldChar w:fldCharType="begin"/>
      </w:r>
      <w:r>
        <w:rPr>
          <w:rFonts w:asciiTheme="majorBidi" w:hAnsiTheme="majorBidi" w:cstheme="majorBidi"/>
          <w:color w:val="000000"/>
          <w:sz w:val="20"/>
          <w:szCs w:val="20"/>
        </w:rPr>
        <w:instrText xml:space="preserve"> ADDIN ZOTERO_ITEM CSL_CITATION {"citationID":"S5ew7JVJ","properties":{"formattedCitation":"(Elliott {\\i{}et al.}, 2014)","plainCitation":"(Elliott et al., 2014)","noteIndex":0},"citationItems":[{"id":35,"uris":["http://zotero.org/users/local/gdqd1iqp/items/GB4XJ4UY"],"itemData":{"id":35,"type":"article-journal","container-title":"Veterinary Parasitology","DOI":"10.1016/j.vetpar.2013.11.019","ISSN":"03044017","issue":"1-2","journalAbbreviation":"Veterinary Parasitology","language":"en","page":"90-96","source":"DOI.org (Crossref)","title":"Evidence for high genetic diversity of NAD1 and COX1 mitochondrial haplotypes among triclabendazole resistant and susceptible populations and field isolates of Fasciola hepatica (liver fluke) in Australia","volume":"200","author":[{"family":"Elliott","given":"T."},{"family":"Muller","given":"A."},{"family":"Brockwell","given":"Y."},{"family":"Murphy","given":"N."},{"family":"Grillo","given":"V."},{"family":"Toet","given":"H.M."},{"family":"Anderson","given":"G."},{"family":"Sangster","given":"N."},{"family":"Spithill","given":"T.W."}],"issued":{"date-parts":[["2014",2]]}}}],"schema":"https://github.com/citation-style-language/schema/raw/master/csl-citation.json"} </w:instrText>
      </w:r>
      <w:r>
        <w:rPr>
          <w:rFonts w:asciiTheme="majorBidi" w:hAnsiTheme="majorBidi" w:cstheme="majorBidi"/>
          <w:color w:val="000000"/>
          <w:sz w:val="20"/>
          <w:szCs w:val="20"/>
        </w:rPr>
        <w:fldChar w:fldCharType="separate"/>
      </w:r>
      <w:r>
        <w:rPr>
          <w:rFonts w:ascii="Times New Roman" w:hAnsi="Times New Roman" w:cs="Times New Roman"/>
          <w:sz w:val="20"/>
          <w:szCs w:val="24"/>
          <w:lang w:val="id-ID"/>
        </w:rPr>
        <w:t xml:space="preserve">(Elliott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2014)</w:t>
      </w:r>
      <w:r>
        <w:rPr>
          <w:rFonts w:asciiTheme="majorBidi" w:hAnsiTheme="majorBidi" w:cstheme="majorBidi"/>
          <w:color w:val="000000"/>
          <w:sz w:val="20"/>
          <w:szCs w:val="20"/>
        </w:rPr>
        <w:fldChar w:fldCharType="end"/>
      </w:r>
      <w:r>
        <w:rPr>
          <w:rFonts w:asciiTheme="majorBidi" w:hAnsiTheme="majorBidi" w:cstheme="majorBidi"/>
          <w:color w:val="000000"/>
          <w:sz w:val="20"/>
          <w:szCs w:val="20"/>
          <w:lang w:val="zh-CN" w:eastAsia="zh-CN"/>
        </w:rPr>
        <w:t>.</w:t>
      </w:r>
    </w:p>
    <w:p w14:paraId="3B412937" w14:textId="77777777" w:rsidR="00DF44A5" w:rsidRDefault="00DF44A5" w:rsidP="00DF44A5">
      <w:pPr>
        <w:autoSpaceDE w:val="0"/>
        <w:autoSpaceDN w:val="0"/>
        <w:adjustRightInd w:val="0"/>
        <w:spacing w:after="0" w:line="240" w:lineRule="auto"/>
        <w:jc w:val="both"/>
        <w:rPr>
          <w:rFonts w:asciiTheme="majorBidi" w:hAnsiTheme="majorBidi" w:cstheme="majorBidi"/>
          <w:b/>
          <w:bCs/>
          <w:color w:val="000000"/>
          <w:sz w:val="20"/>
          <w:szCs w:val="20"/>
          <w:lang w:val="zh-CN" w:eastAsia="zh-CN"/>
        </w:rPr>
      </w:pPr>
      <w:r>
        <w:rPr>
          <w:rFonts w:asciiTheme="majorBidi" w:hAnsiTheme="majorBidi" w:cstheme="majorBidi"/>
          <w:b/>
          <w:bCs/>
          <w:i/>
          <w:iCs/>
          <w:sz w:val="20"/>
          <w:szCs w:val="20"/>
          <w:lang w:eastAsia="zh-CN"/>
        </w:rPr>
        <w:t>P</w:t>
      </w:r>
      <w:r>
        <w:rPr>
          <w:rFonts w:asciiTheme="majorBidi" w:hAnsiTheme="majorBidi" w:cstheme="majorBidi"/>
          <w:b/>
          <w:bCs/>
          <w:i/>
          <w:iCs/>
          <w:sz w:val="20"/>
          <w:szCs w:val="20"/>
          <w:lang w:val="zh-CN" w:eastAsia="zh-CN"/>
        </w:rPr>
        <w:t>hylogenetic</w:t>
      </w:r>
      <w:r>
        <w:rPr>
          <w:rFonts w:asciiTheme="majorBidi" w:hAnsiTheme="majorBidi" w:cstheme="majorBidi"/>
          <w:b/>
          <w:bCs/>
          <w:sz w:val="20"/>
          <w:szCs w:val="20"/>
          <w:lang w:val="zh-CN" w:eastAsia="zh-CN"/>
        </w:rPr>
        <w:t xml:space="preserve"> Analysis of </w:t>
      </w:r>
      <w:r>
        <w:rPr>
          <w:rFonts w:asciiTheme="majorBidi" w:hAnsiTheme="majorBidi" w:cstheme="majorBidi"/>
          <w:b/>
          <w:bCs/>
          <w:color w:val="000000"/>
          <w:sz w:val="20"/>
          <w:szCs w:val="20"/>
        </w:rPr>
        <w:t>Fasciola species</w:t>
      </w:r>
    </w:p>
    <w:p w14:paraId="4DD70283" w14:textId="77777777" w:rsidR="00DF44A5" w:rsidRDefault="00DF44A5" w:rsidP="00DF44A5">
      <w:pPr>
        <w:autoSpaceDE w:val="0"/>
        <w:autoSpaceDN w:val="0"/>
        <w:adjustRightInd w:val="0"/>
        <w:spacing w:after="0" w:line="240" w:lineRule="auto"/>
        <w:jc w:val="both"/>
        <w:rPr>
          <w:rFonts w:asciiTheme="majorBidi" w:hAnsiTheme="majorBidi" w:cstheme="majorBidi"/>
          <w:color w:val="000000"/>
          <w:sz w:val="20"/>
          <w:szCs w:val="20"/>
          <w:lang w:val="zh-CN" w:eastAsia="zh-CN"/>
        </w:rPr>
      </w:pPr>
      <w:r>
        <w:rPr>
          <w:rFonts w:asciiTheme="majorBidi" w:hAnsiTheme="majorBidi" w:cstheme="majorBidi"/>
          <w:color w:val="000000"/>
          <w:sz w:val="20"/>
          <w:szCs w:val="20"/>
          <w:lang w:val="zh-CN" w:eastAsia="zh-CN"/>
        </w:rPr>
        <w:t xml:space="preserve">Phylogenetic trees have been setup for the estimation of the evolutionary relations of </w:t>
      </w:r>
      <w:commentRangeStart w:id="34"/>
      <w:r>
        <w:rPr>
          <w:rFonts w:asciiTheme="majorBidi" w:hAnsiTheme="majorBidi" w:cstheme="majorBidi"/>
          <w:color w:val="000000"/>
          <w:sz w:val="20"/>
          <w:szCs w:val="20"/>
          <w:lang w:val="zh-CN" w:eastAsia="zh-CN"/>
        </w:rPr>
        <w:t>F. hepatica</w:t>
      </w:r>
      <w:commentRangeEnd w:id="34"/>
      <w:r w:rsidR="00DA6FC6">
        <w:rPr>
          <w:rStyle w:val="CommentReference"/>
        </w:rPr>
        <w:commentReference w:id="34"/>
      </w:r>
      <w:r>
        <w:rPr>
          <w:rFonts w:asciiTheme="majorBidi" w:hAnsiTheme="majorBidi" w:cstheme="majorBidi"/>
          <w:color w:val="000000"/>
          <w:sz w:val="20"/>
          <w:szCs w:val="20"/>
          <w:lang w:val="zh-CN" w:eastAsia="zh-CN"/>
        </w:rPr>
        <w:t xml:space="preserve">, </w:t>
      </w:r>
      <w:commentRangeStart w:id="35"/>
      <w:r>
        <w:rPr>
          <w:rFonts w:asciiTheme="majorBidi" w:hAnsiTheme="majorBidi" w:cstheme="majorBidi"/>
          <w:color w:val="000000"/>
          <w:sz w:val="20"/>
          <w:szCs w:val="20"/>
          <w:lang w:val="zh-CN" w:eastAsia="zh-CN"/>
        </w:rPr>
        <w:t>F. gigantica</w:t>
      </w:r>
      <w:commentRangeEnd w:id="35"/>
      <w:r w:rsidR="00DA6FC6">
        <w:rPr>
          <w:rStyle w:val="CommentReference"/>
        </w:rPr>
        <w:commentReference w:id="35"/>
      </w:r>
      <w:r>
        <w:rPr>
          <w:rFonts w:asciiTheme="majorBidi" w:hAnsiTheme="majorBidi" w:cstheme="majorBidi"/>
          <w:color w:val="000000"/>
          <w:sz w:val="20"/>
          <w:szCs w:val="20"/>
          <w:lang w:val="zh-CN" w:eastAsia="zh-CN"/>
        </w:rPr>
        <w:t xml:space="preserve">, and other available Trematoda species. The 36 complete Trematoda nucleotide sequences and an outgroup sequence, all of which were taken from the GenBank database. Nucleotide sequences were singled out for gene membership followed by alignments in each gene and their corresponding amino acid sequences were determined separately using Novopro Labs and the MEGA 11.0 software package (19). Subsequently to the trees, ML, and MEGA 11.0, the final resultant was done via the Maximum-Likelihood (ML) method as described earlier by </w:t>
      </w:r>
      <w:r>
        <w:rPr>
          <w:rFonts w:asciiTheme="majorBidi" w:hAnsiTheme="majorBidi" w:cstheme="majorBidi"/>
          <w:color w:val="000000"/>
          <w:sz w:val="20"/>
          <w:szCs w:val="20"/>
          <w:lang w:val="zh-CN" w:eastAsia="zh-CN"/>
        </w:rPr>
        <w:fldChar w:fldCharType="begin"/>
      </w:r>
      <w:r>
        <w:rPr>
          <w:rFonts w:asciiTheme="majorBidi" w:hAnsiTheme="majorBidi" w:cstheme="majorBidi"/>
          <w:color w:val="000000"/>
          <w:sz w:val="20"/>
          <w:szCs w:val="20"/>
          <w:lang w:val="zh-CN" w:eastAsia="zh-CN"/>
        </w:rPr>
        <w:instrText xml:space="preserve"> ADDIN ZOTERO_ITEM CSL_CITATION {"citationID":"yfA8lIn3","properties":{"formattedCitation":"(Abuzeid {\\i{}et al.}, 2024)","plainCitation":"(Abuzeid et al., 2024)","noteIndex":0},"citationItems":[{"id":36,"uris":["http://zotero.org/users/local/gdqd1iqp/items/5I94WWPQ"],"itemData":{"id":36,"type":"article-journal","container-title":"Parasitology Research","DOI":"10.1007/s00436-024-08126-z","ISSN":"0932-0113, 1432-1955","issue":"1","journalAbbreviation":"Parasitol Res","language":"en","page":"113","source":"DOI.org (Crossref)","title":"Phylogenetic relationship of Prohemistomum vivax to other trematodes based on the internal transcribed spacer region and mitochondrial genes","volume":"123","author":[{"family":"Abuzeid","given":"Asmaa M. I."},{"family":"Hefni","given":"Mahmoud M."},{"family":"Huang","given":"Yue"},{"family":"Zhuang","given":"Tingting"},{"family":"Li","given":"Guoqing"}],"issued":{"date-parts":[["2024",1]]}}}],"schema":"https://github.com/citation-style-language/schema/raw/master/csl-citation.json"} </w:instrText>
      </w:r>
      <w:r>
        <w:rPr>
          <w:rFonts w:asciiTheme="majorBidi" w:hAnsiTheme="majorBidi" w:cstheme="majorBidi"/>
          <w:color w:val="000000"/>
          <w:sz w:val="20"/>
          <w:szCs w:val="20"/>
          <w:lang w:val="zh-CN" w:eastAsia="zh-CN"/>
        </w:rPr>
        <w:fldChar w:fldCharType="separate"/>
      </w:r>
      <w:r>
        <w:rPr>
          <w:rFonts w:ascii="Times New Roman" w:hAnsi="Times New Roman" w:cs="Times New Roman"/>
          <w:sz w:val="20"/>
          <w:szCs w:val="24"/>
          <w:lang w:val="id-ID"/>
        </w:rPr>
        <w:t xml:space="preserve">(Abuzeid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color w:val="000000"/>
          <w:sz w:val="20"/>
          <w:szCs w:val="20"/>
          <w:lang w:val="zh-CN" w:eastAsia="zh-CN"/>
        </w:rPr>
        <w:fldChar w:fldCharType="end"/>
      </w:r>
      <w:r>
        <w:rPr>
          <w:rFonts w:asciiTheme="majorBidi" w:hAnsiTheme="majorBidi" w:cstheme="majorBidi"/>
          <w:color w:val="000000"/>
          <w:sz w:val="20"/>
          <w:szCs w:val="20"/>
          <w:lang w:val="zh-CN" w:eastAsia="zh-CN"/>
        </w:rPr>
        <w:t>.</w:t>
      </w:r>
    </w:p>
    <w:p w14:paraId="4C884C22" w14:textId="77777777" w:rsidR="00DF44A5" w:rsidRDefault="00DF44A5" w:rsidP="00DF44A5">
      <w:pPr>
        <w:spacing w:after="0" w:line="240" w:lineRule="auto"/>
        <w:rPr>
          <w:rFonts w:ascii="Times New Roman" w:eastAsia="Times New Roman" w:hAnsi="Times New Roman" w:cs="Times New Roman"/>
          <w:b/>
          <w:color w:val="000000"/>
          <w:lang w:val="id-ID"/>
        </w:rPr>
      </w:pPr>
    </w:p>
    <w:p w14:paraId="23DD8773" w14:textId="77777777" w:rsidR="00DF44A5" w:rsidRDefault="00DF44A5" w:rsidP="00DF44A5">
      <w:pPr>
        <w:spacing w:after="0" w:line="240" w:lineRule="auto"/>
        <w:rPr>
          <w:rFonts w:ascii="Times New Roman" w:eastAsia="Times New Roman" w:hAnsi="Times New Roman" w:cs="Times New Roman"/>
          <w:b/>
          <w:color w:val="000000"/>
          <w:lang w:val="id-ID"/>
        </w:rPr>
      </w:pPr>
      <w:r>
        <w:rPr>
          <w:rFonts w:ascii="Times New Roman" w:eastAsia="Times New Roman" w:hAnsi="Times New Roman" w:cs="Times New Roman"/>
          <w:b/>
          <w:color w:val="000000"/>
          <w:lang w:val="id-ID"/>
        </w:rPr>
        <w:t>RESULTS AND DISCUSSIONS</w:t>
      </w:r>
    </w:p>
    <w:p w14:paraId="04A20B1E" w14:textId="77777777" w:rsidR="00DF44A5" w:rsidRDefault="00DF44A5" w:rsidP="00DF44A5">
      <w:pPr>
        <w:autoSpaceDE w:val="0"/>
        <w:autoSpaceDN w:val="0"/>
        <w:adjustRightInd w:val="0"/>
        <w:spacing w:after="0"/>
        <w:jc w:val="both"/>
        <w:rPr>
          <w:rFonts w:asciiTheme="majorBidi" w:hAnsiTheme="majorBidi" w:cstheme="majorBidi"/>
          <w:b/>
          <w:bCs/>
          <w:sz w:val="20"/>
          <w:szCs w:val="20"/>
          <w:lang w:eastAsia="zh-CN"/>
        </w:rPr>
      </w:pPr>
      <w:r>
        <w:rPr>
          <w:rFonts w:asciiTheme="majorBidi" w:hAnsiTheme="majorBidi" w:cstheme="majorBidi"/>
          <w:b/>
          <w:bCs/>
          <w:sz w:val="20"/>
          <w:szCs w:val="20"/>
          <w:lang w:eastAsia="zh-CN"/>
        </w:rPr>
        <w:t xml:space="preserve">PCR Amplification of the ITS 2 Gene of </w:t>
      </w:r>
      <w:r>
        <w:rPr>
          <w:rFonts w:asciiTheme="majorBidi" w:hAnsiTheme="majorBidi" w:cstheme="majorBidi"/>
          <w:b/>
          <w:bCs/>
          <w:i/>
          <w:iCs/>
          <w:sz w:val="20"/>
          <w:szCs w:val="20"/>
          <w:lang w:eastAsia="zh-CN"/>
        </w:rPr>
        <w:t xml:space="preserve">Fasciola </w:t>
      </w:r>
      <w:r>
        <w:rPr>
          <w:rFonts w:asciiTheme="majorBidi" w:hAnsiTheme="majorBidi" w:cstheme="majorBidi"/>
          <w:b/>
          <w:bCs/>
          <w:sz w:val="20"/>
          <w:szCs w:val="20"/>
          <w:lang w:eastAsia="zh-CN"/>
        </w:rPr>
        <w:t>Isolates from Abattoir Slaughtered Cattle in Gombe</w:t>
      </w:r>
    </w:p>
    <w:p w14:paraId="57912430" w14:textId="77777777" w:rsidR="00DF44A5" w:rsidRDefault="00DF44A5" w:rsidP="00DF44A5">
      <w:pPr>
        <w:shd w:val="clear" w:color="auto" w:fill="FFFFFF"/>
        <w:spacing w:after="0"/>
        <w:jc w:val="both"/>
        <w:rPr>
          <w:rFonts w:asciiTheme="majorBidi" w:hAnsiTheme="majorBidi" w:cstheme="majorBidi"/>
          <w:noProof/>
          <w:sz w:val="20"/>
          <w:szCs w:val="20"/>
          <w:shd w:val="clear" w:color="auto" w:fill="FFFFFF"/>
        </w:rPr>
      </w:pPr>
      <w:r>
        <w:rPr>
          <w:rFonts w:asciiTheme="majorBidi" w:hAnsiTheme="majorBidi" w:cstheme="majorBidi"/>
          <w:sz w:val="20"/>
          <w:szCs w:val="20"/>
          <w:shd w:val="clear" w:color="auto" w:fill="FFFFFF"/>
          <w:lang w:eastAsia="zh-CN"/>
        </w:rPr>
        <w:t xml:space="preserve">Plan of DNA analysis is a way to understand the different species of </w:t>
      </w:r>
      <w:commentRangeStart w:id="36"/>
      <w:proofErr w:type="spellStart"/>
      <w:r>
        <w:rPr>
          <w:rFonts w:asciiTheme="majorBidi" w:hAnsiTheme="majorBidi" w:cstheme="majorBidi"/>
          <w:sz w:val="20"/>
          <w:szCs w:val="20"/>
          <w:shd w:val="clear" w:color="auto" w:fill="FFFFFF"/>
          <w:lang w:eastAsia="zh-CN"/>
        </w:rPr>
        <w:t>Fasciola</w:t>
      </w:r>
      <w:commentRangeEnd w:id="36"/>
      <w:proofErr w:type="spellEnd"/>
      <w:r w:rsidR="00DA6FC6">
        <w:rPr>
          <w:rStyle w:val="CommentReference"/>
        </w:rPr>
        <w:commentReference w:id="36"/>
      </w:r>
      <w:r>
        <w:rPr>
          <w:rFonts w:asciiTheme="majorBidi" w:hAnsiTheme="majorBidi" w:cstheme="majorBidi"/>
          <w:sz w:val="20"/>
          <w:szCs w:val="20"/>
          <w:shd w:val="clear" w:color="auto" w:fill="FFFFFF"/>
          <w:lang w:eastAsia="zh-CN"/>
        </w:rPr>
        <w:t xml:space="preserve"> and carry out some kinds of control in an endemic area or region</w:t>
      </w:r>
      <w:r>
        <w:rPr>
          <w:rFonts w:asciiTheme="majorBidi" w:eastAsia="Times New Roman" w:hAnsiTheme="majorBidi" w:cstheme="majorBidi"/>
          <w:color w:val="000000"/>
          <w:sz w:val="20"/>
          <w:szCs w:val="20"/>
          <w:shd w:val="clear" w:color="auto" w:fill="FFFFFF"/>
          <w:lang w:eastAsia="zh-CN"/>
        </w:rPr>
        <w:t xml:space="preserve">. </w:t>
      </w:r>
      <w:r>
        <w:rPr>
          <w:rFonts w:asciiTheme="majorBidi" w:hAnsiTheme="majorBidi" w:cstheme="majorBidi"/>
          <w:bCs/>
          <w:sz w:val="20"/>
          <w:szCs w:val="20"/>
          <w:shd w:val="clear" w:color="auto" w:fill="FFFFFF"/>
          <w:lang w:eastAsia="zh-CN"/>
        </w:rPr>
        <w:t xml:space="preserve">The PCR amplification of ITS 2 gene of isolated </w:t>
      </w:r>
      <w:r>
        <w:rPr>
          <w:rFonts w:asciiTheme="majorBidi" w:hAnsiTheme="majorBidi" w:cstheme="majorBidi"/>
          <w:bCs/>
          <w:i/>
          <w:sz w:val="20"/>
          <w:szCs w:val="20"/>
          <w:shd w:val="clear" w:color="auto" w:fill="FFFFFF"/>
          <w:lang w:eastAsia="zh-CN"/>
        </w:rPr>
        <w:t>Fasciola species</w:t>
      </w:r>
      <w:r>
        <w:rPr>
          <w:rFonts w:asciiTheme="majorBidi" w:hAnsiTheme="majorBidi" w:cstheme="majorBidi"/>
          <w:bCs/>
          <w:sz w:val="20"/>
          <w:szCs w:val="20"/>
          <w:shd w:val="clear" w:color="auto" w:fill="FFFFFF"/>
          <w:lang w:eastAsia="zh-CN"/>
        </w:rPr>
        <w:t xml:space="preserve"> was done using the primers as mentioned above and presented in figure 1 and 2.</w:t>
      </w:r>
      <w:r>
        <w:rPr>
          <w:rFonts w:asciiTheme="majorBidi" w:eastAsia="TimesNewRomanPSMT" w:hAnsiTheme="majorBidi" w:cstheme="majorBidi"/>
          <w:sz w:val="20"/>
          <w:szCs w:val="20"/>
          <w:shd w:val="clear" w:color="auto" w:fill="FFFFFF"/>
          <w:lang w:eastAsia="zh-CN"/>
        </w:rPr>
        <w:t xml:space="preserve"> </w:t>
      </w:r>
      <w:r>
        <w:rPr>
          <w:rFonts w:asciiTheme="majorBidi" w:hAnsiTheme="majorBidi" w:cstheme="majorBidi"/>
          <w:bCs/>
          <w:sz w:val="20"/>
          <w:szCs w:val="20"/>
          <w:shd w:val="clear" w:color="auto" w:fill="FFFFFF"/>
          <w:lang w:eastAsia="zh-CN"/>
        </w:rPr>
        <w:t xml:space="preserve">Based on the PCR </w:t>
      </w:r>
      <w:r>
        <w:rPr>
          <w:rFonts w:asciiTheme="majorBidi" w:hAnsiTheme="majorBidi" w:cstheme="majorBidi"/>
          <w:bCs/>
          <w:sz w:val="20"/>
          <w:szCs w:val="20"/>
          <w:shd w:val="clear" w:color="auto" w:fill="FFFFFF"/>
          <w:lang w:eastAsia="zh-CN"/>
        </w:rPr>
        <w:lastRenderedPageBreak/>
        <w:t>amplification, no detectable variations in terms of amplicon size was observed in the current study, while the negative control</w:t>
      </w:r>
      <w:r>
        <w:rPr>
          <w:rFonts w:asciiTheme="majorBidi" w:eastAsia="Times New Roman" w:hAnsiTheme="majorBidi" w:cstheme="majorBidi"/>
          <w:color w:val="000000"/>
          <w:sz w:val="20"/>
          <w:szCs w:val="20"/>
          <w:shd w:val="clear" w:color="auto" w:fill="FFFFFF"/>
          <w:lang w:eastAsia="zh-CN"/>
        </w:rPr>
        <w:t xml:space="preserve"> </w:t>
      </w:r>
      <w:r>
        <w:rPr>
          <w:rFonts w:asciiTheme="majorBidi" w:hAnsiTheme="majorBidi" w:cstheme="majorBidi"/>
          <w:bCs/>
          <w:sz w:val="20"/>
          <w:szCs w:val="20"/>
          <w:shd w:val="clear" w:color="auto" w:fill="FFFFFF"/>
          <w:lang w:eastAsia="zh-CN"/>
        </w:rPr>
        <w:t>produced no bands as expected.</w:t>
      </w:r>
      <w:r>
        <w:rPr>
          <w:rFonts w:asciiTheme="majorBidi" w:hAnsiTheme="majorBidi" w:cstheme="majorBidi"/>
          <w:b/>
          <w:bCs/>
          <w:sz w:val="20"/>
          <w:szCs w:val="20"/>
          <w:shd w:val="clear" w:color="auto" w:fill="FFFFFF"/>
          <w:lang w:eastAsia="zh-CN"/>
        </w:rPr>
        <w:t xml:space="preserve"> </w:t>
      </w:r>
      <w:r>
        <w:rPr>
          <w:rFonts w:asciiTheme="majorBidi" w:hAnsiTheme="majorBidi" w:cstheme="majorBidi"/>
          <w:sz w:val="20"/>
          <w:szCs w:val="20"/>
          <w:shd w:val="clear" w:color="auto" w:fill="FFFFFF"/>
          <w:lang w:eastAsia="zh-CN"/>
        </w:rPr>
        <w:t xml:space="preserve">A 364bp fragment was obtained following PCR amplification of </w:t>
      </w:r>
      <w:r>
        <w:rPr>
          <w:rFonts w:asciiTheme="majorBidi" w:hAnsiTheme="majorBidi" w:cstheme="majorBidi"/>
          <w:i/>
          <w:iCs/>
          <w:sz w:val="20"/>
          <w:szCs w:val="20"/>
          <w:shd w:val="clear" w:color="auto" w:fill="FFFFFF"/>
          <w:lang w:eastAsia="zh-CN"/>
        </w:rPr>
        <w:t xml:space="preserve">Fasciola hepatica </w:t>
      </w:r>
      <w:r>
        <w:rPr>
          <w:rFonts w:asciiTheme="majorBidi" w:hAnsiTheme="majorBidi" w:cstheme="majorBidi"/>
          <w:sz w:val="20"/>
          <w:szCs w:val="20"/>
          <w:shd w:val="clear" w:color="auto" w:fill="FFFFFF"/>
          <w:lang w:eastAsia="zh-CN"/>
        </w:rPr>
        <w:t>isolates from cattle in Gombe (Figure 1)</w:t>
      </w:r>
      <w:r>
        <w:rPr>
          <w:rFonts w:asciiTheme="majorBidi" w:hAnsiTheme="majorBidi" w:cstheme="majorBidi"/>
          <w:b/>
          <w:bCs/>
          <w:sz w:val="20"/>
          <w:szCs w:val="20"/>
          <w:shd w:val="clear" w:color="auto" w:fill="FFFFFF"/>
          <w:lang w:eastAsia="zh-CN"/>
        </w:rPr>
        <w:t xml:space="preserve"> </w:t>
      </w:r>
      <w:r>
        <w:rPr>
          <w:rFonts w:asciiTheme="majorBidi" w:hAnsiTheme="majorBidi" w:cstheme="majorBidi"/>
          <w:bCs/>
          <w:sz w:val="20"/>
          <w:szCs w:val="20"/>
          <w:shd w:val="clear" w:color="auto" w:fill="FFFFFF"/>
          <w:lang w:eastAsia="zh-CN"/>
        </w:rPr>
        <w:t xml:space="preserve">While ITS 2 fragments of </w:t>
      </w:r>
      <w:r>
        <w:rPr>
          <w:rFonts w:asciiTheme="majorBidi" w:hAnsiTheme="majorBidi" w:cstheme="majorBidi"/>
          <w:bCs/>
          <w:i/>
          <w:sz w:val="20"/>
          <w:szCs w:val="20"/>
          <w:shd w:val="clear" w:color="auto" w:fill="FFFFFF"/>
          <w:lang w:eastAsia="zh-CN"/>
        </w:rPr>
        <w:t>Fasciola gigantica</w:t>
      </w:r>
      <w:r>
        <w:rPr>
          <w:rFonts w:asciiTheme="majorBidi" w:hAnsiTheme="majorBidi" w:cstheme="majorBidi"/>
          <w:bCs/>
          <w:sz w:val="20"/>
          <w:szCs w:val="20"/>
          <w:shd w:val="clear" w:color="auto" w:fill="FFFFFF"/>
          <w:lang w:eastAsia="zh-CN"/>
        </w:rPr>
        <w:t xml:space="preserve"> also </w:t>
      </w:r>
      <w:r>
        <w:rPr>
          <w:rFonts w:asciiTheme="majorBidi" w:hAnsiTheme="majorBidi" w:cstheme="majorBidi"/>
          <w:sz w:val="20"/>
          <w:szCs w:val="20"/>
          <w:shd w:val="clear" w:color="auto" w:fill="FFFFFF"/>
          <w:lang w:eastAsia="zh-CN"/>
        </w:rPr>
        <w:t>produced 300bp fragment by PCR amplification in samples collected from cattle in Gombe (Figure 2)</w:t>
      </w:r>
    </w:p>
    <w:p w14:paraId="7626184E" w14:textId="6DF03779" w:rsidR="00DF44A5" w:rsidRDefault="00DF44A5" w:rsidP="00DF44A5">
      <w:pPr>
        <w:pStyle w:val="Heading2"/>
        <w:spacing w:line="240" w:lineRule="auto"/>
        <w:ind w:left="720" w:hanging="720"/>
        <w:jc w:val="both"/>
        <w:rPr>
          <w:rFonts w:asciiTheme="majorBidi" w:hAnsiTheme="majorBidi" w:cstheme="majorBidi"/>
          <w:b w:val="0"/>
          <w:i/>
          <w:iCs/>
          <w:sz w:val="20"/>
          <w:szCs w:val="20"/>
          <w:shd w:val="clear" w:color="auto" w:fill="FFFFFF"/>
          <w:lang w:val="id-ID" w:eastAsia="zh-CN"/>
        </w:rPr>
      </w:pPr>
      <w:r>
        <w:rPr>
          <w:noProof/>
          <w:lang w:val="en-IN" w:eastAsia="en-IN"/>
        </w:rPr>
        <w:drawing>
          <wp:anchor distT="0" distB="0" distL="114300" distR="114300" simplePos="0" relativeHeight="251659264" behindDoc="0" locked="0" layoutInCell="1" allowOverlap="1" wp14:anchorId="4744F393" wp14:editId="1AE8BEE6">
            <wp:simplePos x="0" y="0"/>
            <wp:positionH relativeFrom="margin">
              <wp:posOffset>739140</wp:posOffset>
            </wp:positionH>
            <wp:positionV relativeFrom="paragraph">
              <wp:posOffset>99695</wp:posOffset>
            </wp:positionV>
            <wp:extent cx="3979545" cy="3192780"/>
            <wp:effectExtent l="0" t="0" r="1905" b="762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8">
                      <a:extLst>
                        <a:ext uri="{28A0092B-C50C-407E-A947-70E740481C1C}">
                          <a14:useLocalDpi xmlns:a14="http://schemas.microsoft.com/office/drawing/2010/main" val="0"/>
                        </a:ext>
                      </a:extLst>
                    </a:blip>
                    <a:srcRect l="11519" t="3590" r="6766" b="12393"/>
                    <a:stretch>
                      <a:fillRect/>
                    </a:stretch>
                  </pic:blipFill>
                  <pic:spPr bwMode="auto">
                    <a:xfrm>
                      <a:off x="0" y="0"/>
                      <a:ext cx="3979545" cy="3192780"/>
                    </a:xfrm>
                    <a:prstGeom prst="rect">
                      <a:avLst/>
                    </a:prstGeom>
                    <a:noFill/>
                  </pic:spPr>
                </pic:pic>
              </a:graphicData>
            </a:graphic>
            <wp14:sizeRelH relativeFrom="page">
              <wp14:pctWidth>0</wp14:pctWidth>
            </wp14:sizeRelH>
            <wp14:sizeRelV relativeFrom="margin">
              <wp14:pctHeight>0</wp14:pctHeight>
            </wp14:sizeRelV>
          </wp:anchor>
        </w:drawing>
      </w:r>
    </w:p>
    <w:p w14:paraId="2E7F647E" w14:textId="77777777" w:rsidR="00DF44A5" w:rsidRDefault="00DF44A5" w:rsidP="00DF44A5">
      <w:pPr>
        <w:pStyle w:val="Heading2"/>
        <w:spacing w:line="240" w:lineRule="auto"/>
        <w:ind w:left="720" w:hanging="720"/>
        <w:jc w:val="both"/>
        <w:rPr>
          <w:rFonts w:asciiTheme="majorBidi" w:hAnsiTheme="majorBidi" w:cstheme="majorBidi"/>
          <w:b w:val="0"/>
          <w:i/>
          <w:iCs/>
          <w:sz w:val="20"/>
          <w:szCs w:val="20"/>
          <w:shd w:val="clear" w:color="auto" w:fill="FFFFFF"/>
          <w:lang w:val="id-ID" w:eastAsia="zh-CN"/>
        </w:rPr>
      </w:pPr>
    </w:p>
    <w:p w14:paraId="683F0EDC" w14:textId="77777777" w:rsidR="00DF44A5" w:rsidRDefault="00DF44A5" w:rsidP="00DF44A5">
      <w:pPr>
        <w:pStyle w:val="Default"/>
        <w:jc w:val="both"/>
        <w:rPr>
          <w:rFonts w:asciiTheme="majorBidi" w:hAnsiTheme="majorBidi" w:cstheme="majorBidi"/>
          <w:sz w:val="20"/>
          <w:szCs w:val="20"/>
          <w:shd w:val="clear" w:color="auto" w:fill="FFFFFF"/>
          <w:lang w:eastAsia="zh-CN"/>
        </w:rPr>
      </w:pPr>
    </w:p>
    <w:p w14:paraId="562A0D00"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2641953D"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3D070FA4"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52EFCF2F"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54EC1849"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006C9D0A"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61D1270D"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2FD41430"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76173B0B"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74410B61"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7E5E8823"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0B99A952"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210152FB"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4AD936C2"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0A168693" w14:textId="77777777" w:rsidR="00DF44A5" w:rsidRDefault="00DF44A5" w:rsidP="00DF44A5">
      <w:pPr>
        <w:pStyle w:val="Heading2"/>
        <w:spacing w:line="240" w:lineRule="auto"/>
        <w:jc w:val="both"/>
        <w:rPr>
          <w:rFonts w:asciiTheme="majorBidi" w:hAnsiTheme="majorBidi" w:cstheme="majorBidi"/>
          <w:b w:val="0"/>
          <w:i/>
          <w:iCs/>
          <w:sz w:val="20"/>
          <w:szCs w:val="20"/>
          <w:shd w:val="clear" w:color="auto" w:fill="FFFFFF"/>
          <w:lang w:eastAsia="zh-CN"/>
        </w:rPr>
      </w:pPr>
    </w:p>
    <w:p w14:paraId="1D355D91" w14:textId="77777777" w:rsidR="00DF44A5" w:rsidRDefault="00DF44A5" w:rsidP="00DF44A5">
      <w:pPr>
        <w:pStyle w:val="Heading2"/>
        <w:spacing w:line="240" w:lineRule="auto"/>
        <w:jc w:val="both"/>
        <w:rPr>
          <w:rFonts w:asciiTheme="majorBidi" w:hAnsiTheme="majorBidi" w:cstheme="majorBidi"/>
          <w:sz w:val="20"/>
          <w:szCs w:val="20"/>
          <w:shd w:val="clear" w:color="auto" w:fill="FFFFFF"/>
          <w:lang w:val="id-ID" w:eastAsia="zh-CN"/>
        </w:rPr>
      </w:pPr>
      <w:r>
        <w:rPr>
          <w:rFonts w:asciiTheme="majorBidi" w:hAnsiTheme="majorBidi" w:cstheme="majorBidi"/>
          <w:b w:val="0"/>
          <w:sz w:val="20"/>
          <w:szCs w:val="20"/>
          <w:shd w:val="clear" w:color="auto" w:fill="FFFFFF"/>
          <w:lang w:val="id-ID" w:eastAsia="zh-CN"/>
        </w:rPr>
        <w:t xml:space="preserve">Figure </w:t>
      </w:r>
      <w:r>
        <w:rPr>
          <w:rFonts w:asciiTheme="majorBidi" w:hAnsiTheme="majorBidi" w:cstheme="majorBidi"/>
          <w:b w:val="0"/>
          <w:sz w:val="20"/>
          <w:szCs w:val="20"/>
          <w:shd w:val="clear" w:color="auto" w:fill="FFFFFF"/>
          <w:lang w:eastAsia="zh-CN"/>
        </w:rPr>
        <w:t>1</w:t>
      </w:r>
      <w:r>
        <w:rPr>
          <w:rFonts w:asciiTheme="majorBidi" w:hAnsiTheme="majorBidi" w:cstheme="majorBidi"/>
          <w:b w:val="0"/>
          <w:sz w:val="20"/>
          <w:szCs w:val="20"/>
          <w:shd w:val="clear" w:color="auto" w:fill="FFFFFF"/>
          <w:lang w:val="id-ID" w:eastAsia="zh-CN"/>
        </w:rPr>
        <w:t>:</w:t>
      </w:r>
      <w:r>
        <w:rPr>
          <w:rFonts w:asciiTheme="majorBidi" w:hAnsiTheme="majorBidi" w:cstheme="majorBidi"/>
          <w:sz w:val="20"/>
          <w:szCs w:val="20"/>
          <w:shd w:val="clear" w:color="auto" w:fill="FFFFFF"/>
          <w:lang w:val="id-ID" w:eastAsia="zh-CN"/>
        </w:rPr>
        <w:t xml:space="preserve"> </w:t>
      </w:r>
      <w:r>
        <w:rPr>
          <w:rFonts w:asciiTheme="majorBidi" w:hAnsiTheme="majorBidi" w:cstheme="majorBidi"/>
          <w:b w:val="0"/>
          <w:sz w:val="20"/>
          <w:szCs w:val="20"/>
          <w:shd w:val="clear" w:color="auto" w:fill="FFFFFF"/>
          <w:lang w:val="id-ID" w:eastAsia="zh-CN"/>
        </w:rPr>
        <w:t>Polymerase chain reaction product of 364 bp of partial nucleotide sequences of the ribosomal DNA of ITS2 gene. Lane M: DNA ladder (1000 bp). Lane: 1-5 represent F. hepatica isolates in slaughtered cattle from Gombe abattoir, positive (+ve) and a neg (-ve)</w:t>
      </w:r>
      <w:r>
        <w:rPr>
          <w:rFonts w:asciiTheme="majorBidi" w:hAnsiTheme="majorBidi" w:cstheme="majorBidi"/>
          <w:sz w:val="20"/>
          <w:szCs w:val="20"/>
          <w:shd w:val="clear" w:color="auto" w:fill="FFFFFF"/>
          <w:lang w:val="id-ID" w:eastAsia="zh-CN"/>
        </w:rPr>
        <w:t xml:space="preserve"> </w:t>
      </w:r>
      <w:r>
        <w:rPr>
          <w:rFonts w:asciiTheme="majorBidi" w:hAnsiTheme="majorBidi" w:cstheme="majorBidi"/>
          <w:b w:val="0"/>
          <w:sz w:val="20"/>
          <w:szCs w:val="20"/>
          <w:shd w:val="clear" w:color="auto" w:fill="FFFFFF"/>
          <w:lang w:val="id-ID" w:eastAsia="zh-CN"/>
        </w:rPr>
        <w:t>Control</w:t>
      </w:r>
    </w:p>
    <w:p w14:paraId="235344F1" w14:textId="77777777" w:rsidR="00DF44A5" w:rsidRDefault="00DF44A5" w:rsidP="00DF44A5">
      <w:pPr>
        <w:autoSpaceDE w:val="0"/>
        <w:autoSpaceDN w:val="0"/>
        <w:adjustRightInd w:val="0"/>
        <w:spacing w:after="0"/>
        <w:ind w:firstLine="720"/>
        <w:jc w:val="both"/>
        <w:rPr>
          <w:rFonts w:asciiTheme="majorBidi" w:hAnsiTheme="majorBidi" w:cstheme="majorBidi"/>
          <w:sz w:val="20"/>
          <w:szCs w:val="20"/>
        </w:rPr>
      </w:pPr>
      <w:r>
        <w:rPr>
          <w:rFonts w:asciiTheme="majorBidi" w:hAnsiTheme="majorBidi" w:cstheme="majorBidi"/>
          <w:sz w:val="20"/>
          <w:szCs w:val="20"/>
          <w:lang w:eastAsia="zh-CN"/>
        </w:rPr>
        <w:t xml:space="preserve">The results of amplification of ITS 2 in </w:t>
      </w:r>
      <w:r>
        <w:rPr>
          <w:rFonts w:asciiTheme="majorBidi" w:hAnsiTheme="majorBidi" w:cstheme="majorBidi"/>
          <w:i/>
          <w:iCs/>
          <w:sz w:val="20"/>
          <w:szCs w:val="20"/>
          <w:lang w:eastAsia="zh-CN"/>
        </w:rPr>
        <w:t xml:space="preserve">Fasciola </w:t>
      </w:r>
      <w:r>
        <w:rPr>
          <w:rFonts w:asciiTheme="majorBidi" w:hAnsiTheme="majorBidi" w:cstheme="majorBidi"/>
          <w:sz w:val="20"/>
          <w:szCs w:val="20"/>
          <w:lang w:eastAsia="zh-CN"/>
        </w:rPr>
        <w:t xml:space="preserve">isolates appeared similar to the previous observation of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{"citationID":"g9nC5wSN","properties":{"formattedCitation":"(Elliott {\\i{}et al.}, 2014)","plainCitation":"(Elliott et al., 2014)","noteIndex":0},"citationItems":[{"id":35,"uris":["http://zotero.org/users/local/gdqd1iqp/items/GB4XJ4UY"],"itemData":{"id":35,"type":"article-journal","container-title":"Veterinary Parasitology","DOI":"10.1016/j.vetpar.2013.11.019","ISSN":"03044017","issue":"1-2","journalAbbreviation":"Veterinary Parasitology","language":"en","page":"90-96","source":"DOI.org (Crossref)","title":"Evidence for high genetic diversity of NAD1 and COX1 mitochondrial haplotypes among triclabendazole resistant and susceptible populations and field isolates of Fasciola hepatica (liver fluke) in Australia","volume":"200","author":[{"family":"Elliott","given":"T."},{"family":"Muller","given":"A."},{"family":"Brockwell","given":"Y."},{"family":"Murphy","given":"N."},{"family":"Grillo","given":"V."},{"family":"Toet","given":"H.M."},{"family":"Anderson","given":"G."},{"family":"Sangster","given":"N."},{"family":"Spithill","given":"T.W."}],"issued":{"date-parts":[["2014",2]]}}}],"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(Elliott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However, longer fragment for the same ITS 2 was reported by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{"citationID":"Mm9Qn6l5","properties":{"formattedCitation":"(Mehmood {\\i{}et al.}, 2024)","plainCitation":"(Mehmood et al., 2024)","noteIndex":0},"citationItems":[{"id":37,"uris":["http://zotero.org/users/local/gdqd1iqp/items/YDW6U8I6"],"itemData":{"id":37,"type":"article-journal","container-title":"Acta Parasitologica","DOI":"10.1007/s11686-024-00911-1","ISSN":"1230-2821, 1896-1851","issue":"4","journalAbbreviation":"Acta Parasit.","language":"en","page":"1866-1875","source":"DOI.org (Crossref)","title":"Molecular Characterization and Phylogenetic Analysis of Fasciola gigantica Based on ITS-1 Genetic Marker and copro-epidemiological Survey from Ruminants of Pakistan","volume":"69","author":[{"family":"Mehmood","given":"Naunain"},{"family":"Zulfiqar","given":"Shafiah"},{"family":"Muqaddas","given":"Hira"},{"family":"Hasnain","given":"Muhammad"},{"family":"Zheng","given":"Yadong"},{"family":"Bisetegn","given":"Habtye"},{"family":"Ahmed","given":"Fahad"},{"family":"Khan","given":"Zafar Iqbal"},{"family":"Iqbal","given":"Furhan"}],"issued":{"date-parts":[["2024",12]]}}}],"schema":"https://github.com/citation-style-language/schema/raw/master/csl-citation.json"}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(Mehmood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among </w:t>
      </w:r>
      <w:r>
        <w:rPr>
          <w:rFonts w:asciiTheme="majorBidi" w:hAnsiTheme="majorBidi" w:cstheme="majorBidi"/>
          <w:i/>
          <w:iCs/>
          <w:sz w:val="20"/>
          <w:szCs w:val="20"/>
          <w:lang w:eastAsia="zh-CN"/>
        </w:rPr>
        <w:t xml:space="preserve">Fasciola hepatica </w:t>
      </w:r>
      <w:r>
        <w:rPr>
          <w:rFonts w:asciiTheme="majorBidi" w:hAnsiTheme="majorBidi" w:cstheme="majorBidi"/>
          <w:sz w:val="20"/>
          <w:szCs w:val="20"/>
          <w:lang w:eastAsia="zh-CN"/>
        </w:rPr>
        <w:t xml:space="preserve">isolates from cattle in Egypt while similar fragment was obtained by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{"citationID":"SGO0l3gL","properties":{"formattedCitation":"(Department of Parasitology, Faculty of Medicine, Assiut University 71526, Assiut, Egypt and Khalifa, 2016)","plainCitation":"(Department of Parasitology, Faculty of Medicine, Assiut University 71526, Assiut, Egypt and Khalifa, 2016)","noteIndex":0},"citationItems":[{"id":38,"uris":["http://zotero.org/users/local/gdqd1iqp/items/QA7AMSNA"],"itemData":{"id":38,"type":"article-journal","container-title":"Journal of Medical Science And clinical Research","DOI":"10.18535/jmscr/v4i1.38","ISSN":"2347176X","journalAbbreviation":"jmscr","source":"DOI.org (Crossref)","title":"Molecular and Phylogenic Characterization of Fasciola hepatica from Assiut, Egypt based on nuclear ribosomal DNA sequences","URL":"http://jmscr.igmpublication.org/v4-i1/38%20jmscr.pdf","author":[{"literal":"Department of Parasitology, Faculty of Medicine, Assiut University 71526, Assiut, Egypt"},{"family":"Khalifa","given":"Refaat Ma"}],"accessed":{"date-parts":[["2025",10,9]]},"issued":{"date-parts":[["2016",1,31]]}}}],"schema":"https://github.com/citation-style-language/schema/raw/master/csl-citation.json"}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rPr>
        <w:t>(</w:t>
      </w:r>
      <w:r w:rsidRPr="00254C8E">
        <w:rPr>
          <w:rFonts w:ascii="Times New Roman" w:hAnsi="Times New Roman" w:cs="Times New Roman"/>
          <w:color w:val="000000" w:themeColor="text1"/>
          <w:sz w:val="20"/>
          <w:lang w:val="id-ID"/>
        </w:rPr>
        <w:t>Khalifa</w:t>
      </w:r>
      <w:r w:rsidRPr="00254C8E">
        <w:rPr>
          <w:rFonts w:ascii="Times New Roman" w:hAnsi="Times New Roman" w:cs="Times New Roman"/>
          <w:color w:val="000000" w:themeColor="text1"/>
          <w:sz w:val="20"/>
        </w:rPr>
        <w:t xml:space="preserve"> </w:t>
      </w:r>
      <w:r>
        <w:rPr>
          <w:rFonts w:ascii="Times New Roman" w:hAnsi="Times New Roman" w:cs="Times New Roman"/>
          <w:sz w:val="20"/>
        </w:rPr>
        <w:t>et al.</w:t>
      </w:r>
      <w:r>
        <w:rPr>
          <w:rFonts w:ascii="Times New Roman" w:hAnsi="Times New Roman" w:cs="Times New Roman"/>
          <w:sz w:val="20"/>
          <w:lang w:val="id-ID"/>
        </w:rPr>
        <w:t>, 2016)</w:t>
      </w:r>
      <w:r>
        <w:rPr>
          <w:rFonts w:asciiTheme="majorBidi" w:hAnsiTheme="majorBidi" w:cstheme="majorBidi"/>
          <w:sz w:val="20"/>
          <w:szCs w:val="20"/>
          <w:lang w:eastAsia="zh-CN"/>
        </w:rPr>
        <w:fldChar w:fldCharType="end"/>
      </w:r>
      <w:r>
        <w:rPr>
          <w:rFonts w:asciiTheme="majorBidi" w:hAnsiTheme="majorBidi" w:cstheme="majorBidi"/>
          <w:sz w:val="20"/>
          <w:szCs w:val="20"/>
          <w:vertAlign w:val="superscript"/>
          <w:lang w:eastAsia="zh-CN"/>
        </w:rPr>
        <w:t xml:space="preserve"> </w:t>
      </w:r>
      <w:r>
        <w:rPr>
          <w:rFonts w:asciiTheme="majorBidi" w:hAnsiTheme="majorBidi" w:cstheme="majorBidi"/>
          <w:sz w:val="20"/>
          <w:szCs w:val="20"/>
          <w:lang w:eastAsia="zh-CN"/>
        </w:rPr>
        <w:t xml:space="preserve">in Columbia of </w:t>
      </w:r>
      <w:r>
        <w:rPr>
          <w:rFonts w:asciiTheme="majorBidi" w:hAnsiTheme="majorBidi" w:cstheme="majorBidi"/>
          <w:i/>
          <w:sz w:val="20"/>
          <w:szCs w:val="20"/>
          <w:lang w:eastAsia="zh-CN"/>
        </w:rPr>
        <w:t>Fasciola hepatica</w:t>
      </w:r>
      <w:r>
        <w:rPr>
          <w:rFonts w:asciiTheme="majorBidi" w:hAnsiTheme="majorBidi" w:cstheme="majorBidi"/>
          <w:sz w:val="20"/>
          <w:szCs w:val="20"/>
          <w:lang w:eastAsia="zh-CN"/>
        </w:rPr>
        <w:t xml:space="preserve"> isolated from cattle. In addition, positive samples, for which ITS 2 of </w:t>
      </w:r>
      <w:r>
        <w:rPr>
          <w:rFonts w:asciiTheme="majorBidi" w:hAnsiTheme="majorBidi" w:cstheme="majorBidi"/>
          <w:i/>
          <w:sz w:val="20"/>
          <w:szCs w:val="20"/>
          <w:lang w:eastAsia="zh-CN"/>
        </w:rPr>
        <w:t>Fasciola gigantica</w:t>
      </w:r>
      <w:r>
        <w:rPr>
          <w:rFonts w:asciiTheme="majorBidi" w:hAnsiTheme="majorBidi" w:cstheme="majorBidi"/>
          <w:sz w:val="20"/>
          <w:szCs w:val="20"/>
          <w:lang w:eastAsia="zh-CN"/>
        </w:rPr>
        <w:t xml:space="preserve"> amplified showed a fragment similar to the previous observation of </w:t>
      </w:r>
      <w:commentRangeStart w:id="37"/>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{"citationID":"JrfLe2OX","properties":{"formattedCitation":"(Lin Ai {\\i{}et al.}, 2011b)","plainCitation":"(Lin Ai et al., 2011b)","noteIndex":0},"citationItems":[{"id":40,"uris":["http://zotero.org/users/local/gdqd1iqp/items/6S9Z227S"],"itemData":{"id":40,"type":"article-journal","abstract":"Abstract\n            \n              Liver flukes belonging to the genus\n              Fasciola\n              are among the causes of foodborne diseases of parasitic etiology. These parasites cause significant public health problems and substantial economic losses to the livestock industry. Therefore, it is important to definitively characterize the\n              Fasciola\n              species. Current phenotypic techniques fail to reflect the full extent of the diversity of\n              Fasciola\n              spp. In this respect, the use of molecular techniques to identify and differentiate\n              Fasciola\n              spp. offer considerable advantages. The advent of a variety of molecular genetic techniques also provides a powerful method to elucidate many aspects of\n              Fasciola\n              biology, epidemiology, and genetics. However, the discriminatory power of these molecular methods varies, as does the speed and ease of performance and cost. There is a need for the development of new methods to identify the mechanisms underpinning the origin and maintenance of genetic variation within and among\n              Fasciola\n              populations. The increasing application of the current and new methods will yield a much improved understanding of\n              Fasciola\n              epidemiology and evolution as well as more effective means of parasite control. Herein, we provide an overview of the molecular techniques that are being used for the genetic characterization, detection and genotyping of\n              Fasciola\n              spp..","container-title":"Parasites &amp; Vectors","DOI":"10.1186/1756-3305-4-101","ISSN":"1756-3305","issue":"1","journalAbbreviation":"Parasites Vectors","language":"en","page":"101","source":"DOI.org (Crossref)","title":"Genetic characterization, species differentiation and detection of Fasciola spp. by molecular approaches","volume":"4","author":[{"family":"Ai","given":"Lin"},{"family":"Chen","given":"Mu-Xin"},{"family":"Alasaad","given":"Samer"},{"family":"Elsheikha","given":"Hany M"},{"family":"Li","given":"Juan"},{"family":"Li","given":"Hai-Long"},{"family":"Lin","given":"Rui-Qing"},{"family":"Zou","given":"Feng-Cai"},{"family":"Zhu","given":"Xing-Quan"},{"family":"Chen","given":"Jia-Xu"}],"issued":{"date-parts":[["2011",12]]}}}],"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(Lin Ai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2011b)</w:t>
      </w:r>
      <w:r>
        <w:rPr>
          <w:rFonts w:asciiTheme="majorBidi" w:hAnsiTheme="majorBidi" w:cstheme="majorBidi"/>
          <w:sz w:val="20"/>
          <w:szCs w:val="20"/>
          <w:lang w:eastAsia="zh-CN"/>
        </w:rPr>
        <w:fldChar w:fldCharType="end"/>
      </w:r>
      <w:commentRangeEnd w:id="37"/>
      <w:r w:rsidR="003D6FE6">
        <w:rPr>
          <w:rStyle w:val="CommentReference"/>
        </w:rPr>
        <w:commentReference w:id="37"/>
      </w:r>
      <w:r>
        <w:rPr>
          <w:rFonts w:asciiTheme="majorBidi" w:hAnsiTheme="majorBidi" w:cstheme="majorBidi"/>
          <w:sz w:val="20"/>
          <w:szCs w:val="20"/>
          <w:lang w:eastAsia="zh-CN"/>
        </w:rPr>
        <w:t xml:space="preserve"> </w:t>
      </w:r>
      <w:r>
        <w:rPr>
          <w:rFonts w:asciiTheme="majorBidi" w:hAnsiTheme="majorBidi" w:cstheme="majorBidi"/>
          <w:sz w:val="20"/>
          <w:szCs w:val="20"/>
          <w:vertAlign w:val="superscript"/>
          <w:lang w:eastAsia="zh-CN"/>
        </w:rPr>
        <w:t xml:space="preserve"> </w:t>
      </w:r>
      <w:r>
        <w:rPr>
          <w:rFonts w:asciiTheme="majorBidi" w:hAnsiTheme="majorBidi" w:cstheme="majorBidi"/>
          <w:sz w:val="20"/>
          <w:szCs w:val="20"/>
          <w:lang w:eastAsia="zh-CN"/>
        </w:rPr>
        <w:t xml:space="preserve">in Egypt but the result deviate from 1100 </w:t>
      </w:r>
      <w:proofErr w:type="spellStart"/>
      <w:r>
        <w:rPr>
          <w:rFonts w:asciiTheme="majorBidi" w:hAnsiTheme="majorBidi" w:cstheme="majorBidi"/>
          <w:sz w:val="20"/>
          <w:szCs w:val="20"/>
          <w:lang w:eastAsia="zh-CN"/>
        </w:rPr>
        <w:t>bp</w:t>
      </w:r>
      <w:proofErr w:type="spellEnd"/>
      <w:r>
        <w:rPr>
          <w:rFonts w:asciiTheme="majorBidi" w:hAnsiTheme="majorBidi" w:cstheme="majorBidi"/>
          <w:sz w:val="20"/>
          <w:szCs w:val="20"/>
          <w:lang w:eastAsia="zh-CN"/>
        </w:rPr>
        <w:t xml:space="preserve"> fragment in </w:t>
      </w:r>
      <w:commentRangeStart w:id="38"/>
      <w:r>
        <w:rPr>
          <w:rFonts w:asciiTheme="majorBidi" w:hAnsiTheme="majorBidi" w:cstheme="majorBidi"/>
          <w:i/>
          <w:iCs/>
          <w:sz w:val="20"/>
          <w:szCs w:val="20"/>
          <w:lang w:eastAsia="zh-CN"/>
        </w:rPr>
        <w:t>f.</w:t>
      </w:r>
      <w:commentRangeEnd w:id="38"/>
      <w:r w:rsidR="00DA6FC6">
        <w:rPr>
          <w:rStyle w:val="CommentReference"/>
        </w:rPr>
        <w:commentReference w:id="38"/>
      </w:r>
      <w:r>
        <w:rPr>
          <w:rFonts w:asciiTheme="majorBidi" w:hAnsiTheme="majorBidi" w:cstheme="majorBidi"/>
          <w:i/>
          <w:iCs/>
          <w:sz w:val="20"/>
          <w:szCs w:val="20"/>
          <w:lang w:eastAsia="zh-CN"/>
        </w:rPr>
        <w:t xml:space="preserve"> gigantica</w:t>
      </w:r>
      <w:r>
        <w:rPr>
          <w:rFonts w:asciiTheme="majorBidi" w:hAnsiTheme="majorBidi" w:cstheme="majorBidi"/>
          <w:sz w:val="20"/>
          <w:szCs w:val="20"/>
          <w:lang w:eastAsia="zh-CN"/>
        </w:rPr>
        <w:t xml:space="preserve"> isolate observed by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{"citationID":"fyNwr0u1","properties":{"formattedCitation":"(Omar {\\i{}et al.}, 2021)","plainCitation":"(Omar et al., 2021)","noteIndex":0},"citationItems":[{"id":42,"uris":["http://zotero.org/users/local/gdqd1iqp/items/N28IFE2R"],"itemData":{"id":42,"type":"article-journal","container-title":"Annals of Parasitology","DOI":"10.17420/ap6701.312","ISSN":"2300-6706","issue":"1","language":"eng","page":"55–65","source":"DOI.org (CSL JSON)","title":"Genetic characterization and phylogenetic analysis of Fasciola species based on ITS2 gene sequence, with first molecular evidence of intermediate Fasciola from water buffaloes in Aswan, Egypt","volume":"67","author":[{"family":"Omar","given":"Mosaab A."},{"family":"Elmajdoub","given":"Layla O."},{"family":"Ali","given":"Alsagher O."},{"family":"Ibrahim","given":"Dalia A."},{"family":"Sorour","given":"Shimaa Sobhy"},{"family":"Al-Wabel","given":"Mohammad Ali"},{"family":"Ahmed","given":"Ahmed Ibrahim"},{"family":"Suresh","given":"Mickymaray"},{"family":"Metwally","given":"Asmaa M."}],"issued":{"date-parts":[["2021"]]}}}],"schema":"https://github.com/citation-style-language/schema/raw/master/csl-citation.json"}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(Omar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2021)</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w:t>
      </w:r>
      <w:r>
        <w:rPr>
          <w:rFonts w:asciiTheme="majorBidi" w:hAnsiTheme="majorBidi" w:cstheme="majorBidi"/>
          <w:sz w:val="20"/>
          <w:szCs w:val="20"/>
          <w:vertAlign w:val="superscript"/>
          <w:lang w:eastAsia="zh-CN"/>
        </w:rPr>
        <w:t xml:space="preserve"> </w:t>
      </w:r>
      <w:r>
        <w:rPr>
          <w:rFonts w:asciiTheme="majorBidi" w:hAnsiTheme="majorBidi" w:cstheme="majorBidi"/>
          <w:sz w:val="20"/>
          <w:szCs w:val="20"/>
          <w:lang w:eastAsia="zh-CN"/>
        </w:rPr>
        <w:t xml:space="preserve">among cattle in Nigeria. Furthermore, the mitochondrial gene; Cytochrome c oxidase sub unit 1(COX 1) was successfully amplified. The result of this study is  in agreement with the findings of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{"citationID":"2JCvGMco","properties":{"formattedCitation":"(Hasanpour {\\i{}et al.}, 2020)","plainCitation":"(Hasanpour et al., 2020)","noteIndex":0},"citationItems":[{"id":43,"uris":["http://zotero.org/users/local/gdqd1iqp/items/JCBRDY8Q"],"itemData":{"id":43,"type":"article-journal","abstract":"BACKGROUND: Identification of liver flukes, Fasciola hepatica, and Fasciola gigantica by morphometric parameters is not always reliable due to the overlapping measurements. This study aimed to characterize the liver flukes of animals from different parts of Iran by the genetic markers, ITS1, and COXI.\nMETHODS: We collected flukes from infected livestock in six provinces of Iran from Sep to Nov 2016. The flukes were identified by amplification of a 680 bp sequence of ITS1 locus followed by a restriction fragment polymorphism (RFLP) assay. The genetic diversity among isolates was evaluated by amplification and sequencing of a 493 bp fragment of the COXI gene.\nRESULTS: We obtained 38 specimens from Khuzestan, 22 from Tehran, 10 from Isfahan, 10 from Mazandaran, 4 from Kurdistan, and 3 from Ardabil provinces. PCR-RFLP analysis revealed two patterns, representing F. hepatica, and F. gigantica. Fifty specimens from cattle and sheep exhibited F. hepatica pattern and 37 from the cattle, sheep, buffalo, and goat that of F. gigantica. The phylogeny based on COXI revealed two distinct clades separating F. hepatica from F. gigantica. In our phylogeny, the Iranian F. gigantica isolates showed a distinct separation from the African flukes, while grouped with the East Asia specimens demonstrating a common ancestor. The F. hepatica isolates clustered with the flukes from different parts of the world, including East Asia, Europe, and South America.\nCONCLUSION: The present study revealed a substantial genetic difference between F. gigantica populations of Asia and Africa, while F. hepatica isolates from different parts of the world shared high similarities.","container-title":"Iranian Journal of Public Health","ISSN":"2251-6085","issue":"1","journalAbbreviation":"Iran J Public Health","language":"eng","note":"PMID: 32309234\nPMCID: PMC7152647","page":"157-166","source":"PubMed","title":"Molecular Characterization of Fasciola spp. from Some Parts of Iran","volume":"49","author":[{"family":"Hasanpour","given":"Hamid"},{"family":"Falak","given":"Reza"},{"family":"Naddaf","given":"Saied Reza"},{"family":"Mas-Coma","given":"Santiago"},{"family":"Rokni","given":"Mohammad Bagher"},{"family":"Badirzadeh","given":"Alireza"},{"family":"Mokhtarian","given":"Kobra"},{"family":"Mohebali","given":"Mehdi"},{"family":"Jafarpour Azami","given":"Sanaz"},{"family":"Fadavi","given":"Arezoo"},{"family":"Gharagozlou","given":"Mohammad Javad"},{"family":"Mohammad","given":"Kazem"},{"family":"Mowlavi","given":"Gholamreza"}],"issued":{"date-parts":[["2020",1]]}}}],"schema":"https://github.com/citation-style-language/schema/raw/master/csl-citation.json"}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(Hasanpour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2020)</w:t>
      </w:r>
      <w:r>
        <w:rPr>
          <w:rFonts w:asciiTheme="majorBidi" w:hAnsiTheme="majorBidi" w:cstheme="majorBidi"/>
          <w:sz w:val="20"/>
          <w:szCs w:val="20"/>
          <w:lang w:eastAsia="zh-CN"/>
        </w:rPr>
        <w:fldChar w:fldCharType="end"/>
      </w:r>
      <w:r>
        <w:rPr>
          <w:rFonts w:asciiTheme="majorBidi" w:hAnsiTheme="majorBidi" w:cstheme="majorBidi"/>
          <w:sz w:val="20"/>
          <w:szCs w:val="20"/>
          <w:vertAlign w:val="superscript"/>
          <w:lang w:eastAsia="zh-CN"/>
        </w:rPr>
        <w:t xml:space="preserve"> </w:t>
      </w:r>
      <w:r>
        <w:rPr>
          <w:rFonts w:asciiTheme="majorBidi" w:hAnsiTheme="majorBidi" w:cstheme="majorBidi"/>
          <w:sz w:val="20"/>
          <w:szCs w:val="20"/>
          <w:lang w:eastAsia="zh-CN"/>
        </w:rPr>
        <w:t xml:space="preserve">in Iran who reported similar COX 1 fragment of </w:t>
      </w:r>
      <w:r>
        <w:rPr>
          <w:rFonts w:asciiTheme="majorBidi" w:hAnsiTheme="majorBidi" w:cstheme="majorBidi"/>
          <w:i/>
          <w:sz w:val="20"/>
          <w:szCs w:val="20"/>
          <w:lang w:eastAsia="zh-CN"/>
        </w:rPr>
        <w:t>Fasciola hepatica</w:t>
      </w:r>
      <w:r>
        <w:rPr>
          <w:rFonts w:asciiTheme="majorBidi" w:hAnsiTheme="majorBidi" w:cstheme="majorBidi"/>
          <w:sz w:val="20"/>
          <w:szCs w:val="20"/>
          <w:lang w:eastAsia="zh-CN"/>
        </w:rPr>
        <w:t xml:space="preserve">, while it differs with 500 bp fragment obtained by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{"citationID":"Cim7G6u1","properties":{"formattedCitation":"(Hasanpour {\\i{}et al.}, 2020)","plainCitation":"(Hasanpour et al., 2020)","noteIndex":0},"citationItems":[{"id":43,"uris":["http://zotero.org/users/local/gdqd1iqp/items/JCBRDY8Q"],"itemData":{"id":43,"type":"article-journal","abstract":"BACKGROUND: Identification of liver flukes, Fasciola hepatica, and Fasciola gigantica by morphometric parameters is not always reliable due to the overlapping measurements. This study aimed to characterize the liver flukes of animals from different parts of Iran by the genetic markers, ITS1, and COXI.\nMETHODS: We collected flukes from infected livestock in six provinces of Iran from Sep to Nov 2016. The flukes were identified by amplification of a 680 bp sequence of ITS1 locus followed by a restriction fragment polymorphism (RFLP) assay. The genetic diversity among isolates was evaluated by amplification and sequencing of a 493 bp fragment of the COXI gene.\nRESULTS: We obtained 38 specimens from Khuzestan, 22 from Tehran, 10 from Isfahan, 10 from Mazandaran, 4 from Kurdistan, and 3 from Ardabil provinces. PCR-RFLP analysis revealed two patterns, representing F. hepatica, and F. gigantica. Fifty specimens from cattle and sheep exhibited F. hepatica pattern and 37 from the cattle, sheep, buffalo, and goat that of F. gigantica. The phylogeny based on COXI revealed two distinct clades separating F. hepatica from F. gigantica. In our phylogeny, the Iranian F. gigantica isolates showed a distinct separation from the African flukes, while grouped with the East Asia specimens demonstrating a common ancestor. The F. hepatica isolates clustered with the flukes from different parts of the world, including East Asia, Europe, and South America.\nCONCLUSION: The present study revealed a substantial genetic difference between F. gigantica populations of Asia and Africa, while F. hepatica isolates from different parts of the world shared high similarities.","container-title":"Iranian Journal of Public Health","ISSN":"2251-6085","issue":"1","journalAbbreviation":"Iran J Public Health","language":"eng","note":"PMID: 32309234\nPMCID: PMC7152647","page":"157-166","source":"PubMed","title":"Molecular Characterization of Fasciola spp. from Some Parts of Iran","volume":"49","author":[{"family":"Hasanpour","given":"Hamid"},{"family":"Falak","given":"Reza"},{"family":"Naddaf","given":"Saied Reza"},{"family":"Mas-Coma","given":"Santiago"},{"family":"Rokni","given":"Mohammad Bagher"},{"family":"Badirzadeh","given":"Alireza"},{"family":"Mokhtarian","given":"Kobra"},{"family":"Mohebali","given":"Mehdi"},{"family":"Jafarpour Azami","given":"Sanaz"},{"family":"Fadavi","given":"Arezoo"},{"family":"Gharagozlou","given":"Mohammad Javad"},{"family":"Mohammad","given":"Kazem"},{"family":"Mowlavi","given":"Gholamreza"}],"issued":{"date-parts":[["2020",1]]}}}],"schema":"https://github.com/citation-style-language/schema/raw/master/csl-citation.json"}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(Hasanpour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2020)</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among </w:t>
      </w:r>
      <w:r>
        <w:rPr>
          <w:rFonts w:asciiTheme="majorBidi" w:hAnsiTheme="majorBidi" w:cstheme="majorBidi"/>
          <w:i/>
          <w:sz w:val="20"/>
          <w:szCs w:val="20"/>
          <w:lang w:eastAsia="zh-CN"/>
        </w:rPr>
        <w:t>Fasciola gigantica</w:t>
      </w:r>
      <w:r>
        <w:rPr>
          <w:rFonts w:asciiTheme="majorBidi" w:hAnsiTheme="majorBidi" w:cstheme="majorBidi"/>
          <w:sz w:val="20"/>
          <w:szCs w:val="20"/>
          <w:lang w:eastAsia="zh-CN"/>
        </w:rPr>
        <w:t xml:space="preserve"> isolates from cattle in Nigeria.  </w:t>
      </w:r>
    </w:p>
    <w:p w14:paraId="3DFB062B" w14:textId="1CB81150" w:rsidR="00DF44A5" w:rsidRDefault="00DF44A5" w:rsidP="00DF44A5">
      <w:pPr>
        <w:autoSpaceDE w:val="0"/>
        <w:autoSpaceDN w:val="0"/>
        <w:adjustRightInd w:val="0"/>
        <w:spacing w:after="0"/>
        <w:jc w:val="both"/>
        <w:rPr>
          <w:rFonts w:asciiTheme="majorBidi" w:hAnsiTheme="majorBidi" w:cstheme="majorBidi"/>
          <w:i/>
          <w:iCs/>
          <w:sz w:val="20"/>
          <w:szCs w:val="20"/>
        </w:rPr>
      </w:pPr>
      <w:r>
        <w:rPr>
          <w:rFonts w:asciiTheme="majorBidi" w:hAnsiTheme="majorBidi" w:cstheme="majorBidi"/>
          <w:sz w:val="20"/>
          <w:szCs w:val="20"/>
          <w:lang w:eastAsia="zh-CN"/>
        </w:rPr>
        <w:t xml:space="preserve">Apart from the genes employed in this study, others such as the nuclear marker, </w:t>
      </w:r>
      <w:r>
        <w:rPr>
          <w:rFonts w:asciiTheme="majorBidi" w:hAnsiTheme="majorBidi" w:cstheme="majorBidi"/>
          <w:i/>
          <w:iCs/>
          <w:sz w:val="20"/>
          <w:szCs w:val="20"/>
          <w:lang w:eastAsia="zh-CN"/>
        </w:rPr>
        <w:t xml:space="preserve">Phosphoenolpyruvate </w:t>
      </w:r>
      <w:proofErr w:type="spellStart"/>
      <w:r>
        <w:rPr>
          <w:rFonts w:asciiTheme="majorBidi" w:hAnsiTheme="majorBidi" w:cstheme="majorBidi"/>
          <w:i/>
          <w:iCs/>
          <w:sz w:val="20"/>
          <w:szCs w:val="20"/>
          <w:lang w:eastAsia="zh-CN"/>
        </w:rPr>
        <w:t>carboxykinase</w:t>
      </w:r>
      <w:proofErr w:type="spellEnd"/>
      <w:r>
        <w:rPr>
          <w:rFonts w:asciiTheme="majorBidi" w:hAnsiTheme="majorBidi" w:cstheme="majorBidi"/>
          <w:i/>
          <w:iCs/>
          <w:sz w:val="20"/>
          <w:szCs w:val="20"/>
          <w:lang w:eastAsia="zh-CN"/>
        </w:rPr>
        <w:t xml:space="preserve"> (</w:t>
      </w:r>
      <w:proofErr w:type="spellStart"/>
      <w:r>
        <w:rPr>
          <w:rFonts w:asciiTheme="majorBidi" w:hAnsiTheme="majorBidi" w:cstheme="majorBidi"/>
          <w:i/>
          <w:iCs/>
          <w:sz w:val="20"/>
          <w:szCs w:val="20"/>
          <w:lang w:eastAsia="zh-CN"/>
        </w:rPr>
        <w:t>pepck</w:t>
      </w:r>
      <w:proofErr w:type="spellEnd"/>
      <w:r>
        <w:rPr>
          <w:rFonts w:asciiTheme="majorBidi" w:hAnsiTheme="majorBidi" w:cstheme="majorBidi"/>
          <w:i/>
          <w:iCs/>
          <w:sz w:val="20"/>
          <w:szCs w:val="20"/>
          <w:lang w:eastAsia="zh-CN"/>
        </w:rPr>
        <w:t>)</w:t>
      </w:r>
      <w:r>
        <w:rPr>
          <w:rFonts w:asciiTheme="majorBidi" w:hAnsiTheme="majorBidi" w:cstheme="majorBidi"/>
          <w:sz w:val="20"/>
          <w:szCs w:val="20"/>
          <w:lang w:eastAsia="zh-CN"/>
        </w:rPr>
        <w:t>, mitochondrial gene; subunit 1 (NAD1) and internal transcribed spacer 1(ITS</w:t>
      </w:r>
      <w:r>
        <w:rPr>
          <w:rFonts w:asciiTheme="majorBidi" w:hAnsiTheme="majorBidi" w:cstheme="majorBidi"/>
          <w:i/>
          <w:iCs/>
          <w:sz w:val="20"/>
          <w:szCs w:val="20"/>
          <w:lang w:eastAsia="zh-CN"/>
        </w:rPr>
        <w:t>1</w:t>
      </w:r>
      <w:r>
        <w:rPr>
          <w:rFonts w:asciiTheme="majorBidi" w:hAnsiTheme="majorBidi" w:cstheme="majorBidi"/>
          <w:sz w:val="20"/>
          <w:szCs w:val="20"/>
          <w:lang w:eastAsia="zh-CN"/>
        </w:rPr>
        <w:t xml:space="preserve">) had been applied in the detection of </w:t>
      </w:r>
      <w:r>
        <w:rPr>
          <w:rFonts w:asciiTheme="majorBidi" w:hAnsiTheme="majorBidi" w:cstheme="majorBidi"/>
          <w:i/>
          <w:iCs/>
          <w:sz w:val="20"/>
          <w:szCs w:val="20"/>
          <w:lang w:eastAsia="zh-CN"/>
        </w:rPr>
        <w:t xml:space="preserve">Fasciola gigantica </w:t>
      </w:r>
      <w:r>
        <w:rPr>
          <w:rFonts w:asciiTheme="majorBidi" w:hAnsiTheme="majorBidi" w:cstheme="majorBidi"/>
          <w:sz w:val="20"/>
          <w:szCs w:val="20"/>
          <w:lang w:eastAsia="zh-CN"/>
        </w:rPr>
        <w:t xml:space="preserve">in the first report of molecular characterizations of </w:t>
      </w:r>
      <w:r>
        <w:rPr>
          <w:rFonts w:asciiTheme="majorBidi" w:hAnsiTheme="majorBidi" w:cstheme="majorBidi"/>
          <w:i/>
          <w:iCs/>
          <w:sz w:val="20"/>
          <w:szCs w:val="20"/>
          <w:lang w:eastAsia="zh-CN"/>
        </w:rPr>
        <w:t xml:space="preserve">Fasciola </w:t>
      </w:r>
      <w:r>
        <w:rPr>
          <w:rFonts w:asciiTheme="majorBidi" w:hAnsiTheme="majorBidi" w:cstheme="majorBidi"/>
          <w:sz w:val="20"/>
          <w:szCs w:val="20"/>
          <w:lang w:eastAsia="zh-CN"/>
        </w:rPr>
        <w:t>species from Nigeria</w:t>
      </w:r>
      <w:r>
        <w:rPr>
          <w:rFonts w:asciiTheme="majorBidi" w:hAnsiTheme="majorBidi" w:cstheme="majorBidi"/>
          <w:sz w:val="20"/>
          <w:szCs w:val="20"/>
          <w:vertAlign w:val="superscript"/>
          <w:lang w:eastAsia="zh-CN"/>
        </w:rPr>
        <w:t xml:space="preserve"> </w:t>
      </w:r>
      <w:r>
        <w:rPr>
          <w:rFonts w:asciiTheme="majorBidi" w:hAnsiTheme="majorBidi" w:cstheme="majorBidi"/>
          <w:sz w:val="20"/>
          <w:szCs w:val="20"/>
          <w:vertAlign w:val="superscript"/>
          <w:lang w:eastAsia="zh-CN"/>
        </w:rPr>
        <w:fldChar w:fldCharType="begin"/>
      </w:r>
      <w:r>
        <w:rPr>
          <w:rFonts w:asciiTheme="majorBidi" w:hAnsiTheme="majorBidi" w:cstheme="majorBidi"/>
          <w:sz w:val="20"/>
          <w:szCs w:val="20"/>
          <w:vertAlign w:val="superscript"/>
          <w:lang w:eastAsia="zh-CN"/>
        </w:rPr>
        <w:instrText xml:space="preserve"> ADDIN ZOTERO_ITEM CSL_CITATION {"citationID":"Q4qjDDSM","properties":{"formattedCitation":"(Ichikawa-Seki {\\i{}et al.}, 2017; Salihu {\\i{}et al.}, 2022)","plainCitation":"(Ichikawa-Seki et al., 2017; Salihu et al., 2022)","noteIndex":0},"citationItems":[{"id":45,"uris":["http://zotero.org/users/local/gdqd1iqp/items/S7MWSFTD"],"itemData":{"id":45,"type":"article-journal","container-title":"Parasitology International","DOI":"10.1016/j.parint.2016.10.010","ISSN":"13835769","issue":"1","journalAbbreviation":"Parasitology International","language":"en","page":"893-897","source":"DOI.org (Crossref)","title":"Molecular characterization and phylogenetic analysis of Fasciola gigantica from Nigeria","volume":"66","author":[{"family":"Ichikawa-Seki","given":"Madoka"},{"family":"Tokashiki","given":"Minami"},{"family":"Opara","given":"Maxwell Nwachukwu"},{"family":"Iroh","given":"Gabriel"},{"family":"Hayashi","given":"Kei"},{"family":"Kumar","given":"Uday Mohanta"},{"family":"Itagaki","given":"Tadashi"}],"issued":{"date-parts":[["2017",2]]}}},{"id":48,"uris":["http://zotero.org/users/local/gdqd1iqp/items/CRRPUUTF"],"itemData":{"id":48,"type":"article-journal","abstract":"Fascioliasis is an important zoonotic disease endemic in many African countries, causing significant financial losses due to reduced productivity and visceral condemnation at slaughter. Fasciola hepatica and F. gigantica are the main causative agents of fascioliasis in domestic animals and humans. Traditional species differentiation based on their morphometric characteristics is subjective and can be challenging. This study was undertaken to identify the Fasciola species associated with cattle infection using a molecular approach. Thirty-eight Fasciola parasite samples collected from cattle slaughtered at the Sokoto modern abattoir were characterised by PCR-RFLP analysis of ITS1 and ITS2 genes using RsaI restriction enzyme, sequencing, and phylogenetic analysis. The results revealed that the isolates belonged to the F. gigantica species based on RFLP patterns. Similarly, phylogenetic results showed clustering with F. gigantica when compared with sequences from neighbouring African countries obtained from the GenBank. This study affirmed that F. gigantica is the predominant Fasciola species affecting cattle in Sokoto state, Nigeria. The results also demonstrate the discriminatory potentials of RFLP and its ability to determine genetic variability among Fasciola Parasites.","container-title":"Nigerian Journal of Parasitology","DOI":"10.4314/njpar.v43i1.14","ISSN":"1117-4145","issue":"1","journalAbbreviation":"Nig. J. Para.","page":"102-108","source":"DOI.org (Crossref)","title":"Molecular characterization and species differentiation of Fasciola parasite isolated from cattle slaughtered at Sokoto modern abattoir, Nigeria","volume":"43","author":[{"family":"Salihu","given":"M.D."},{"family":"Musawa","given":"A.I."},{"family":"Garba","given":"B."},{"family":"Yakubu","given":"Y."},{"family":"Bello","given":"M.B."},{"family":"Magaji","given":"A.A."},{"family":"Junaidu","given":"A.U."},{"family":"Jibril","given":"A.H."},{"family":"Ballah","given":"F.M."},{"family":"Achi","given":"C.R."}],"issued":{"date-parts":[["2022",5,28]]}}}],"schema":"https://github.com/citation-style-language/schema/raw/master/csl-citation.json"} </w:instrText>
      </w:r>
      <w:r>
        <w:rPr>
          <w:rFonts w:asciiTheme="majorBidi" w:hAnsiTheme="majorBidi" w:cstheme="majorBidi"/>
          <w:sz w:val="20"/>
          <w:szCs w:val="20"/>
          <w:vertAlign w:val="superscript"/>
          <w:lang w:eastAsia="zh-CN"/>
        </w:rPr>
        <w:fldChar w:fldCharType="separate"/>
      </w:r>
      <w:r>
        <w:rPr>
          <w:rFonts w:ascii="Times New Roman" w:hAnsi="Times New Roman" w:cs="Times New Roman"/>
          <w:sz w:val="20"/>
          <w:szCs w:val="24"/>
          <w:lang w:val="id-ID"/>
        </w:rPr>
        <w:t xml:space="preserve">(Ichikawa-Seki </w:t>
      </w:r>
      <w:r>
        <w:rPr>
          <w:rFonts w:ascii="Times New Roman" w:hAnsi="Times New Roman" w:cs="Times New Roman"/>
          <w:i/>
          <w:iCs/>
          <w:sz w:val="20"/>
          <w:szCs w:val="24"/>
          <w:lang w:val="id-ID"/>
        </w:rPr>
        <w:t>et al.</w:t>
      </w:r>
      <w:r>
        <w:rPr>
          <w:rFonts w:ascii="Times New Roman" w:hAnsi="Times New Roman" w:cs="Times New Roman"/>
          <w:sz w:val="20"/>
          <w:szCs w:val="24"/>
          <w:lang w:val="id-ID"/>
        </w:rPr>
        <w:t xml:space="preserve">, 2017; Salihu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2022)</w:t>
      </w:r>
      <w:r>
        <w:rPr>
          <w:rFonts w:asciiTheme="majorBidi" w:hAnsiTheme="majorBidi" w:cstheme="majorBidi"/>
          <w:sz w:val="20"/>
          <w:szCs w:val="20"/>
          <w:vertAlign w:val="superscript"/>
          <w:lang w:eastAsia="zh-CN"/>
        </w:rPr>
        <w:fldChar w:fldCharType="end"/>
      </w:r>
      <w:r>
        <w:rPr>
          <w:rFonts w:asciiTheme="majorBidi" w:hAnsiTheme="majorBidi" w:cstheme="majorBidi"/>
          <w:sz w:val="20"/>
          <w:szCs w:val="20"/>
          <w:lang w:eastAsia="zh-CN"/>
        </w:rPr>
        <w:t xml:space="preserve">. The employment of two genes for the detection of </w:t>
      </w:r>
      <w:proofErr w:type="spellStart"/>
      <w:r>
        <w:rPr>
          <w:rFonts w:asciiTheme="majorBidi" w:hAnsiTheme="majorBidi" w:cstheme="majorBidi"/>
          <w:i/>
          <w:iCs/>
          <w:sz w:val="20"/>
          <w:szCs w:val="20"/>
          <w:lang w:eastAsia="zh-CN"/>
        </w:rPr>
        <w:t>Fasciola</w:t>
      </w:r>
      <w:proofErr w:type="spellEnd"/>
      <w:r w:rsidRPr="00254C8E">
        <w:rPr>
          <w:rFonts w:asciiTheme="majorBidi" w:hAnsiTheme="majorBidi" w:cstheme="majorBidi"/>
          <w:i/>
          <w:iCs/>
          <w:color w:val="000000" w:themeColor="text1"/>
          <w:sz w:val="20"/>
          <w:szCs w:val="20"/>
          <w:lang w:eastAsia="zh-CN"/>
        </w:rPr>
        <w:t xml:space="preserve"> </w:t>
      </w:r>
      <w:r w:rsidRPr="00254C8E">
        <w:rPr>
          <w:rFonts w:asciiTheme="majorBidi" w:hAnsiTheme="majorBidi" w:cstheme="majorBidi"/>
          <w:color w:val="000000" w:themeColor="text1"/>
          <w:sz w:val="20"/>
          <w:szCs w:val="20"/>
          <w:lang w:eastAsia="zh-CN"/>
        </w:rPr>
        <w:t xml:space="preserve">DNA in this study agrees with the suggestion of </w:t>
      </w:r>
      <w:commentRangeStart w:id="39"/>
      <w:r w:rsidRPr="00254C8E">
        <w:rPr>
          <w:rFonts w:asciiTheme="majorBidi" w:hAnsiTheme="majorBidi" w:cstheme="majorBidi"/>
          <w:color w:val="000000" w:themeColor="text1"/>
          <w:sz w:val="20"/>
          <w:szCs w:val="20"/>
          <w:lang w:eastAsia="zh-CN"/>
        </w:rPr>
        <w:fldChar w:fldCharType="begin"/>
      </w:r>
      <w:r w:rsidRPr="00254C8E">
        <w:rPr>
          <w:rFonts w:asciiTheme="majorBidi" w:hAnsiTheme="majorBidi" w:cstheme="majorBidi"/>
          <w:color w:val="000000" w:themeColor="text1"/>
          <w:sz w:val="20"/>
          <w:szCs w:val="20"/>
          <w:lang w:eastAsia="zh-CN"/>
        </w:rPr>
        <w:instrText xml:space="preserve"> ADDIN ZOTERO_ITEM CSL_CITATION {"citationID":"jLAy7kqG","properties":{"formattedCitation":"(Mas-Coma, Bargues and Valero, 2018)","plainCitation":"(Mas-Coma, Bargues and Valero, 2018)","noteIndex":0},"citationItems":[{"id":70,"uris":["http://zotero.org/users/local/gdqd1iqp/items/4K7RDM5M"],"itemData":{"id":70,"type":"article-journal","abstract":"Abstract\n            Human fascioliasis infection sources are analysed for the first time in front of the new worldwide scenario of this disease. These infection sources include foods, water and combinations of both. Ingestion of freshwater wild plants is the main source, with watercress and secondarily other vegetables involved. The problem of vegetables sold in uncontrolled urban markets is discussed. Distinction between infection sources by freshwater cultivated plants, terrestrial wild plants, and terrestrial cultivated plants is made. The risks by traditional local dishes made from sylvatic plants and raw liver ingestion are considered. Drinking of contaminated water, beverages and juices, ingestion of dishes and soups and washing of vegetables, fruits, tubercles and kitchen utensils with contaminated water are increasingly involved. Three methods to assess infection sources are noted: detection of metacercariae attached to plants or floating in freshwater, anamnesis in individual patients, and questionnaire surveys in endemic areas. The infectivity of metacercariae is reviewed both under field conditions and experimentally under the effects of physicochemical agents. Individual and general preventive measures appear to be more complicated than those considered in the past. The high diversity of infection sources and their heterogeneity in different countries underlie the large epidemiological heterogeneity of human fascioliasis throughout.","container-title":"Parasitology","DOI":"10.1017/S0031182018000914","ISSN":"0031-1820, 1469-8161","issue":"13","journalAbbreviation":"Parasitology","language":"en","page":"1665-1699","source":"DOI.org (Crossref)","title":"Human fascioliasis infection sources, their diversity, incidence factors, analytical methods and prevention measures","volume":"145","author":[{"family":"Mas-Coma","given":"S."},{"family":"Bargues","given":"M. D."},{"family":"Valero","given":"M. A."}],"issued":{"date-parts":[["2018",11]]}}}],"schema":"https://github.com/citation-style-language/schema/raw/master/csl-citation.json"} </w:instrText>
      </w:r>
      <w:r w:rsidRPr="00254C8E">
        <w:rPr>
          <w:rFonts w:asciiTheme="majorBidi" w:hAnsiTheme="majorBidi" w:cstheme="majorBidi"/>
          <w:color w:val="000000" w:themeColor="text1"/>
          <w:sz w:val="20"/>
          <w:szCs w:val="20"/>
          <w:lang w:eastAsia="zh-CN"/>
        </w:rPr>
        <w:fldChar w:fldCharType="separate"/>
      </w:r>
      <w:r w:rsidRPr="00254C8E">
        <w:rPr>
          <w:rFonts w:ascii="Times New Roman" w:hAnsi="Times New Roman" w:cs="Times New Roman"/>
          <w:color w:val="000000" w:themeColor="text1"/>
          <w:sz w:val="20"/>
          <w:lang w:val="id-ID"/>
        </w:rPr>
        <w:t>(Mas-Coma, Bargues and Valero, 2018)</w:t>
      </w:r>
      <w:r w:rsidRPr="00254C8E">
        <w:rPr>
          <w:rFonts w:asciiTheme="majorBidi" w:hAnsiTheme="majorBidi" w:cstheme="majorBidi"/>
          <w:color w:val="000000" w:themeColor="text1"/>
          <w:sz w:val="20"/>
          <w:szCs w:val="20"/>
          <w:lang w:eastAsia="zh-CN"/>
        </w:rPr>
        <w:fldChar w:fldCharType="end"/>
      </w:r>
      <w:commentRangeEnd w:id="39"/>
      <w:r w:rsidR="00DE5027">
        <w:rPr>
          <w:rStyle w:val="CommentReference"/>
        </w:rPr>
        <w:commentReference w:id="39"/>
      </w:r>
      <w:r>
        <w:rPr>
          <w:rFonts w:asciiTheme="majorBidi" w:hAnsiTheme="majorBidi" w:cstheme="majorBidi"/>
          <w:sz w:val="20"/>
          <w:szCs w:val="20"/>
          <w:lang w:eastAsia="zh-CN"/>
        </w:rPr>
        <w:t xml:space="preserve">. for researches on evolutionary genetics and molecular epidemiology of fascioliasis in Africa and Asia, where the two species of </w:t>
      </w:r>
      <w:r>
        <w:rPr>
          <w:rFonts w:asciiTheme="majorBidi" w:hAnsiTheme="majorBidi" w:cstheme="majorBidi"/>
          <w:i/>
          <w:iCs/>
          <w:sz w:val="20"/>
          <w:szCs w:val="20"/>
          <w:lang w:eastAsia="zh-CN"/>
        </w:rPr>
        <w:t xml:space="preserve">Fasciola </w:t>
      </w:r>
      <w:r>
        <w:rPr>
          <w:rFonts w:asciiTheme="majorBidi" w:hAnsiTheme="majorBidi" w:cstheme="majorBidi"/>
          <w:sz w:val="20"/>
          <w:szCs w:val="20"/>
          <w:lang w:eastAsia="zh-CN"/>
        </w:rPr>
        <w:t xml:space="preserve">have been known to overlap. Besides,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{"citationID":"gTN4jank","properties":{"formattedCitation":"(L. Ai {\\i{}et al.}, 2011)","plainCitation":"(L. Ai et al., 2011)","noteIndex":0},"citationItems":[{"id":24,"uris":["http://zotero.org/users/local/gdqd1iqp/items/2SQXV5YM"],"itemData":{"id":24,"type":"article-journal","container-title":"Veterinary Parasitology","DOI":"10.1016/j.vetpar.2011.03.057","ISSN":"03044017","issue":"2-4","journalAbbreviation":"Veterinary Parasitology","language":"en","license":"https://www.elsevier.com/tdm/userlicense/1.0/","page":"329-334","source":"DOI.org (Crossref)","title":"Genetic diversity and relatedness of Fasciola spp. isolates from different hosts and geographic regions revealed by analysis of mitochondrial DNA sequences","volume":"181","author":[{"family":"Ai","given":"L."},{"family":"Weng","given":"Y.B."},{"family":"Elsheikha","given":"H.M."},{"family":"Zhao","given":"G.H."},{"family":"Alasaad","given":"S."},{"family":"Chen","given":"J.X."},{"family":"Li","given":"J."},{"family":"Li","given":"H.L."},{"family":"Wang","given":"C.R."},{"family":"Chen","given":"M.X."},{"family":"Lin","given":"R.Q."},{"family":"Zhu","given":"X.Q."}],"issued":{"date-parts":[["2011",9]]}}}],"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(Ai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2011)</w:t>
      </w:r>
      <w:r>
        <w:rPr>
          <w:rFonts w:asciiTheme="majorBidi" w:hAnsiTheme="majorBidi" w:cstheme="majorBidi"/>
          <w:sz w:val="20"/>
          <w:szCs w:val="20"/>
        </w:rPr>
        <w:fldChar w:fldCharType="end"/>
      </w:r>
      <w:r>
        <w:rPr>
          <w:rFonts w:asciiTheme="majorBidi" w:hAnsiTheme="majorBidi" w:cstheme="majorBidi"/>
          <w:sz w:val="20"/>
          <w:szCs w:val="20"/>
          <w:lang w:eastAsia="zh-CN"/>
        </w:rPr>
        <w:t xml:space="preserve"> also suggested that a</w:t>
      </w:r>
      <w:r w:rsidRPr="00DF44A5">
        <w:rPr>
          <w:rFonts w:asciiTheme="majorBidi" w:hAnsiTheme="majorBidi" w:cstheme="majorBidi"/>
          <w:sz w:val="20"/>
          <w:szCs w:val="20"/>
          <w:lang w:eastAsia="zh-CN"/>
        </w:rPr>
        <w:t xml:space="preserve"> </w:t>
      </w:r>
      <w:r>
        <w:rPr>
          <w:rFonts w:asciiTheme="majorBidi" w:hAnsiTheme="majorBidi" w:cstheme="majorBidi"/>
          <w:sz w:val="20"/>
          <w:szCs w:val="20"/>
          <w:lang w:eastAsia="zh-CN"/>
        </w:rPr>
        <w:t xml:space="preserve">combination of nuclear gene markers (ITS1 or ITS2) and mitochondrial gene markers (cox1 or nad1) are essential for correct diagnosis in case both </w:t>
      </w:r>
      <w:r>
        <w:rPr>
          <w:rFonts w:asciiTheme="majorBidi" w:hAnsiTheme="majorBidi" w:cstheme="majorBidi"/>
          <w:i/>
          <w:iCs/>
          <w:sz w:val="20"/>
          <w:szCs w:val="20"/>
          <w:lang w:eastAsia="zh-CN"/>
        </w:rPr>
        <w:t xml:space="preserve">F. hepatica </w:t>
      </w:r>
      <w:r>
        <w:rPr>
          <w:rFonts w:asciiTheme="majorBidi" w:hAnsiTheme="majorBidi" w:cstheme="majorBidi"/>
          <w:sz w:val="20"/>
          <w:szCs w:val="20"/>
          <w:lang w:eastAsia="zh-CN"/>
        </w:rPr>
        <w:t>and</w:t>
      </w:r>
      <w:r>
        <w:rPr>
          <w:rFonts w:asciiTheme="majorBidi" w:hAnsiTheme="majorBidi" w:cstheme="majorBidi"/>
          <w:i/>
          <w:iCs/>
          <w:sz w:val="20"/>
          <w:szCs w:val="20"/>
          <w:lang w:eastAsia="zh-CN"/>
        </w:rPr>
        <w:t xml:space="preserve"> F. gigantica </w:t>
      </w:r>
      <w:r>
        <w:rPr>
          <w:rFonts w:asciiTheme="majorBidi" w:hAnsiTheme="majorBidi" w:cstheme="majorBidi"/>
          <w:sz w:val="20"/>
          <w:szCs w:val="20"/>
          <w:lang w:eastAsia="zh-CN"/>
        </w:rPr>
        <w:t>are suspected</w:t>
      </w:r>
      <w:r>
        <w:rPr>
          <w:rFonts w:asciiTheme="majorBidi" w:hAnsiTheme="majorBidi" w:cstheme="majorBidi"/>
          <w:i/>
          <w:iCs/>
          <w:sz w:val="20"/>
          <w:szCs w:val="20"/>
          <w:lang w:eastAsia="zh-CN"/>
        </w:rPr>
        <w:t>.</w:t>
      </w:r>
    </w:p>
    <w:p w14:paraId="62286FA5" w14:textId="77777777" w:rsidR="00DF44A5" w:rsidRDefault="00DF44A5" w:rsidP="00DF44A5">
      <w:pPr>
        <w:pStyle w:val="Default"/>
        <w:jc w:val="both"/>
        <w:rPr>
          <w:rFonts w:asciiTheme="majorBidi" w:hAnsiTheme="majorBidi" w:cstheme="majorBidi"/>
          <w:i/>
          <w:iCs/>
          <w:noProof/>
          <w:sz w:val="20"/>
          <w:szCs w:val="20"/>
          <w:shd w:val="clear" w:color="auto" w:fill="FFFFFF"/>
          <w:lang w:val="en-US" w:eastAsia="zh-CN"/>
        </w:rPr>
      </w:pPr>
    </w:p>
    <w:p w14:paraId="444FE67B" w14:textId="011276C8" w:rsidR="00DF44A5" w:rsidRDefault="00DF44A5" w:rsidP="00DF44A5">
      <w:pPr>
        <w:pStyle w:val="Default"/>
        <w:jc w:val="center"/>
        <w:rPr>
          <w:rFonts w:asciiTheme="majorBidi" w:hAnsiTheme="majorBidi" w:cstheme="majorBidi"/>
          <w:sz w:val="20"/>
          <w:szCs w:val="20"/>
          <w:shd w:val="clear" w:color="auto" w:fill="FFFFFF"/>
          <w:lang w:eastAsia="zh-CN"/>
        </w:rPr>
      </w:pPr>
      <w:r>
        <w:rPr>
          <w:rFonts w:asciiTheme="majorBidi" w:hAnsiTheme="majorBidi" w:cstheme="majorBidi"/>
          <w:noProof/>
          <w:sz w:val="20"/>
          <w:szCs w:val="20"/>
          <w:shd w:val="clear" w:color="auto" w:fill="FFFFFF"/>
          <w:lang w:val="en-IN" w:eastAsia="en-IN"/>
        </w:rPr>
        <w:drawing>
          <wp:inline distT="0" distB="0" distL="0" distR="0" wp14:anchorId="19F3BB89" wp14:editId="28593351">
            <wp:extent cx="4619625" cy="3752850"/>
            <wp:effectExtent l="0" t="0" r="952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9">
                      <a:extLst>
                        <a:ext uri="{28A0092B-C50C-407E-A947-70E740481C1C}">
                          <a14:useLocalDpi xmlns:a14="http://schemas.microsoft.com/office/drawing/2010/main" val="0"/>
                        </a:ext>
                      </a:extLst>
                    </a:blip>
                    <a:srcRect l="5893" r="10954" b="15800"/>
                    <a:stretch>
                      <a:fillRect/>
                    </a:stretch>
                  </pic:blipFill>
                  <pic:spPr bwMode="auto">
                    <a:xfrm>
                      <a:off x="0" y="0"/>
                      <a:ext cx="4619625" cy="3752850"/>
                    </a:xfrm>
                    <a:prstGeom prst="rect">
                      <a:avLst/>
                    </a:prstGeom>
                    <a:noFill/>
                    <a:ln>
                      <a:noFill/>
                    </a:ln>
                  </pic:spPr>
                </pic:pic>
              </a:graphicData>
            </a:graphic>
          </wp:inline>
        </w:drawing>
      </w:r>
    </w:p>
    <w:p w14:paraId="4849D8D8" w14:textId="77777777" w:rsidR="00DF44A5" w:rsidRDefault="00DF44A5" w:rsidP="00DF44A5">
      <w:pPr>
        <w:pStyle w:val="Heading2"/>
        <w:spacing w:line="240" w:lineRule="auto"/>
        <w:ind w:left="720" w:hanging="720"/>
        <w:jc w:val="both"/>
        <w:rPr>
          <w:rFonts w:asciiTheme="majorBidi" w:hAnsiTheme="majorBidi" w:cstheme="majorBidi"/>
          <w:sz w:val="20"/>
          <w:szCs w:val="20"/>
          <w:lang w:val="id-ID"/>
        </w:rPr>
      </w:pPr>
      <w:r>
        <w:rPr>
          <w:rFonts w:asciiTheme="majorBidi" w:hAnsiTheme="majorBidi" w:cstheme="majorBidi"/>
          <w:sz w:val="20"/>
          <w:szCs w:val="20"/>
          <w:lang w:val="id-ID" w:eastAsia="zh-CN"/>
        </w:rPr>
        <w:t xml:space="preserve">Figure </w:t>
      </w:r>
      <w:r>
        <w:rPr>
          <w:rFonts w:asciiTheme="majorBidi" w:hAnsiTheme="majorBidi" w:cstheme="majorBidi"/>
          <w:sz w:val="20"/>
          <w:szCs w:val="20"/>
          <w:lang w:eastAsia="zh-CN"/>
        </w:rPr>
        <w:t>2</w:t>
      </w:r>
      <w:r>
        <w:rPr>
          <w:rFonts w:asciiTheme="majorBidi" w:hAnsiTheme="majorBidi" w:cstheme="majorBidi"/>
          <w:sz w:val="20"/>
          <w:szCs w:val="20"/>
          <w:lang w:val="id-ID" w:eastAsia="zh-CN"/>
        </w:rPr>
        <w:t xml:space="preserve">: </w:t>
      </w:r>
      <w:r>
        <w:rPr>
          <w:rFonts w:asciiTheme="majorBidi" w:hAnsiTheme="majorBidi" w:cstheme="majorBidi"/>
          <w:b w:val="0"/>
          <w:sz w:val="20"/>
          <w:szCs w:val="20"/>
          <w:lang w:val="id-ID" w:eastAsia="zh-CN"/>
        </w:rPr>
        <w:t xml:space="preserve">Polymerase chain reaction product of 300 bp of partial nucleotide sequences of the ribosomal DNA of ITS2 gene. Lane M: DNA ladder (1000 bp). Lane: 1-5 represent </w:t>
      </w:r>
      <w:commentRangeStart w:id="40"/>
      <w:r>
        <w:rPr>
          <w:rFonts w:asciiTheme="majorBidi" w:hAnsiTheme="majorBidi" w:cstheme="majorBidi"/>
          <w:b w:val="0"/>
          <w:sz w:val="20"/>
          <w:szCs w:val="20"/>
          <w:lang w:val="id-ID" w:eastAsia="zh-CN"/>
        </w:rPr>
        <w:t xml:space="preserve">F. gigantica </w:t>
      </w:r>
      <w:commentRangeEnd w:id="40"/>
      <w:r w:rsidR="00EC71C1">
        <w:rPr>
          <w:rStyle w:val="CommentReference"/>
          <w:b w:val="0"/>
        </w:rPr>
        <w:commentReference w:id="40"/>
      </w:r>
      <w:r>
        <w:rPr>
          <w:rFonts w:asciiTheme="majorBidi" w:hAnsiTheme="majorBidi" w:cstheme="majorBidi"/>
          <w:b w:val="0"/>
          <w:sz w:val="20"/>
          <w:szCs w:val="20"/>
          <w:lang w:val="id-ID" w:eastAsia="zh-CN"/>
        </w:rPr>
        <w:t>isolates in slaughtered cattle from Gombe abattoir, positive (+ve) and a negative control (–ve)</w:t>
      </w:r>
    </w:p>
    <w:p w14:paraId="5410C057" w14:textId="77777777" w:rsidR="00DF44A5" w:rsidRDefault="00DF44A5" w:rsidP="00DF44A5">
      <w:pPr>
        <w:pStyle w:val="Heading2"/>
        <w:spacing w:line="240" w:lineRule="auto"/>
        <w:ind w:left="720" w:hanging="720"/>
        <w:jc w:val="both"/>
        <w:rPr>
          <w:rFonts w:asciiTheme="majorBidi" w:hAnsiTheme="majorBidi" w:cstheme="majorBidi"/>
          <w:i/>
          <w:iCs/>
          <w:sz w:val="20"/>
          <w:szCs w:val="20"/>
          <w:lang w:eastAsia="zh-CN"/>
        </w:rPr>
      </w:pPr>
      <w:r>
        <w:rPr>
          <w:rFonts w:asciiTheme="majorBidi" w:hAnsiTheme="majorBidi" w:cstheme="majorBidi"/>
          <w:sz w:val="20"/>
          <w:szCs w:val="20"/>
          <w:lang w:val="id-ID" w:eastAsia="zh-CN"/>
        </w:rPr>
        <w:t xml:space="preserve">PCR Amplification of the Mitochondrial Cytochrome c Oxidase sub unit 1 (COX1) Gene of </w:t>
      </w:r>
      <w:r>
        <w:rPr>
          <w:rFonts w:asciiTheme="majorBidi" w:hAnsiTheme="majorBidi" w:cstheme="majorBidi"/>
          <w:i/>
          <w:iCs/>
          <w:sz w:val="20"/>
          <w:szCs w:val="20"/>
          <w:lang w:val="id-ID" w:eastAsia="zh-CN"/>
        </w:rPr>
        <w:t>Fasciola</w:t>
      </w:r>
      <w:r>
        <w:rPr>
          <w:rFonts w:asciiTheme="majorBidi" w:hAnsiTheme="majorBidi" w:cstheme="majorBidi"/>
          <w:i/>
          <w:iCs/>
          <w:sz w:val="20"/>
          <w:szCs w:val="20"/>
          <w:lang w:eastAsia="zh-CN"/>
        </w:rPr>
        <w:t xml:space="preserve"> </w:t>
      </w:r>
      <w:r>
        <w:rPr>
          <w:rFonts w:asciiTheme="majorBidi" w:hAnsiTheme="majorBidi" w:cstheme="majorBidi"/>
          <w:sz w:val="20"/>
          <w:szCs w:val="20"/>
          <w:lang w:val="id-ID" w:eastAsia="zh-CN"/>
        </w:rPr>
        <w:t>Isolates from Abattoir Slaughtered Cattle in Gombe</w:t>
      </w:r>
    </w:p>
    <w:p w14:paraId="21AFBCB3" w14:textId="77777777" w:rsidR="00DF44A5" w:rsidRDefault="00DF44A5" w:rsidP="00DF44A5">
      <w:pPr>
        <w:autoSpaceDE w:val="0"/>
        <w:autoSpaceDN w:val="0"/>
        <w:adjustRightInd w:val="0"/>
        <w:spacing w:after="0"/>
        <w:jc w:val="both"/>
        <w:rPr>
          <w:rFonts w:asciiTheme="majorBidi" w:hAnsiTheme="majorBidi" w:cstheme="majorBidi"/>
          <w:b/>
          <w:bCs/>
          <w:sz w:val="20"/>
          <w:szCs w:val="20"/>
          <w:lang w:eastAsia="zh-CN"/>
        </w:rPr>
      </w:pPr>
      <w:r>
        <w:rPr>
          <w:rFonts w:asciiTheme="majorBidi" w:hAnsiTheme="majorBidi" w:cstheme="majorBidi"/>
          <w:sz w:val="20"/>
          <w:szCs w:val="20"/>
          <w:lang w:eastAsia="zh-CN"/>
        </w:rPr>
        <w:t xml:space="preserve">Mitochondrial COX1 marker of </w:t>
      </w:r>
      <w:commentRangeStart w:id="41"/>
      <w:commentRangeStart w:id="42"/>
      <w:proofErr w:type="spellStart"/>
      <w:r>
        <w:rPr>
          <w:rFonts w:asciiTheme="majorBidi" w:hAnsiTheme="majorBidi" w:cstheme="majorBidi"/>
          <w:sz w:val="20"/>
          <w:szCs w:val="20"/>
          <w:lang w:eastAsia="zh-CN"/>
        </w:rPr>
        <w:t>f</w:t>
      </w:r>
      <w:commentRangeEnd w:id="41"/>
      <w:r w:rsidR="00EC71C1">
        <w:rPr>
          <w:rStyle w:val="CommentReference"/>
        </w:rPr>
        <w:commentReference w:id="41"/>
      </w:r>
      <w:r>
        <w:rPr>
          <w:rFonts w:asciiTheme="majorBidi" w:hAnsiTheme="majorBidi" w:cstheme="majorBidi"/>
          <w:sz w:val="20"/>
          <w:szCs w:val="20"/>
          <w:lang w:eastAsia="zh-CN"/>
        </w:rPr>
        <w:t>asciola</w:t>
      </w:r>
      <w:commentRangeEnd w:id="42"/>
      <w:proofErr w:type="spellEnd"/>
      <w:r w:rsidR="00EC71C1">
        <w:rPr>
          <w:rStyle w:val="CommentReference"/>
        </w:rPr>
        <w:commentReference w:id="42"/>
      </w:r>
      <w:r>
        <w:rPr>
          <w:rFonts w:asciiTheme="majorBidi" w:hAnsiTheme="majorBidi" w:cstheme="majorBidi"/>
          <w:sz w:val="20"/>
          <w:szCs w:val="20"/>
          <w:lang w:eastAsia="zh-CN"/>
        </w:rPr>
        <w:t xml:space="preserve"> species in </w:t>
      </w:r>
      <w:proofErr w:type="spellStart"/>
      <w:r>
        <w:rPr>
          <w:rFonts w:asciiTheme="majorBidi" w:hAnsiTheme="majorBidi" w:cstheme="majorBidi"/>
          <w:sz w:val="20"/>
          <w:szCs w:val="20"/>
          <w:lang w:eastAsia="zh-CN"/>
        </w:rPr>
        <w:t>Gombe</w:t>
      </w:r>
      <w:proofErr w:type="spellEnd"/>
      <w:r>
        <w:rPr>
          <w:rFonts w:asciiTheme="majorBidi" w:hAnsiTheme="majorBidi" w:cstheme="majorBidi"/>
          <w:sz w:val="20"/>
          <w:szCs w:val="20"/>
          <w:lang w:eastAsia="zh-CN"/>
        </w:rPr>
        <w:t xml:space="preserve"> slaughtered cattle isolates was amplified following DNA extraction and presented in figure 3-4. A 304bp fragment of </w:t>
      </w:r>
      <w:r>
        <w:rPr>
          <w:rFonts w:asciiTheme="majorBidi" w:hAnsiTheme="majorBidi" w:cstheme="majorBidi"/>
          <w:i/>
          <w:sz w:val="20"/>
          <w:szCs w:val="20"/>
          <w:lang w:eastAsia="zh-CN"/>
        </w:rPr>
        <w:t>Fasciola hepatica</w:t>
      </w:r>
      <w:r>
        <w:rPr>
          <w:rFonts w:asciiTheme="majorBidi" w:hAnsiTheme="majorBidi" w:cstheme="majorBidi"/>
          <w:sz w:val="20"/>
          <w:szCs w:val="20"/>
          <w:lang w:eastAsia="zh-CN"/>
        </w:rPr>
        <w:t xml:space="preserve"> and 308bp of </w:t>
      </w:r>
      <w:r>
        <w:rPr>
          <w:rFonts w:asciiTheme="majorBidi" w:hAnsiTheme="majorBidi" w:cstheme="majorBidi"/>
          <w:i/>
          <w:sz w:val="20"/>
          <w:szCs w:val="20"/>
          <w:lang w:eastAsia="zh-CN"/>
        </w:rPr>
        <w:t>Fasciola gigantica</w:t>
      </w:r>
      <w:r>
        <w:rPr>
          <w:rFonts w:asciiTheme="majorBidi" w:hAnsiTheme="majorBidi" w:cstheme="majorBidi"/>
          <w:sz w:val="20"/>
          <w:szCs w:val="20"/>
          <w:lang w:eastAsia="zh-CN"/>
        </w:rPr>
        <w:t xml:space="preserve"> were produced. </w:t>
      </w:r>
    </w:p>
    <w:p w14:paraId="6DE6D280" w14:textId="1321C6E1" w:rsidR="00DF44A5" w:rsidRDefault="00DF44A5" w:rsidP="00DF44A5">
      <w:pPr>
        <w:pStyle w:val="Default"/>
        <w:jc w:val="center"/>
        <w:rPr>
          <w:rFonts w:asciiTheme="majorBidi" w:hAnsiTheme="majorBidi" w:cstheme="majorBidi"/>
          <w:sz w:val="20"/>
          <w:szCs w:val="20"/>
          <w:lang w:eastAsia="zh-CN"/>
        </w:rPr>
      </w:pPr>
      <w:r>
        <w:rPr>
          <w:rFonts w:asciiTheme="majorBidi" w:hAnsiTheme="majorBidi" w:cstheme="majorBidi"/>
          <w:b/>
          <w:noProof/>
          <w:sz w:val="20"/>
          <w:szCs w:val="20"/>
          <w:lang w:val="en-IN" w:eastAsia="en-IN"/>
        </w:rPr>
        <w:drawing>
          <wp:inline distT="0" distB="0" distL="0" distR="0" wp14:anchorId="366E3BDB" wp14:editId="6E1DF30B">
            <wp:extent cx="3552825" cy="2057400"/>
            <wp:effectExtent l="0" t="0" r="9525"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rrowheads="1"/>
                    </pic:cNvPicPr>
                  </pic:nvPicPr>
                  <pic:blipFill>
                    <a:blip r:embed="rId10" cstate="print">
                      <a:extLst>
                        <a:ext uri="{28A0092B-C50C-407E-A947-70E740481C1C}">
                          <a14:useLocalDpi xmlns:a14="http://schemas.microsoft.com/office/drawing/2010/main" val="0"/>
                        </a:ext>
                      </a:extLst>
                    </a:blip>
                    <a:srcRect l="4869" t="2052" b="2892"/>
                    <a:stretch>
                      <a:fillRect/>
                    </a:stretch>
                  </pic:blipFill>
                  <pic:spPr bwMode="auto">
                    <a:xfrm>
                      <a:off x="0" y="0"/>
                      <a:ext cx="3552825" cy="2057400"/>
                    </a:xfrm>
                    <a:prstGeom prst="rect">
                      <a:avLst/>
                    </a:prstGeom>
                    <a:noFill/>
                    <a:ln>
                      <a:noFill/>
                    </a:ln>
                  </pic:spPr>
                </pic:pic>
              </a:graphicData>
            </a:graphic>
          </wp:inline>
        </w:drawing>
      </w:r>
    </w:p>
    <w:p w14:paraId="5E6FB821" w14:textId="77777777" w:rsidR="00DF44A5" w:rsidRDefault="00DF44A5" w:rsidP="00DF44A5">
      <w:pPr>
        <w:pStyle w:val="Heading2"/>
        <w:spacing w:line="240" w:lineRule="auto"/>
        <w:ind w:left="720" w:hanging="720"/>
        <w:jc w:val="both"/>
        <w:rPr>
          <w:rFonts w:asciiTheme="majorBidi" w:hAnsiTheme="majorBidi" w:cstheme="majorBidi"/>
          <w:b w:val="0"/>
          <w:bCs/>
          <w:sz w:val="20"/>
          <w:szCs w:val="20"/>
          <w:lang w:val="id-ID"/>
        </w:rPr>
      </w:pPr>
      <w:r>
        <w:rPr>
          <w:rFonts w:asciiTheme="majorBidi" w:hAnsiTheme="majorBidi" w:cstheme="majorBidi"/>
          <w:bCs/>
          <w:sz w:val="20"/>
          <w:szCs w:val="20"/>
          <w:lang w:val="id-ID" w:eastAsia="zh-CN"/>
        </w:rPr>
        <w:lastRenderedPageBreak/>
        <w:t xml:space="preserve">Figure </w:t>
      </w:r>
      <w:r>
        <w:rPr>
          <w:rFonts w:asciiTheme="majorBidi" w:hAnsiTheme="majorBidi" w:cstheme="majorBidi"/>
          <w:bCs/>
          <w:sz w:val="20"/>
          <w:szCs w:val="20"/>
          <w:lang w:eastAsia="zh-CN"/>
        </w:rPr>
        <w:t>3</w:t>
      </w:r>
      <w:r>
        <w:rPr>
          <w:rFonts w:asciiTheme="majorBidi" w:hAnsiTheme="majorBidi" w:cstheme="majorBidi"/>
          <w:b w:val="0"/>
          <w:sz w:val="20"/>
          <w:szCs w:val="20"/>
          <w:lang w:val="id-ID" w:eastAsia="zh-CN"/>
        </w:rPr>
        <w:t>: Polymerase chain reaction product of 283 bp of partial nucleotide sequences of the Mitochondrial DNA of COX 1 gene. Lane M: DNA ladder (1000 bp). Lane: 1-5 represent F. hepatica isolates in slaughtered cattle from Gombe abattoir, positive (+ve) and a negative control (–ve)</w:t>
      </w:r>
    </w:p>
    <w:p w14:paraId="7EF7BB5A" w14:textId="5C884010" w:rsidR="00DF44A5" w:rsidRDefault="00DF44A5" w:rsidP="00DF44A5">
      <w:pPr>
        <w:autoSpaceDE w:val="0"/>
        <w:autoSpaceDN w:val="0"/>
        <w:adjustRightInd w:val="0"/>
        <w:spacing w:after="0"/>
        <w:jc w:val="center"/>
        <w:rPr>
          <w:rFonts w:asciiTheme="majorBidi" w:hAnsiTheme="majorBidi" w:cstheme="majorBidi"/>
          <w:sz w:val="20"/>
          <w:szCs w:val="20"/>
          <w:lang w:val="id-ID"/>
        </w:rPr>
      </w:pPr>
      <w:r>
        <w:rPr>
          <w:rFonts w:asciiTheme="majorBidi" w:hAnsiTheme="majorBidi" w:cstheme="majorBidi"/>
          <w:noProof/>
          <w:sz w:val="20"/>
          <w:szCs w:val="20"/>
          <w:lang w:val="en-IN" w:eastAsia="en-IN"/>
        </w:rPr>
        <w:drawing>
          <wp:inline distT="0" distB="0" distL="0" distR="0" wp14:anchorId="4EDBB9B2" wp14:editId="396B1819">
            <wp:extent cx="3733800" cy="234315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11">
                      <a:extLst>
                        <a:ext uri="{28A0092B-C50C-407E-A947-70E740481C1C}">
                          <a14:useLocalDpi xmlns:a14="http://schemas.microsoft.com/office/drawing/2010/main" val="0"/>
                        </a:ext>
                      </a:extLst>
                    </a:blip>
                    <a:srcRect l="2689" t="7010" r="6343" b="2379"/>
                    <a:stretch>
                      <a:fillRect/>
                    </a:stretch>
                  </pic:blipFill>
                  <pic:spPr bwMode="auto">
                    <a:xfrm>
                      <a:off x="0" y="0"/>
                      <a:ext cx="3733800" cy="2343150"/>
                    </a:xfrm>
                    <a:prstGeom prst="rect">
                      <a:avLst/>
                    </a:prstGeom>
                    <a:noFill/>
                    <a:ln>
                      <a:noFill/>
                    </a:ln>
                  </pic:spPr>
                </pic:pic>
              </a:graphicData>
            </a:graphic>
          </wp:inline>
        </w:drawing>
      </w:r>
    </w:p>
    <w:p w14:paraId="00DB6515" w14:textId="77777777" w:rsidR="00DF44A5" w:rsidRDefault="00DF44A5" w:rsidP="00DF44A5">
      <w:pPr>
        <w:pStyle w:val="Heading2"/>
        <w:spacing w:line="240" w:lineRule="auto"/>
        <w:ind w:left="720" w:hanging="720"/>
        <w:jc w:val="both"/>
        <w:rPr>
          <w:rFonts w:asciiTheme="majorBidi" w:hAnsiTheme="majorBidi" w:cstheme="majorBidi"/>
          <w:b w:val="0"/>
          <w:bCs/>
          <w:sz w:val="20"/>
          <w:szCs w:val="20"/>
          <w:lang w:val="id-ID" w:eastAsia="zh-CN"/>
        </w:rPr>
      </w:pPr>
      <w:r>
        <w:rPr>
          <w:rFonts w:asciiTheme="majorBidi" w:hAnsiTheme="majorBidi" w:cstheme="majorBidi"/>
          <w:bCs/>
          <w:sz w:val="20"/>
          <w:szCs w:val="20"/>
          <w:lang w:val="id-ID" w:eastAsia="zh-CN"/>
        </w:rPr>
        <w:t xml:space="preserve">Figure </w:t>
      </w:r>
      <w:r>
        <w:rPr>
          <w:rFonts w:asciiTheme="majorBidi" w:hAnsiTheme="majorBidi" w:cstheme="majorBidi"/>
          <w:bCs/>
          <w:sz w:val="20"/>
          <w:szCs w:val="20"/>
          <w:lang w:eastAsia="zh-CN"/>
        </w:rPr>
        <w:t>4</w:t>
      </w:r>
      <w:r>
        <w:rPr>
          <w:rFonts w:asciiTheme="majorBidi" w:hAnsiTheme="majorBidi" w:cstheme="majorBidi"/>
          <w:b w:val="0"/>
          <w:sz w:val="20"/>
          <w:szCs w:val="20"/>
          <w:lang w:val="id-ID" w:eastAsia="zh-CN"/>
        </w:rPr>
        <w:t>: Polymerase chain reaction product of 308 bp of partial nucleotide sequences of the Mitochondrial DNA of COX 1 gene. Lane M: DNA ladder (1000 bp). Lane: 1-5 represent F. gigantica isolates in slaughtered cattle from Gombe abattoir, positive (+ve) and a negative control (–ve)</w:t>
      </w:r>
    </w:p>
    <w:p w14:paraId="7BC193FE" w14:textId="77777777" w:rsidR="00DF44A5" w:rsidRDefault="00DF44A5" w:rsidP="00DF44A5">
      <w:pPr>
        <w:spacing w:before="240"/>
        <w:jc w:val="both"/>
        <w:rPr>
          <w:rFonts w:asciiTheme="majorBidi" w:hAnsiTheme="majorBidi" w:cstheme="majorBidi"/>
          <w:b/>
          <w:bCs/>
          <w:sz w:val="20"/>
          <w:szCs w:val="20"/>
          <w:lang w:eastAsia="zh-CN"/>
        </w:rPr>
      </w:pPr>
      <w:r>
        <w:rPr>
          <w:rFonts w:asciiTheme="majorBidi" w:hAnsiTheme="majorBidi" w:cstheme="majorBidi"/>
          <w:b/>
          <w:bCs/>
          <w:sz w:val="20"/>
          <w:szCs w:val="20"/>
          <w:lang w:eastAsia="zh-CN"/>
        </w:rPr>
        <w:t xml:space="preserve">DNA Sequencing of </w:t>
      </w:r>
      <w:r>
        <w:rPr>
          <w:rFonts w:asciiTheme="majorBidi" w:hAnsiTheme="majorBidi" w:cstheme="majorBidi"/>
          <w:b/>
          <w:bCs/>
          <w:i/>
          <w:iCs/>
          <w:sz w:val="20"/>
          <w:szCs w:val="20"/>
          <w:lang w:eastAsia="zh-CN"/>
        </w:rPr>
        <w:t xml:space="preserve">Fasciola </w:t>
      </w:r>
      <w:r>
        <w:rPr>
          <w:rFonts w:asciiTheme="majorBidi" w:hAnsiTheme="majorBidi" w:cstheme="majorBidi"/>
          <w:b/>
          <w:bCs/>
          <w:sz w:val="20"/>
          <w:szCs w:val="20"/>
          <w:lang w:eastAsia="zh-CN"/>
        </w:rPr>
        <w:t xml:space="preserve">Amplicons </w:t>
      </w:r>
    </w:p>
    <w:p w14:paraId="4C576E69" w14:textId="77777777" w:rsidR="00DF44A5" w:rsidRDefault="00DF44A5" w:rsidP="00DF44A5">
      <w:pPr>
        <w:autoSpaceDE w:val="0"/>
        <w:autoSpaceDN w:val="0"/>
        <w:adjustRightInd w:val="0"/>
        <w:spacing w:after="0"/>
        <w:jc w:val="both"/>
        <w:rPr>
          <w:rFonts w:asciiTheme="majorBidi" w:eastAsia="Calibri" w:hAnsiTheme="majorBidi" w:cstheme="majorBidi"/>
          <w:bCs/>
          <w:sz w:val="20"/>
          <w:szCs w:val="20"/>
        </w:rPr>
      </w:pPr>
      <w:r>
        <w:rPr>
          <w:rFonts w:asciiTheme="majorBidi" w:hAnsiTheme="majorBidi" w:cstheme="majorBidi"/>
          <w:bCs/>
          <w:sz w:val="20"/>
          <w:szCs w:val="20"/>
          <w:lang w:eastAsia="zh-CN"/>
        </w:rPr>
        <w:t xml:space="preserve">Fifteen PCR products were sent for sequencing to the </w:t>
      </w:r>
      <w:proofErr w:type="spellStart"/>
      <w:r>
        <w:rPr>
          <w:rFonts w:asciiTheme="majorBidi" w:hAnsiTheme="majorBidi" w:cstheme="majorBidi"/>
          <w:bCs/>
          <w:sz w:val="20"/>
          <w:szCs w:val="20"/>
          <w:lang w:eastAsia="zh-CN"/>
        </w:rPr>
        <w:t>Macrogen</w:t>
      </w:r>
      <w:proofErr w:type="spellEnd"/>
      <w:r>
        <w:rPr>
          <w:rFonts w:asciiTheme="majorBidi" w:hAnsiTheme="majorBidi" w:cstheme="majorBidi"/>
          <w:bCs/>
          <w:sz w:val="20"/>
          <w:szCs w:val="20"/>
          <w:lang w:eastAsia="zh-CN"/>
        </w:rPr>
        <w:t xml:space="preserve"> Company using forward and reverse primers. For all the </w:t>
      </w:r>
      <w:commentRangeStart w:id="43"/>
      <w:proofErr w:type="spellStart"/>
      <w:r>
        <w:rPr>
          <w:rFonts w:asciiTheme="majorBidi" w:hAnsiTheme="majorBidi" w:cstheme="majorBidi"/>
          <w:bCs/>
          <w:sz w:val="20"/>
          <w:szCs w:val="20"/>
          <w:lang w:eastAsia="zh-CN"/>
        </w:rPr>
        <w:t>Fasciola</w:t>
      </w:r>
      <w:commentRangeEnd w:id="43"/>
      <w:proofErr w:type="spellEnd"/>
      <w:r w:rsidR="00EC71C1">
        <w:rPr>
          <w:rStyle w:val="CommentReference"/>
        </w:rPr>
        <w:commentReference w:id="43"/>
      </w:r>
      <w:r>
        <w:rPr>
          <w:rFonts w:asciiTheme="majorBidi" w:hAnsiTheme="majorBidi" w:cstheme="majorBidi"/>
          <w:bCs/>
          <w:sz w:val="20"/>
          <w:szCs w:val="20"/>
          <w:lang w:eastAsia="zh-CN"/>
        </w:rPr>
        <w:t xml:space="preserve"> isolates selected, the ITS2 and COX 1 PCR products were successfully sequenced into forward and reverse sequences. The alignment of sequences obtained from the present study (Table 2) demonstrated that the isolated worms were </w:t>
      </w:r>
      <w:r>
        <w:rPr>
          <w:rFonts w:asciiTheme="majorBidi" w:hAnsiTheme="majorBidi" w:cstheme="majorBidi"/>
          <w:bCs/>
          <w:i/>
          <w:iCs/>
          <w:sz w:val="20"/>
          <w:szCs w:val="20"/>
          <w:lang w:eastAsia="zh-CN"/>
        </w:rPr>
        <w:t>F. hepatica</w:t>
      </w:r>
      <w:r>
        <w:rPr>
          <w:rFonts w:asciiTheme="majorBidi" w:hAnsiTheme="majorBidi" w:cstheme="majorBidi"/>
          <w:bCs/>
          <w:sz w:val="20"/>
          <w:szCs w:val="20"/>
          <w:lang w:eastAsia="zh-CN"/>
        </w:rPr>
        <w:t xml:space="preserve"> and </w:t>
      </w:r>
      <w:r>
        <w:rPr>
          <w:rFonts w:asciiTheme="majorBidi" w:hAnsiTheme="majorBidi" w:cstheme="majorBidi"/>
          <w:bCs/>
          <w:i/>
          <w:iCs/>
          <w:sz w:val="20"/>
          <w:szCs w:val="20"/>
          <w:lang w:eastAsia="zh-CN"/>
        </w:rPr>
        <w:t>Fasciola gigantica</w:t>
      </w:r>
      <w:r>
        <w:rPr>
          <w:rFonts w:asciiTheme="majorBidi" w:hAnsiTheme="majorBidi" w:cstheme="majorBidi"/>
          <w:bCs/>
          <w:sz w:val="20"/>
          <w:szCs w:val="20"/>
          <w:lang w:eastAsia="zh-CN"/>
        </w:rPr>
        <w:t xml:space="preserve">. The sequence similarity showed 99.60% similarity with sequences recorded for </w:t>
      </w:r>
      <w:commentRangeStart w:id="44"/>
      <w:r>
        <w:rPr>
          <w:rFonts w:asciiTheme="majorBidi" w:hAnsiTheme="majorBidi" w:cstheme="majorBidi"/>
          <w:bCs/>
          <w:sz w:val="20"/>
          <w:szCs w:val="20"/>
          <w:lang w:eastAsia="zh-CN"/>
        </w:rPr>
        <w:t xml:space="preserve">F. hepatica </w:t>
      </w:r>
      <w:commentRangeEnd w:id="44"/>
      <w:r w:rsidR="00EC71C1">
        <w:rPr>
          <w:rStyle w:val="CommentReference"/>
        </w:rPr>
        <w:commentReference w:id="44"/>
      </w:r>
      <w:r>
        <w:rPr>
          <w:rFonts w:asciiTheme="majorBidi" w:hAnsiTheme="majorBidi" w:cstheme="majorBidi"/>
          <w:bCs/>
          <w:sz w:val="20"/>
          <w:szCs w:val="20"/>
          <w:lang w:eastAsia="zh-CN"/>
        </w:rPr>
        <w:t xml:space="preserve">and 94-100% for </w:t>
      </w:r>
      <w:proofErr w:type="spellStart"/>
      <w:r>
        <w:rPr>
          <w:rFonts w:asciiTheme="majorBidi" w:hAnsiTheme="majorBidi" w:cstheme="majorBidi"/>
          <w:bCs/>
          <w:i/>
          <w:iCs/>
          <w:sz w:val="20"/>
          <w:szCs w:val="20"/>
          <w:lang w:eastAsia="zh-CN"/>
        </w:rPr>
        <w:t>Fasciola</w:t>
      </w:r>
      <w:proofErr w:type="spellEnd"/>
      <w:r>
        <w:rPr>
          <w:rFonts w:asciiTheme="majorBidi" w:hAnsiTheme="majorBidi" w:cstheme="majorBidi"/>
          <w:bCs/>
          <w:i/>
          <w:iCs/>
          <w:sz w:val="20"/>
          <w:szCs w:val="20"/>
          <w:lang w:eastAsia="zh-CN"/>
        </w:rPr>
        <w:t xml:space="preserve"> </w:t>
      </w:r>
      <w:proofErr w:type="spellStart"/>
      <w:r>
        <w:rPr>
          <w:rFonts w:asciiTheme="majorBidi" w:hAnsiTheme="majorBidi" w:cstheme="majorBidi"/>
          <w:bCs/>
          <w:i/>
          <w:iCs/>
          <w:sz w:val="20"/>
          <w:szCs w:val="20"/>
          <w:lang w:eastAsia="zh-CN"/>
        </w:rPr>
        <w:t>gigantica</w:t>
      </w:r>
      <w:proofErr w:type="spellEnd"/>
      <w:r>
        <w:rPr>
          <w:rFonts w:asciiTheme="majorBidi" w:hAnsiTheme="majorBidi" w:cstheme="majorBidi"/>
          <w:bCs/>
          <w:sz w:val="20"/>
          <w:szCs w:val="20"/>
          <w:lang w:eastAsia="zh-CN"/>
        </w:rPr>
        <w:t xml:space="preserve"> in the GenBank database using the NCBI BLAST tool. The blast search demonstrated that these sequences shared similarity to </w:t>
      </w:r>
      <w:commentRangeStart w:id="45"/>
      <w:r>
        <w:rPr>
          <w:rFonts w:asciiTheme="majorBidi" w:hAnsiTheme="majorBidi" w:cstheme="majorBidi"/>
          <w:bCs/>
          <w:sz w:val="20"/>
          <w:szCs w:val="20"/>
          <w:lang w:eastAsia="zh-CN"/>
        </w:rPr>
        <w:t xml:space="preserve">F. hepatica </w:t>
      </w:r>
      <w:commentRangeEnd w:id="45"/>
      <w:r w:rsidR="00EC71C1">
        <w:rPr>
          <w:rStyle w:val="CommentReference"/>
        </w:rPr>
        <w:commentReference w:id="45"/>
      </w:r>
      <w:r>
        <w:rPr>
          <w:rFonts w:asciiTheme="majorBidi" w:hAnsiTheme="majorBidi" w:cstheme="majorBidi"/>
          <w:bCs/>
          <w:sz w:val="20"/>
          <w:szCs w:val="20"/>
          <w:lang w:eastAsia="zh-CN"/>
        </w:rPr>
        <w:t xml:space="preserve">isolated from cattle in Libya (MT025519) and </w:t>
      </w:r>
      <w:r>
        <w:rPr>
          <w:rFonts w:asciiTheme="majorBidi" w:hAnsiTheme="majorBidi" w:cstheme="majorBidi"/>
          <w:bCs/>
          <w:i/>
          <w:sz w:val="20"/>
          <w:szCs w:val="20"/>
          <w:lang w:eastAsia="zh-CN"/>
        </w:rPr>
        <w:t>Fasciola gigantica</w:t>
      </w:r>
      <w:r>
        <w:rPr>
          <w:rFonts w:asciiTheme="majorBidi" w:hAnsiTheme="majorBidi" w:cstheme="majorBidi"/>
          <w:bCs/>
          <w:sz w:val="20"/>
          <w:szCs w:val="20"/>
          <w:lang w:eastAsia="zh-CN"/>
        </w:rPr>
        <w:t xml:space="preserve"> from cattle in Nigeria (</w:t>
      </w:r>
      <w:r>
        <w:rPr>
          <w:rFonts w:asciiTheme="majorBidi" w:hAnsiTheme="majorBidi" w:cstheme="majorBidi"/>
          <w:sz w:val="20"/>
          <w:szCs w:val="20"/>
          <w:lang w:eastAsia="zh-CN"/>
        </w:rPr>
        <w:t>MN608173, KU376411 and KU376412</w:t>
      </w:r>
      <w:r>
        <w:rPr>
          <w:rFonts w:asciiTheme="majorBidi" w:hAnsiTheme="majorBidi" w:cstheme="majorBidi"/>
          <w:bCs/>
          <w:sz w:val="20"/>
          <w:szCs w:val="20"/>
          <w:lang w:eastAsia="zh-CN"/>
        </w:rPr>
        <w:t>), Kenya (</w:t>
      </w:r>
      <w:r>
        <w:rPr>
          <w:rFonts w:asciiTheme="majorBidi" w:hAnsiTheme="majorBidi" w:cstheme="majorBidi"/>
          <w:sz w:val="20"/>
          <w:szCs w:val="20"/>
          <w:lang w:eastAsia="zh-CN"/>
        </w:rPr>
        <w:t>MZ396930, KP760871, MZ39692 and MZ3969111</w:t>
      </w:r>
      <w:r>
        <w:rPr>
          <w:rFonts w:asciiTheme="majorBidi" w:hAnsiTheme="majorBidi" w:cstheme="majorBidi"/>
          <w:bCs/>
          <w:sz w:val="20"/>
          <w:szCs w:val="20"/>
          <w:lang w:eastAsia="zh-CN"/>
        </w:rPr>
        <w:t>), Uganda (</w:t>
      </w:r>
      <w:r>
        <w:rPr>
          <w:rFonts w:asciiTheme="majorBidi" w:hAnsiTheme="majorBidi" w:cstheme="majorBidi"/>
          <w:sz w:val="20"/>
          <w:szCs w:val="20"/>
          <w:lang w:eastAsia="zh-CN"/>
        </w:rPr>
        <w:t>OQ548385</w:t>
      </w:r>
      <w:r>
        <w:rPr>
          <w:rFonts w:asciiTheme="majorBidi" w:hAnsiTheme="majorBidi" w:cstheme="majorBidi"/>
          <w:bCs/>
          <w:sz w:val="20"/>
          <w:szCs w:val="20"/>
          <w:lang w:eastAsia="zh-CN"/>
        </w:rPr>
        <w:t>), Algeria (</w:t>
      </w:r>
      <w:r>
        <w:rPr>
          <w:rFonts w:asciiTheme="majorBidi" w:hAnsiTheme="majorBidi" w:cstheme="majorBidi"/>
          <w:sz w:val="20"/>
          <w:szCs w:val="20"/>
          <w:lang w:eastAsia="zh-CN"/>
        </w:rPr>
        <w:t>MT094387</w:t>
      </w:r>
      <w:r>
        <w:rPr>
          <w:rFonts w:asciiTheme="majorBidi" w:hAnsiTheme="majorBidi" w:cstheme="majorBidi"/>
          <w:bCs/>
          <w:sz w:val="20"/>
          <w:szCs w:val="20"/>
          <w:lang w:eastAsia="zh-CN"/>
        </w:rPr>
        <w:t>), Libya (</w:t>
      </w:r>
      <w:r>
        <w:rPr>
          <w:rFonts w:asciiTheme="majorBidi" w:hAnsiTheme="majorBidi" w:cstheme="majorBidi"/>
          <w:sz w:val="20"/>
          <w:szCs w:val="20"/>
          <w:lang w:eastAsia="zh-CN"/>
        </w:rPr>
        <w:t>MT025356</w:t>
      </w:r>
      <w:r>
        <w:rPr>
          <w:rFonts w:asciiTheme="majorBidi" w:hAnsiTheme="majorBidi" w:cstheme="majorBidi"/>
          <w:bCs/>
          <w:sz w:val="20"/>
          <w:szCs w:val="20"/>
          <w:lang w:eastAsia="zh-CN"/>
        </w:rPr>
        <w:t>), Egypt (</w:t>
      </w:r>
      <w:r>
        <w:rPr>
          <w:rFonts w:asciiTheme="majorBidi" w:hAnsiTheme="majorBidi" w:cstheme="majorBidi"/>
          <w:sz w:val="20"/>
          <w:szCs w:val="20"/>
          <w:lang w:eastAsia="zh-CN"/>
        </w:rPr>
        <w:t>MT423006</w:t>
      </w:r>
      <w:r>
        <w:rPr>
          <w:rFonts w:asciiTheme="majorBidi" w:hAnsiTheme="majorBidi" w:cstheme="majorBidi"/>
          <w:bCs/>
          <w:sz w:val="20"/>
          <w:szCs w:val="20"/>
          <w:lang w:eastAsia="zh-CN"/>
        </w:rPr>
        <w:t>) and Turkey (</w:t>
      </w:r>
      <w:r>
        <w:rPr>
          <w:rFonts w:asciiTheme="majorBidi" w:hAnsiTheme="majorBidi" w:cstheme="majorBidi"/>
          <w:sz w:val="20"/>
          <w:szCs w:val="20"/>
          <w:lang w:eastAsia="zh-CN"/>
        </w:rPr>
        <w:t>KY613944and KY613945</w:t>
      </w:r>
      <w:r>
        <w:rPr>
          <w:rFonts w:asciiTheme="majorBidi" w:hAnsiTheme="majorBidi" w:cstheme="majorBidi"/>
          <w:bCs/>
          <w:sz w:val="20"/>
          <w:szCs w:val="20"/>
          <w:lang w:eastAsia="zh-CN"/>
        </w:rPr>
        <w:t>).</w:t>
      </w:r>
    </w:p>
    <w:p w14:paraId="5133902E" w14:textId="77777777" w:rsidR="00DF44A5" w:rsidRDefault="00DF44A5" w:rsidP="00DF44A5">
      <w:pPr>
        <w:rPr>
          <w:rFonts w:asciiTheme="majorBidi" w:hAnsiTheme="majorBidi" w:cstheme="majorBidi"/>
          <w:bCs/>
          <w:sz w:val="20"/>
          <w:szCs w:val="20"/>
          <w:lang w:eastAsia="zh-CN"/>
        </w:rPr>
      </w:pPr>
      <w:r>
        <w:rPr>
          <w:rFonts w:asciiTheme="majorBidi" w:hAnsiTheme="majorBidi" w:cstheme="majorBidi"/>
          <w:b/>
          <w:bCs/>
          <w:sz w:val="20"/>
          <w:szCs w:val="20"/>
          <w:lang w:eastAsia="zh-CN"/>
        </w:rPr>
        <w:br w:type="page"/>
      </w:r>
    </w:p>
    <w:p w14:paraId="12C3E1ED" w14:textId="77777777" w:rsidR="00DF44A5" w:rsidRDefault="00DF44A5" w:rsidP="00DF44A5">
      <w:pPr>
        <w:pStyle w:val="Heading2"/>
        <w:spacing w:line="240" w:lineRule="auto"/>
        <w:ind w:left="720" w:hanging="720"/>
        <w:jc w:val="both"/>
        <w:rPr>
          <w:rFonts w:asciiTheme="majorBidi" w:hAnsiTheme="majorBidi" w:cstheme="majorBidi"/>
          <w:b w:val="0"/>
          <w:sz w:val="20"/>
          <w:szCs w:val="20"/>
          <w:lang w:val="id-ID" w:eastAsia="zh-CN"/>
        </w:rPr>
      </w:pPr>
      <w:r>
        <w:rPr>
          <w:rFonts w:asciiTheme="majorBidi" w:hAnsiTheme="majorBidi" w:cstheme="majorBidi"/>
          <w:b w:val="0"/>
          <w:bCs/>
          <w:sz w:val="20"/>
          <w:szCs w:val="20"/>
          <w:lang w:val="id-ID" w:eastAsia="zh-CN"/>
        </w:rPr>
        <w:lastRenderedPageBreak/>
        <w:t xml:space="preserve">Table </w:t>
      </w:r>
      <w:r>
        <w:rPr>
          <w:rFonts w:asciiTheme="majorBidi" w:hAnsiTheme="majorBidi" w:cstheme="majorBidi"/>
          <w:b w:val="0"/>
          <w:bCs/>
          <w:sz w:val="20"/>
          <w:szCs w:val="20"/>
          <w:lang w:eastAsia="zh-CN"/>
        </w:rPr>
        <w:t>2</w:t>
      </w:r>
      <w:r>
        <w:rPr>
          <w:rFonts w:asciiTheme="majorBidi" w:hAnsiTheme="majorBidi" w:cstheme="majorBidi"/>
          <w:b w:val="0"/>
          <w:bCs/>
          <w:sz w:val="20"/>
          <w:szCs w:val="20"/>
          <w:lang w:val="id-ID" w:eastAsia="zh-CN"/>
        </w:rPr>
        <w:t>:</w:t>
      </w:r>
      <w:r>
        <w:rPr>
          <w:rFonts w:asciiTheme="majorBidi" w:hAnsiTheme="majorBidi" w:cstheme="majorBidi"/>
          <w:sz w:val="20"/>
          <w:szCs w:val="20"/>
          <w:lang w:val="id-ID" w:eastAsia="zh-CN"/>
        </w:rPr>
        <w:t xml:space="preserve"> </w:t>
      </w:r>
      <w:r>
        <w:rPr>
          <w:rFonts w:asciiTheme="majorBidi" w:hAnsiTheme="majorBidi" w:cstheme="majorBidi"/>
          <w:b w:val="0"/>
          <w:sz w:val="20"/>
          <w:szCs w:val="20"/>
          <w:lang w:val="id-ID" w:eastAsia="zh-CN"/>
        </w:rPr>
        <w:t>ITS 2 and Cox 1 Genes Sequence Producing Significant Alignment for Specie Identification</w:t>
      </w:r>
    </w:p>
    <w:tbl>
      <w:tblPr>
        <w:tblW w:w="8715" w:type="dxa"/>
        <w:tblLayout w:type="fixed"/>
        <w:tblLook w:val="0400" w:firstRow="0" w:lastRow="0" w:firstColumn="0" w:lastColumn="0" w:noHBand="0" w:noVBand="1"/>
      </w:tblPr>
      <w:tblGrid>
        <w:gridCol w:w="1275"/>
        <w:gridCol w:w="1275"/>
        <w:gridCol w:w="1701"/>
        <w:gridCol w:w="1417"/>
        <w:gridCol w:w="1701"/>
        <w:gridCol w:w="1346"/>
      </w:tblGrid>
      <w:tr w:rsidR="00DF44A5" w14:paraId="51B98BC3" w14:textId="77777777" w:rsidTr="00DF44A5">
        <w:trPr>
          <w:trHeight w:val="271"/>
        </w:trPr>
        <w:tc>
          <w:tcPr>
            <w:tcW w:w="1276" w:type="dxa"/>
            <w:tcBorders>
              <w:top w:val="single" w:sz="8" w:space="0" w:color="5F30BE"/>
              <w:left w:val="nil"/>
              <w:bottom w:val="single" w:sz="8" w:space="0" w:color="5F30BE"/>
              <w:right w:val="nil"/>
            </w:tcBorders>
            <w:tcMar>
              <w:top w:w="0" w:type="dxa"/>
              <w:left w:w="115" w:type="dxa"/>
              <w:bottom w:w="0" w:type="dxa"/>
              <w:right w:w="115" w:type="dxa"/>
            </w:tcMar>
            <w:hideMark/>
          </w:tcPr>
          <w:p w14:paraId="7FBF0115" w14:textId="77777777" w:rsidR="00DF44A5"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Pr>
                <w:rFonts w:asciiTheme="majorBidi" w:hAnsiTheme="majorBidi" w:cstheme="majorBidi"/>
                <w:bCs/>
                <w:kern w:val="2"/>
                <w:sz w:val="20"/>
                <w:szCs w:val="20"/>
                <w:lang w:val="id-ID" w:eastAsia="zh-CN"/>
                <w14:ligatures w14:val="standardContextual"/>
              </w:rPr>
              <w:t>55</w:t>
            </w:r>
          </w:p>
        </w:tc>
        <w:tc>
          <w:tcPr>
            <w:tcW w:w="1276" w:type="dxa"/>
            <w:tcBorders>
              <w:top w:val="single" w:sz="8" w:space="0" w:color="5F30BE"/>
              <w:left w:val="nil"/>
              <w:bottom w:val="single" w:sz="8" w:space="0" w:color="5F30BE"/>
              <w:right w:val="nil"/>
            </w:tcBorders>
            <w:hideMark/>
          </w:tcPr>
          <w:p w14:paraId="5D99877A" w14:textId="77777777" w:rsidR="00DF44A5" w:rsidRDefault="00DF44A5">
            <w:pPr>
              <w:spacing w:after="0" w:line="240" w:lineRule="auto"/>
              <w:jc w:val="center"/>
              <w:rPr>
                <w:rFonts w:asciiTheme="majorBidi" w:hAnsiTheme="majorBidi" w:cstheme="majorBidi"/>
                <w:b/>
                <w:bCs/>
                <w:color w:val="000000"/>
                <w:kern w:val="2"/>
                <w:sz w:val="20"/>
                <w:szCs w:val="20"/>
                <w14:ligatures w14:val="standardContextual"/>
              </w:rPr>
            </w:pPr>
            <w:r>
              <w:rPr>
                <w:rFonts w:asciiTheme="majorBidi" w:hAnsiTheme="majorBidi" w:cstheme="majorBidi"/>
                <w:bCs/>
                <w:kern w:val="2"/>
                <w:sz w:val="20"/>
                <w:szCs w:val="20"/>
                <w:lang w:val="id-ID" w:eastAsia="zh-CN"/>
                <w14:ligatures w14:val="standardContextual"/>
              </w:rPr>
              <w:t>Identified strain</w:t>
            </w:r>
          </w:p>
        </w:tc>
        <w:tc>
          <w:tcPr>
            <w:tcW w:w="1701" w:type="dxa"/>
            <w:tcBorders>
              <w:top w:val="single" w:sz="8" w:space="0" w:color="5F30BE"/>
              <w:left w:val="nil"/>
              <w:bottom w:val="single" w:sz="8" w:space="0" w:color="5F30BE"/>
              <w:right w:val="nil"/>
            </w:tcBorders>
            <w:hideMark/>
          </w:tcPr>
          <w:p w14:paraId="65EF2F1B" w14:textId="77777777" w:rsidR="00DF44A5" w:rsidRDefault="00DF44A5">
            <w:pPr>
              <w:spacing w:after="0" w:line="240" w:lineRule="auto"/>
              <w:jc w:val="center"/>
              <w:rPr>
                <w:rFonts w:asciiTheme="majorBidi" w:hAnsiTheme="majorBidi" w:cstheme="majorBidi"/>
                <w:b/>
                <w:bCs/>
                <w:color w:val="000000"/>
                <w:kern w:val="2"/>
                <w:sz w:val="20"/>
                <w:szCs w:val="20"/>
                <w14:ligatures w14:val="standardContextual"/>
              </w:rPr>
            </w:pPr>
            <w:r>
              <w:rPr>
                <w:rFonts w:asciiTheme="majorBidi" w:hAnsiTheme="majorBidi" w:cstheme="majorBidi"/>
                <w:bCs/>
                <w:kern w:val="2"/>
                <w:sz w:val="20"/>
                <w:szCs w:val="20"/>
                <w:lang w:val="id-ID" w:eastAsia="zh-CN"/>
                <w14:ligatures w14:val="standardContextual"/>
              </w:rPr>
              <w:t>Gene</w:t>
            </w:r>
          </w:p>
        </w:tc>
        <w:tc>
          <w:tcPr>
            <w:tcW w:w="1417" w:type="dxa"/>
            <w:tcBorders>
              <w:top w:val="single" w:sz="8" w:space="0" w:color="5F30BE"/>
              <w:left w:val="nil"/>
              <w:bottom w:val="single" w:sz="8" w:space="0" w:color="5F30BE"/>
              <w:right w:val="nil"/>
            </w:tcBorders>
            <w:tcMar>
              <w:top w:w="0" w:type="dxa"/>
              <w:left w:w="115" w:type="dxa"/>
              <w:bottom w:w="0" w:type="dxa"/>
              <w:right w:w="115" w:type="dxa"/>
            </w:tcMar>
            <w:hideMark/>
          </w:tcPr>
          <w:p w14:paraId="23EF0C35" w14:textId="77777777" w:rsidR="00DF44A5"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Pr>
                <w:rFonts w:asciiTheme="majorBidi" w:hAnsiTheme="majorBidi" w:cstheme="majorBidi"/>
                <w:bCs/>
                <w:kern w:val="2"/>
                <w:sz w:val="20"/>
                <w:szCs w:val="20"/>
                <w:lang w:val="id-ID" w:eastAsia="zh-CN"/>
                <w14:ligatures w14:val="standardContextual"/>
              </w:rPr>
              <w:t>Type of genome</w:t>
            </w:r>
          </w:p>
        </w:tc>
        <w:tc>
          <w:tcPr>
            <w:tcW w:w="1701" w:type="dxa"/>
            <w:tcBorders>
              <w:top w:val="single" w:sz="8" w:space="0" w:color="5F30BE"/>
              <w:left w:val="nil"/>
              <w:bottom w:val="single" w:sz="8" w:space="0" w:color="5F30BE"/>
              <w:right w:val="nil"/>
            </w:tcBorders>
            <w:tcMar>
              <w:top w:w="0" w:type="dxa"/>
              <w:left w:w="115" w:type="dxa"/>
              <w:bottom w:w="0" w:type="dxa"/>
              <w:right w:w="115" w:type="dxa"/>
            </w:tcMar>
            <w:hideMark/>
          </w:tcPr>
          <w:p w14:paraId="24B40839" w14:textId="77777777" w:rsidR="00DF44A5"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Pr>
                <w:rFonts w:asciiTheme="majorBidi" w:hAnsiTheme="majorBidi" w:cstheme="majorBidi"/>
                <w:bCs/>
                <w:kern w:val="2"/>
                <w:sz w:val="20"/>
                <w:szCs w:val="20"/>
                <w:lang w:val="id-ID" w:eastAsia="zh-CN"/>
                <w14:ligatures w14:val="standardContextual"/>
              </w:rPr>
              <w:t>Sequence ID</w:t>
            </w:r>
          </w:p>
        </w:tc>
        <w:tc>
          <w:tcPr>
            <w:tcW w:w="1346" w:type="dxa"/>
            <w:tcBorders>
              <w:top w:val="single" w:sz="8" w:space="0" w:color="5F30BE"/>
              <w:left w:val="nil"/>
              <w:bottom w:val="single" w:sz="8" w:space="0" w:color="5F30BE"/>
              <w:right w:val="nil"/>
            </w:tcBorders>
            <w:hideMark/>
          </w:tcPr>
          <w:p w14:paraId="29AC4AAD" w14:textId="77777777" w:rsidR="00DF44A5" w:rsidRDefault="00DF44A5">
            <w:pPr>
              <w:spacing w:after="0" w:line="240" w:lineRule="auto"/>
              <w:jc w:val="center"/>
              <w:rPr>
                <w:rFonts w:asciiTheme="majorBidi" w:hAnsiTheme="majorBidi" w:cstheme="majorBidi"/>
                <w:b/>
                <w:bCs/>
                <w:color w:val="000000"/>
                <w:kern w:val="2"/>
                <w:sz w:val="20"/>
                <w:szCs w:val="20"/>
                <w:lang w:val="id-ID"/>
                <w14:ligatures w14:val="standardContextual"/>
              </w:rPr>
            </w:pPr>
            <w:r>
              <w:rPr>
                <w:rFonts w:asciiTheme="majorBidi" w:hAnsiTheme="majorBidi" w:cstheme="majorBidi"/>
                <w:bCs/>
                <w:kern w:val="2"/>
                <w:sz w:val="20"/>
                <w:szCs w:val="20"/>
                <w:lang w:val="id-ID" w:eastAsia="zh-CN"/>
                <w14:ligatures w14:val="standardContextual"/>
              </w:rPr>
              <w:t>%D</w:t>
            </w:r>
          </w:p>
        </w:tc>
      </w:tr>
      <w:tr w:rsidR="00DF44A5" w14:paraId="33969787" w14:textId="77777777" w:rsidTr="00DF44A5">
        <w:trPr>
          <w:trHeight w:val="264"/>
        </w:trPr>
        <w:tc>
          <w:tcPr>
            <w:tcW w:w="1276" w:type="dxa"/>
            <w:tcBorders>
              <w:top w:val="single" w:sz="8" w:space="0" w:color="5F30BE"/>
              <w:left w:val="nil"/>
              <w:bottom w:val="nil"/>
              <w:right w:val="nil"/>
            </w:tcBorders>
            <w:tcMar>
              <w:top w:w="0" w:type="dxa"/>
              <w:left w:w="115" w:type="dxa"/>
              <w:bottom w:w="0" w:type="dxa"/>
              <w:right w:w="115" w:type="dxa"/>
            </w:tcMar>
            <w:hideMark/>
          </w:tcPr>
          <w:p w14:paraId="5633AB87"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Bg ITS2</w:t>
            </w:r>
          </w:p>
        </w:tc>
        <w:tc>
          <w:tcPr>
            <w:tcW w:w="1276" w:type="dxa"/>
            <w:tcBorders>
              <w:top w:val="single" w:sz="8" w:space="0" w:color="5F30BE"/>
              <w:left w:val="nil"/>
              <w:bottom w:val="nil"/>
              <w:right w:val="nil"/>
            </w:tcBorders>
            <w:hideMark/>
          </w:tcPr>
          <w:p w14:paraId="17484545"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commentRangeStart w:id="46"/>
            <w:r>
              <w:rPr>
                <w:rFonts w:asciiTheme="majorBidi" w:hAnsiTheme="majorBidi" w:cstheme="majorBidi"/>
                <w:kern w:val="2"/>
                <w:sz w:val="20"/>
                <w:szCs w:val="20"/>
                <w:lang w:val="id-ID" w:eastAsia="zh-CN"/>
                <w14:ligatures w14:val="standardContextual"/>
              </w:rPr>
              <w:t>Fasciola hepatica</w:t>
            </w:r>
            <w:commentRangeEnd w:id="46"/>
            <w:r w:rsidR="00EC71C1">
              <w:rPr>
                <w:rStyle w:val="CommentReference"/>
              </w:rPr>
              <w:commentReference w:id="46"/>
            </w:r>
          </w:p>
        </w:tc>
        <w:tc>
          <w:tcPr>
            <w:tcW w:w="1701" w:type="dxa"/>
            <w:tcBorders>
              <w:top w:val="single" w:sz="8" w:space="0" w:color="5F30BE"/>
              <w:left w:val="nil"/>
              <w:bottom w:val="nil"/>
              <w:right w:val="nil"/>
            </w:tcBorders>
            <w:hideMark/>
          </w:tcPr>
          <w:p w14:paraId="4A9618C5"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Borders>
              <w:top w:val="single" w:sz="8" w:space="0" w:color="5F30BE"/>
              <w:left w:val="nil"/>
              <w:bottom w:val="nil"/>
              <w:right w:val="nil"/>
            </w:tcBorders>
            <w:tcMar>
              <w:top w:w="0" w:type="dxa"/>
              <w:left w:w="115" w:type="dxa"/>
              <w:bottom w:w="0" w:type="dxa"/>
              <w:right w:w="115" w:type="dxa"/>
            </w:tcMar>
            <w:hideMark/>
          </w:tcPr>
          <w:p w14:paraId="7B4119F3"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Borders>
              <w:top w:val="single" w:sz="8" w:space="0" w:color="5F30BE"/>
              <w:left w:val="nil"/>
              <w:bottom w:val="nil"/>
              <w:right w:val="nil"/>
            </w:tcBorders>
            <w:tcMar>
              <w:top w:w="0" w:type="dxa"/>
              <w:left w:w="115" w:type="dxa"/>
              <w:bottom w:w="0" w:type="dxa"/>
              <w:right w:w="115" w:type="dxa"/>
            </w:tcMar>
            <w:hideMark/>
          </w:tcPr>
          <w:p w14:paraId="0B8D7E0F"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MT025519</w:t>
            </w:r>
          </w:p>
        </w:tc>
        <w:tc>
          <w:tcPr>
            <w:tcW w:w="1346" w:type="dxa"/>
            <w:tcBorders>
              <w:top w:val="single" w:sz="8" w:space="0" w:color="5F30BE"/>
              <w:left w:val="nil"/>
              <w:bottom w:val="nil"/>
              <w:right w:val="nil"/>
            </w:tcBorders>
            <w:hideMark/>
          </w:tcPr>
          <w:p w14:paraId="4E29C5D0"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99.60</w:t>
            </w:r>
          </w:p>
        </w:tc>
      </w:tr>
      <w:tr w:rsidR="00DF44A5" w14:paraId="02AC427D" w14:textId="77777777" w:rsidTr="00DF44A5">
        <w:trPr>
          <w:trHeight w:val="199"/>
        </w:trPr>
        <w:tc>
          <w:tcPr>
            <w:tcW w:w="1276" w:type="dxa"/>
            <w:tcMar>
              <w:top w:w="0" w:type="dxa"/>
              <w:left w:w="115" w:type="dxa"/>
              <w:bottom w:w="0" w:type="dxa"/>
              <w:right w:w="115" w:type="dxa"/>
            </w:tcMar>
            <w:hideMark/>
          </w:tcPr>
          <w:p w14:paraId="333FDD27"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Dg ITS2</w:t>
            </w:r>
          </w:p>
        </w:tc>
        <w:tc>
          <w:tcPr>
            <w:tcW w:w="1276" w:type="dxa"/>
            <w:hideMark/>
          </w:tcPr>
          <w:p w14:paraId="3413E31B"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79FC56A6"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60952852"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5538C21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MT423006</w:t>
            </w:r>
          </w:p>
        </w:tc>
        <w:tc>
          <w:tcPr>
            <w:tcW w:w="1346" w:type="dxa"/>
            <w:hideMark/>
          </w:tcPr>
          <w:p w14:paraId="7D7B6A5C"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99.57</w:t>
            </w:r>
          </w:p>
        </w:tc>
      </w:tr>
      <w:tr w:rsidR="00DF44A5" w14:paraId="55E75F59" w14:textId="77777777" w:rsidTr="00DF44A5">
        <w:trPr>
          <w:trHeight w:val="106"/>
        </w:trPr>
        <w:tc>
          <w:tcPr>
            <w:tcW w:w="1276" w:type="dxa"/>
            <w:tcMar>
              <w:top w:w="0" w:type="dxa"/>
              <w:left w:w="115" w:type="dxa"/>
              <w:bottom w:w="0" w:type="dxa"/>
              <w:right w:w="115" w:type="dxa"/>
            </w:tcMar>
            <w:hideMark/>
          </w:tcPr>
          <w:p w14:paraId="257F5AA7"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Gg ITS2</w:t>
            </w:r>
          </w:p>
        </w:tc>
        <w:tc>
          <w:tcPr>
            <w:tcW w:w="1276" w:type="dxa"/>
            <w:hideMark/>
          </w:tcPr>
          <w:p w14:paraId="21C576B7"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2F67FDE2"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438391CE"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297D6959"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MT025356</w:t>
            </w:r>
          </w:p>
        </w:tc>
        <w:tc>
          <w:tcPr>
            <w:tcW w:w="1346" w:type="dxa"/>
            <w:hideMark/>
          </w:tcPr>
          <w:p w14:paraId="4B3F492F"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99.56</w:t>
            </w:r>
          </w:p>
        </w:tc>
      </w:tr>
      <w:tr w:rsidR="00DF44A5" w14:paraId="6A4525A5" w14:textId="77777777" w:rsidTr="00DF44A5">
        <w:trPr>
          <w:trHeight w:val="106"/>
        </w:trPr>
        <w:tc>
          <w:tcPr>
            <w:tcW w:w="1276" w:type="dxa"/>
            <w:tcMar>
              <w:top w:w="0" w:type="dxa"/>
              <w:left w:w="115" w:type="dxa"/>
              <w:bottom w:w="0" w:type="dxa"/>
              <w:right w:w="115" w:type="dxa"/>
            </w:tcMar>
            <w:hideMark/>
          </w:tcPr>
          <w:p w14:paraId="2841B9E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Lg ITS2</w:t>
            </w:r>
          </w:p>
        </w:tc>
        <w:tc>
          <w:tcPr>
            <w:tcW w:w="1276" w:type="dxa"/>
            <w:hideMark/>
          </w:tcPr>
          <w:p w14:paraId="7C862503"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4146F095"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59884DC8"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5D1CE0B3"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MN608173</w:t>
            </w:r>
          </w:p>
        </w:tc>
        <w:tc>
          <w:tcPr>
            <w:tcW w:w="1346" w:type="dxa"/>
            <w:hideMark/>
          </w:tcPr>
          <w:p w14:paraId="37E51436"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99.21</w:t>
            </w:r>
          </w:p>
        </w:tc>
      </w:tr>
      <w:tr w:rsidR="00DF44A5" w14:paraId="13F2D2F8" w14:textId="77777777" w:rsidTr="00DF44A5">
        <w:trPr>
          <w:trHeight w:val="106"/>
        </w:trPr>
        <w:tc>
          <w:tcPr>
            <w:tcW w:w="1276" w:type="dxa"/>
            <w:tcMar>
              <w:top w:w="0" w:type="dxa"/>
              <w:left w:w="115" w:type="dxa"/>
              <w:bottom w:w="0" w:type="dxa"/>
              <w:right w:w="115" w:type="dxa"/>
            </w:tcMar>
            <w:hideMark/>
          </w:tcPr>
          <w:p w14:paraId="79C21676"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Ng ITS2</w:t>
            </w:r>
          </w:p>
        </w:tc>
        <w:tc>
          <w:tcPr>
            <w:tcW w:w="1276" w:type="dxa"/>
            <w:hideMark/>
          </w:tcPr>
          <w:p w14:paraId="25E49FCF"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4ED39440"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25EB431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4D7A0CD8"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MZ396930</w:t>
            </w:r>
          </w:p>
        </w:tc>
        <w:tc>
          <w:tcPr>
            <w:tcW w:w="1346" w:type="dxa"/>
            <w:hideMark/>
          </w:tcPr>
          <w:p w14:paraId="5E4B907C"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100.00</w:t>
            </w:r>
          </w:p>
        </w:tc>
      </w:tr>
      <w:tr w:rsidR="00DF44A5" w14:paraId="051BE6DB" w14:textId="77777777" w:rsidTr="00DF44A5">
        <w:trPr>
          <w:trHeight w:val="106"/>
        </w:trPr>
        <w:tc>
          <w:tcPr>
            <w:tcW w:w="1276" w:type="dxa"/>
            <w:tcMar>
              <w:top w:w="0" w:type="dxa"/>
              <w:left w:w="115" w:type="dxa"/>
              <w:bottom w:w="0" w:type="dxa"/>
              <w:right w:w="115" w:type="dxa"/>
            </w:tcMar>
            <w:hideMark/>
          </w:tcPr>
          <w:p w14:paraId="6594397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Bh ITS2</w:t>
            </w:r>
          </w:p>
        </w:tc>
        <w:tc>
          <w:tcPr>
            <w:tcW w:w="1276" w:type="dxa"/>
            <w:hideMark/>
          </w:tcPr>
          <w:p w14:paraId="026DDECE"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4C094460"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1A90F1E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459D8316"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KY613944</w:t>
            </w:r>
          </w:p>
        </w:tc>
        <w:tc>
          <w:tcPr>
            <w:tcW w:w="1346" w:type="dxa"/>
            <w:hideMark/>
          </w:tcPr>
          <w:p w14:paraId="46BABE1B"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99.18</w:t>
            </w:r>
          </w:p>
        </w:tc>
      </w:tr>
      <w:tr w:rsidR="00DF44A5" w14:paraId="764DEAD5" w14:textId="77777777" w:rsidTr="00DF44A5">
        <w:trPr>
          <w:trHeight w:val="106"/>
        </w:trPr>
        <w:tc>
          <w:tcPr>
            <w:tcW w:w="1276" w:type="dxa"/>
            <w:tcMar>
              <w:top w:w="0" w:type="dxa"/>
              <w:left w:w="115" w:type="dxa"/>
              <w:bottom w:w="0" w:type="dxa"/>
              <w:right w:w="115" w:type="dxa"/>
            </w:tcMar>
            <w:hideMark/>
          </w:tcPr>
          <w:p w14:paraId="1A741942"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Dh ITS2</w:t>
            </w:r>
          </w:p>
        </w:tc>
        <w:tc>
          <w:tcPr>
            <w:tcW w:w="1276" w:type="dxa"/>
            <w:hideMark/>
          </w:tcPr>
          <w:p w14:paraId="72F9A734"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6E9078DD"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3779A39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complete sequence</w:t>
            </w:r>
          </w:p>
        </w:tc>
        <w:tc>
          <w:tcPr>
            <w:tcW w:w="1701" w:type="dxa"/>
            <w:tcMar>
              <w:top w:w="0" w:type="dxa"/>
              <w:left w:w="115" w:type="dxa"/>
              <w:bottom w:w="0" w:type="dxa"/>
              <w:right w:w="115" w:type="dxa"/>
            </w:tcMar>
            <w:hideMark/>
          </w:tcPr>
          <w:p w14:paraId="50864BBF"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KP760871</w:t>
            </w:r>
          </w:p>
        </w:tc>
        <w:tc>
          <w:tcPr>
            <w:tcW w:w="1346" w:type="dxa"/>
            <w:hideMark/>
          </w:tcPr>
          <w:p w14:paraId="4B14C171"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99.37</w:t>
            </w:r>
          </w:p>
        </w:tc>
      </w:tr>
      <w:tr w:rsidR="00DF44A5" w14:paraId="684FFA08" w14:textId="77777777" w:rsidTr="00DF44A5">
        <w:trPr>
          <w:trHeight w:val="106"/>
        </w:trPr>
        <w:tc>
          <w:tcPr>
            <w:tcW w:w="1276" w:type="dxa"/>
            <w:tcMar>
              <w:top w:w="0" w:type="dxa"/>
              <w:left w:w="115" w:type="dxa"/>
              <w:bottom w:w="0" w:type="dxa"/>
              <w:right w:w="115" w:type="dxa"/>
            </w:tcMar>
            <w:hideMark/>
          </w:tcPr>
          <w:p w14:paraId="2636E4F7"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Gh ITS2</w:t>
            </w:r>
          </w:p>
        </w:tc>
        <w:tc>
          <w:tcPr>
            <w:tcW w:w="1276" w:type="dxa"/>
            <w:hideMark/>
          </w:tcPr>
          <w:p w14:paraId="22FAADAD"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05E58671"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51634031"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67A278E8"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OQ548385</w:t>
            </w:r>
          </w:p>
        </w:tc>
        <w:tc>
          <w:tcPr>
            <w:tcW w:w="1346" w:type="dxa"/>
            <w:hideMark/>
          </w:tcPr>
          <w:p w14:paraId="5F0545B4"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100.00</w:t>
            </w:r>
          </w:p>
        </w:tc>
      </w:tr>
      <w:tr w:rsidR="00DF44A5" w14:paraId="5B52F524" w14:textId="77777777" w:rsidTr="00DF44A5">
        <w:trPr>
          <w:trHeight w:val="106"/>
        </w:trPr>
        <w:tc>
          <w:tcPr>
            <w:tcW w:w="1276" w:type="dxa"/>
            <w:tcMar>
              <w:top w:w="0" w:type="dxa"/>
              <w:left w:w="115" w:type="dxa"/>
              <w:bottom w:w="0" w:type="dxa"/>
              <w:right w:w="115" w:type="dxa"/>
            </w:tcMar>
            <w:hideMark/>
          </w:tcPr>
          <w:p w14:paraId="5F37F778"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Lh ITS2</w:t>
            </w:r>
          </w:p>
        </w:tc>
        <w:tc>
          <w:tcPr>
            <w:tcW w:w="1276" w:type="dxa"/>
            <w:hideMark/>
          </w:tcPr>
          <w:p w14:paraId="011DAC63"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6A6AF3C1"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2416303F"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0245ACDE"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MZ396921</w:t>
            </w:r>
          </w:p>
        </w:tc>
        <w:tc>
          <w:tcPr>
            <w:tcW w:w="1346" w:type="dxa"/>
            <w:hideMark/>
          </w:tcPr>
          <w:p w14:paraId="46057B2B"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99.69</w:t>
            </w:r>
          </w:p>
        </w:tc>
      </w:tr>
      <w:tr w:rsidR="00DF44A5" w14:paraId="5C929CF6" w14:textId="77777777" w:rsidTr="00DF44A5">
        <w:trPr>
          <w:trHeight w:val="106"/>
        </w:trPr>
        <w:tc>
          <w:tcPr>
            <w:tcW w:w="1276" w:type="dxa"/>
            <w:tcMar>
              <w:top w:w="0" w:type="dxa"/>
              <w:left w:w="115" w:type="dxa"/>
              <w:bottom w:w="0" w:type="dxa"/>
              <w:right w:w="115" w:type="dxa"/>
            </w:tcMar>
            <w:hideMark/>
          </w:tcPr>
          <w:p w14:paraId="189352B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Nh ITS2</w:t>
            </w:r>
          </w:p>
        </w:tc>
        <w:tc>
          <w:tcPr>
            <w:tcW w:w="1276" w:type="dxa"/>
            <w:hideMark/>
          </w:tcPr>
          <w:p w14:paraId="66D96B95"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3E010DF1"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4980B616"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69D6342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MZ396911</w:t>
            </w:r>
          </w:p>
        </w:tc>
        <w:tc>
          <w:tcPr>
            <w:tcW w:w="1346" w:type="dxa"/>
            <w:hideMark/>
          </w:tcPr>
          <w:p w14:paraId="599C4F14"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100.00</w:t>
            </w:r>
          </w:p>
        </w:tc>
      </w:tr>
      <w:tr w:rsidR="00DF44A5" w14:paraId="11BAAB0F" w14:textId="77777777" w:rsidTr="00DF44A5">
        <w:trPr>
          <w:trHeight w:val="106"/>
        </w:trPr>
        <w:tc>
          <w:tcPr>
            <w:tcW w:w="1276" w:type="dxa"/>
            <w:tcMar>
              <w:top w:w="0" w:type="dxa"/>
              <w:left w:w="115" w:type="dxa"/>
              <w:bottom w:w="0" w:type="dxa"/>
              <w:right w:w="115" w:type="dxa"/>
            </w:tcMar>
            <w:hideMark/>
          </w:tcPr>
          <w:p w14:paraId="7F9C7C61"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Bg COX</w:t>
            </w:r>
          </w:p>
        </w:tc>
        <w:tc>
          <w:tcPr>
            <w:tcW w:w="1276" w:type="dxa"/>
            <w:hideMark/>
          </w:tcPr>
          <w:p w14:paraId="315C8E79"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46D28DE6"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COX</w:t>
            </w:r>
          </w:p>
        </w:tc>
        <w:tc>
          <w:tcPr>
            <w:tcW w:w="1417" w:type="dxa"/>
            <w:tcMar>
              <w:top w:w="0" w:type="dxa"/>
              <w:left w:w="115" w:type="dxa"/>
              <w:bottom w:w="0" w:type="dxa"/>
              <w:right w:w="115" w:type="dxa"/>
            </w:tcMar>
            <w:hideMark/>
          </w:tcPr>
          <w:p w14:paraId="169A9782"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43B31FB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LC142795</w:t>
            </w:r>
          </w:p>
        </w:tc>
        <w:tc>
          <w:tcPr>
            <w:tcW w:w="1346" w:type="dxa"/>
            <w:hideMark/>
          </w:tcPr>
          <w:p w14:paraId="49D52A0A"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95.44</w:t>
            </w:r>
          </w:p>
        </w:tc>
      </w:tr>
      <w:tr w:rsidR="00DF44A5" w14:paraId="6CBC2F3A" w14:textId="77777777" w:rsidTr="00DF44A5">
        <w:trPr>
          <w:trHeight w:val="106"/>
        </w:trPr>
        <w:tc>
          <w:tcPr>
            <w:tcW w:w="1276" w:type="dxa"/>
            <w:tcMar>
              <w:top w:w="0" w:type="dxa"/>
              <w:left w:w="115" w:type="dxa"/>
              <w:bottom w:w="0" w:type="dxa"/>
              <w:right w:w="115" w:type="dxa"/>
            </w:tcMar>
            <w:hideMark/>
          </w:tcPr>
          <w:p w14:paraId="414127B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Dg COX</w:t>
            </w:r>
          </w:p>
        </w:tc>
        <w:tc>
          <w:tcPr>
            <w:tcW w:w="1276" w:type="dxa"/>
            <w:hideMark/>
          </w:tcPr>
          <w:p w14:paraId="7B9DFD22"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7704F723"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COX</w:t>
            </w:r>
          </w:p>
        </w:tc>
        <w:tc>
          <w:tcPr>
            <w:tcW w:w="1417" w:type="dxa"/>
            <w:tcMar>
              <w:top w:w="0" w:type="dxa"/>
              <w:left w:w="115" w:type="dxa"/>
              <w:bottom w:w="0" w:type="dxa"/>
              <w:right w:w="115" w:type="dxa"/>
            </w:tcMar>
            <w:hideMark/>
          </w:tcPr>
          <w:p w14:paraId="1489E83D"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099F1CA4"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KY613945</w:t>
            </w:r>
          </w:p>
        </w:tc>
        <w:tc>
          <w:tcPr>
            <w:tcW w:w="1346" w:type="dxa"/>
            <w:hideMark/>
          </w:tcPr>
          <w:p w14:paraId="381A870F"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95.44</w:t>
            </w:r>
          </w:p>
        </w:tc>
      </w:tr>
      <w:tr w:rsidR="00DF44A5" w14:paraId="22829C54" w14:textId="77777777" w:rsidTr="00DF44A5">
        <w:trPr>
          <w:trHeight w:val="106"/>
        </w:trPr>
        <w:tc>
          <w:tcPr>
            <w:tcW w:w="1276" w:type="dxa"/>
            <w:tcMar>
              <w:top w:w="0" w:type="dxa"/>
              <w:left w:w="115" w:type="dxa"/>
              <w:bottom w:w="0" w:type="dxa"/>
              <w:right w:w="115" w:type="dxa"/>
            </w:tcMar>
            <w:hideMark/>
          </w:tcPr>
          <w:p w14:paraId="0A6CA9AD"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Gg COX</w:t>
            </w:r>
          </w:p>
        </w:tc>
        <w:tc>
          <w:tcPr>
            <w:tcW w:w="1276" w:type="dxa"/>
            <w:hideMark/>
          </w:tcPr>
          <w:p w14:paraId="05B61104" w14:textId="77777777" w:rsidR="00DF44A5" w:rsidRDefault="00DF44A5">
            <w:pPr>
              <w:spacing w:after="0" w:line="240" w:lineRule="auto"/>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34B77EA6" w14:textId="77777777" w:rsidR="00DF44A5" w:rsidRDefault="00DF44A5">
            <w:pPr>
              <w:spacing w:after="0" w:line="240" w:lineRule="auto"/>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COX</w:t>
            </w:r>
          </w:p>
        </w:tc>
        <w:tc>
          <w:tcPr>
            <w:tcW w:w="1417" w:type="dxa"/>
            <w:tcMar>
              <w:top w:w="0" w:type="dxa"/>
              <w:left w:w="115" w:type="dxa"/>
              <w:bottom w:w="0" w:type="dxa"/>
              <w:right w:w="115" w:type="dxa"/>
            </w:tcMar>
            <w:hideMark/>
          </w:tcPr>
          <w:p w14:paraId="7E8288FB"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70CE0DDA"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KU376412</w:t>
            </w:r>
          </w:p>
        </w:tc>
        <w:tc>
          <w:tcPr>
            <w:tcW w:w="1346" w:type="dxa"/>
            <w:hideMark/>
          </w:tcPr>
          <w:p w14:paraId="2BF64A06"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99.97</w:t>
            </w:r>
          </w:p>
        </w:tc>
      </w:tr>
      <w:tr w:rsidR="00DF44A5" w14:paraId="057FACAA" w14:textId="77777777" w:rsidTr="00DF44A5">
        <w:trPr>
          <w:trHeight w:val="106"/>
        </w:trPr>
        <w:tc>
          <w:tcPr>
            <w:tcW w:w="1276" w:type="dxa"/>
            <w:tcMar>
              <w:top w:w="0" w:type="dxa"/>
              <w:left w:w="115" w:type="dxa"/>
              <w:bottom w:w="0" w:type="dxa"/>
              <w:right w:w="115" w:type="dxa"/>
            </w:tcMar>
            <w:hideMark/>
          </w:tcPr>
          <w:p w14:paraId="07B3F552"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Ng COX</w:t>
            </w:r>
          </w:p>
        </w:tc>
        <w:tc>
          <w:tcPr>
            <w:tcW w:w="1276" w:type="dxa"/>
            <w:hideMark/>
          </w:tcPr>
          <w:p w14:paraId="1DD7041D" w14:textId="77777777" w:rsidR="00DF44A5" w:rsidRDefault="00DF44A5">
            <w:pPr>
              <w:spacing w:after="0" w:line="240" w:lineRule="auto"/>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5CC57E49" w14:textId="77777777" w:rsidR="00DF44A5" w:rsidRDefault="00DF44A5">
            <w:pPr>
              <w:spacing w:after="0" w:line="240" w:lineRule="auto"/>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COX</w:t>
            </w:r>
          </w:p>
        </w:tc>
        <w:tc>
          <w:tcPr>
            <w:tcW w:w="1417" w:type="dxa"/>
            <w:tcMar>
              <w:top w:w="0" w:type="dxa"/>
              <w:left w:w="115" w:type="dxa"/>
              <w:bottom w:w="0" w:type="dxa"/>
              <w:right w:w="115" w:type="dxa"/>
            </w:tcMar>
            <w:hideMark/>
          </w:tcPr>
          <w:p w14:paraId="1F8AA7BD"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2551C2BF"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KU376411</w:t>
            </w:r>
          </w:p>
        </w:tc>
        <w:tc>
          <w:tcPr>
            <w:tcW w:w="1346" w:type="dxa"/>
            <w:hideMark/>
          </w:tcPr>
          <w:p w14:paraId="4CA8DEFF"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94.60</w:t>
            </w:r>
          </w:p>
        </w:tc>
      </w:tr>
      <w:tr w:rsidR="00DF44A5" w14:paraId="14B44E7D" w14:textId="77777777" w:rsidTr="00DF44A5">
        <w:trPr>
          <w:trHeight w:val="106"/>
        </w:trPr>
        <w:tc>
          <w:tcPr>
            <w:tcW w:w="1276" w:type="dxa"/>
            <w:tcBorders>
              <w:top w:val="nil"/>
              <w:left w:val="nil"/>
              <w:bottom w:val="single" w:sz="8" w:space="0" w:color="5F30BE"/>
              <w:right w:val="nil"/>
            </w:tcBorders>
            <w:tcMar>
              <w:top w:w="0" w:type="dxa"/>
              <w:left w:w="115" w:type="dxa"/>
              <w:bottom w:w="0" w:type="dxa"/>
              <w:right w:w="115" w:type="dxa"/>
            </w:tcMar>
            <w:hideMark/>
          </w:tcPr>
          <w:p w14:paraId="0E0FA8F0"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Bh COX</w:t>
            </w:r>
          </w:p>
        </w:tc>
        <w:tc>
          <w:tcPr>
            <w:tcW w:w="1276" w:type="dxa"/>
            <w:tcBorders>
              <w:top w:val="nil"/>
              <w:left w:val="nil"/>
              <w:bottom w:val="single" w:sz="8" w:space="0" w:color="5F30BE"/>
              <w:right w:val="nil"/>
            </w:tcBorders>
            <w:hideMark/>
          </w:tcPr>
          <w:p w14:paraId="09D0B4FD" w14:textId="77777777" w:rsidR="00DF44A5" w:rsidRDefault="00DF44A5">
            <w:pPr>
              <w:spacing w:after="0" w:line="240" w:lineRule="auto"/>
              <w:rPr>
                <w:rFonts w:asciiTheme="majorBidi" w:hAnsiTheme="majorBidi" w:cstheme="majorBidi"/>
                <w:kern w:val="2"/>
                <w:sz w:val="20"/>
                <w:szCs w:val="20"/>
                <w:lang w:val="id-ID" w:eastAsia="zh-CN"/>
                <w14:ligatures w14:val="standardContextual"/>
              </w:rPr>
            </w:pPr>
            <w:commentRangeStart w:id="47"/>
            <w:commentRangeStart w:id="48"/>
            <w:r>
              <w:rPr>
                <w:rFonts w:asciiTheme="majorBidi" w:hAnsiTheme="majorBidi" w:cstheme="majorBidi"/>
                <w:kern w:val="2"/>
                <w:sz w:val="20"/>
                <w:szCs w:val="20"/>
                <w:lang w:val="id-ID" w:eastAsia="zh-CN"/>
                <w14:ligatures w14:val="standardContextual"/>
              </w:rPr>
              <w:t>Fasciola gigantica</w:t>
            </w:r>
            <w:commentRangeEnd w:id="47"/>
            <w:r w:rsidR="00EC71C1">
              <w:rPr>
                <w:rStyle w:val="CommentReference"/>
              </w:rPr>
              <w:commentReference w:id="47"/>
            </w:r>
            <w:commentRangeEnd w:id="48"/>
            <w:r w:rsidR="00EC71C1">
              <w:rPr>
                <w:rStyle w:val="CommentReference"/>
              </w:rPr>
              <w:commentReference w:id="48"/>
            </w:r>
          </w:p>
        </w:tc>
        <w:tc>
          <w:tcPr>
            <w:tcW w:w="1701" w:type="dxa"/>
            <w:tcBorders>
              <w:top w:val="nil"/>
              <w:left w:val="nil"/>
              <w:bottom w:val="single" w:sz="8" w:space="0" w:color="5F30BE"/>
              <w:right w:val="nil"/>
            </w:tcBorders>
            <w:hideMark/>
          </w:tcPr>
          <w:p w14:paraId="26BC116C" w14:textId="77777777" w:rsidR="00DF44A5" w:rsidRDefault="00DF44A5">
            <w:pPr>
              <w:spacing w:after="0" w:line="240" w:lineRule="auto"/>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COX</w:t>
            </w:r>
          </w:p>
        </w:tc>
        <w:tc>
          <w:tcPr>
            <w:tcW w:w="1417" w:type="dxa"/>
            <w:tcBorders>
              <w:top w:val="nil"/>
              <w:left w:val="nil"/>
              <w:bottom w:val="single" w:sz="8" w:space="0" w:color="5F30BE"/>
              <w:right w:val="nil"/>
            </w:tcBorders>
            <w:tcMar>
              <w:top w:w="0" w:type="dxa"/>
              <w:left w:w="115" w:type="dxa"/>
              <w:bottom w:w="0" w:type="dxa"/>
              <w:right w:w="115" w:type="dxa"/>
            </w:tcMar>
            <w:hideMark/>
          </w:tcPr>
          <w:p w14:paraId="17F528F7"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Borders>
              <w:top w:val="nil"/>
              <w:left w:val="nil"/>
              <w:bottom w:val="single" w:sz="8" w:space="0" w:color="5F30BE"/>
              <w:right w:val="nil"/>
            </w:tcBorders>
            <w:tcMar>
              <w:top w:w="0" w:type="dxa"/>
              <w:left w:w="115" w:type="dxa"/>
              <w:bottom w:w="0" w:type="dxa"/>
              <w:right w:w="115" w:type="dxa"/>
            </w:tcMar>
            <w:hideMark/>
          </w:tcPr>
          <w:p w14:paraId="33313F35"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MT094387</w:t>
            </w:r>
          </w:p>
        </w:tc>
        <w:tc>
          <w:tcPr>
            <w:tcW w:w="1346" w:type="dxa"/>
            <w:tcBorders>
              <w:top w:val="nil"/>
              <w:left w:val="nil"/>
              <w:bottom w:val="single" w:sz="8" w:space="0" w:color="5F30BE"/>
              <w:right w:val="nil"/>
            </w:tcBorders>
            <w:hideMark/>
          </w:tcPr>
          <w:p w14:paraId="0352A5EE"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97.12</w:t>
            </w:r>
          </w:p>
        </w:tc>
      </w:tr>
    </w:tbl>
    <w:p w14:paraId="6433DFA3" w14:textId="77777777" w:rsidR="00DF44A5" w:rsidRDefault="00DF44A5" w:rsidP="00DF44A5">
      <w:pPr>
        <w:pStyle w:val="Heading2"/>
        <w:spacing w:line="240" w:lineRule="auto"/>
        <w:jc w:val="both"/>
        <w:rPr>
          <w:rFonts w:asciiTheme="majorBidi" w:hAnsiTheme="majorBidi" w:cstheme="majorBidi"/>
          <w:sz w:val="20"/>
          <w:szCs w:val="20"/>
          <w:lang w:eastAsia="zh-CN"/>
        </w:rPr>
      </w:pPr>
    </w:p>
    <w:p w14:paraId="351752F9" w14:textId="77777777" w:rsidR="00DF44A5" w:rsidRDefault="00DF44A5" w:rsidP="00DF44A5">
      <w:pPr>
        <w:autoSpaceDE w:val="0"/>
        <w:autoSpaceDN w:val="0"/>
        <w:adjustRightInd w:val="0"/>
        <w:spacing w:after="0"/>
        <w:jc w:val="both"/>
        <w:rPr>
          <w:rFonts w:asciiTheme="majorBidi" w:hAnsiTheme="majorBidi" w:cstheme="majorBidi"/>
          <w:sz w:val="20"/>
          <w:szCs w:val="20"/>
          <w:lang w:eastAsia="zh-CN"/>
        </w:rPr>
      </w:pPr>
      <w:r>
        <w:rPr>
          <w:rFonts w:asciiTheme="majorBidi" w:hAnsiTheme="majorBidi" w:cstheme="majorBidi"/>
          <w:sz w:val="20"/>
          <w:szCs w:val="20"/>
          <w:lang w:eastAsia="zh-CN"/>
        </w:rPr>
        <w:t xml:space="preserve">In this study, obtained sequences revealed the existence of </w:t>
      </w:r>
      <w:r>
        <w:rPr>
          <w:rFonts w:asciiTheme="majorBidi" w:hAnsiTheme="majorBidi" w:cstheme="majorBidi"/>
          <w:i/>
          <w:iCs/>
          <w:sz w:val="20"/>
          <w:szCs w:val="20"/>
          <w:lang w:eastAsia="zh-CN"/>
        </w:rPr>
        <w:t xml:space="preserve">Fasciola gigantica </w:t>
      </w:r>
      <w:r>
        <w:rPr>
          <w:rFonts w:asciiTheme="majorBidi" w:hAnsiTheme="majorBidi" w:cstheme="majorBidi"/>
          <w:sz w:val="20"/>
          <w:szCs w:val="20"/>
          <w:lang w:eastAsia="zh-CN"/>
        </w:rPr>
        <w:t xml:space="preserve">and </w:t>
      </w:r>
      <w:r>
        <w:rPr>
          <w:rFonts w:asciiTheme="majorBidi" w:hAnsiTheme="majorBidi" w:cstheme="majorBidi"/>
          <w:i/>
          <w:iCs/>
          <w:sz w:val="20"/>
          <w:szCs w:val="20"/>
          <w:lang w:eastAsia="zh-CN"/>
        </w:rPr>
        <w:t>Fasciola hepatica</w:t>
      </w:r>
      <w:r>
        <w:rPr>
          <w:rFonts w:asciiTheme="majorBidi" w:hAnsiTheme="majorBidi" w:cstheme="majorBidi"/>
          <w:sz w:val="20"/>
          <w:szCs w:val="20"/>
          <w:lang w:eastAsia="zh-CN"/>
        </w:rPr>
        <w:t xml:space="preserve">. This observation is similar to the result obtained by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{"citationID":"QfWpYFGf","properties":{"formattedCitation":"(Alaba {\\i{}et al.}, 2024)","plainCitation":"(Alaba et al., 2024)","noteIndex":0},"citationItems":[{"id":49,"uris":["http://zotero.org/users/local/gdqd1iqp/items/ISSMCHAH"],"itemData":{"id":49,"type":"article-journal","abstract":"Abstract\n            \n              Background\n              \n                Fascioliasis is a major parasite illness that affects ruminants, both domesticated and free, and has an impact on public health and animals’ productivity. The genetic diversity of\n                Fasciola\n                species in cattle from Oyo, Oyo State, Nigeria is yet not well understood. In this study, the genetic diversity of\n                Fasciola gigantica\n                in slaughtered cattle in Oyo was examined using a molecular-based approach targeting the mitochondrial cytochrome C oxidase subunit I (COI) gene region.\n              \n            \n            \n              Results\n              \n                One hundred flukes were gathered from slaughtered cattle, and their COI gene sequences were analyzed using maximum likelihood methods. The results of phylogenetic analysis showed genetic similarities between Nigerian\n                F. gigantica\n                and isolates from Algeria, Egypt, Iran, Sudan, China, Japan and Nigeria. The predominant DNA substitution was the A to T transversion, while the least common substitution was the G to A transition.\n              \n            \n            \n              Conclusion\n              \n                Our results show how useful the COI gene region is for examining intraspecific differences between\n                F. gigantica\n                isolates. The genetic similarity observed among the sampled\n                F. gigantica\n                populations suggests the value of mitochondrial DNA sequences as a marker for the accurate identification and characterization of\n                Fasciola\n                species across different ruminants.","container-title":"The Journal of Basic and Applied Zoology","DOI":"10.1186/s41936-024-00403-8","ISSN":"2090-990X","issue":"1","journalAbbreviation":"JoBAZ","language":"en","page":"47","source":"DOI.org (Crossref)","title":"DNA barcode identification of a tropical liver fluke (Fasciola gigantica) in cattle from Oyo, southwestern Nigeria","volume":"85","author":[{"family":"Alaba","given":"Ademola E."},{"family":"Ogunlade","given":"Ayobola G."},{"family":"Olayiwola","given":"John O."},{"family":"Aderemi","given":"Rahmat D."}],"issued":{"date-parts":[["2024",10,28]]}}}],"schema":"https://github.com/citation-style-language/schema/raw/master/csl-citation.json"}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(Alaba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Nigeria and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{"citationID":"lVyyY1Ax","properties":{"formattedCitation":"(Ali {\\i{}et al.}, 2008)","plainCitation":"(Ali et al., 2008)","noteIndex":0},"citationItems":[{"id":51,"uris":["http://zotero.org/users/local/gdqd1iqp/items/7T87S83P"],"itemData":{"id":51,"type":"article-journal","container-title":"Parasitology Research","DOI":"10.1007/s00436-007-0870-7","ISSN":"0932-0113, 1432-1955","issue":"5","journalAbbreviation":"Parasitol Res","language":"en","license":"http://www.springer.com/tdm","page":"1021-1024","source":"DOI.org (Crossref)","title":"Genetic characterisation of Fasciola samples from different host species and geographical localities revealed the existence of F. hepatica and F. gigantica in Niger","volume":"102","author":[{"family":"Ali","given":"H."},{"family":"Ai","given":"L."},{"family":"Song","given":"H. Q."},{"family":"Ali","given":"S."},{"family":"Lin","given":"R. Q."},{"family":"Seyni","given":"B."},{"family":"Issa","given":"G."},{"family":"Zhu","given":"X. Q."}],"issued":{"date-parts":[["2008",4]]}}}],"schema":"https://github.com/citation-style-language/schema/raw/master/csl-citation.json"}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2008)</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the first genetic characterizations of </w:t>
      </w:r>
      <w:r>
        <w:rPr>
          <w:rFonts w:asciiTheme="majorBidi" w:hAnsiTheme="majorBidi" w:cstheme="majorBidi"/>
          <w:i/>
          <w:iCs/>
          <w:sz w:val="20"/>
          <w:szCs w:val="20"/>
          <w:lang w:eastAsia="zh-CN"/>
        </w:rPr>
        <w:t xml:space="preserve">Fasciola species </w:t>
      </w:r>
      <w:r>
        <w:rPr>
          <w:rFonts w:asciiTheme="majorBidi" w:hAnsiTheme="majorBidi" w:cstheme="majorBidi"/>
          <w:sz w:val="20"/>
          <w:szCs w:val="20"/>
          <w:lang w:eastAsia="zh-CN"/>
        </w:rPr>
        <w:t xml:space="preserve">from Niger Republic. </w:t>
      </w:r>
      <w:r>
        <w:rPr>
          <w:rFonts w:asciiTheme="majorBidi" w:eastAsia="Cambria" w:hAnsiTheme="majorBidi" w:cstheme="majorBidi"/>
          <w:color w:val="000000"/>
          <w:sz w:val="20"/>
          <w:szCs w:val="20"/>
          <w:lang w:eastAsia="zh-CN"/>
        </w:rPr>
        <w:t xml:space="preserve"> </w:t>
      </w:r>
      <w:r>
        <w:rPr>
          <w:rFonts w:asciiTheme="majorBidi" w:hAnsiTheme="majorBidi" w:cstheme="majorBidi"/>
          <w:sz w:val="20"/>
          <w:szCs w:val="20"/>
          <w:lang w:eastAsia="zh-CN"/>
        </w:rPr>
        <w:t xml:space="preserve">However, it is not supported by the studies done by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{"citationID":"JZOiw1JY","properties":{"formattedCitation":"(Alkahtani {\\i{}et al.}, 2024)","plainCitation":"(Alkahtani et al., 2024)","noteIndex":0},"citationItems":[{"id":46,"uris":["http://zotero.org/users/local/gdqd1iqp/items/6AP57RXH"],"itemData":{"id":46,"type":"article-journal","abstract":"ABSTRACT Fasciola species are the causative agents of liver fluke disease (fasciolosis) which is primarily found in domestic and wild ruminants but also are causal agents of fascioliasis in humans. Few reports for the genotyping of Fasciola species in Saudi Arabia were available. This study aimed to identify the Fasciola species infecting sheep using morphology and molecular tools. For that, livers of 500 imported sheep were slaughtered at abattoirs located in Riyadh (Saudi Arabia), and parasite species were isolated from 28 liver samples and then preserved for subsequent stages in this study. These parasite species were identified as Fasciola hepatica and Fasciolagigantica via morphology and confirmed via the 28S rRNA, ITS-1, COI, and NDI sequences with a close identity for other Fasciola species within the family Fasciolidae. Phylogenetic analysis of the obtained sequences showed that Fasciola isolates from the current study were clustered in one subclade closely related to isolates from Iran, Vietnam, Australia, South Africa, Eastern Europe, India, Egypt, Sudan, Japan, Poland, Spain, Armenia, and Turkey. A combination of data from morphology and molecular analysis could be considered a useful tool for identifying Fasciola species infecting sheep in Saudi Arabia.\n          , \n            RESUMO As espécies de Fasciolasãoosagentescausadores da doença da fascíolahepática (fasciolose), encontradaprincipalmenteemruminantesdomésticos e selvagens, mas tambémsãoagentescausadores da fasciolíaseemhumanos. Haviapoucosrelatos de genotipagem de espécies de FasciolanaArábiaSaudita. O objetivodesteestudofoiidentificar as espécies de Fasciola que infectamovinosusando ferramentas morfológicas e moleculares. Para isso, fígados de 500 ovelhasimportadasforamabatidosemmatadouroslocalizadosemRiad (ArábiaSaudita), e espécies de parasitasforamisoladas de 28 amostras de fígado e preservadas para as etapassubsequentesdesteestudo. Essasespécies de parasitasforamidentificadascomoFasciola hepatica e Fasciolagigantica por meio da morfologia e confirmadas por meio das sequências 28S rRNA, ITS-1, COI e NDI com umaidentidadepróximaaoutrasespécies de Fasciola dentro da famíliaFasciolidae. A análisefilogenética das sequênciasobtidasmostrou que osisolados de Fasciola do presenteestudoforamagrupadosem um subcladointimamenterelacionado a isolados do Irã, Vietnã, Austrália, África do Sul, Europa Oriental, Índia, Egito, Sudão, Japão, Polônia, Espanha, Armênia e Turquia. Uma combinação de dados de morfologia e análise molecular pode ser consideradauma ferramenta útil para identificarespécies de Fasciola que infectamovinosnaArábiaSaudita.","container-title":"Arquivo Brasileiro de Medicina Veterinária e Zootecnia","DOI":"10.1590/1678-4162-13133","ISSN":"1678-4162, 0102-0935","issue":"1","journalAbbreviation":"Arq. Bras. Med. Vet. Zootec.","license":"http://creativecommons.org/licenses/by/4.0/","page":"55-66","source":"DOI.org (Crossref)","title":"Molecular identification of Fasciola species based on ribosomal and mitochondrial DNA sequences in Riyadh, Saudi Arabia","volume":"76","author":[{"family":"Alkahtani","given":"N.S."},{"family":"Almutairi","given":"M."},{"family":"Aljasham","given":"A."},{"family":"Alouffi","given":"A."},{"family":"Alshammari","given":"M."},{"family":"Al-Rashoodh","given":"S."},{"family":"Alotaibi","given":"S."},{"family":"Al-Olayan","given":"E."}],"issued":{"date-parts":[["2024"]]}}}],"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(Alkahtani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Saudi Arabia and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{"citationID":"Z42jceAP","properties":{"formattedCitation":"(Garcia-Corredor {\\i{}et al.}, 2023)","plainCitation":"(Garcia-Corredor et al., 2023)","noteIndex":0},"citationItems":[{"id":52,"uris":["http://zotero.org/users/local/gdqd1iqp/items/INBTLAM2"],"itemData":{"id":52,"type":"article-journal","abstract":"Fasciola hepatica\n              is a zoonotic trematode that affects a wide range of hosts, including cattle, sheep, and goats. The economic impact of the parasite on the cattle industry is significant, with high losses reported worldwide. While its impact on human health was previously underestimated, recent years have seen a rise in fascioliasis cases, leading to increased interest among researchers globally. To characterize the genetic diversity and intraspecific variation of this parasite in South America, specifically in Colombia, we collected 105 adult parasites from cattle bile ducts in seven Colombian departments (Antioquia, Boyacá, Santander, Cauca, Cundinamarca, Nariño, Norte de Santander, and Santander) to assess the parasite’s phenotypic analyses, genetic diversity, and population structure. A computer image analysis system (CIAS) was applied based on standardized morphological measurements. Liver-fluke size was studied by principal component analysis (PCA). DNA sequences were obtained for nuclear markers such as the 28S, β-tubulin 3, ITS1, ITS2, and the mitochondrial marker Cytochrome Oxidase I (COI). Multiple statistical tests were performed, and the parasite’s population structure was analyzed. Maximum Likelihood (ML) phylogenetic reconstructions were carried out using the sequences obtained herein and sequences available in GenBank. Morphological results revealed that all the obtained individuals matched\n              F. hepatica\n              ’s morphology. There was no evidence of high genetic diversity, and the absence of genetic structure at the country-level was notable, possibly caused by a demographic expansion of this trematode in Colombia or the low resolution of the molecular markers employed. Future studies are still needed to unveil the genetic population structure of\n              F. hepatica\n              across the country.","container-title":"Frontiers in Veterinary Science","DOI":"10.3389/fvets.2023.1171147","ISSN":"2297-1769","journalAbbreviation":"Front. Vet. Sci.","page":"1171147","source":"DOI.org (Crossref)","title":"Molecular characterization of Fasciola hepatica in endemic regions of Colombia","volume":"10","author":[{"family":"Garcia-Corredor","given":"Diego"},{"family":"Alvarado","given":"Mateo"},{"family":"Pulido-Medellín","given":"Martín"},{"family":"Muñoz","given":"Marina"},{"family":"Cruz-Saavedra","given":"Lissa"},{"family":"Hernández","given":"Carolina"},{"family":"Giraldo","given":"Julio Cesar"},{"family":"Vásquez-Arteaga","given":"Luis R."},{"family":"Morillo Coronado","given":"Ana Cruz"},{"family":"Ramírez","given":"Juan David"}],"issued":{"date-parts":[["2023",6,9]]}}}],"schema":"https://github.com/citation-style-language/schema/raw/master/csl-citation.json"}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(Garcia-Corredor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2023)</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Columbia, which only reported </w:t>
      </w:r>
      <w:commentRangeStart w:id="49"/>
      <w:proofErr w:type="spellStart"/>
      <w:r>
        <w:rPr>
          <w:rFonts w:asciiTheme="majorBidi" w:hAnsiTheme="majorBidi" w:cstheme="majorBidi"/>
          <w:sz w:val="20"/>
          <w:szCs w:val="20"/>
          <w:lang w:eastAsia="zh-CN"/>
        </w:rPr>
        <w:t>Fasciola</w:t>
      </w:r>
      <w:proofErr w:type="spellEnd"/>
      <w:r>
        <w:rPr>
          <w:rFonts w:asciiTheme="majorBidi" w:hAnsiTheme="majorBidi" w:cstheme="majorBidi"/>
          <w:sz w:val="20"/>
          <w:szCs w:val="20"/>
          <w:lang w:eastAsia="zh-CN"/>
        </w:rPr>
        <w:t xml:space="preserve"> hepatica </w:t>
      </w:r>
      <w:commentRangeEnd w:id="49"/>
      <w:r w:rsidR="00EC71C1">
        <w:rPr>
          <w:rStyle w:val="CommentReference"/>
        </w:rPr>
        <w:commentReference w:id="49"/>
      </w:r>
      <w:r>
        <w:rPr>
          <w:rFonts w:asciiTheme="majorBidi" w:hAnsiTheme="majorBidi" w:cstheme="majorBidi"/>
          <w:sz w:val="20"/>
          <w:szCs w:val="20"/>
          <w:lang w:eastAsia="zh-CN"/>
        </w:rPr>
        <w:t xml:space="preserve">while some researchers such as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{"citationID":"zQut1KPj","properties":{"formattedCitation":"(Salihu {\\i{}et al.}, 2022)","plainCitation":"(Salihu et al., 2022)","noteIndex":0},"citationItems":[{"id":48,"uris":["http://zotero.org/users/local/gdqd1iqp/items/CRRPUUTF"],"itemData":{"id":48,"type":"article-journal","abstract":"Fascioliasis is an important zoonotic disease endemic in many African countries, causing significant financial losses due to reduced productivity and visceral condemnation at slaughter. Fasciola hepatica and F. gigantica are the main causative agents of fascioliasis in domestic animals and humans. Traditional species differentiation based on their morphometric characteristics is subjective and can be challenging. This study was undertaken to identify the Fasciola species associated with cattle infection using a molecular approach. Thirty-eight Fasciola parasite samples collected from cattle slaughtered at the Sokoto modern abattoir were characterised by PCR-RFLP analysis of ITS1 and ITS2 genes using RsaI restriction enzyme, sequencing, and phylogenetic analysis. The results revealed that the isolates belonged to the F. gigantica species based on RFLP patterns. Similarly, phylogenetic results showed clustering with F. gigantica when compared with sequences from neighbouring African countries obtained from the GenBank. This study affirmed that F. gigantica is the predominant Fasciola species affecting cattle in Sokoto state, Nigeria. The results also demonstrate the discriminatory potentials of RFLP and its ability to determine genetic variability among Fasciola Parasites.","container-title":"Nigerian Journal of Parasitology","DOI":"10.4314/njpar.v43i1.14","ISSN":"1117-4145","issue":"1","journalAbbreviation":"Nig. J. Para.","page":"102-108","source":"DOI.org (Crossref)","title":"Molecular characterization and species differentiation of Fasciola parasite isolated from cattle slaughtered at Sokoto modern abattoir, Nigeria","volume":"43","author":[{"family":"Salihu","given":"M.D."},{"family":"Musawa","given":"A.I."},{"family":"Garba","given":"B."},{"family":"Yakubu","given":"Y."},{"family":"Bello","given":"M.B."},{"family":"Magaji","given":"A.A."},{"family":"Junaidu","given":"A.U."},{"family":"Jibril","given":"A.H."},{"family":"Ballah","given":"F.M."},{"family":"Achi","given":"C.R."}],"issued":{"date-parts":[["2022",5,28]]}}}],"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(Salihu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2022)</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Sokoto, </w:t>
      </w:r>
      <w:commentRangeStart w:id="50"/>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{"citationID":"A5GHq8up","properties":{"formattedCitation":"(Alaba {\\i{}et al.}, 2024)","plainCitation":"(Alaba et al., 2024)","noteIndex":0},"citationItems":[{"id":49,"uris":["http://zotero.org/users/local/gdqd1iqp/items/ISSMCHAH"],"itemData":{"id":49,"type":"article-journal","abstract":"Abstract\n            \n              Background\n              \n                Fascioliasis is a major parasite illness that affects ruminants, both domesticated and free, and has an impact on public health and animals’ productivity. The genetic diversity of\n                Fasciola\n                species in cattle from Oyo, Oyo State, Nigeria is yet not well understood. In this study, the genetic diversity of\n                Fasciola gigantica\n                in slaughtered cattle in Oyo was examined using a molecular-based approach targeting the mitochondrial cytochrome C oxidase subunit I (COI) gene region.\n              \n            \n            \n              Results\n              \n                One hundred flukes were gathered from slaughtered cattle, and their COI gene sequences were analyzed using maximum likelihood methods. The results of phylogenetic analysis showed genetic similarities between Nigerian\n                F. gigantica\n                and isolates from Algeria, Egypt, Iran, Sudan, China, Japan and Nigeria. The predominant DNA substitution was the A to T transversion, while the least common substitution was the G to A transition.\n              \n            \n            \n              Conclusion\n              \n                Our results show how useful the COI gene region is for examining intraspecific differences between\n                F. gigantica\n                isolates. The genetic similarity observed among the sampled\n                F. gigantica\n                populations suggests the value of mitochondrial DNA sequences as a marker for the accurate identification and characterization of\n                Fasciola\n                species across different ruminants.","container-title":"The Journal of Basic and Applied Zoology","DOI":"10.1186/s41936-024-00403-8","ISSN":"2090-990X","issue":"1","journalAbbreviation":"JoBAZ","language":"en","page":"47","source":"DOI.org (Crossref)","title":"DNA barcode identification of a tropical liver fluke (Fasciola gigantica) in cattle from Oyo, southwestern Nigeria","volume":"85","author":[{"family":"Alaba","given":"Ademola E."},{"family":"Ogunlade","given":"Ayobola G."},{"family":"Olayiwola","given":"John O."},{"family":"Aderemi","given":"Rahmat D."}],"issued":{"date-parts":[["2024",10,28]]}}}],"schema":"https://github.com/citation-style-language/schema/raw/master/csl-citation.json"}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(Alaba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lang w:eastAsia="zh-CN"/>
        </w:rPr>
        <w:fldChar w:fldCharType="end"/>
      </w:r>
      <w:commentRangeEnd w:id="50"/>
      <w:r w:rsidR="00DE5027">
        <w:rPr>
          <w:rStyle w:val="CommentReference"/>
        </w:rPr>
        <w:commentReference w:id="50"/>
      </w:r>
      <w:r>
        <w:rPr>
          <w:rFonts w:asciiTheme="majorBidi" w:hAnsiTheme="majorBidi" w:cstheme="majorBidi"/>
          <w:sz w:val="20"/>
          <w:szCs w:val="20"/>
          <w:lang w:eastAsia="zh-CN"/>
        </w:rPr>
        <w:t xml:space="preserve"> in Oyo and </w:t>
      </w:r>
      <w:commentRangeStart w:id="51"/>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{"citationID":"PLs0EnT7","properties":{"formattedCitation":"(Khalafala, 2020)","plainCitation":"(Khalafala, 2020)","noteIndex":0},"citationItems":[{"id":54,"uris":["http://zotero.org/users/local/gdqd1iqp/items/H5R5M9NQ"],"itemData":{"id":54,"type":"article-journal","container-title":"Egyptian Veterinary Medical Society of Parasitology Journal (EVMSPJ)","DOI":"10.21608/evmspj.2020.132162","ISSN":"2682-3187","issue":"1","journalAbbreviation":"Egyptian Veterinary Medical Society of Parasitology Journal (EVMSPJ)","language":"en","page":"142-158","source":"DOI.org (Crossref)","title":"Prevalence and Phylogenetic analysis of Fasciola species in Upper Egypt Based on Ribosomal ITS-2 gene Sequencing","volume":"16","author":[{"family":"Khalafala","given":"Reda"}],"issued":{"date-parts":[["2020",12,24]]}}}],"schema":"https://github.com/citation-style-language/schema/raw/master/csl-citation.json"}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lang w:val="id-ID"/>
        </w:rPr>
        <w:t>(Khalafala, 2020)</w:t>
      </w:r>
      <w:r>
        <w:rPr>
          <w:rFonts w:asciiTheme="majorBidi" w:hAnsiTheme="majorBidi" w:cstheme="majorBidi"/>
          <w:sz w:val="20"/>
          <w:szCs w:val="20"/>
          <w:lang w:eastAsia="zh-CN"/>
        </w:rPr>
        <w:fldChar w:fldCharType="end"/>
      </w:r>
      <w:commentRangeEnd w:id="51"/>
      <w:r w:rsidR="00DE5027">
        <w:rPr>
          <w:rStyle w:val="CommentReference"/>
        </w:rPr>
        <w:commentReference w:id="51"/>
      </w:r>
      <w:r>
        <w:rPr>
          <w:rFonts w:asciiTheme="majorBidi" w:hAnsiTheme="majorBidi" w:cstheme="majorBidi"/>
          <w:sz w:val="20"/>
          <w:szCs w:val="20"/>
          <w:lang w:eastAsia="zh-CN"/>
        </w:rPr>
        <w:t xml:space="preserve"> reported the presence of only </w:t>
      </w:r>
      <w:r>
        <w:rPr>
          <w:rFonts w:asciiTheme="majorBidi" w:hAnsiTheme="majorBidi" w:cstheme="majorBidi"/>
          <w:i/>
          <w:sz w:val="20"/>
          <w:szCs w:val="20"/>
          <w:lang w:eastAsia="zh-CN"/>
        </w:rPr>
        <w:t>F. gigantica</w:t>
      </w:r>
      <w:r>
        <w:rPr>
          <w:rFonts w:asciiTheme="majorBidi" w:hAnsiTheme="majorBidi" w:cstheme="majorBidi"/>
          <w:sz w:val="20"/>
          <w:szCs w:val="20"/>
          <w:lang w:eastAsia="zh-CN"/>
        </w:rPr>
        <w:t xml:space="preserve"> in Egypt. </w:t>
      </w:r>
    </w:p>
    <w:p w14:paraId="5AD6DD5E" w14:textId="77777777" w:rsidR="00DF44A5" w:rsidRDefault="00DF44A5" w:rsidP="00DF44A5">
      <w:pPr>
        <w:autoSpaceDE w:val="0"/>
        <w:autoSpaceDN w:val="0"/>
        <w:adjustRightInd w:val="0"/>
        <w:spacing w:after="0"/>
        <w:jc w:val="both"/>
        <w:rPr>
          <w:rFonts w:asciiTheme="majorBidi" w:hAnsiTheme="majorBidi" w:cstheme="majorBidi"/>
          <w:sz w:val="20"/>
          <w:szCs w:val="20"/>
          <w:lang w:eastAsia="zh-CN"/>
        </w:rPr>
      </w:pPr>
      <w:r>
        <w:rPr>
          <w:rFonts w:asciiTheme="majorBidi" w:hAnsiTheme="majorBidi" w:cstheme="majorBidi"/>
          <w:sz w:val="20"/>
          <w:szCs w:val="20"/>
          <w:lang w:eastAsia="zh-CN"/>
        </w:rPr>
        <w:t xml:space="preserve">The sequencing indicated that most of them are those of </w:t>
      </w:r>
      <w:r>
        <w:rPr>
          <w:rFonts w:asciiTheme="majorBidi" w:hAnsiTheme="majorBidi" w:cstheme="majorBidi"/>
          <w:i/>
          <w:iCs/>
          <w:sz w:val="20"/>
          <w:szCs w:val="20"/>
          <w:lang w:eastAsia="zh-CN"/>
        </w:rPr>
        <w:t xml:space="preserve">Fasciola gigantica. </w:t>
      </w:r>
      <w:r>
        <w:rPr>
          <w:rFonts w:asciiTheme="majorBidi" w:hAnsiTheme="majorBidi" w:cstheme="majorBidi"/>
          <w:iCs/>
          <w:sz w:val="20"/>
          <w:szCs w:val="20"/>
          <w:lang w:eastAsia="zh-CN"/>
        </w:rPr>
        <w:t xml:space="preserve">Likewise, </w:t>
      </w:r>
      <w:r>
        <w:rPr>
          <w:rFonts w:asciiTheme="majorBidi" w:hAnsiTheme="majorBidi" w:cstheme="majorBidi"/>
          <w:iCs/>
          <w:sz w:val="20"/>
          <w:szCs w:val="20"/>
          <w:lang w:eastAsia="zh-CN"/>
        </w:rPr>
        <w:fldChar w:fldCharType="begin"/>
      </w:r>
      <w:r>
        <w:rPr>
          <w:rFonts w:asciiTheme="majorBidi" w:hAnsiTheme="majorBidi" w:cstheme="majorBidi"/>
          <w:iCs/>
          <w:sz w:val="20"/>
          <w:szCs w:val="20"/>
          <w:lang w:eastAsia="zh-CN"/>
        </w:rPr>
        <w:instrText xml:space="preserve"> ADDIN ZOTERO_ITEM CSL_CITATION {"citationID":"UBgRmOxG","properties":{"formattedCitation":"(Mogha {\\i{}et al.}, 2025)","plainCitation":"(Mogha et al., 2025)","noteIndex":0},"citationItems":[{"id":57,"uris":["http://zotero.org/users/local/gdqd1iqp/items/LKAVC7ZA"],"itemData":{"id":57,"type":"article-journal","container-title":"Veterinary Research Communications","DOI":"10.1007/s11259-025-10717-9","ISSN":"0165-7380, 1573-7446","issue":"3","journalAbbreviation":"Vet Res Commun","language":"en","page":"157","source":"DOI.org (Crossref)","title":"Genetic diversity and population structure of Fasciola gigantica isolated from cattle in Malawi","volume":"49","author":[{"family":"Mogha","given":"Lenson"},{"family":"Kainga","given":"Henson"},{"family":"Kamanga","given":"Nathan"},{"family":"Kapalamula","given":"Thoko Flav"},{"family":"Wood","given":"Catherine"},{"family":"Thomas","given":"Lian F."},{"family":"Mutua","given":"Florence"},{"family":"Sargison","given":"Neil"},{"family":"Hayashida","given":"Kyoko"},{"family":"Tsutsumi","given":"Taiga"},{"family":"Hayashi","given":"Naoki"},{"family":"Nonaka","given":"Nariaki"},{"family":"Nakao","given":"Ryo"},{"family":"Chatanga","given":"Elisha"}],"issued":{"date-parts":[["2025",6]]}}}],"schema":"https://github.com/citation-style-language/schema/raw/master/csl-citation.json"} </w:instrText>
      </w:r>
      <w:r>
        <w:rPr>
          <w:rFonts w:asciiTheme="majorBidi" w:hAnsiTheme="majorBidi" w:cstheme="majorBidi"/>
          <w:iCs/>
          <w:sz w:val="20"/>
          <w:szCs w:val="20"/>
          <w:lang w:eastAsia="zh-CN"/>
        </w:rPr>
        <w:fldChar w:fldCharType="separate"/>
      </w:r>
      <w:r>
        <w:rPr>
          <w:rFonts w:ascii="Times New Roman" w:hAnsi="Times New Roman" w:cs="Times New Roman"/>
          <w:sz w:val="20"/>
          <w:szCs w:val="24"/>
          <w:lang w:val="id-ID"/>
        </w:rPr>
        <w:t xml:space="preserve">(Mogha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2025)</w:t>
      </w:r>
      <w:r>
        <w:rPr>
          <w:rFonts w:asciiTheme="majorBidi" w:hAnsiTheme="majorBidi" w:cstheme="majorBidi"/>
          <w:iCs/>
          <w:sz w:val="20"/>
          <w:szCs w:val="20"/>
          <w:lang w:eastAsia="zh-CN"/>
        </w:rPr>
        <w:fldChar w:fldCharType="end"/>
      </w:r>
      <w:r>
        <w:rPr>
          <w:rFonts w:asciiTheme="majorBidi" w:hAnsiTheme="majorBidi" w:cstheme="majorBidi"/>
          <w:iCs/>
          <w:sz w:val="20"/>
          <w:szCs w:val="20"/>
          <w:lang w:eastAsia="zh-CN"/>
        </w:rPr>
        <w:t xml:space="preserve"> recording 83% and 17% of Kenya isolates, identified </w:t>
      </w:r>
      <w:r>
        <w:rPr>
          <w:rFonts w:asciiTheme="majorBidi" w:hAnsiTheme="majorBidi" w:cstheme="majorBidi"/>
          <w:iCs/>
          <w:sz w:val="20"/>
          <w:szCs w:val="20"/>
          <w:lang w:eastAsia="zh-CN"/>
        </w:rPr>
        <w:lastRenderedPageBreak/>
        <w:t xml:space="preserve">them as </w:t>
      </w:r>
      <w:commentRangeStart w:id="52"/>
      <w:r>
        <w:rPr>
          <w:rFonts w:asciiTheme="majorBidi" w:hAnsiTheme="majorBidi" w:cstheme="majorBidi"/>
          <w:iCs/>
          <w:sz w:val="20"/>
          <w:szCs w:val="20"/>
          <w:lang w:eastAsia="zh-CN"/>
        </w:rPr>
        <w:t xml:space="preserve">F. </w:t>
      </w:r>
      <w:proofErr w:type="spellStart"/>
      <w:r>
        <w:rPr>
          <w:rFonts w:asciiTheme="majorBidi" w:hAnsiTheme="majorBidi" w:cstheme="majorBidi"/>
          <w:iCs/>
          <w:sz w:val="20"/>
          <w:szCs w:val="20"/>
          <w:lang w:eastAsia="zh-CN"/>
        </w:rPr>
        <w:t>gigantica</w:t>
      </w:r>
      <w:proofErr w:type="spellEnd"/>
      <w:r>
        <w:rPr>
          <w:rFonts w:asciiTheme="majorBidi" w:hAnsiTheme="majorBidi" w:cstheme="majorBidi"/>
          <w:iCs/>
          <w:sz w:val="20"/>
          <w:szCs w:val="20"/>
          <w:lang w:eastAsia="zh-CN"/>
        </w:rPr>
        <w:t xml:space="preserve"> </w:t>
      </w:r>
      <w:commentRangeEnd w:id="52"/>
      <w:r w:rsidR="00EC71C1">
        <w:rPr>
          <w:rStyle w:val="CommentReference"/>
        </w:rPr>
        <w:commentReference w:id="52"/>
      </w:r>
      <w:r>
        <w:rPr>
          <w:rFonts w:asciiTheme="majorBidi" w:hAnsiTheme="majorBidi" w:cstheme="majorBidi"/>
          <w:iCs/>
          <w:sz w:val="20"/>
          <w:szCs w:val="20"/>
          <w:lang w:eastAsia="zh-CN"/>
        </w:rPr>
        <w:t xml:space="preserve">and </w:t>
      </w:r>
      <w:commentRangeStart w:id="53"/>
      <w:r>
        <w:rPr>
          <w:rFonts w:asciiTheme="majorBidi" w:hAnsiTheme="majorBidi" w:cstheme="majorBidi"/>
          <w:iCs/>
          <w:sz w:val="20"/>
          <w:szCs w:val="20"/>
          <w:lang w:eastAsia="zh-CN"/>
        </w:rPr>
        <w:t>F. hepatica</w:t>
      </w:r>
      <w:commentRangeEnd w:id="53"/>
      <w:r w:rsidR="00EC71C1">
        <w:rPr>
          <w:rStyle w:val="CommentReference"/>
        </w:rPr>
        <w:commentReference w:id="53"/>
      </w:r>
      <w:r>
        <w:rPr>
          <w:rFonts w:asciiTheme="majorBidi" w:hAnsiTheme="majorBidi" w:cstheme="majorBidi"/>
          <w:iCs/>
          <w:sz w:val="20"/>
          <w:szCs w:val="20"/>
          <w:lang w:eastAsia="zh-CN"/>
        </w:rPr>
        <w:t>, respectively</w:t>
      </w:r>
      <w:r>
        <w:rPr>
          <w:rFonts w:asciiTheme="majorBidi" w:hAnsiTheme="majorBidi" w:cstheme="majorBidi"/>
          <w:b/>
          <w:iCs/>
          <w:sz w:val="20"/>
          <w:szCs w:val="20"/>
          <w:lang w:eastAsia="zh-CN"/>
        </w:rPr>
        <w:t>.</w:t>
      </w:r>
      <w:r>
        <w:rPr>
          <w:rFonts w:asciiTheme="majorBidi" w:hAnsiTheme="majorBidi" w:cstheme="majorBidi"/>
          <w:iCs/>
          <w:sz w:val="20"/>
          <w:szCs w:val="20"/>
          <w:lang w:eastAsia="zh-CN"/>
        </w:rPr>
        <w:t xml:space="preserve"> </w:t>
      </w:r>
      <w:commentRangeStart w:id="54"/>
      <w:r>
        <w:rPr>
          <w:rFonts w:asciiTheme="majorBidi" w:hAnsiTheme="majorBidi" w:cstheme="majorBidi"/>
          <w:iCs/>
          <w:sz w:val="20"/>
          <w:szCs w:val="20"/>
          <w:lang w:eastAsia="zh-CN"/>
        </w:rPr>
        <w:fldChar w:fldCharType="begin"/>
      </w:r>
      <w:r>
        <w:rPr>
          <w:rFonts w:asciiTheme="majorBidi" w:hAnsiTheme="majorBidi" w:cstheme="majorBidi"/>
          <w:iCs/>
          <w:sz w:val="20"/>
          <w:szCs w:val="20"/>
          <w:lang w:eastAsia="zh-CN"/>
        </w:rPr>
        <w:instrText xml:space="preserve"> ADDIN ZOTERO_ITEM CSL_CITATION {"citationID":"CiSXazw2","properties":{"formattedCitation":"(Mas-Coma, Bargues and Valero, 2018)","plainCitation":"(Mas-Coma, Bargues and Valero, 2018)","noteIndex":0},"citationItems":[{"id":70,"uris":["http://zotero.org/users/local/gdqd1iqp/items/4K7RDM5M"],"itemData":{"id":70,"type":"article-journal","abstract":"Abstract\n            Human fascioliasis infection sources are analysed for the first time in front of the new worldwide scenario of this disease. These infection sources include foods, water and combinations of both. Ingestion of freshwater wild plants is the main source, with watercress and secondarily other vegetables involved. The problem of vegetables sold in uncontrolled urban markets is discussed. Distinction between infection sources by freshwater cultivated plants, terrestrial wild plants, and terrestrial cultivated plants is made. The risks by traditional local dishes made from sylvatic plants and raw liver ingestion are considered. Drinking of contaminated water, beverages and juices, ingestion of dishes and soups and washing of vegetables, fruits, tubercles and kitchen utensils with contaminated water are increasingly involved. Three methods to assess infection sources are noted: detection of metacercariae attached to plants or floating in freshwater, anamnesis in individual patients, and questionnaire surveys in endemic areas. The infectivity of metacercariae is reviewed both under field conditions and experimentally under the effects of physicochemical agents. Individual and general preventive measures appear to be more complicated than those considered in the past. The high diversity of infection sources and their heterogeneity in different countries underlie the large epidemiological heterogeneity of human fascioliasis throughout.","container-title":"Parasitology","DOI":"10.1017/S0031182018000914","ISSN":"0031-1820, 1469-8161","issue":"13","journalAbbreviation":"Parasitology","language":"en","page":"1665-1699","source":"DOI.org (Crossref)","title":"Human fascioliasis infection sources, their diversity, incidence factors, analytical methods and prevention measures","volume":"145","author":[{"family":"Mas-Coma","given":"S."},{"family":"Bargues","given":"M. D."},{"family":"Valero","given":"M. A."}],"issued":{"date-parts":[["2018",11]]}}}],"schema":"https://github.com/citation-style-language/schema/raw/master/csl-citation.json"} </w:instrText>
      </w:r>
      <w:r>
        <w:rPr>
          <w:rFonts w:asciiTheme="majorBidi" w:hAnsiTheme="majorBidi" w:cstheme="majorBidi"/>
          <w:iCs/>
          <w:sz w:val="20"/>
          <w:szCs w:val="20"/>
          <w:lang w:eastAsia="zh-CN"/>
        </w:rPr>
        <w:fldChar w:fldCharType="separate"/>
      </w:r>
      <w:r>
        <w:rPr>
          <w:rFonts w:ascii="Times New Roman" w:hAnsi="Times New Roman" w:cs="Times New Roman"/>
          <w:sz w:val="20"/>
          <w:lang w:val="id-ID"/>
        </w:rPr>
        <w:t>(Mas-Coma, Bargues and Valero, 2018)</w:t>
      </w:r>
      <w:r>
        <w:rPr>
          <w:rFonts w:asciiTheme="majorBidi" w:hAnsiTheme="majorBidi" w:cstheme="majorBidi"/>
          <w:iCs/>
          <w:sz w:val="20"/>
          <w:szCs w:val="20"/>
          <w:lang w:eastAsia="zh-CN"/>
        </w:rPr>
        <w:fldChar w:fldCharType="end"/>
      </w:r>
      <w:commentRangeEnd w:id="54"/>
      <w:r w:rsidR="00DE5027">
        <w:rPr>
          <w:rStyle w:val="CommentReference"/>
        </w:rPr>
        <w:commentReference w:id="54"/>
      </w:r>
      <w:r>
        <w:rPr>
          <w:rFonts w:asciiTheme="majorBidi" w:hAnsiTheme="majorBidi" w:cstheme="majorBidi"/>
          <w:iCs/>
          <w:sz w:val="20"/>
          <w:szCs w:val="20"/>
          <w:lang w:eastAsia="zh-CN"/>
        </w:rPr>
        <w:t xml:space="preserve"> also reported </w:t>
      </w:r>
      <w:r>
        <w:rPr>
          <w:rFonts w:asciiTheme="majorBidi" w:hAnsiTheme="majorBidi" w:cstheme="majorBidi"/>
          <w:i/>
          <w:iCs/>
          <w:sz w:val="20"/>
          <w:szCs w:val="20"/>
          <w:lang w:eastAsia="zh-CN"/>
        </w:rPr>
        <w:t>F. gigantica</w:t>
      </w:r>
      <w:r>
        <w:rPr>
          <w:rFonts w:asciiTheme="majorBidi" w:hAnsiTheme="majorBidi" w:cstheme="majorBidi"/>
          <w:iCs/>
          <w:sz w:val="20"/>
          <w:szCs w:val="20"/>
          <w:lang w:eastAsia="zh-CN"/>
        </w:rPr>
        <w:t xml:space="preserve"> as the most predominant specie of cattle in </w:t>
      </w:r>
      <w:proofErr w:type="spellStart"/>
      <w:r>
        <w:rPr>
          <w:rFonts w:asciiTheme="majorBidi" w:hAnsiTheme="majorBidi" w:cstheme="majorBidi"/>
          <w:iCs/>
          <w:sz w:val="20"/>
          <w:szCs w:val="20"/>
          <w:lang w:eastAsia="zh-CN"/>
        </w:rPr>
        <w:t>Ilori</w:t>
      </w:r>
      <w:proofErr w:type="spellEnd"/>
      <w:r>
        <w:rPr>
          <w:rFonts w:asciiTheme="majorBidi" w:hAnsiTheme="majorBidi" w:cstheme="majorBidi"/>
          <w:iCs/>
          <w:sz w:val="20"/>
          <w:szCs w:val="20"/>
          <w:lang w:eastAsia="zh-CN"/>
        </w:rPr>
        <w:t>, Nigeria. However,</w:t>
      </w:r>
      <w:r>
        <w:rPr>
          <w:rFonts w:asciiTheme="majorBidi" w:hAnsiTheme="majorBidi" w:cstheme="majorBidi"/>
          <w:i/>
          <w:iCs/>
          <w:sz w:val="20"/>
          <w:szCs w:val="20"/>
          <w:lang w:eastAsia="zh-CN"/>
        </w:rPr>
        <w:t xml:space="preserve"> </w:t>
      </w:r>
      <w:r>
        <w:rPr>
          <w:rFonts w:asciiTheme="majorBidi" w:hAnsiTheme="majorBidi" w:cstheme="majorBidi"/>
          <w:iCs/>
          <w:sz w:val="20"/>
          <w:szCs w:val="20"/>
          <w:lang w:eastAsia="zh-CN"/>
        </w:rPr>
        <w:t xml:space="preserve">this is not in support with the findings of </w:t>
      </w:r>
      <w:r>
        <w:rPr>
          <w:rFonts w:asciiTheme="majorBidi" w:hAnsiTheme="majorBidi" w:cstheme="majorBidi"/>
          <w:iCs/>
          <w:sz w:val="20"/>
          <w:szCs w:val="20"/>
          <w:lang w:eastAsia="zh-CN"/>
        </w:rPr>
        <w:fldChar w:fldCharType="begin"/>
      </w:r>
      <w:r>
        <w:rPr>
          <w:rFonts w:asciiTheme="majorBidi" w:hAnsiTheme="majorBidi" w:cstheme="majorBidi"/>
          <w:iCs/>
          <w:sz w:val="20"/>
          <w:szCs w:val="20"/>
          <w:lang w:eastAsia="zh-CN"/>
        </w:rPr>
        <w:instrText xml:space="preserve"> ADDIN ZOTERO_ITEM CSL_CITATION {"citationID":"l6AftPhu","properties":{"formattedCitation":"(Alaba {\\i{}et al.}, 2024)","plainCitation":"(Alaba et al., 2024)","noteIndex":0},"citationItems":[{"id":49,"uris":["http://zotero.org/users/local/gdqd1iqp/items/ISSMCHAH"],"itemData":{"id":49,"type":"article-journal","abstract":"Abstract\n            \n              Background\n              \n                Fascioliasis is a major parasite illness that affects ruminants, both domesticated and free, and has an impact on public health and animals’ productivity. The genetic diversity of\n                Fasciola\n                species in cattle from Oyo, Oyo State, Nigeria is yet not well understood. In this study, the genetic diversity of\n                Fasciola gigantica\n                in slaughtered cattle in Oyo was examined using a molecular-based approach targeting the mitochondrial cytochrome C oxidase subunit I (COI) gene region.\n              \n            \n            \n              Results\n              \n                One hundred flukes were gathered from slaughtered cattle, and their COI gene sequences were analyzed using maximum likelihood methods. The results of phylogenetic analysis showed genetic similarities between Nigerian\n                F. gigantica\n                and isolates from Algeria, Egypt, Iran, Sudan, China, Japan and Nigeria. The predominant DNA substitution was the A to T transversion, while the least common substitution was the G to A transition.\n              \n            \n            \n              Conclusion\n              \n                Our results show how useful the COI gene region is for examining intraspecific differences between\n                F. gigantica\n                isolates. The genetic similarity observed among the sampled\n                F. gigantica\n                populations suggests the value of mitochondrial DNA sequences as a marker for the accurate identification and characterization of\n                Fasciola\n                species across different ruminants.","container-title":"The Journal of Basic and Applied Zoology","DOI":"10.1186/s41936-024-00403-8","ISSN":"2090-990X","issue":"1","journalAbbreviation":"JoBAZ","language":"en","page":"47","source":"DOI.org (Crossref)","title":"DNA barcode identification of a tropical liver fluke (Fasciola gigantica) in cattle from Oyo, southwestern Nigeria","volume":"85","author":[{"family":"Alaba","given":"Ademola E."},{"family":"Ogunlade","given":"Ayobola G."},{"family":"Olayiwola","given":"John O."},{"family":"Aderemi","given":"Rahmat D."}],"issued":{"date-parts":[["2024",10,28]]}}}],"schema":"https://github.com/citation-style-language/schema/raw/master/csl-citation.json"} </w:instrText>
      </w:r>
      <w:r>
        <w:rPr>
          <w:rFonts w:asciiTheme="majorBidi" w:hAnsiTheme="majorBidi" w:cstheme="majorBidi"/>
          <w:iCs/>
          <w:sz w:val="20"/>
          <w:szCs w:val="20"/>
          <w:lang w:eastAsia="zh-CN"/>
        </w:rPr>
        <w:fldChar w:fldCharType="separate"/>
      </w:r>
      <w:r>
        <w:rPr>
          <w:rFonts w:ascii="Times New Roman" w:hAnsi="Times New Roman" w:cs="Times New Roman"/>
          <w:sz w:val="20"/>
          <w:szCs w:val="24"/>
          <w:lang w:val="id-ID"/>
        </w:rPr>
        <w:t xml:space="preserve">(Alaba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iCs/>
          <w:sz w:val="20"/>
          <w:szCs w:val="20"/>
          <w:lang w:eastAsia="zh-CN"/>
        </w:rPr>
        <w:fldChar w:fldCharType="end"/>
      </w:r>
      <w:r>
        <w:rPr>
          <w:rFonts w:asciiTheme="majorBidi" w:hAnsiTheme="majorBidi" w:cstheme="majorBidi"/>
          <w:iCs/>
          <w:sz w:val="20"/>
          <w:szCs w:val="20"/>
          <w:lang w:eastAsia="zh-CN"/>
        </w:rPr>
        <w:t xml:space="preserve"> </w:t>
      </w:r>
      <w:r>
        <w:rPr>
          <w:rFonts w:asciiTheme="majorBidi" w:hAnsiTheme="majorBidi" w:cstheme="majorBidi"/>
          <w:sz w:val="20"/>
          <w:szCs w:val="20"/>
          <w:lang w:eastAsia="zh-CN"/>
        </w:rPr>
        <w:t xml:space="preserve">that identified </w:t>
      </w:r>
      <w:commentRangeStart w:id="55"/>
      <w:r>
        <w:rPr>
          <w:rFonts w:asciiTheme="majorBidi" w:hAnsiTheme="majorBidi" w:cstheme="majorBidi"/>
          <w:sz w:val="20"/>
          <w:szCs w:val="20"/>
          <w:lang w:eastAsia="zh-CN"/>
        </w:rPr>
        <w:t xml:space="preserve">F. hepatica </w:t>
      </w:r>
      <w:commentRangeEnd w:id="55"/>
      <w:r w:rsidR="00370EB5">
        <w:rPr>
          <w:rStyle w:val="CommentReference"/>
        </w:rPr>
        <w:commentReference w:id="55"/>
      </w:r>
      <w:r>
        <w:rPr>
          <w:rFonts w:asciiTheme="majorBidi" w:hAnsiTheme="majorBidi" w:cstheme="majorBidi"/>
          <w:sz w:val="20"/>
          <w:szCs w:val="20"/>
          <w:lang w:eastAsia="zh-CN"/>
        </w:rPr>
        <w:t xml:space="preserve">as the most prevalent specie among sheep in Nigeria. Previously, it was taught that </w:t>
      </w:r>
      <w:commentRangeStart w:id="56"/>
      <w:r>
        <w:rPr>
          <w:rFonts w:asciiTheme="majorBidi" w:hAnsiTheme="majorBidi" w:cstheme="majorBidi"/>
          <w:sz w:val="20"/>
          <w:szCs w:val="20"/>
          <w:lang w:eastAsia="zh-CN"/>
        </w:rPr>
        <w:t xml:space="preserve">F. hepatica </w:t>
      </w:r>
      <w:commentRangeEnd w:id="56"/>
      <w:r w:rsidR="00370EB5">
        <w:rPr>
          <w:rStyle w:val="CommentReference"/>
        </w:rPr>
        <w:commentReference w:id="56"/>
      </w:r>
      <w:r>
        <w:rPr>
          <w:rFonts w:asciiTheme="majorBidi" w:hAnsiTheme="majorBidi" w:cstheme="majorBidi"/>
          <w:sz w:val="20"/>
          <w:szCs w:val="20"/>
          <w:lang w:eastAsia="zh-CN"/>
        </w:rPr>
        <w:t xml:space="preserve">was distributed mostly in the temperate regions, while </w:t>
      </w:r>
      <w:commentRangeStart w:id="57"/>
      <w:r>
        <w:rPr>
          <w:rFonts w:asciiTheme="majorBidi" w:hAnsiTheme="majorBidi" w:cstheme="majorBidi"/>
          <w:sz w:val="20"/>
          <w:szCs w:val="20"/>
          <w:lang w:eastAsia="zh-CN"/>
        </w:rPr>
        <w:t xml:space="preserve">F. </w:t>
      </w:r>
      <w:proofErr w:type="spellStart"/>
      <w:r>
        <w:rPr>
          <w:rFonts w:asciiTheme="majorBidi" w:hAnsiTheme="majorBidi" w:cstheme="majorBidi"/>
          <w:sz w:val="20"/>
          <w:szCs w:val="20"/>
          <w:lang w:eastAsia="zh-CN"/>
        </w:rPr>
        <w:t>gigantica</w:t>
      </w:r>
      <w:proofErr w:type="spellEnd"/>
      <w:r>
        <w:rPr>
          <w:rFonts w:asciiTheme="majorBidi" w:hAnsiTheme="majorBidi" w:cstheme="majorBidi"/>
          <w:sz w:val="20"/>
          <w:szCs w:val="20"/>
          <w:lang w:eastAsia="zh-CN"/>
        </w:rPr>
        <w:t xml:space="preserve"> </w:t>
      </w:r>
      <w:commentRangeEnd w:id="57"/>
      <w:r w:rsidR="00370EB5">
        <w:rPr>
          <w:rStyle w:val="CommentReference"/>
        </w:rPr>
        <w:commentReference w:id="57"/>
      </w:r>
      <w:r>
        <w:rPr>
          <w:rFonts w:asciiTheme="majorBidi" w:hAnsiTheme="majorBidi" w:cstheme="majorBidi"/>
          <w:sz w:val="20"/>
          <w:szCs w:val="20"/>
          <w:lang w:eastAsia="zh-CN"/>
        </w:rPr>
        <w:t xml:space="preserve">is distributed in the tropical regions of some countries </w:t>
      </w:r>
      <w:commentRangeStart w:id="58"/>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{"citationID":"YFgtntp0","properties":{"formattedCitation":"(Ichikawa-Seki {\\i{}et al.}, 2017)","plainCitation":"(Ichikawa-Seki et al., 2017)","noteIndex":0},"citationItems":[{"id":45,"uris":["http://zotero.org/users/local/gdqd1iqp/items/S7MWSFTD"],"itemData":{"id":45,"type":"article-journal","container-title":"Parasitology International","DOI":"10.1016/j.parint.2016.10.010","ISSN":"13835769","issue":"1","journalAbbreviation":"Parasitology International","language":"en","page":"893-897","source":"DOI.org (Crossref)","title":"Molecular characterization and phylogenetic analysis of Fasciola gigantica from Nigeria","volume":"66","author":[{"family":"Ichikawa-Seki","given":"Madoka"},{"family":"Tokashiki","given":"Minami"},{"family":"Opara","given":"Maxwell Nwachukwu"},{"family":"Iroh","given":"Gabriel"},{"family":"Hayashi","given":"Kei"},{"family":"Kumar","given":"Uday Mohanta"},{"family":"Itagaki","given":"Tadashi"}],"issued":{"date-parts":[["2017",2]]}}}],"schema":"https://github.com/citation-style-language/schema/raw/master/csl-citation.json"}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(Ichikawa-Seki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2017)</w:t>
      </w:r>
      <w:r>
        <w:rPr>
          <w:rFonts w:asciiTheme="majorBidi" w:hAnsiTheme="majorBidi" w:cstheme="majorBidi"/>
          <w:sz w:val="20"/>
          <w:szCs w:val="20"/>
          <w:lang w:eastAsia="zh-CN"/>
        </w:rPr>
        <w:fldChar w:fldCharType="end"/>
      </w:r>
      <w:commentRangeEnd w:id="58"/>
      <w:r w:rsidR="00DE5027">
        <w:rPr>
          <w:rStyle w:val="CommentReference"/>
        </w:rPr>
        <w:commentReference w:id="58"/>
      </w:r>
      <w:r>
        <w:rPr>
          <w:rFonts w:asciiTheme="majorBidi" w:hAnsiTheme="majorBidi" w:cstheme="majorBidi"/>
          <w:sz w:val="20"/>
          <w:szCs w:val="20"/>
          <w:lang w:eastAsia="zh-CN"/>
        </w:rPr>
        <w:t xml:space="preserve">. It has been proven not to be so, as recent studies attest the presence of </w:t>
      </w:r>
      <w:commentRangeStart w:id="59"/>
      <w:r>
        <w:rPr>
          <w:rFonts w:asciiTheme="majorBidi" w:hAnsiTheme="majorBidi" w:cstheme="majorBidi"/>
          <w:sz w:val="20"/>
          <w:szCs w:val="20"/>
          <w:lang w:eastAsia="zh-CN"/>
        </w:rPr>
        <w:t xml:space="preserve">F. hepatica </w:t>
      </w:r>
      <w:commentRangeEnd w:id="59"/>
      <w:r w:rsidR="00370EB5">
        <w:rPr>
          <w:rStyle w:val="CommentReference"/>
        </w:rPr>
        <w:commentReference w:id="59"/>
      </w:r>
      <w:r>
        <w:rPr>
          <w:rFonts w:asciiTheme="majorBidi" w:hAnsiTheme="majorBidi" w:cstheme="majorBidi"/>
          <w:sz w:val="20"/>
          <w:szCs w:val="20"/>
          <w:lang w:eastAsia="zh-CN"/>
        </w:rPr>
        <w:t xml:space="preserve">in Africa and Asia </w:t>
      </w:r>
      <w:commentRangeStart w:id="60"/>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{"citationID":"SS3UPY4V","properties":{"formattedCitation":"(Dar {\\i{}et al.}, 2012; Mucheka {\\i{}et al.}, 2015; Sarkari {\\i{}et al.}, 2017)","plainCitation":"(Dar et al., 2012; Mucheka et al., 2015; Sarkari et al., 2017)","noteIndex":0},"citationItems":[{"id":58,"uris":["http://zotero.org/users/local/gdqd1iqp/items/ZHU9MC6Q"],"itemData":{"id":58,"type":"article-journal","abstract":"A total of 134 Egyptian liver flukes were collected from different definitive hosts (cattle, sheep, and buffaloes) to identify them via the use of PCR-RFLP and sequence analysis of the first nuclear ribosomal internal transcribed spacer (ITS1). Specimens of F. hepatica from France, as well as F. gigantica from Cameroon were included in the study for comparison. PCR products of ITS1 were subjected for digestion by RsaI restriction enzyme and visualized on agarose gel. According to RFLP pattern, Egyptian flukes were allocated into two categories. The first was identical to that of French hepatica flukes to have a pattern of 360, 100, and 60 (bp) band size, whereas the second resembled to that of Cameroonian gigantica worms to have a profile of 360, 170, and 60 bp in size. Results of RFLP analysis were confirmed by sequence analysis of representative ITS1 amplicons. No hybrid forms were detected in the present study. Taken together, this study concluded that both species of Fasciola are present in Egypt, whereas the hybrid form may be not very common.","container-title":"Parasite (Paris, France)","DOI":"10.1051/parasite/2012192177","ISSN":"1252-607X","issue":"2","journalAbbreviation":"Parasite","language":"eng","note":"PMID: 22550630\nPMCID: PMC3671433","page":"177-182","source":"PubMed","title":"Molecular identification of Fasciola spp. (Digenea: Fasciolidae) in Egypt","title-short":"Molecular identification of Fasciola spp. (Digenea","volume":"19","author":[{"family":"Dar","given":"Y."},{"family":"Amer","given":"S."},{"family":"Mercier","given":"A."},{"family":"Courtioux","given":"B."},{"family":"Dreyfuss","given":"G."}],"issued":{"date-parts":[["2012",5]]}}},{"id":61,"uris":["http://zotero.org/users/local/gdqd1iqp/items/3RE3NU7L"],"itemData":{"id":61,"type":"article-journal","container-title":"Veterinary Parasitology","DOI":"10.1016/j.vetpar.2015.09.024","ISSN":"03044017","issue":"1-2","journalAbbreviation":"Veterinary Parasitology","language":"en","page":"144-151","source":"DOI.org (Crossref)","title":"DNA sequence analyses reveal co-occurrence of novel haplotypes of Fasciola gigantica with F. hepatica in South Africa and Zimbabwe","volume":"214","author":[{"family":"Mucheka","given":"Vimbai T."},{"family":"Lamb","given":"Jennifer M."},{"family":"Pfukenyi","given":"Davies M."},{"family":"Mukaratirwa","given":"Samson"}],"issued":{"date-parts":[["2015",11]]}}},{"id":28,"uris":["http://zotero.org/users/local/gdqd1iqp/items/RASB9TFX"],"itemData":{"id":28,"type":"article-journal","container-title":"Journal of Parasitic Diseases","DOI":"10.1007/s12639-017-0886-6","ISSN":"0971-7196, 0975-0703","issue":"3","journalAbbreviation":"J Parasit Dis","language":"en","page":"768-772","source":"DOI.org (Crossref)","title":"Genetic diversity of Fasciola spp. isolates from northern part of Iran: comparison with southwestern isolates","title-short":"Genetic diversity of Fasciola spp. isolates from northern part of Iran","volume":"41","author":[{"family":"Sarkari","given":"B."},{"family":"Parhoode","given":"M."},{"family":"Abdolahi Khabisi","given":"S."},{"family":"Shafiei","given":"R."},{"family":"Mohammadi-ghalehbin","given":"B."}],"issued":{"date-parts":[["2017",9]]}}}],"schema":"https://github.com/citation-style-language/schema/raw/master/csl-citation.json"}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(Dar </w:t>
      </w:r>
      <w:r>
        <w:rPr>
          <w:rFonts w:ascii="Times New Roman" w:hAnsi="Times New Roman" w:cs="Times New Roman"/>
          <w:i/>
          <w:iCs/>
          <w:sz w:val="20"/>
          <w:szCs w:val="24"/>
          <w:lang w:val="id-ID"/>
        </w:rPr>
        <w:t>et al.</w:t>
      </w:r>
      <w:r>
        <w:rPr>
          <w:rFonts w:ascii="Times New Roman" w:hAnsi="Times New Roman" w:cs="Times New Roman"/>
          <w:sz w:val="20"/>
          <w:szCs w:val="24"/>
          <w:lang w:val="id-ID"/>
        </w:rPr>
        <w:t xml:space="preserve">, 2012; Mucheka </w:t>
      </w:r>
      <w:r>
        <w:rPr>
          <w:rFonts w:ascii="Times New Roman" w:hAnsi="Times New Roman" w:cs="Times New Roman"/>
          <w:i/>
          <w:iCs/>
          <w:sz w:val="20"/>
          <w:szCs w:val="24"/>
          <w:lang w:val="id-ID"/>
        </w:rPr>
        <w:t>et al.</w:t>
      </w:r>
      <w:r>
        <w:rPr>
          <w:rFonts w:ascii="Times New Roman" w:hAnsi="Times New Roman" w:cs="Times New Roman"/>
          <w:sz w:val="20"/>
          <w:szCs w:val="24"/>
          <w:lang w:val="id-ID"/>
        </w:rPr>
        <w:t xml:space="preserve">, 2015; Sarkari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2017)</w:t>
      </w:r>
      <w:r>
        <w:rPr>
          <w:rFonts w:asciiTheme="majorBidi" w:hAnsiTheme="majorBidi" w:cstheme="majorBidi"/>
          <w:sz w:val="20"/>
          <w:szCs w:val="20"/>
          <w:lang w:eastAsia="zh-CN"/>
        </w:rPr>
        <w:fldChar w:fldCharType="end"/>
      </w:r>
      <w:commentRangeEnd w:id="60"/>
      <w:r w:rsidR="00DE5027">
        <w:rPr>
          <w:rStyle w:val="CommentReference"/>
        </w:rPr>
        <w:commentReference w:id="60"/>
      </w:r>
      <w:r>
        <w:rPr>
          <w:rFonts w:asciiTheme="majorBidi" w:hAnsiTheme="majorBidi" w:cstheme="majorBidi"/>
          <w:sz w:val="20"/>
          <w:szCs w:val="20"/>
          <w:lang w:eastAsia="zh-CN"/>
        </w:rPr>
        <w:t xml:space="preserve">, including this present research which confirms the presence of both </w:t>
      </w:r>
      <w:r>
        <w:rPr>
          <w:rFonts w:asciiTheme="majorBidi" w:hAnsiTheme="majorBidi" w:cstheme="majorBidi"/>
          <w:i/>
          <w:iCs/>
          <w:sz w:val="20"/>
          <w:szCs w:val="20"/>
          <w:lang w:eastAsia="zh-CN"/>
        </w:rPr>
        <w:t>F. hepatica</w:t>
      </w:r>
      <w:r>
        <w:rPr>
          <w:rFonts w:asciiTheme="majorBidi" w:hAnsiTheme="majorBidi" w:cstheme="majorBidi"/>
          <w:sz w:val="20"/>
          <w:szCs w:val="20"/>
          <w:lang w:eastAsia="zh-CN"/>
        </w:rPr>
        <w:t xml:space="preserve"> and </w:t>
      </w:r>
      <w:r>
        <w:rPr>
          <w:rFonts w:asciiTheme="majorBidi" w:hAnsiTheme="majorBidi" w:cstheme="majorBidi"/>
          <w:i/>
          <w:iCs/>
          <w:sz w:val="20"/>
          <w:szCs w:val="20"/>
          <w:lang w:eastAsia="zh-CN"/>
        </w:rPr>
        <w:t>F. gigantica</w:t>
      </w:r>
      <w:r>
        <w:rPr>
          <w:rFonts w:asciiTheme="majorBidi" w:hAnsiTheme="majorBidi" w:cstheme="majorBidi"/>
          <w:sz w:val="20"/>
          <w:szCs w:val="20"/>
          <w:lang w:eastAsia="zh-CN"/>
        </w:rPr>
        <w:t xml:space="preserve"> in some regions of Nigeria. The present study also represents the first record of </w:t>
      </w:r>
      <w:commentRangeStart w:id="61"/>
      <w:proofErr w:type="spellStart"/>
      <w:r>
        <w:rPr>
          <w:rFonts w:asciiTheme="majorBidi" w:hAnsiTheme="majorBidi" w:cstheme="majorBidi"/>
          <w:sz w:val="20"/>
          <w:szCs w:val="20"/>
          <w:lang w:eastAsia="zh-CN"/>
        </w:rPr>
        <w:t>Fasciola</w:t>
      </w:r>
      <w:proofErr w:type="spellEnd"/>
      <w:r>
        <w:rPr>
          <w:rFonts w:asciiTheme="majorBidi" w:hAnsiTheme="majorBidi" w:cstheme="majorBidi"/>
          <w:sz w:val="20"/>
          <w:szCs w:val="20"/>
          <w:lang w:eastAsia="zh-CN"/>
        </w:rPr>
        <w:t xml:space="preserve"> hepatica </w:t>
      </w:r>
      <w:commentRangeEnd w:id="61"/>
      <w:r w:rsidR="00370EB5">
        <w:rPr>
          <w:rStyle w:val="CommentReference"/>
        </w:rPr>
        <w:commentReference w:id="61"/>
      </w:r>
      <w:r>
        <w:rPr>
          <w:rFonts w:asciiTheme="majorBidi" w:hAnsiTheme="majorBidi" w:cstheme="majorBidi"/>
          <w:sz w:val="20"/>
          <w:szCs w:val="20"/>
          <w:lang w:eastAsia="zh-CN"/>
        </w:rPr>
        <w:t xml:space="preserve">from cattle in the study area. This could be attributed to environmental and host-related factors that may influence the distribution of </w:t>
      </w:r>
      <w:commentRangeStart w:id="62"/>
      <w:proofErr w:type="spellStart"/>
      <w:r>
        <w:rPr>
          <w:rFonts w:asciiTheme="majorBidi" w:hAnsiTheme="majorBidi" w:cstheme="majorBidi"/>
          <w:sz w:val="20"/>
          <w:szCs w:val="20"/>
          <w:lang w:eastAsia="zh-CN"/>
        </w:rPr>
        <w:t>Fasciola</w:t>
      </w:r>
      <w:commentRangeEnd w:id="62"/>
      <w:proofErr w:type="spellEnd"/>
      <w:r w:rsidR="00370EB5">
        <w:rPr>
          <w:rStyle w:val="CommentReference"/>
        </w:rPr>
        <w:commentReference w:id="62"/>
      </w:r>
      <w:r>
        <w:rPr>
          <w:rFonts w:asciiTheme="majorBidi" w:hAnsiTheme="majorBidi" w:cstheme="majorBidi"/>
          <w:sz w:val="20"/>
          <w:szCs w:val="20"/>
          <w:lang w:eastAsia="zh-CN"/>
        </w:rPr>
        <w:t xml:space="preserve"> flukes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{"citationID":"OxK9ODEW","properties":{"formattedCitation":"(French {\\i{}et al.}, 2019)","plainCitation":"(French et al., 2019)","noteIndex":0},"citationItems":[{"id":62,"uris":["http://zotero.org/users/local/gdqd1iqp/items/SNXTT7EH"],"itemData":{"id":62,"type":"article-journal","abstract":"Abstract\n            \n              Background\n              \n                Red deer (\n                Cervus elaphus\n                ) are a common wild definitive host for liver fluke (\n                Fasciola hepatica\n                ) that have been the subject of limited diagnostic surveillance. This study aimed to explore the extent to which coprological diagnoses for\n                F. hepatica\n                in red deer in the Scottish Highlands, Scotland, are associated with variability among hosts and habitats.\n              \n            \n            \n              Methods\n              \n                Our analyses were based on coproantigen ELISA diagnoses derived from faecal samples that were collected from carcasses of culled deer on nine hunting estates during two sampling seasons. Sampling locations were used as centroids about which circular home ranges were quantified. Data were stratified by season, and associations between host, hydrological, land cover and meteorological variables and binary diagnoses during 2013–2014 (\n                n\n                 = 390) were explored by mixed effect logistic regression. The ability of our model to predict diagnoses relative to that which would be expected by chance was quantified, and data collected during 2012–2013 (\n                n\n                 = 289) were used to assess model transferability.\n              \n            \n            \n              Results\n              During 2013–2014, habitat and host characteristics explained 28% of variation in diagnoses, whereby half of the explained variation was attributed to differences among estates. The probability of a positive diagnosis was positively associated with the length of streams in the immediate surroundings of each sampling location, but no non-zero relationships were found for land cover or lifetime average weather variables. Regardless of habitat, the probability of a positive diagnosis remained greatest for males, although males were always sampled earlier in the year than females. A slight decrease in prediction efficacy occurred when our model was used to predict diagnoses for out-of-sample data.\n            \n            \n              Conclusions\n              \n                We are cautious to extrapolate our findings geographically, owing to a large proportion of variation attributable to overarching differences among estates. Nevertheless, the temporal transferability of our model is encouraging. While we did not identify any non-zero relationship between meteorological variables and probability of diagnosis, we attribute this (in part) to limitations of interpolated meteorological data. Further study into non-independent diagnoses within estates and differences among estates in terms of deer management, would improve our understanding of\n                F. hepatica\n                prevalence in wild deer.","container-title":"Parasites &amp; Vectors","DOI":"10.1186/s13071-019-3782-3","ISSN":"1756-3305","issue":"1","journalAbbreviation":"Parasites Vectors","language":"en","page":"535","source":"DOI.org (Crossref)","title":"Habitat and host factors associated with liver fluke (Fasciola hepatica) diagnoses in wild red deer (Cervus elaphus) in the Scottish Highlands","volume":"12","author":[{"family":"French","given":"Andrew S."},{"family":"Zadoks","given":"Ruth N."},{"family":"Skuce","given":"Philip J."},{"family":"Mitchell","given":"Gillian"},{"family":"Gordon-Gibbs","given":"Danielle K."},{"family":"Taggart","given":"Mark A."}],"issued":{"date-parts":[["2019",12]]}}}],"schema":"https://github.com/citation-style-language/schema/raw/master/csl-citation.json"}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(French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2019)</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w:t>
      </w:r>
      <w:commentRangeStart w:id="63"/>
      <w:commentRangeStart w:id="64"/>
      <w:proofErr w:type="spellStart"/>
      <w:r>
        <w:rPr>
          <w:rFonts w:asciiTheme="majorBidi" w:hAnsiTheme="majorBidi" w:cstheme="majorBidi"/>
          <w:sz w:val="20"/>
          <w:szCs w:val="20"/>
          <w:lang w:eastAsia="zh-CN"/>
        </w:rPr>
        <w:t>Fasciola</w:t>
      </w:r>
      <w:proofErr w:type="spellEnd"/>
      <w:r>
        <w:rPr>
          <w:rFonts w:asciiTheme="majorBidi" w:hAnsiTheme="majorBidi" w:cstheme="majorBidi"/>
          <w:sz w:val="20"/>
          <w:szCs w:val="20"/>
          <w:lang w:eastAsia="zh-CN"/>
        </w:rPr>
        <w:t xml:space="preserve"> hepatica </w:t>
      </w:r>
      <w:commentRangeEnd w:id="63"/>
      <w:r w:rsidR="00370EB5">
        <w:rPr>
          <w:rStyle w:val="CommentReference"/>
        </w:rPr>
        <w:commentReference w:id="63"/>
      </w:r>
      <w:r>
        <w:rPr>
          <w:rFonts w:asciiTheme="majorBidi" w:hAnsiTheme="majorBidi" w:cstheme="majorBidi"/>
          <w:sz w:val="20"/>
          <w:szCs w:val="20"/>
          <w:lang w:eastAsia="zh-CN"/>
        </w:rPr>
        <w:t xml:space="preserve">is a helminth belonging to the class Trematoda and one of the parasitic flatworms that inhabit the liver of various herbivorous mammals, thus causing fascioliasis, which is cosmopolitan in distribution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{"citationID":"BSV64k7Z","properties":{"formattedCitation":"(Alkahtani {\\i{}et al.}, 2024)","plainCitation":"(Alkahtani et al., 2024)","noteIndex":0},"citationItems":[{"id":46,"uris":["http://zotero.org/users/local/gdqd1iqp/items/6AP57RXH"],"itemData":{"id":46,"type":"article-journal","abstract":"ABSTRACT Fasciola species are the causative agents of liver fluke disease (fasciolosis) which is primarily found in domestic and wild ruminants but also are causal agents of fascioliasis in humans. Few reports for the genotyping of Fasciola species in Saudi Arabia were available. This study aimed to identify the Fasciola species infecting sheep using morphology and molecular tools. For that, livers of 500 imported sheep were slaughtered at abattoirs located in Riyadh (Saudi Arabia), and parasite species were isolated from 28 liver samples and then preserved for subsequent stages in this study. These parasite species were identified as Fasciola hepatica and Fasciolagigantica via morphology and confirmed via the 28S rRNA, ITS-1, COI, and NDI sequences with a close identity for other Fasciola species within the family Fasciolidae. Phylogenetic analysis of the obtained sequences showed that Fasciola isolates from the current study were clustered in one subclade closely related to isolates from Iran, Vietnam, Australia, South Africa, Eastern Europe, India, Egypt, Sudan, Japan, Poland, Spain, Armenia, and Turkey. A combination of data from morphology and molecular analysis could be considered a useful tool for identifying Fasciola species infecting sheep in Saudi Arabia.\n          , \n            RESUMO As espécies de Fasciolasãoosagentescausadores da doença da fascíolahepática (fasciolose), encontradaprincipalmenteemruminantesdomésticos e selvagens, mas tambémsãoagentescausadores da fasciolíaseemhumanos. Haviapoucosrelatos de genotipagem de espécies de FasciolanaArábiaSaudita. O objetivodesteestudofoiidentificar as espécies de Fasciola que infectamovinosusando ferramentas morfológicas e moleculares. Para isso, fígados de 500 ovelhasimportadasforamabatidosemmatadouroslocalizadosemRiad (ArábiaSaudita), e espécies de parasitasforamisoladas de 28 amostras de fígado e preservadas para as etapassubsequentesdesteestudo. Essasespécies de parasitasforamidentificadascomoFasciola hepatica e Fasciolagigantica por meio da morfologia e confirmadas por meio das sequências 28S rRNA, ITS-1, COI e NDI com umaidentidadepróximaaoutrasespécies de Fasciola dentro da famíliaFasciolidae. A análisefilogenética das sequênciasobtidasmostrou que osisolados de Fasciola do presenteestudoforamagrupadosem um subcladointimamenterelacionado a isolados do Irã, Vietnã, Austrália, África do Sul, Europa Oriental, Índia, Egito, Sudão, Japão, Polônia, Espanha, Armênia e Turquia. Uma combinação de dados de morfologia e análise molecular pode ser consideradauma ferramenta útil para identificarespécies de Fasciola que infectamovinosnaArábiaSaudita.","container-title":"Arquivo Brasileiro de Medicina Veterinária e Zootecnia","DOI":"10.1590/1678-4162-13133","ISSN":"1678-4162, 0102-0935","issue":"1","journalAbbreviation":"Arq. Bras. Med. Vet. Zootec.","license":"http://creativecommons.org/licenses/by/4.0/","page":"55-66","source":"DOI.org (Crossref)","title":"Molecular identification of Fasciola species based on ribosomal and mitochondrial DNA sequences in Riyadh, Saudi Arabia","volume":"76","author":[{"family":"Alkahtani","given":"N.S."},{"family":"Almutairi","given":"M."},{"family":"Aljasham","given":"A."},{"family":"Alouffi","given":"A."},{"family":"Alshammari","given":"M."},{"family":"Al-Rashoodh","given":"S."},{"family":"Alotaibi","given":"S."},{"family":"Al-Olayan","given":"E."}],"issued":{"date-parts":[["2024"]]}}}],"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(Alkahtani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It may cause inflammation of the bile duct, gall bladder, gallstone as well as fibrosis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{"citationID":"Q36aFq3I","properties":{"formattedCitation":"(Bargues {\\i{}et al.}, 2022)","plainCitation":"(Bargues et al., 2022)","noteIndex":0},"citationItems":[{"id":68,"uris":["http://zotero.org/users/local/gdqd1iqp/items/Y549LH4I"],"itemData":{"id":68,"type":"article-journal","abstract":"Fascioliasis is a highly pathogenic disease affecting humans and livestock worldwide. It is caused by the liver flukes\n              Fasciola hepatica\n              transmitted by\n              Galba\n              /\n              Fossaria\n              lymnaeid snails in Europe, Asia, Africa, the Americas and Oceania, and\n              F. gigantica\n              transmitted by\n              Radix\n              lymnaeids in Africa and Asia. An evident founder effect appears in genetic studies as the consequence of their spread by human-guided movements of domestic ruminants, equines and Old World camelids in the post-domestication period from the beginning of the Neolithic. Establishing the geographical origins of fasciolid expansion is multidisciplinary crucial for disease assessment. Sequencing of selected nuclear ribosomal and mitochondrial DNA markers of\n              F. nyanzae\n              infecting hippopotamuses (\n              Hippopotamus amphibius\n              ) in South Africa and their comparative analyses with\n              F. hepatica\n              and\n              F. gigantica\n              , and the two\n              Fascioloides\n              species,\n              Fs. jacksoni\n              from Asian elephants and\n              Fs. magna\n              from Holarctic cervids, allow to draw a tuned-up evolutionary scenario during the pre-domestication period. Close sequence similarities indicate a direct derivation of\n              F. hepatica\n              and\n              F. gigantica\n              from\n              F. nyanzae\n              by speciation after host capture phenomena. Phylogenetic reconstruction, genetic distances and divergence estimates fully fit fossil knowledge, past interconnecting bridges between continents, present fasciolid infection in the wild fauna, and lymnaeid distribution. The paleobiogeographical analyses suggest an origin for\n              F. gigantica\n              by transfer from primitive hippopotamuses to grazing bovid ancestors of Reduncinae, Bovinae and Alcelaphinae, by keeping the same vector\n              Radix natalensis\n              in warm lowlands of southeastern Africa in the mid-Miocene, around 13.5 mya. The origin of\n              F. hepatica\n              should have occurred after capture from primitive, less amphibious\n              Hexaprotodon\n              hippopotamuses to mid-sized ovicaprines as the wild bezoar\n              Capra aegagrus\n              and the wild mouflon\n              Ovis gmelini\n              , and from\n              R. natalensis\n              to\n              Galba truncatula\n              in cooler areas and mountainous foothills of Asian Near East in the latest Miocene to Early Pliocene, around 6.0 to 4.0 mya and perhaps shortly afterwards.","container-title":"Frontiers in Veterinary Science","DOI":"10.3389/fvets.2022.990872","ISSN":"2297-1769","journalAbbreviation":"Front. Vet. Sci.","page":"990872","source":"DOI.org (Crossref)","title":"Paleobiogeographical origins of Fasciola hepatica and F. gigantica in light of new DNA sequence characteristics of F. nyanzae from hippopotamus","volume":"9","author":[{"family":"Bargues","given":"María Dolores"},{"family":"Halajian","given":"Ali"},{"family":"Artigas","given":"Patricio"},{"family":"Luus-Powell","given":"Wilmien J."},{"family":"Valero","given":"M. Adela"},{"family":"Mas-Coma","given":"Santiago"}],"issued":{"date-parts":[["2022",9,9]]}}}],"schema":"https://github.com/citation-style-language/schema/raw/master/csl-citation.json"}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(Bargues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2022)</w:t>
      </w:r>
      <w:r>
        <w:rPr>
          <w:rFonts w:asciiTheme="majorBidi" w:hAnsiTheme="majorBidi" w:cstheme="majorBidi"/>
          <w:sz w:val="20"/>
          <w:szCs w:val="20"/>
          <w:lang w:eastAsia="zh-CN"/>
        </w:rPr>
        <w:fldChar w:fldCharType="end"/>
      </w:r>
      <w:commentRangeEnd w:id="64"/>
      <w:r w:rsidR="00370EB5">
        <w:rPr>
          <w:rStyle w:val="CommentReference"/>
        </w:rPr>
        <w:commentReference w:id="64"/>
      </w:r>
      <w:r>
        <w:rPr>
          <w:rFonts w:asciiTheme="majorBidi" w:eastAsia="Times New Roman" w:hAnsiTheme="majorBidi" w:cstheme="majorBidi"/>
          <w:color w:val="000000"/>
          <w:sz w:val="20"/>
          <w:szCs w:val="20"/>
          <w:lang w:eastAsia="zh-CN"/>
        </w:rPr>
        <w:t>.</w:t>
      </w:r>
    </w:p>
    <w:p w14:paraId="7FF740DA" w14:textId="77777777" w:rsidR="00DF44A5" w:rsidRDefault="00DF44A5" w:rsidP="00DF44A5">
      <w:pPr>
        <w:autoSpaceDE w:val="0"/>
        <w:autoSpaceDN w:val="0"/>
        <w:adjustRightInd w:val="0"/>
        <w:spacing w:after="0"/>
        <w:jc w:val="both"/>
        <w:rPr>
          <w:rFonts w:asciiTheme="majorBidi" w:hAnsiTheme="majorBidi" w:cstheme="majorBidi"/>
          <w:sz w:val="20"/>
          <w:szCs w:val="20"/>
        </w:rPr>
      </w:pPr>
      <w:r>
        <w:rPr>
          <w:rFonts w:asciiTheme="majorBidi" w:hAnsiTheme="majorBidi" w:cstheme="majorBidi"/>
          <w:sz w:val="20"/>
          <w:szCs w:val="20"/>
          <w:lang w:eastAsia="zh-CN"/>
        </w:rPr>
        <w:t>Blast searches within the NCBI database revealed similarity of</w:t>
      </w:r>
      <w:r>
        <w:rPr>
          <w:rFonts w:asciiTheme="majorBidi" w:hAnsiTheme="majorBidi" w:cstheme="majorBidi"/>
          <w:bCs/>
          <w:i/>
          <w:iCs/>
          <w:sz w:val="20"/>
          <w:szCs w:val="20"/>
          <w:lang w:eastAsia="zh-CN"/>
        </w:rPr>
        <w:t xml:space="preserve"> </w:t>
      </w:r>
      <w:r>
        <w:rPr>
          <w:rFonts w:asciiTheme="majorBidi" w:hAnsiTheme="majorBidi" w:cstheme="majorBidi"/>
          <w:bCs/>
          <w:iCs/>
          <w:sz w:val="20"/>
          <w:szCs w:val="20"/>
          <w:lang w:eastAsia="zh-CN"/>
        </w:rPr>
        <w:t>99.60</w:t>
      </w:r>
      <w:r>
        <w:rPr>
          <w:rFonts w:asciiTheme="majorBidi" w:hAnsiTheme="majorBidi" w:cstheme="majorBidi"/>
          <w:bCs/>
          <w:sz w:val="20"/>
          <w:szCs w:val="20"/>
          <w:lang w:eastAsia="zh-CN"/>
        </w:rPr>
        <w:t xml:space="preserve">% similarity with </w:t>
      </w:r>
      <w:r>
        <w:rPr>
          <w:rFonts w:asciiTheme="majorBidi" w:hAnsiTheme="majorBidi" w:cstheme="majorBidi"/>
          <w:bCs/>
          <w:i/>
          <w:iCs/>
          <w:sz w:val="20"/>
          <w:szCs w:val="20"/>
          <w:lang w:eastAsia="zh-CN"/>
        </w:rPr>
        <w:t xml:space="preserve">F. hepatica </w:t>
      </w:r>
      <w:r>
        <w:rPr>
          <w:rFonts w:asciiTheme="majorBidi" w:hAnsiTheme="majorBidi" w:cstheme="majorBidi"/>
          <w:bCs/>
          <w:iCs/>
          <w:sz w:val="20"/>
          <w:szCs w:val="20"/>
          <w:lang w:eastAsia="zh-CN"/>
        </w:rPr>
        <w:t>and between 94-100 with</w:t>
      </w:r>
      <w:r>
        <w:rPr>
          <w:rFonts w:asciiTheme="majorBidi" w:hAnsiTheme="majorBidi" w:cstheme="majorBidi"/>
          <w:bCs/>
          <w:i/>
          <w:iCs/>
          <w:sz w:val="20"/>
          <w:szCs w:val="20"/>
          <w:lang w:eastAsia="zh-CN"/>
        </w:rPr>
        <w:t xml:space="preserve"> Fasciola gigantica</w:t>
      </w:r>
      <w:r>
        <w:rPr>
          <w:rFonts w:asciiTheme="majorBidi" w:hAnsiTheme="majorBidi" w:cstheme="majorBidi"/>
          <w:sz w:val="20"/>
          <w:szCs w:val="20"/>
          <w:lang w:eastAsia="zh-CN"/>
        </w:rPr>
        <w:t xml:space="preserve"> with deposited sequences in the GenBank database from African countries of Egypt, Kenya, Libya, Uganda, Algeria and Turkey. The relative similarities observed is a reflection of the genes investigated. The ITS 2 is a highly variable gene while the mitochondrial genes do not possess the needed properties for comparison because of their relatively short length </w:t>
      </w:r>
      <w:commentRangeStart w:id="65"/>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{"citationID":"H5EmIedG","properties":{"formattedCitation":"(Mas-Coma, Valero and Bargues, 2022)","plainCitation":"(Mas-Coma, Valero and Bargues, 2022)","noteIndex":0},"citationItems":[{"id":18,"uris":["http://zotero.org/users/local/gdqd1iqp/items/BL3LEGSG"],"itemData":{"id":18,"type":"article-journal","abstract":"Fascioliasis is a plant- and waterborne zoonotic parasitic disease caused by two trematode species: (i)\n              Fasciola hepatica\n              in Europe, Asia, Africa, the Americas, and Oceania and (ii)\n              F. gigantica\n              , which is restricted to Africa and Asia. Fasciolid liver flukes infect mainly herbivores as ruminants, equids, and camelids but also omnivore mammals as humans and swine and are transmitted by freshwater Lymnaeidae snail vectors.\n            \n          , \n            SUMMARY\n            \n              Fascioliasis is a plant- and waterborne zoonotic parasitic disease caused by two trematode species: (i)\n              Fasciola hepatica\n              in Europe, Asia, Africa, the Americas, and Oceania and (ii)\n              F. gigantica\n              , which is restricted to Africa and Asia. Fasciolid liver flukes infect mainly herbivores as ruminants, equids, and camelids but also omnivore mammals as humans and swine and are transmitted by freshwater Lymnaeidae snail vectors. Two phases may be distinguished in fasciolid evolution. The long predomestication period includes the\n              F. gigantica\n              origin in east-southern Africa around the mid-Miocene, the\n              F. hepatica\n              origin in the Near-Middle East of Asia around the latest Miocene to Early Pliocene, and their subsequent local spread. The short postdomestication period includes the worldwide spread by human-guided movements of animals in the last 12,000 years and the more recent transoceanic anthropogenic introductions of\n              F. hepatica\n              into the Americas and Oceania and of\n              F. gigantica\n              into several large islands of the Pacific with ships transporting livestock in the last 500 years. The routes and chronology of the spreading waves followed by both fasciolids into the five continents are redefined on the basis of recently generated knowledge of human-guided movements of domesticated hosts. No local, zonal, or regional situation showing disagreement with historical records was found, although in a few world zones the available knowledge is still insufficient. The anthropogenically accelerated evolution of fasciolids allows us to call them “peridomestic endoparasites.” The multidisciplinary implications for crucial aspects of the disease should therefore lead the present baseline update to be taken into account in future research studies.","container-title":"Clinical Microbiology Reviews","DOI":"10.1128/cmr.00088-19","ISSN":"0893-8512, 1098-6618","issue":"4","journalAbbreviation":"Clin Microbiol Rev","language":"en","page":"e00088-19","source":"DOI.org (Crossref)","title":"Human and Animal Fascioliasis: Origins and Worldwide Evolving Scenario","title-short":"Human and Animal Fascioliasis","volume":"35","author":[{"family":"Mas-Coma","given":"Santiago"},{"family":"Valero","given":"M. Adela"},{"family":"Bargues","given":"M. Dolores"}],"issued":{"date-parts":[["2022",12,21]]}}}],"schema":"https://github.com/citation-style-language/schema/raw/master/csl-citation.json"}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lang w:val="id-ID"/>
        </w:rPr>
        <w:t>(Mas-Coma, Valero and Bargues, 2022)</w:t>
      </w:r>
      <w:r>
        <w:rPr>
          <w:rFonts w:asciiTheme="majorBidi" w:hAnsiTheme="majorBidi" w:cstheme="majorBidi"/>
          <w:sz w:val="20"/>
          <w:szCs w:val="20"/>
        </w:rPr>
        <w:fldChar w:fldCharType="end"/>
      </w:r>
      <w:commentRangeEnd w:id="65"/>
      <w:r w:rsidR="00DE5027">
        <w:rPr>
          <w:rStyle w:val="CommentReference"/>
        </w:rPr>
        <w:commentReference w:id="65"/>
      </w:r>
      <w:r>
        <w:rPr>
          <w:rFonts w:asciiTheme="majorBidi" w:hAnsiTheme="majorBidi" w:cstheme="majorBidi"/>
          <w:sz w:val="20"/>
          <w:szCs w:val="20"/>
          <w:lang w:eastAsia="zh-CN"/>
        </w:rPr>
        <w:t>.</w:t>
      </w:r>
    </w:p>
    <w:p w14:paraId="0201A460" w14:textId="77777777" w:rsidR="00DF44A5" w:rsidRDefault="00DF44A5" w:rsidP="00DF44A5">
      <w:pPr>
        <w:pStyle w:val="Heading2"/>
        <w:spacing w:line="240" w:lineRule="auto"/>
        <w:jc w:val="both"/>
        <w:rPr>
          <w:rFonts w:asciiTheme="majorBidi" w:hAnsiTheme="majorBidi" w:cstheme="majorBidi"/>
          <w:sz w:val="20"/>
          <w:szCs w:val="20"/>
          <w:lang w:val="id-ID"/>
        </w:rPr>
      </w:pPr>
      <w:r>
        <w:rPr>
          <w:rFonts w:asciiTheme="majorBidi" w:hAnsiTheme="majorBidi" w:cstheme="majorBidi"/>
          <w:sz w:val="20"/>
          <w:szCs w:val="20"/>
          <w:lang w:val="id-ID" w:eastAsia="zh-CN"/>
        </w:rPr>
        <w:t>Phylogenetic Analysis</w:t>
      </w:r>
    </w:p>
    <w:p w14:paraId="140BA58F" w14:textId="77777777" w:rsidR="00DF44A5" w:rsidRDefault="00DF44A5" w:rsidP="00DF44A5">
      <w:pPr>
        <w:autoSpaceDE w:val="0"/>
        <w:autoSpaceDN w:val="0"/>
        <w:adjustRightInd w:val="0"/>
        <w:spacing w:after="0"/>
        <w:jc w:val="both"/>
        <w:rPr>
          <w:rFonts w:asciiTheme="majorBidi" w:hAnsiTheme="majorBidi" w:cstheme="majorBidi"/>
          <w:sz w:val="20"/>
          <w:szCs w:val="20"/>
          <w:lang w:eastAsia="zh-CN"/>
        </w:rPr>
      </w:pPr>
      <w:r>
        <w:rPr>
          <w:rFonts w:asciiTheme="majorBidi" w:hAnsiTheme="majorBidi" w:cstheme="majorBidi"/>
          <w:sz w:val="20"/>
          <w:szCs w:val="20"/>
          <w:lang w:eastAsia="zh-CN"/>
        </w:rPr>
        <w:t xml:space="preserve">The evolutionary relationship of </w:t>
      </w:r>
      <w:r>
        <w:rPr>
          <w:rFonts w:asciiTheme="majorBidi" w:hAnsiTheme="majorBidi" w:cstheme="majorBidi"/>
          <w:i/>
          <w:iCs/>
          <w:sz w:val="20"/>
          <w:szCs w:val="20"/>
          <w:lang w:eastAsia="zh-CN"/>
        </w:rPr>
        <w:t xml:space="preserve">Fasciola </w:t>
      </w:r>
      <w:r>
        <w:rPr>
          <w:rFonts w:asciiTheme="majorBidi" w:hAnsiTheme="majorBidi" w:cstheme="majorBidi"/>
          <w:sz w:val="20"/>
          <w:szCs w:val="20"/>
          <w:lang w:eastAsia="zh-CN"/>
        </w:rPr>
        <w:t xml:space="preserve">spp. sequences with other sequences is depicted in the Phylogenetic tree (Figure 5). The tree shows that the regions sequenced for samples </w:t>
      </w:r>
      <w:proofErr w:type="spellStart"/>
      <w:r>
        <w:rPr>
          <w:rFonts w:asciiTheme="majorBidi" w:hAnsiTheme="majorBidi" w:cstheme="majorBidi"/>
          <w:sz w:val="20"/>
          <w:szCs w:val="20"/>
          <w:lang w:eastAsia="zh-CN"/>
        </w:rPr>
        <w:t>Bh</w:t>
      </w:r>
      <w:proofErr w:type="spellEnd"/>
      <w:r>
        <w:rPr>
          <w:rFonts w:asciiTheme="majorBidi" w:hAnsiTheme="majorBidi" w:cstheme="majorBidi"/>
          <w:sz w:val="20"/>
          <w:szCs w:val="20"/>
          <w:lang w:eastAsia="zh-CN"/>
        </w:rPr>
        <w:t xml:space="preserve"> cox, Gg cox, Ng cox, </w:t>
      </w:r>
      <w:proofErr w:type="spellStart"/>
      <w:r>
        <w:rPr>
          <w:rFonts w:asciiTheme="majorBidi" w:hAnsiTheme="majorBidi" w:cstheme="majorBidi"/>
          <w:sz w:val="20"/>
          <w:szCs w:val="20"/>
          <w:lang w:eastAsia="zh-CN"/>
        </w:rPr>
        <w:t>Bh</w:t>
      </w:r>
      <w:proofErr w:type="spellEnd"/>
      <w:r>
        <w:rPr>
          <w:rFonts w:asciiTheme="majorBidi" w:hAnsiTheme="majorBidi" w:cstheme="majorBidi"/>
          <w:sz w:val="20"/>
          <w:szCs w:val="20"/>
          <w:lang w:eastAsia="zh-CN"/>
        </w:rPr>
        <w:t xml:space="preserve"> Its, </w:t>
      </w:r>
      <w:proofErr w:type="spellStart"/>
      <w:r>
        <w:rPr>
          <w:rFonts w:asciiTheme="majorBidi" w:hAnsiTheme="majorBidi" w:cstheme="majorBidi"/>
          <w:sz w:val="20"/>
          <w:szCs w:val="20"/>
          <w:lang w:eastAsia="zh-CN"/>
        </w:rPr>
        <w:t>Lg</w:t>
      </w:r>
      <w:proofErr w:type="spellEnd"/>
      <w:r>
        <w:rPr>
          <w:rFonts w:asciiTheme="majorBidi" w:hAnsiTheme="majorBidi" w:cstheme="majorBidi"/>
          <w:sz w:val="20"/>
          <w:szCs w:val="20"/>
          <w:lang w:eastAsia="zh-CN"/>
        </w:rPr>
        <w:t xml:space="preserve"> Its, Dg ITS, Ng Its, Dh ITS, </w:t>
      </w:r>
      <w:proofErr w:type="spellStart"/>
      <w:r>
        <w:rPr>
          <w:rFonts w:asciiTheme="majorBidi" w:hAnsiTheme="majorBidi" w:cstheme="majorBidi"/>
          <w:sz w:val="20"/>
          <w:szCs w:val="20"/>
          <w:lang w:eastAsia="zh-CN"/>
        </w:rPr>
        <w:t>Lh</w:t>
      </w:r>
      <w:proofErr w:type="spellEnd"/>
      <w:r>
        <w:rPr>
          <w:rFonts w:asciiTheme="majorBidi" w:hAnsiTheme="majorBidi" w:cstheme="majorBidi"/>
          <w:sz w:val="20"/>
          <w:szCs w:val="20"/>
          <w:lang w:eastAsia="zh-CN"/>
        </w:rPr>
        <w:t xml:space="preserve"> Its, </w:t>
      </w:r>
      <w:proofErr w:type="spellStart"/>
      <w:r>
        <w:rPr>
          <w:rFonts w:asciiTheme="majorBidi" w:hAnsiTheme="majorBidi" w:cstheme="majorBidi"/>
          <w:sz w:val="20"/>
          <w:szCs w:val="20"/>
          <w:lang w:eastAsia="zh-CN"/>
        </w:rPr>
        <w:t>Nh</w:t>
      </w:r>
      <w:proofErr w:type="spellEnd"/>
      <w:r>
        <w:rPr>
          <w:rFonts w:asciiTheme="majorBidi" w:hAnsiTheme="majorBidi" w:cstheme="majorBidi"/>
          <w:sz w:val="20"/>
          <w:szCs w:val="20"/>
          <w:lang w:eastAsia="zh-CN"/>
        </w:rPr>
        <w:t xml:space="preserve"> ITS, </w:t>
      </w:r>
      <w:proofErr w:type="spellStart"/>
      <w:r>
        <w:rPr>
          <w:rFonts w:asciiTheme="majorBidi" w:hAnsiTheme="majorBidi" w:cstheme="majorBidi"/>
          <w:sz w:val="20"/>
          <w:szCs w:val="20"/>
          <w:lang w:eastAsia="zh-CN"/>
        </w:rPr>
        <w:t>Gh</w:t>
      </w:r>
      <w:proofErr w:type="spellEnd"/>
      <w:r>
        <w:rPr>
          <w:rFonts w:asciiTheme="majorBidi" w:hAnsiTheme="majorBidi" w:cstheme="majorBidi"/>
          <w:sz w:val="20"/>
          <w:szCs w:val="20"/>
          <w:lang w:eastAsia="zh-CN"/>
        </w:rPr>
        <w:t xml:space="preserve"> ITS, and </w:t>
      </w:r>
      <w:proofErr w:type="spellStart"/>
      <w:r>
        <w:rPr>
          <w:rFonts w:asciiTheme="majorBidi" w:hAnsiTheme="majorBidi" w:cstheme="majorBidi"/>
          <w:sz w:val="20"/>
          <w:szCs w:val="20"/>
          <w:lang w:eastAsia="zh-CN"/>
        </w:rPr>
        <w:t>Bg</w:t>
      </w:r>
      <w:proofErr w:type="spellEnd"/>
      <w:r>
        <w:rPr>
          <w:rFonts w:asciiTheme="majorBidi" w:hAnsiTheme="majorBidi" w:cstheme="majorBidi"/>
          <w:sz w:val="20"/>
          <w:szCs w:val="20"/>
          <w:lang w:eastAsia="zh-CN"/>
        </w:rPr>
        <w:t xml:space="preserve"> ITS are all descended from the same ancestral lineage (accessed from the gene bank), with 76% similarity to the most common parent.  While </w:t>
      </w:r>
      <w:proofErr w:type="spellStart"/>
      <w:r>
        <w:rPr>
          <w:rFonts w:asciiTheme="majorBidi" w:hAnsiTheme="majorBidi" w:cstheme="majorBidi"/>
          <w:sz w:val="20"/>
          <w:szCs w:val="20"/>
          <w:lang w:eastAsia="zh-CN"/>
        </w:rPr>
        <w:t>Bg</w:t>
      </w:r>
      <w:proofErr w:type="spellEnd"/>
      <w:r>
        <w:rPr>
          <w:rFonts w:asciiTheme="majorBidi" w:hAnsiTheme="majorBidi" w:cstheme="majorBidi"/>
          <w:sz w:val="20"/>
          <w:szCs w:val="20"/>
          <w:lang w:eastAsia="zh-CN"/>
        </w:rPr>
        <w:t xml:space="preserve"> Cox and Dg Cox areas diverged within the first generation of the ancestral tree, they are more preserved than the other regions in the samples.</w:t>
      </w:r>
    </w:p>
    <w:p w14:paraId="1DDB18A6" w14:textId="09B38AB4" w:rsidR="00DF44A5" w:rsidRDefault="00DF44A5" w:rsidP="00DF44A5">
      <w:pPr>
        <w:autoSpaceDE w:val="0"/>
        <w:autoSpaceDN w:val="0"/>
        <w:adjustRightInd w:val="0"/>
        <w:spacing w:after="0"/>
        <w:jc w:val="both"/>
        <w:rPr>
          <w:rFonts w:asciiTheme="majorBidi" w:hAnsiTheme="majorBidi" w:cstheme="majorBidi"/>
          <w:sz w:val="20"/>
          <w:szCs w:val="20"/>
        </w:rPr>
      </w:pPr>
      <w:r>
        <w:rPr>
          <w:rFonts w:asciiTheme="majorBidi" w:hAnsiTheme="majorBidi" w:cstheme="majorBidi"/>
          <w:noProof/>
          <w:sz w:val="20"/>
          <w:szCs w:val="20"/>
          <w:lang w:val="en-IN" w:eastAsia="en-IN"/>
        </w:rPr>
        <w:lastRenderedPageBreak/>
        <w:drawing>
          <wp:inline distT="0" distB="0" distL="0" distR="0" wp14:anchorId="7FDAA53A" wp14:editId="417A3E44">
            <wp:extent cx="5648325" cy="5410200"/>
            <wp:effectExtent l="0" t="0" r="9525" b="0"/>
            <wp:docPr id="7" name="Picture 7" descr="1752408576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175240857611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8325" cy="5410200"/>
                    </a:xfrm>
                    <a:prstGeom prst="rect">
                      <a:avLst/>
                    </a:prstGeom>
                    <a:noFill/>
                    <a:ln>
                      <a:noFill/>
                    </a:ln>
                  </pic:spPr>
                </pic:pic>
              </a:graphicData>
            </a:graphic>
          </wp:inline>
        </w:drawing>
      </w:r>
    </w:p>
    <w:p w14:paraId="794D5D89" w14:textId="77777777" w:rsidR="00DF44A5" w:rsidRDefault="00DF44A5" w:rsidP="00DF44A5">
      <w:pPr>
        <w:pStyle w:val="Heading2"/>
        <w:spacing w:line="240" w:lineRule="auto"/>
        <w:ind w:left="720" w:hanging="720"/>
        <w:jc w:val="both"/>
        <w:rPr>
          <w:rFonts w:asciiTheme="majorBidi" w:hAnsiTheme="majorBidi" w:cstheme="majorBidi"/>
          <w:b w:val="0"/>
          <w:bCs/>
          <w:i/>
          <w:iCs/>
          <w:sz w:val="20"/>
          <w:szCs w:val="20"/>
          <w:lang w:val="id-ID"/>
        </w:rPr>
      </w:pPr>
      <w:commentRangeStart w:id="66"/>
      <w:r>
        <w:rPr>
          <w:rFonts w:asciiTheme="majorBidi" w:hAnsiTheme="majorBidi" w:cstheme="majorBidi"/>
          <w:b w:val="0"/>
          <w:i/>
          <w:iCs/>
          <w:sz w:val="20"/>
          <w:szCs w:val="20"/>
          <w:lang w:val="id-ID" w:eastAsia="zh-CN"/>
        </w:rPr>
        <w:t xml:space="preserve">Figure </w:t>
      </w:r>
      <w:r>
        <w:rPr>
          <w:rFonts w:asciiTheme="majorBidi" w:hAnsiTheme="majorBidi" w:cstheme="majorBidi"/>
          <w:b w:val="0"/>
          <w:i/>
          <w:iCs/>
          <w:sz w:val="20"/>
          <w:szCs w:val="20"/>
          <w:lang w:eastAsia="zh-CN"/>
        </w:rPr>
        <w:t>5</w:t>
      </w:r>
      <w:r>
        <w:rPr>
          <w:rFonts w:asciiTheme="majorBidi" w:hAnsiTheme="majorBidi" w:cstheme="majorBidi"/>
          <w:b w:val="0"/>
          <w:i/>
          <w:iCs/>
          <w:sz w:val="20"/>
          <w:szCs w:val="20"/>
          <w:lang w:val="id-ID" w:eastAsia="zh-CN"/>
        </w:rPr>
        <w:t xml:space="preserve">: </w:t>
      </w:r>
      <w:commentRangeEnd w:id="66"/>
      <w:r w:rsidR="00370EB5">
        <w:rPr>
          <w:rStyle w:val="CommentReference"/>
          <w:b w:val="0"/>
        </w:rPr>
        <w:commentReference w:id="66"/>
      </w:r>
      <w:commentRangeStart w:id="67"/>
      <w:r>
        <w:rPr>
          <w:rFonts w:asciiTheme="majorBidi" w:hAnsiTheme="majorBidi" w:cstheme="majorBidi"/>
          <w:b w:val="0"/>
          <w:i/>
          <w:iCs/>
          <w:sz w:val="20"/>
          <w:szCs w:val="20"/>
          <w:lang w:val="id-ID" w:eastAsia="zh-CN"/>
        </w:rPr>
        <w:t xml:space="preserve">Phylogenetic relationship of ITS1 and COX 1 sequences </w:t>
      </w:r>
      <w:commentRangeEnd w:id="67"/>
      <w:r w:rsidR="00370EB5">
        <w:rPr>
          <w:rStyle w:val="CommentReference"/>
          <w:b w:val="0"/>
        </w:rPr>
        <w:commentReference w:id="67"/>
      </w:r>
      <w:r>
        <w:rPr>
          <w:rFonts w:asciiTheme="majorBidi" w:hAnsiTheme="majorBidi" w:cstheme="majorBidi"/>
          <w:b w:val="0"/>
          <w:i/>
          <w:iCs/>
          <w:sz w:val="20"/>
          <w:szCs w:val="20"/>
          <w:lang w:val="id-ID" w:eastAsia="zh-CN"/>
        </w:rPr>
        <w:t xml:space="preserve">of Fasciola spp </w:t>
      </w:r>
      <w:commentRangeStart w:id="68"/>
      <w:r>
        <w:rPr>
          <w:rFonts w:asciiTheme="majorBidi" w:hAnsiTheme="majorBidi" w:cstheme="majorBidi"/>
          <w:b w:val="0"/>
          <w:i/>
          <w:iCs/>
          <w:sz w:val="20"/>
          <w:szCs w:val="20"/>
          <w:lang w:val="id-ID" w:eastAsia="zh-CN"/>
        </w:rPr>
        <w:t>isolates from Gombe state, Nigeria using the Maximum Likelihood method</w:t>
      </w:r>
      <w:commentRangeEnd w:id="68"/>
      <w:r w:rsidR="00370EB5">
        <w:rPr>
          <w:rStyle w:val="CommentReference"/>
          <w:b w:val="0"/>
        </w:rPr>
        <w:commentReference w:id="68"/>
      </w:r>
      <w:r>
        <w:rPr>
          <w:rFonts w:asciiTheme="majorBidi" w:hAnsiTheme="majorBidi" w:cstheme="majorBidi"/>
          <w:b w:val="0"/>
          <w:i/>
          <w:iCs/>
          <w:sz w:val="20"/>
          <w:szCs w:val="20"/>
          <w:lang w:val="id-ID" w:eastAsia="zh-CN"/>
        </w:rPr>
        <w:t>.</w:t>
      </w:r>
    </w:p>
    <w:p w14:paraId="18EC46C6" w14:textId="42D4E357" w:rsidR="00DF44A5" w:rsidRDefault="00DF44A5" w:rsidP="00DF44A5">
      <w:pPr>
        <w:spacing w:after="0" w:line="240" w:lineRule="auto"/>
        <w:jc w:val="both"/>
        <w:rPr>
          <w:rFonts w:asciiTheme="majorBidi" w:eastAsia="Times New Roman" w:hAnsiTheme="majorBidi" w:cstheme="majorBidi"/>
          <w:color w:val="000000"/>
          <w:sz w:val="16"/>
          <w:szCs w:val="16"/>
          <w:lang w:val="id-ID"/>
        </w:rPr>
      </w:pPr>
      <w:r>
        <w:rPr>
          <w:rFonts w:asciiTheme="majorBidi" w:hAnsiTheme="majorBidi" w:cstheme="majorBidi"/>
          <w:sz w:val="20"/>
          <w:szCs w:val="20"/>
          <w:lang w:eastAsia="zh-CN"/>
        </w:rPr>
        <w:t xml:space="preserve">Phylogenetic analysis has had various applications and is, to an extent, a key tool when studying the differentiation of populations, the process of species formation, and even adaptation to particular ecological conditions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{"citationID":"ZQuCzcKr","properties":{"formattedCitation":"(Choi {\\i{}et al.}, 2020)","plainCitation":"(Choi et al., 2020)","noteIndex":0},"citationItems":[{"id":65,"uris":["http://zotero.org/users/local/gdqd1iqp/items/BVDQ98I9"],"itemData":{"id":65,"type":"article-journal","abstract":"Abstract\n            Liver and intestinal flukes of the family Fasciolidae cause zoonotic food–borne infections that impact both agriculture and human health throughout the world. Their evolutionary history and the genetic basis underlying their phenotypic and ecological diversity are not well understood. To close that knowledge gap, we compared the whole genomes of Fasciola hepatica, Fasciola gigantica, and Fasciolopsis buski and determined that the split between Fasciolopsis and Fasciola took place </w:instrText>
      </w:r>
      <w:r>
        <w:rPr>
          <w:rFonts w:ascii="Cambria Math" w:hAnsi="Cambria Math" w:cs="Cambria Math"/>
          <w:sz w:val="20"/>
          <w:szCs w:val="20"/>
          <w:lang w:eastAsia="zh-CN"/>
        </w:rPr>
        <w:instrText>∼</w:instrText>
      </w:r>
      <w:r>
        <w:rPr>
          <w:rFonts w:asciiTheme="majorBidi" w:hAnsiTheme="majorBidi" w:cstheme="majorBidi"/>
          <w:sz w:val="20"/>
          <w:szCs w:val="20"/>
          <w:lang w:eastAsia="zh-CN"/>
        </w:rPr>
        <w:instrText xml:space="preserve">90 Ma in the late Cretaceous period, and that between 65 and 50 Ma an intermediate host switch and a shift from intestinal to hepatic habitats occurred in the Fasciola lineage. The rapid climatic and ecological changes occurring during this period may have contributed to the adaptive radiation of these flukes. Expansion of cathepsins, fatty-acid-binding proteins, protein disulfide-isomerases, and molecular chaperones in the genus Fasciola highlights the significance of excretory–secretory proteins in these liver-dwelling flukes. Fasciola hepatica and Fasciola gigantica diverged </w:instrText>
      </w:r>
      <w:r>
        <w:rPr>
          <w:rFonts w:ascii="Cambria Math" w:hAnsi="Cambria Math" w:cs="Cambria Math"/>
          <w:sz w:val="20"/>
          <w:szCs w:val="20"/>
          <w:lang w:eastAsia="zh-CN"/>
        </w:rPr>
        <w:instrText>∼</w:instrText>
      </w:r>
      <w:r>
        <w:rPr>
          <w:rFonts w:asciiTheme="majorBidi" w:hAnsiTheme="majorBidi" w:cstheme="majorBidi"/>
          <w:sz w:val="20"/>
          <w:szCs w:val="20"/>
          <w:lang w:eastAsia="zh-CN"/>
        </w:rPr>
        <w:instrText xml:space="preserve">5 Ma near the Miocene–Pliocene boundary that coincides with reduced faunal exchange between Africa and Eurasia. Severe decrease in the effective population size </w:instrText>
      </w:r>
      <w:r>
        <w:rPr>
          <w:rFonts w:ascii="Cambria Math" w:hAnsi="Cambria Math" w:cs="Cambria Math"/>
          <w:sz w:val="20"/>
          <w:szCs w:val="20"/>
          <w:lang w:eastAsia="zh-CN"/>
        </w:rPr>
        <w:instrText>∼</w:instrText>
      </w:r>
      <w:r>
        <w:rPr>
          <w:rFonts w:asciiTheme="majorBidi" w:hAnsiTheme="majorBidi" w:cstheme="majorBidi"/>
          <w:sz w:val="20"/>
          <w:szCs w:val="20"/>
          <w:lang w:eastAsia="zh-CN"/>
        </w:rPr>
        <w:instrText>10</w:instrText>
      </w:r>
      <w:r>
        <w:rPr>
          <w:rFonts w:ascii="Times New Roman" w:hAnsi="Times New Roman" w:cs="Times New Roman"/>
          <w:sz w:val="20"/>
          <w:szCs w:val="20"/>
          <w:lang w:eastAsia="zh-CN"/>
        </w:rPr>
        <w:instrText> </w:instrText>
      </w:r>
      <w:r>
        <w:rPr>
          <w:rFonts w:asciiTheme="majorBidi" w:hAnsiTheme="majorBidi" w:cstheme="majorBidi"/>
          <w:sz w:val="20"/>
          <w:szCs w:val="20"/>
          <w:lang w:eastAsia="zh-CN"/>
        </w:rPr>
        <w:instrText xml:space="preserve">ka in Fasciola is consistent with a founder effect associated with its recent global spread through ruminant domestication. G-protein-coupled receptors may have key roles in adaptation of physiology and behavior to new ecological niches. This study has provided novel insights about the genome evolution of these important pathogens, has generated genomic resources to enable development of improved interventions and diagnosis, and has laid a solid foundation for genomic epidemiology to trace drug resistance and to aid surveillance.","container-title":"Molecular Biology and Evolution","DOI":"10.1093/molbev/msz204","ISSN":"0737-4038, 1537-1719","issue":"1","language":"en","license":"https://academic.oup.com/journals/pages/open_access/funder_policies/chorus/standard_publication_model","page":"84-99","source":"DOI.org (Crossref)","title":"Adaptive Radiation of the Flukes of the Family Fasciolidae Inferred from Genome-Wide Comparisons of Key Species","volume":"37","author":[{"family":"Choi","given":"Young-Jun"},{"family":"Fontenla","given":"Santiago"},{"family":"Fischer","given":"Peter U"},{"family":"Le","given":"Thanh Hoa"},{"family":"Costábile","given":"Alicia"},{"family":"Blair","given":"David"},{"family":"Brindley","given":"Paul J"},{"family":"Tort","given":"Jose F"},{"family":"Cabada","given":"Miguel M"},{"family":"Mitreva","given":"Makedonka"}],"editor":[{"family":"Crandall","given":"Keith"}],"issued":{"date-parts":[["2020",1,1]]}}}],"schema":"https://github.com/citation-style-language/schema/raw/master/csl-citation.json"}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(Choi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2020)</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our specific case, a phylogenetic study found a similarity between the </w:t>
      </w:r>
      <w:commentRangeStart w:id="69"/>
      <w:r>
        <w:rPr>
          <w:rFonts w:asciiTheme="majorBidi" w:hAnsiTheme="majorBidi" w:cstheme="majorBidi"/>
          <w:sz w:val="20"/>
          <w:szCs w:val="20"/>
          <w:lang w:eastAsia="zh-CN"/>
        </w:rPr>
        <w:t>isolations</w:t>
      </w:r>
      <w:commentRangeEnd w:id="69"/>
      <w:r w:rsidR="00370EB5">
        <w:rPr>
          <w:rStyle w:val="CommentReference"/>
        </w:rPr>
        <w:commentReference w:id="69"/>
      </w:r>
      <w:r>
        <w:rPr>
          <w:rFonts w:asciiTheme="majorBidi" w:hAnsiTheme="majorBidi" w:cstheme="majorBidi"/>
          <w:sz w:val="20"/>
          <w:szCs w:val="20"/>
          <w:lang w:eastAsia="zh-CN"/>
        </w:rPr>
        <w:t xml:space="preserve"> of </w:t>
      </w:r>
      <w:commentRangeStart w:id="70"/>
      <w:proofErr w:type="spellStart"/>
      <w:r>
        <w:rPr>
          <w:rFonts w:asciiTheme="majorBidi" w:hAnsiTheme="majorBidi" w:cstheme="majorBidi"/>
          <w:sz w:val="20"/>
          <w:szCs w:val="20"/>
          <w:lang w:eastAsia="zh-CN"/>
        </w:rPr>
        <w:t>Fasciola</w:t>
      </w:r>
      <w:proofErr w:type="spellEnd"/>
      <w:r>
        <w:rPr>
          <w:rFonts w:asciiTheme="majorBidi" w:hAnsiTheme="majorBidi" w:cstheme="majorBidi"/>
          <w:sz w:val="20"/>
          <w:szCs w:val="20"/>
          <w:lang w:eastAsia="zh-CN"/>
        </w:rPr>
        <w:t xml:space="preserve"> </w:t>
      </w:r>
      <w:proofErr w:type="spellStart"/>
      <w:r>
        <w:rPr>
          <w:rFonts w:asciiTheme="majorBidi" w:hAnsiTheme="majorBidi" w:cstheme="majorBidi"/>
          <w:sz w:val="20"/>
          <w:szCs w:val="20"/>
          <w:lang w:eastAsia="zh-CN"/>
        </w:rPr>
        <w:t>gigantica</w:t>
      </w:r>
      <w:proofErr w:type="spellEnd"/>
      <w:r>
        <w:rPr>
          <w:rFonts w:asciiTheme="majorBidi" w:hAnsiTheme="majorBidi" w:cstheme="majorBidi"/>
          <w:sz w:val="20"/>
          <w:szCs w:val="20"/>
          <w:lang w:eastAsia="zh-CN"/>
        </w:rPr>
        <w:t xml:space="preserve"> </w:t>
      </w:r>
      <w:commentRangeEnd w:id="70"/>
      <w:r w:rsidR="00370EB5">
        <w:rPr>
          <w:rStyle w:val="CommentReference"/>
        </w:rPr>
        <w:commentReference w:id="70"/>
      </w:r>
      <w:r>
        <w:rPr>
          <w:rFonts w:asciiTheme="majorBidi" w:hAnsiTheme="majorBidi" w:cstheme="majorBidi"/>
          <w:sz w:val="20"/>
          <w:szCs w:val="20"/>
          <w:lang w:eastAsia="zh-CN"/>
        </w:rPr>
        <w:t xml:space="preserve">parasite detected in </w:t>
      </w:r>
      <w:proofErr w:type="spellStart"/>
      <w:r>
        <w:rPr>
          <w:rFonts w:asciiTheme="majorBidi" w:hAnsiTheme="majorBidi" w:cstheme="majorBidi"/>
          <w:sz w:val="20"/>
          <w:szCs w:val="20"/>
          <w:lang w:eastAsia="zh-CN"/>
        </w:rPr>
        <w:t>Gombe</w:t>
      </w:r>
      <w:proofErr w:type="spellEnd"/>
      <w:r>
        <w:rPr>
          <w:rFonts w:asciiTheme="majorBidi" w:hAnsiTheme="majorBidi" w:cstheme="majorBidi"/>
          <w:sz w:val="20"/>
          <w:szCs w:val="20"/>
          <w:lang w:eastAsia="zh-CN"/>
        </w:rPr>
        <w:t xml:space="preserve"> State and the ones reported earlier in Oyo State and Sokoto State, within Nigeria </w:t>
      </w:r>
      <w:commentRangeStart w:id="71"/>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{"citationID":"8qgW3y6o","properties":{"formattedCitation":"(Alaba {\\i{}et al.}, 2024)","plainCitation":"(Alaba et al., 2024)","dontUpdate":true,"noteIndex":0},"citationItems":[{"id":49,"uris":["http://zotero.org/users/local/gdqd1iqp/items/ISSMCHAH"],"itemData":{"id":49,"type":"article-journal","abstract":"Abstract\n            \n              Background\n              \n                Fascioliasis is a major parasite illness that affects ruminants, both domesticated and free, and has an impact on public health and animals’ productivity. The genetic diversity of\n                Fasciola\n                species in cattle from Oyo, Oyo State, Nigeria is yet not well understood. In this study, the genetic diversity of\n                Fasciola gigantica\n                in slaughtered cattle in Oyo was examined using a molecular-based approach targeting the mitochondrial cytochrome C oxidase subunit I (COI) gene region.\n              \n            \n            \n              Results\n              \n                One hundred flukes were gathered from slaughtered cattle, and their COI gene sequences were analyzed using maximum likelihood methods. The results of phylogenetic analysis showed genetic similarities between Nigerian\n                F. gigantica\n                and isolates from Algeria, Egypt, Iran, Sudan, China, Japan and Nigeria. The predominant DNA substitution was the A to T transversion, while the least common substitution was the G to A transition.\n              \n            \n            \n              Conclusion\n              \n                Our results show how useful the COI gene region is for examining intraspecific differences between\n                F. gigantica\n                isolates. The genetic similarity observed among the sampled\n                F. gigantica\n                populations suggests the value of mitochondrial DNA sequences as a marker for the accurate identification and characterization of\n                Fasciola\n                species across different ruminants.","container-title":"The Journal of Basic and Applied Zoology","DOI":"10.1186/s41936-024-00403-8","ISSN":"2090-990X","issue":"1","journalAbbreviation":"JoBAZ","language":"en","page":"47","source":"DOI.org (Crossref)","title":"DNA barcode identification of a tropical liver fluke (Fasciola gigantica) in cattle from Oyo, southwestern Nigeria","volume":"85","author":[{"family":"Alaba","given":"Ademola E."},{"family":"Ogunlade","given":"Ayobola G."},{"family":"Olayiwola","given":"John O."},{"family":"Aderemi","given":"Rahmat D."}],"issued":{"date-parts":[["2024",10,28]]}}}],"schema":"https://github.com/citation-style-language/schema/raw/master/csl-citation.json"}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(Alaba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imes New Roman" w:hAnsi="Times New Roman" w:cs="Times New Roman"/>
          <w:sz w:val="20"/>
          <w:szCs w:val="24"/>
        </w:rPr>
        <w:t xml:space="preserve">; </w:t>
      </w:r>
      <w:r>
        <w:rPr>
          <w:rFonts w:ascii="Times New Roman" w:hAnsi="Times New Roman" w:cs="Times New Roman"/>
          <w:sz w:val="20"/>
          <w:szCs w:val="24"/>
          <w:lang w:val="id-ID"/>
        </w:rPr>
        <w:t xml:space="preserve">Shoulah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lang w:eastAsia="zh-CN"/>
        </w:rPr>
        <w:fldChar w:fldCharType="end"/>
      </w:r>
      <w:commentRangeEnd w:id="71"/>
      <w:r w:rsidR="003872A7">
        <w:rPr>
          <w:rStyle w:val="CommentReference"/>
        </w:rPr>
        <w:commentReference w:id="71"/>
      </w:r>
      <w:r>
        <w:rPr>
          <w:rFonts w:asciiTheme="majorBidi" w:hAnsiTheme="majorBidi" w:cstheme="majorBidi"/>
          <w:sz w:val="20"/>
          <w:szCs w:val="20"/>
          <w:lang w:eastAsia="zh-CN"/>
        </w:rPr>
        <w:t xml:space="preserve">. The same study reported that there were also similarities in the genetic composition of these isolates of parasite </w:t>
      </w:r>
      <w:commentRangeStart w:id="72"/>
      <w:r>
        <w:rPr>
          <w:rFonts w:asciiTheme="majorBidi" w:hAnsiTheme="majorBidi" w:cstheme="majorBidi"/>
          <w:sz w:val="20"/>
          <w:szCs w:val="20"/>
          <w:lang w:eastAsia="zh-CN"/>
        </w:rPr>
        <w:t xml:space="preserve">as to that of some from the </w:t>
      </w:r>
      <w:commentRangeEnd w:id="72"/>
      <w:r w:rsidR="00133C96">
        <w:rPr>
          <w:rStyle w:val="CommentReference"/>
        </w:rPr>
        <w:commentReference w:id="72"/>
      </w:r>
      <w:r>
        <w:rPr>
          <w:rFonts w:asciiTheme="majorBidi" w:hAnsiTheme="majorBidi" w:cstheme="majorBidi"/>
          <w:sz w:val="20"/>
          <w:szCs w:val="20"/>
          <w:lang w:eastAsia="zh-CN"/>
        </w:rPr>
        <w:t>neighboring countries such as Niger Republic, Burkina Faso, and Zambia. It is thus concluded by researchers that the parasite's spreading and transmission in the local population might go hand in hand with the migration patterns of the traditional nomads across the borders of the neighboring countries (</w:t>
      </w:r>
      <w:r>
        <w:rPr>
          <w:rFonts w:ascii="Times New Roman" w:hAnsi="Times New Roman" w:cs="Times New Roman"/>
          <w:sz w:val="20"/>
          <w:szCs w:val="24"/>
          <w:lang w:val="id-ID"/>
        </w:rPr>
        <w:t xml:space="preserve">Shoulah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imes New Roman" w:hAnsi="Times New Roman" w:cs="Times New Roman"/>
          <w:sz w:val="20"/>
          <w:szCs w:val="24"/>
        </w:rPr>
        <w:t>)</w:t>
      </w:r>
      <w:r>
        <w:rPr>
          <w:rFonts w:asciiTheme="majorBidi" w:hAnsiTheme="majorBidi" w:cstheme="majorBidi"/>
          <w:sz w:val="20"/>
          <w:szCs w:val="20"/>
          <w:lang w:eastAsia="zh-CN"/>
        </w:rPr>
        <w:t xml:space="preserve">. In the same way, sequence relationships of the phylogenetic results confirmed that the sequence in this study has been found in other countries, e.g., Niger and Egypt. Also, the clustering of </w:t>
      </w:r>
      <w:r>
        <w:rPr>
          <w:rFonts w:asciiTheme="majorBidi" w:hAnsiTheme="majorBidi" w:cstheme="majorBidi"/>
          <w:i/>
          <w:iCs/>
          <w:sz w:val="20"/>
          <w:szCs w:val="20"/>
          <w:lang w:eastAsia="zh-CN"/>
        </w:rPr>
        <w:t xml:space="preserve">Fasciola gigantica </w:t>
      </w:r>
      <w:r>
        <w:rPr>
          <w:rFonts w:asciiTheme="majorBidi" w:hAnsiTheme="majorBidi" w:cstheme="majorBidi"/>
          <w:sz w:val="20"/>
          <w:szCs w:val="20"/>
          <w:lang w:eastAsia="zh-CN"/>
        </w:rPr>
        <w:t xml:space="preserve">from Nigeria with those from other African countries like Egypt agrees with the findings of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{"citationID":"gH2ewvUh","properties":{"formattedCitation":"(Ichikawa-Seki {\\i{}et al.}, 2017)","plainCitation":"(Ichikawa-Seki et al., 2017)","noteIndex":0},"citationItems":[{"id":45,"uris":["http://zotero.org/users/local/gdqd1iqp/items/S7MWSFTD"],"itemData":{"id":45,"type":"article-journal","container-title":"Parasitology International","DOI":"10.1016/j.parint.2016.10.010","ISSN":"13835769","issue":"1","journalAbbreviation":"Parasitology International","language":"en","page":"893-897","source":"DOI.org (Crossref)","title":"Molecular characterization and phylogenetic analysis of Fasciola gigantica from Nigeria","volume":"66","author":[{"family":"Ichikawa-Seki","given":"Madoka"},{"family":"Tokashiki","given":"Minami"},{"family":"Opara","given":"Maxwell Nwachukwu"},{"family":"Iroh","given":"Gabriel"},{"family":"Hayashi","given":"Kei"},{"family":"Kumar","given":"Uday Mohanta"},{"family":"Itagaki","given":"Tadashi"}],"issued":{"date-parts":[["2017",2]]}}}],"schema":"https://github.com/citation-style-language/schema/raw/master/csl-citation.json"}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(Ichikawa-Seki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2017)</w:t>
      </w:r>
      <w:r>
        <w:rPr>
          <w:rFonts w:asciiTheme="majorBidi" w:hAnsiTheme="majorBidi" w:cstheme="majorBidi"/>
          <w:sz w:val="20"/>
          <w:szCs w:val="20"/>
          <w:lang w:eastAsia="zh-CN"/>
        </w:rPr>
        <w:fldChar w:fldCharType="end"/>
      </w:r>
      <w:commentRangeStart w:id="73"/>
      <w:r>
        <w:rPr>
          <w:rFonts w:asciiTheme="majorBidi" w:hAnsiTheme="majorBidi" w:cstheme="majorBidi"/>
          <w:sz w:val="20"/>
          <w:szCs w:val="20"/>
          <w:lang w:eastAsia="zh-CN"/>
        </w:rPr>
        <w:t>.</w:t>
      </w:r>
      <w:commentRangeEnd w:id="73"/>
      <w:r w:rsidR="00133C96">
        <w:rPr>
          <w:rStyle w:val="CommentReference"/>
        </w:rPr>
        <w:commentReference w:id="73"/>
      </w:r>
      <w:r>
        <w:rPr>
          <w:rFonts w:asciiTheme="majorBidi" w:hAnsiTheme="majorBidi" w:cstheme="majorBidi"/>
          <w:sz w:val="20"/>
          <w:szCs w:val="20"/>
          <w:lang w:eastAsia="zh-CN"/>
        </w:rPr>
        <w:t xml:space="preserve"> using </w:t>
      </w:r>
      <w:r>
        <w:rPr>
          <w:rFonts w:asciiTheme="majorBidi" w:hAnsiTheme="majorBidi" w:cstheme="majorBidi"/>
          <w:i/>
          <w:iCs/>
          <w:sz w:val="20"/>
          <w:szCs w:val="20"/>
          <w:lang w:eastAsia="zh-CN"/>
        </w:rPr>
        <w:t>cox</w:t>
      </w:r>
      <w:r>
        <w:rPr>
          <w:rFonts w:asciiTheme="majorBidi" w:hAnsiTheme="majorBidi" w:cstheme="majorBidi"/>
          <w:sz w:val="20"/>
          <w:szCs w:val="20"/>
          <w:lang w:eastAsia="zh-CN"/>
        </w:rPr>
        <w:t xml:space="preserve">1 and </w:t>
      </w:r>
      <w:r>
        <w:rPr>
          <w:rFonts w:asciiTheme="majorBidi" w:hAnsiTheme="majorBidi" w:cstheme="majorBidi"/>
          <w:i/>
          <w:iCs/>
          <w:sz w:val="20"/>
          <w:szCs w:val="20"/>
          <w:lang w:eastAsia="zh-CN"/>
        </w:rPr>
        <w:t xml:space="preserve">NAD </w:t>
      </w:r>
      <w:r>
        <w:rPr>
          <w:rFonts w:asciiTheme="majorBidi" w:hAnsiTheme="majorBidi" w:cstheme="majorBidi"/>
          <w:sz w:val="20"/>
          <w:szCs w:val="20"/>
          <w:lang w:eastAsia="zh-CN"/>
        </w:rPr>
        <w:t>1 genes. This may indicate the ancestral origin of the species, which has been traced to probably warm, eastern Africa</w:t>
      </w:r>
      <w:r>
        <w:rPr>
          <w:rFonts w:asciiTheme="majorBidi" w:hAnsiTheme="majorBidi" w:cstheme="majorBidi"/>
          <w:sz w:val="20"/>
          <w:szCs w:val="20"/>
          <w:vertAlign w:val="superscript"/>
          <w:lang w:eastAsia="zh-CN"/>
        </w:rPr>
        <w:t xml:space="preserve"> </w:t>
      </w:r>
      <w:r>
        <w:rPr>
          <w:rFonts w:asciiTheme="majorBidi" w:hAnsiTheme="majorBidi" w:cstheme="majorBidi"/>
          <w:sz w:val="20"/>
          <w:szCs w:val="20"/>
          <w:vertAlign w:val="superscript"/>
          <w:lang w:eastAsia="zh-CN"/>
        </w:rPr>
        <w:fldChar w:fldCharType="begin"/>
      </w:r>
      <w:r>
        <w:rPr>
          <w:rFonts w:asciiTheme="majorBidi" w:hAnsiTheme="majorBidi" w:cstheme="majorBidi"/>
          <w:sz w:val="20"/>
          <w:szCs w:val="20"/>
          <w:vertAlign w:val="superscript"/>
          <w:lang w:eastAsia="zh-CN"/>
        </w:rPr>
        <w:instrText xml:space="preserve"> ADDIN ZOTERO_ITEM CSL_CITATION {"citationID":"BCEOP1Aa","properties":{"formattedCitation":"(Alvi {\\i{}et al.}, 2023)","plainCitation":"(Alvi et al., 2023)","noteIndex":0},"citationItems":[{"id":67,"uris":["http://zotero.org/users/local/gdqd1iqp/items/U8UGZDCN"],"itemData":{"id":67,"type":"article-journal","container-title":"Parasitology Research","DOI":"10.1007/s00436-023-07917-0","ISSN":"0932-0113, 1432-1955","issue":"9","journalAbbreviation":"Parasitol Res","language":"en","page":"2155-2173","source":"DOI.org (Crossref)","title":"Genetic variation and population structure of Fasciola hepatica: an in silico analysis","title-short":"Genetic variation and population structure of Fasciola hepatica","volume":"122","author":[{"family":"Alvi","given":"Mughees Aizaz"},{"family":"Khalid","given":"Adeel"},{"family":"Ali","given":"Rana Muhammad Athar"},{"family":"Saqib","given":"Muhammad"},{"family":"Qamar","given":"Warda"},{"family":"Li","given":"Li"},{"family":"Ahmad","given":"Bilal"},{"family":"Fu","given":"Bao-Quan"},{"family":"Yan","given":"Hong-Bin"},{"family":"Jia","given":"Wan-Zhong"}],"issued":{"date-parts":[["2023",9]]}}}],"schema":"https://github.com/citation-style-language/schema/raw/master/csl-citation.json"} </w:instrText>
      </w:r>
      <w:r>
        <w:rPr>
          <w:rFonts w:asciiTheme="majorBidi" w:hAnsiTheme="majorBidi" w:cstheme="majorBidi"/>
          <w:sz w:val="20"/>
          <w:szCs w:val="20"/>
          <w:vertAlign w:val="superscript"/>
          <w:lang w:eastAsia="zh-CN"/>
        </w:rPr>
        <w:fldChar w:fldCharType="separate"/>
      </w:r>
      <w:r>
        <w:rPr>
          <w:rFonts w:ascii="Times New Roman" w:hAnsi="Times New Roman" w:cs="Times New Roman"/>
          <w:sz w:val="20"/>
          <w:szCs w:val="24"/>
          <w:lang w:val="id-ID"/>
        </w:rPr>
        <w:t xml:space="preserve">(Alvi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2023)</w:t>
      </w:r>
      <w:r>
        <w:rPr>
          <w:rFonts w:asciiTheme="majorBidi" w:hAnsiTheme="majorBidi" w:cstheme="majorBidi"/>
          <w:sz w:val="20"/>
          <w:szCs w:val="20"/>
          <w:vertAlign w:val="superscript"/>
          <w:lang w:eastAsia="zh-CN"/>
        </w:rPr>
        <w:fldChar w:fldCharType="end"/>
      </w:r>
      <w:r>
        <w:rPr>
          <w:rFonts w:asciiTheme="majorBidi" w:hAnsiTheme="majorBidi" w:cstheme="majorBidi"/>
          <w:sz w:val="20"/>
          <w:szCs w:val="20"/>
          <w:lang w:eastAsia="zh-CN"/>
        </w:rPr>
        <w:t xml:space="preserve">. Furthermore, the similarity formed by the </w:t>
      </w:r>
      <w:r>
        <w:rPr>
          <w:rFonts w:asciiTheme="majorBidi" w:hAnsiTheme="majorBidi" w:cstheme="majorBidi"/>
          <w:i/>
          <w:iCs/>
          <w:sz w:val="20"/>
          <w:szCs w:val="20"/>
          <w:lang w:eastAsia="zh-CN"/>
        </w:rPr>
        <w:t xml:space="preserve">Fasciola hepatica </w:t>
      </w:r>
      <w:r>
        <w:rPr>
          <w:rFonts w:asciiTheme="majorBidi" w:hAnsiTheme="majorBidi" w:cstheme="majorBidi"/>
          <w:sz w:val="20"/>
          <w:szCs w:val="20"/>
          <w:lang w:eastAsia="zh-CN"/>
        </w:rPr>
        <w:t xml:space="preserve">sequence with other from Iran, probably indicate the Eurasian near-East origin of </w:t>
      </w:r>
      <w:r>
        <w:rPr>
          <w:rFonts w:asciiTheme="majorBidi" w:hAnsiTheme="majorBidi" w:cstheme="majorBidi"/>
          <w:i/>
          <w:iCs/>
          <w:sz w:val="20"/>
          <w:szCs w:val="20"/>
          <w:lang w:eastAsia="zh-CN"/>
        </w:rPr>
        <w:t>Fasciola hepatica</w:t>
      </w:r>
      <w:r>
        <w:rPr>
          <w:rFonts w:asciiTheme="majorBidi" w:hAnsiTheme="majorBidi" w:cstheme="majorBidi"/>
          <w:sz w:val="20"/>
          <w:szCs w:val="20"/>
          <w:lang w:eastAsia="zh-CN"/>
        </w:rPr>
        <w:t>. Results of the</w:t>
      </w:r>
      <w:r w:rsidRPr="00DF44A5">
        <w:rPr>
          <w:rFonts w:asciiTheme="majorBidi" w:hAnsiTheme="majorBidi" w:cstheme="majorBidi"/>
          <w:sz w:val="20"/>
          <w:szCs w:val="20"/>
          <w:lang w:eastAsia="zh-CN"/>
        </w:rPr>
        <w:t xml:space="preserve"> </w:t>
      </w:r>
      <w:r>
        <w:rPr>
          <w:rFonts w:asciiTheme="majorBidi" w:hAnsiTheme="majorBidi" w:cstheme="majorBidi"/>
          <w:sz w:val="20"/>
          <w:szCs w:val="20"/>
          <w:lang w:eastAsia="zh-CN"/>
        </w:rPr>
        <w:t xml:space="preserve">phylogenetic relationship study and of </w:t>
      </w:r>
      <w:r>
        <w:rPr>
          <w:rFonts w:asciiTheme="majorBidi" w:hAnsiTheme="majorBidi" w:cstheme="majorBidi"/>
          <w:sz w:val="20"/>
          <w:szCs w:val="20"/>
          <w:lang w:eastAsia="zh-CN"/>
        </w:rPr>
        <w:lastRenderedPageBreak/>
        <w:t xml:space="preserve">infection pattern by these two species reflects this origin elucidated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{"citationID":"0iatNG2D","properties":{"formattedCitation":"(Alvi {\\i{}et al.}, 2023)","plainCitation":"(Alvi et al., 2023)","noteIndex":0},"citationItems":[{"id":67,"uris":["http://zotero.org/users/local/gdqd1iqp/items/U8UGZDCN"],"itemData":{"id":67,"type":"article-journal","container-title":"Parasitology Research","DOI":"10.1007/s00436-023-07917-0","ISSN":"0932-0113, 1432-1955","issue":"9","journalAbbreviation":"Parasitol Res","language":"en","page":"2155-2173","source":"DOI.org (Crossref)","title":"Genetic variation and population structure of Fasciola hepatica: an in silico analysis","title-short":"Genetic variation and population structure of Fasciola hepatica","volume":"122","author":[{"family":"Alvi","given":"Mughees Aizaz"},{"family":"Khalid","given":"Adeel"},{"family":"Ali","given":"Rana Muhammad Athar"},{"family":"Saqib","given":"Muhammad"},{"family":"Qamar","given":"Warda"},{"family":"Li","given":"Li"},{"family":"Ahmad","given":"Bilal"},{"family":"Fu","given":"Bao-Quan"},{"family":"Yan","given":"Hong-Bin"},{"family":"Jia","given":"Wan-Zhong"}],"issued":{"date-parts":[["2023",9]]}}}],"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(Alvi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2023)</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w:t>
      </w:r>
    </w:p>
    <w:p w14:paraId="3B63C982" w14:textId="77777777" w:rsidR="00DF44A5" w:rsidRDefault="00DF44A5" w:rsidP="00DF44A5">
      <w:pPr>
        <w:spacing w:after="0" w:line="240" w:lineRule="auto"/>
        <w:jc w:val="both"/>
        <w:rPr>
          <w:rFonts w:ascii="Times New Roman" w:eastAsia="Times New Roman" w:hAnsi="Times New Roman" w:cs="Times New Roman"/>
          <w:color w:val="000000"/>
          <w:sz w:val="24"/>
          <w:szCs w:val="24"/>
          <w:lang w:val="id-ID"/>
        </w:rPr>
      </w:pPr>
    </w:p>
    <w:p w14:paraId="7E36672D" w14:textId="77777777" w:rsidR="00DF44A5" w:rsidRDefault="00DF44A5" w:rsidP="00DF44A5">
      <w:pPr>
        <w:spacing w:after="0" w:line="240" w:lineRule="auto"/>
        <w:rPr>
          <w:rFonts w:ascii="Times New Roman" w:eastAsia="Times New Roman" w:hAnsi="Times New Roman" w:cs="Times New Roman"/>
          <w:b/>
          <w:color w:val="000000"/>
          <w:lang w:val="id-ID"/>
        </w:rPr>
      </w:pPr>
      <w:r>
        <w:rPr>
          <w:rFonts w:ascii="Times New Roman" w:eastAsia="Times New Roman" w:hAnsi="Times New Roman" w:cs="Times New Roman"/>
          <w:b/>
          <w:color w:val="000000"/>
          <w:lang w:val="id-ID"/>
        </w:rPr>
        <w:t xml:space="preserve">CONCLUSION </w:t>
      </w:r>
    </w:p>
    <w:p w14:paraId="08211938" w14:textId="77777777" w:rsidR="00DF44A5" w:rsidRDefault="00DF44A5" w:rsidP="00DF44A5">
      <w:pPr>
        <w:spacing w:after="0" w:line="240" w:lineRule="auto"/>
        <w:jc w:val="both"/>
        <w:rPr>
          <w:rFonts w:asciiTheme="majorBidi" w:eastAsia="Calibri" w:hAnsiTheme="majorBidi" w:cstheme="majorBidi"/>
          <w:sz w:val="20"/>
          <w:szCs w:val="20"/>
        </w:rPr>
      </w:pPr>
      <w:r>
        <w:rPr>
          <w:rFonts w:asciiTheme="majorBidi" w:hAnsiTheme="majorBidi" w:cstheme="majorBidi"/>
          <w:sz w:val="20"/>
          <w:szCs w:val="20"/>
        </w:rPr>
        <w:t xml:space="preserve">The molecular identification using ITS-2 and COX 1 and the sequencing revealed the presence of </w:t>
      </w:r>
      <w:r>
        <w:rPr>
          <w:rFonts w:asciiTheme="majorBidi" w:hAnsiTheme="majorBidi" w:cstheme="majorBidi"/>
          <w:i/>
          <w:iCs/>
          <w:sz w:val="20"/>
          <w:szCs w:val="20"/>
        </w:rPr>
        <w:t xml:space="preserve">F. hepatica </w:t>
      </w:r>
      <w:r>
        <w:rPr>
          <w:rFonts w:asciiTheme="majorBidi" w:hAnsiTheme="majorBidi" w:cstheme="majorBidi"/>
          <w:sz w:val="20"/>
          <w:szCs w:val="20"/>
        </w:rPr>
        <w:t xml:space="preserve">and </w:t>
      </w:r>
      <w:r>
        <w:rPr>
          <w:rFonts w:asciiTheme="majorBidi" w:hAnsiTheme="majorBidi" w:cstheme="majorBidi"/>
          <w:i/>
          <w:iCs/>
          <w:sz w:val="20"/>
          <w:szCs w:val="20"/>
        </w:rPr>
        <w:t>F. gigantica</w:t>
      </w:r>
      <w:r>
        <w:rPr>
          <w:rFonts w:asciiTheme="majorBidi" w:hAnsiTheme="majorBidi" w:cstheme="majorBidi"/>
          <w:sz w:val="20"/>
          <w:szCs w:val="20"/>
        </w:rPr>
        <w:t xml:space="preserve">. Overall genetic sequence data showed that 93.3% of the sequences of </w:t>
      </w:r>
      <w:r>
        <w:rPr>
          <w:rFonts w:asciiTheme="majorBidi" w:hAnsiTheme="majorBidi" w:cstheme="majorBidi"/>
          <w:i/>
          <w:iCs/>
          <w:sz w:val="20"/>
          <w:szCs w:val="20"/>
        </w:rPr>
        <w:t xml:space="preserve">Fasciola </w:t>
      </w:r>
      <w:r>
        <w:rPr>
          <w:rFonts w:asciiTheme="majorBidi" w:hAnsiTheme="majorBidi" w:cstheme="majorBidi"/>
          <w:sz w:val="20"/>
          <w:szCs w:val="20"/>
        </w:rPr>
        <w:t xml:space="preserve">isolates were </w:t>
      </w:r>
      <w:r>
        <w:rPr>
          <w:rFonts w:asciiTheme="majorBidi" w:hAnsiTheme="majorBidi" w:cstheme="majorBidi"/>
          <w:i/>
          <w:iCs/>
          <w:sz w:val="20"/>
          <w:szCs w:val="20"/>
        </w:rPr>
        <w:t xml:space="preserve">F. gigantica, </w:t>
      </w:r>
      <w:r>
        <w:rPr>
          <w:rFonts w:asciiTheme="majorBidi" w:hAnsiTheme="majorBidi" w:cstheme="majorBidi"/>
          <w:sz w:val="20"/>
          <w:szCs w:val="20"/>
        </w:rPr>
        <w:t xml:space="preserve">while 6.67% were </w:t>
      </w:r>
      <w:r>
        <w:rPr>
          <w:rFonts w:asciiTheme="majorBidi" w:hAnsiTheme="majorBidi" w:cstheme="majorBidi"/>
          <w:i/>
          <w:iCs/>
          <w:sz w:val="20"/>
          <w:szCs w:val="20"/>
        </w:rPr>
        <w:t>F. hepatica</w:t>
      </w:r>
      <w:r>
        <w:rPr>
          <w:rFonts w:asciiTheme="majorBidi" w:hAnsiTheme="majorBidi" w:cstheme="majorBidi"/>
          <w:sz w:val="20"/>
          <w:szCs w:val="20"/>
        </w:rPr>
        <w:t xml:space="preserve">. Blast searches within the NCBI database revealed </w:t>
      </w:r>
      <w:commentRangeStart w:id="74"/>
      <w:r>
        <w:rPr>
          <w:rFonts w:asciiTheme="majorBidi" w:hAnsiTheme="majorBidi" w:cstheme="majorBidi"/>
          <w:sz w:val="20"/>
          <w:szCs w:val="20"/>
        </w:rPr>
        <w:t>similarity of</w:t>
      </w:r>
      <w:commentRangeEnd w:id="74"/>
      <w:r w:rsidR="00133C96">
        <w:rPr>
          <w:rStyle w:val="CommentReference"/>
        </w:rPr>
        <w:commentReference w:id="74"/>
      </w:r>
      <w:r>
        <w:rPr>
          <w:rFonts w:asciiTheme="majorBidi" w:hAnsiTheme="majorBidi" w:cstheme="majorBidi"/>
          <w:bCs/>
          <w:i/>
          <w:iCs/>
          <w:sz w:val="20"/>
          <w:szCs w:val="20"/>
        </w:rPr>
        <w:t xml:space="preserve"> </w:t>
      </w:r>
      <w:r>
        <w:rPr>
          <w:rFonts w:asciiTheme="majorBidi" w:hAnsiTheme="majorBidi" w:cstheme="majorBidi"/>
          <w:bCs/>
          <w:iCs/>
          <w:sz w:val="20"/>
          <w:szCs w:val="20"/>
        </w:rPr>
        <w:t>99.60</w:t>
      </w:r>
      <w:r>
        <w:rPr>
          <w:rFonts w:asciiTheme="majorBidi" w:hAnsiTheme="majorBidi" w:cstheme="majorBidi"/>
          <w:bCs/>
          <w:sz w:val="20"/>
          <w:szCs w:val="20"/>
        </w:rPr>
        <w:t xml:space="preserve">% similarity with </w:t>
      </w:r>
      <w:r>
        <w:rPr>
          <w:rFonts w:asciiTheme="majorBidi" w:hAnsiTheme="majorBidi" w:cstheme="majorBidi"/>
          <w:bCs/>
          <w:i/>
          <w:iCs/>
          <w:sz w:val="20"/>
          <w:szCs w:val="20"/>
        </w:rPr>
        <w:t xml:space="preserve">F. hepatica </w:t>
      </w:r>
      <w:r>
        <w:rPr>
          <w:rFonts w:asciiTheme="majorBidi" w:hAnsiTheme="majorBidi" w:cstheme="majorBidi"/>
          <w:bCs/>
          <w:iCs/>
          <w:sz w:val="20"/>
          <w:szCs w:val="20"/>
        </w:rPr>
        <w:t>and between 94-100 with</w:t>
      </w:r>
      <w:r>
        <w:rPr>
          <w:rFonts w:asciiTheme="majorBidi" w:hAnsiTheme="majorBidi" w:cstheme="majorBidi"/>
          <w:bCs/>
          <w:i/>
          <w:iCs/>
          <w:sz w:val="20"/>
          <w:szCs w:val="20"/>
        </w:rPr>
        <w:t xml:space="preserve"> Fasciola gigantica</w:t>
      </w:r>
      <w:r>
        <w:rPr>
          <w:rFonts w:asciiTheme="majorBidi" w:hAnsiTheme="majorBidi" w:cstheme="majorBidi"/>
          <w:sz w:val="20"/>
          <w:szCs w:val="20"/>
        </w:rPr>
        <w:t xml:space="preserve"> with deposited sequences in the GenBank database from African countries of Egypt, Kenya, Libya, Uganda, Algeria and Turkey. The phylogenetic tree based on ITS-2 and COX I sequences shows close relatedness with </w:t>
      </w:r>
      <w:r>
        <w:rPr>
          <w:rFonts w:asciiTheme="majorBidi" w:hAnsiTheme="majorBidi" w:cstheme="majorBidi"/>
          <w:i/>
          <w:iCs/>
          <w:sz w:val="20"/>
          <w:szCs w:val="20"/>
        </w:rPr>
        <w:t>F. gigantica</w:t>
      </w:r>
      <w:r>
        <w:rPr>
          <w:rFonts w:asciiTheme="majorBidi" w:hAnsiTheme="majorBidi" w:cstheme="majorBidi"/>
          <w:sz w:val="20"/>
          <w:szCs w:val="20"/>
        </w:rPr>
        <w:t xml:space="preserve"> isolates from Niger, Egypt and Nigeria while a closer association with </w:t>
      </w:r>
      <w:r>
        <w:rPr>
          <w:rFonts w:asciiTheme="majorBidi" w:hAnsiTheme="majorBidi" w:cstheme="majorBidi"/>
          <w:i/>
          <w:iCs/>
          <w:sz w:val="20"/>
          <w:szCs w:val="20"/>
        </w:rPr>
        <w:t>F. hepatica</w:t>
      </w:r>
      <w:r>
        <w:rPr>
          <w:rFonts w:asciiTheme="majorBidi" w:hAnsiTheme="majorBidi" w:cstheme="majorBidi"/>
          <w:sz w:val="20"/>
          <w:szCs w:val="20"/>
        </w:rPr>
        <w:t xml:space="preserve"> isolates was shown with Iran</w:t>
      </w:r>
      <w:r>
        <w:rPr>
          <w:rFonts w:asciiTheme="majorBidi" w:eastAsia="Times New Roman" w:hAnsiTheme="majorBidi" w:cstheme="majorBidi"/>
          <w:color w:val="000000"/>
          <w:sz w:val="20"/>
          <w:szCs w:val="20"/>
          <w:lang w:val="id-ID"/>
        </w:rPr>
        <w:t>.</w:t>
      </w:r>
    </w:p>
    <w:p w14:paraId="78B1A904" w14:textId="77777777" w:rsidR="00DF44A5" w:rsidRDefault="00DF44A5" w:rsidP="00DF44A5">
      <w:pPr>
        <w:spacing w:after="0" w:line="240" w:lineRule="auto"/>
        <w:jc w:val="both"/>
        <w:rPr>
          <w:rFonts w:ascii="Times New Roman" w:eastAsia="Times New Roman" w:hAnsi="Times New Roman" w:cs="Times New Roman"/>
          <w:color w:val="000000"/>
          <w:sz w:val="24"/>
          <w:szCs w:val="24"/>
          <w:lang w:val="id-ID"/>
        </w:rPr>
      </w:pPr>
    </w:p>
    <w:p w14:paraId="52AE0686" w14:textId="77777777" w:rsidR="00DF44A5" w:rsidRDefault="00DF44A5" w:rsidP="00DF44A5">
      <w:pPr>
        <w:spacing w:after="0" w:line="240" w:lineRule="auto"/>
        <w:rPr>
          <w:rFonts w:ascii="Times New Roman" w:eastAsia="Times New Roman" w:hAnsi="Times New Roman" w:cs="Times New Roman"/>
          <w:b/>
          <w:color w:val="000000"/>
          <w:lang w:val="id-ID"/>
        </w:rPr>
      </w:pPr>
      <w:r>
        <w:rPr>
          <w:rFonts w:ascii="Times New Roman" w:eastAsia="Times New Roman" w:hAnsi="Times New Roman" w:cs="Times New Roman"/>
          <w:b/>
          <w:color w:val="000000"/>
          <w:lang w:val="id-ID"/>
        </w:rPr>
        <w:t>ETHICAL APPROVAL</w:t>
      </w:r>
    </w:p>
    <w:p w14:paraId="793D171F" w14:textId="77777777" w:rsidR="00DF44A5" w:rsidRDefault="00DF44A5" w:rsidP="00DF44A5">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bCs/>
          <w:color w:val="000000"/>
          <w:lang w:val="id-ID"/>
        </w:rPr>
        <w:t>A</w:t>
      </w:r>
      <w:r>
        <w:rPr>
          <w:rFonts w:ascii="Times New Roman" w:eastAsia="Times New Roman" w:hAnsi="Times New Roman" w:cs="Times New Roman"/>
          <w:bCs/>
          <w:color w:val="000000"/>
        </w:rPr>
        <w:t xml:space="preserve">n introductory letter was collected from the Biological Science department, </w:t>
      </w:r>
      <w:r>
        <w:rPr>
          <w:rFonts w:ascii="Times New Roman" w:eastAsia="Times New Roman" w:hAnsi="Times New Roman" w:cs="Times New Roman"/>
          <w:bCs/>
          <w:color w:val="000000"/>
          <w:lang w:val="id-ID"/>
        </w:rPr>
        <w:t>A</w:t>
      </w:r>
      <w:r>
        <w:rPr>
          <w:rFonts w:ascii="Times New Roman" w:eastAsia="Times New Roman" w:hAnsi="Times New Roman" w:cs="Times New Roman"/>
          <w:bCs/>
          <w:color w:val="000000"/>
        </w:rPr>
        <w:t>TBU B</w:t>
      </w:r>
      <w:r>
        <w:rPr>
          <w:rFonts w:ascii="Times New Roman" w:eastAsia="Times New Roman" w:hAnsi="Times New Roman" w:cs="Times New Roman"/>
          <w:bCs/>
          <w:color w:val="000000"/>
          <w:sz w:val="20"/>
          <w:szCs w:val="20"/>
          <w:lang w:val="id-ID"/>
        </w:rPr>
        <w:t>a</w:t>
      </w:r>
      <w:proofErr w:type="spellStart"/>
      <w:r>
        <w:rPr>
          <w:rFonts w:ascii="Times New Roman" w:eastAsia="Times New Roman" w:hAnsi="Times New Roman" w:cs="Times New Roman"/>
          <w:bCs/>
          <w:color w:val="000000"/>
        </w:rPr>
        <w:t>uchi</w:t>
      </w:r>
      <w:proofErr w:type="spellEnd"/>
      <w:r>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sz w:val="20"/>
          <w:szCs w:val="20"/>
          <w:lang w:val="id-ID"/>
        </w:rPr>
        <w:t>a</w:t>
      </w:r>
      <w:r>
        <w:rPr>
          <w:rFonts w:ascii="Times New Roman" w:eastAsia="Times New Roman" w:hAnsi="Times New Roman" w:cs="Times New Roman"/>
          <w:bCs/>
          <w:color w:val="000000"/>
        </w:rPr>
        <w:t>n</w:t>
      </w:r>
      <w:r>
        <w:rPr>
          <w:rFonts w:ascii="Times New Roman" w:eastAsia="Times New Roman" w:hAnsi="Times New Roman" w:cs="Times New Roman"/>
          <w:bCs/>
          <w:color w:val="000000"/>
          <w:sz w:val="20"/>
          <w:szCs w:val="20"/>
          <w:lang w:val="id-ID"/>
        </w:rPr>
        <w:t>d</w:t>
      </w:r>
      <w:r>
        <w:rPr>
          <w:rFonts w:ascii="Times New Roman" w:eastAsia="Times New Roman" w:hAnsi="Times New Roman" w:cs="Times New Roman"/>
          <w:bCs/>
          <w:color w:val="000000"/>
        </w:rPr>
        <w:t xml:space="preserve"> taken to the abattoir before sample collection</w:t>
      </w:r>
    </w:p>
    <w:p w14:paraId="37ACF54D" w14:textId="77777777" w:rsidR="00DF44A5" w:rsidRDefault="00DF44A5" w:rsidP="00DF44A5">
      <w:pPr>
        <w:spacing w:after="0" w:line="240" w:lineRule="auto"/>
        <w:jc w:val="both"/>
        <w:rPr>
          <w:rFonts w:ascii="Times New Roman" w:eastAsia="Times New Roman" w:hAnsi="Times New Roman" w:cs="Times New Roman"/>
          <w:color w:val="000000"/>
          <w:sz w:val="20"/>
          <w:szCs w:val="20"/>
          <w:lang w:val="id-ID"/>
        </w:rPr>
      </w:pPr>
    </w:p>
    <w:p w14:paraId="4A13352E" w14:textId="77777777" w:rsidR="00DF44A5" w:rsidRDefault="00DF44A5" w:rsidP="00DF44A5">
      <w:pPr>
        <w:pStyle w:val="Heading2"/>
        <w:rPr>
          <w:rFonts w:asciiTheme="majorBidi" w:hAnsiTheme="majorBidi" w:cstheme="majorBidi"/>
          <w:sz w:val="22"/>
          <w:szCs w:val="22"/>
          <w:lang w:val="id-ID"/>
        </w:rPr>
      </w:pPr>
      <w:r>
        <w:rPr>
          <w:rFonts w:asciiTheme="majorBidi" w:hAnsiTheme="majorBidi" w:cstheme="majorBidi"/>
          <w:sz w:val="22"/>
          <w:szCs w:val="22"/>
          <w:lang w:val="id-ID"/>
        </w:rPr>
        <w:t>REFERENCES</w:t>
      </w:r>
    </w:p>
    <w:p w14:paraId="742ECEE5" w14:textId="77777777" w:rsidR="00510A73" w:rsidRDefault="00DF44A5" w:rsidP="00510A73">
      <w:pPr>
        <w:pStyle w:val="Bibliography"/>
        <w:spacing w:after="0"/>
        <w:jc w:val="both"/>
        <w:rPr>
          <w:rFonts w:asciiTheme="majorBidi" w:hAnsiTheme="majorBidi" w:cstheme="majorBidi"/>
          <w:sz w:val="20"/>
          <w:szCs w:val="20"/>
          <w:lang w:val="en-IN"/>
        </w:rPr>
      </w:pPr>
      <w:r>
        <w:rPr>
          <w:rFonts w:asciiTheme="majorBidi" w:hAnsiTheme="majorBidi" w:cstheme="majorBidi"/>
          <w:sz w:val="20"/>
          <w:szCs w:val="20"/>
          <w:lang w:val="id-ID"/>
        </w:rPr>
        <w:fldChar w:fldCharType="begin"/>
      </w:r>
      <w:r>
        <w:rPr>
          <w:rFonts w:asciiTheme="majorBidi" w:hAnsiTheme="majorBidi" w:cstheme="majorBidi"/>
          <w:sz w:val="20"/>
          <w:szCs w:val="20"/>
          <w:lang w:val="id-ID"/>
        </w:rPr>
        <w:instrText xml:space="preserve"> ADDIN ZOTERO_BIBL {"uncited":[],"omitted":[],"custom":[]} CSL_BIBLIOGRAPHY </w:instrText>
      </w:r>
      <w:r>
        <w:rPr>
          <w:rFonts w:asciiTheme="majorBidi" w:hAnsiTheme="majorBidi" w:cstheme="majorBidi"/>
          <w:sz w:val="20"/>
          <w:szCs w:val="20"/>
          <w:lang w:val="id-ID"/>
        </w:rPr>
        <w:fldChar w:fldCharType="separate"/>
      </w:r>
      <w:r w:rsidR="00510A73" w:rsidRPr="00510A73">
        <w:t xml:space="preserve"> </w:t>
      </w:r>
      <w:r w:rsidR="00510A73" w:rsidRPr="00510A73">
        <w:rPr>
          <w:rFonts w:asciiTheme="majorBidi" w:hAnsiTheme="majorBidi" w:cstheme="majorBidi"/>
          <w:sz w:val="20"/>
          <w:szCs w:val="20"/>
          <w:lang w:val="id-ID"/>
        </w:rPr>
        <w:t>Abuzeid, A. M. I., Hefni, M. M., Huang, Y., Zhuang, T., &amp; Li, G. (2024). Phylogenetic relationship of Prohemistomum vivax to other trematodes based on the internal transcribed spacer region and mitochondrial genes. Parasitology Research. https://doi.org/10.1007/s00436-024-08126-z</w:t>
      </w:r>
      <w:r w:rsidR="00510A73">
        <w:rPr>
          <w:rFonts w:asciiTheme="majorBidi" w:hAnsiTheme="majorBidi" w:cstheme="majorBidi"/>
          <w:sz w:val="20"/>
          <w:szCs w:val="20"/>
          <w:lang w:val="en-IN"/>
        </w:rPr>
        <w:t xml:space="preserve"> </w:t>
      </w:r>
    </w:p>
    <w:p w14:paraId="6776E63C"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Ai, L., Chen, M. X., Alasaad, S., Elsheikha, H. M., Li, J., Li, H. L., Lin, R. Q., Zou, F. C., Zhu, X. Q., &amp; Chen, J. X. (2011). Genetic characterization, species differentiation and detection of Fasciola spp. by molecular approaches. Parasites &amp; Vectors. https://doi.org/10.1186/1756-3305-4-101</w:t>
      </w:r>
      <w:r>
        <w:rPr>
          <w:rFonts w:asciiTheme="majorBidi" w:hAnsiTheme="majorBidi" w:cstheme="majorBidi"/>
          <w:sz w:val="20"/>
          <w:szCs w:val="20"/>
          <w:lang w:val="en-IN"/>
        </w:rPr>
        <w:t xml:space="preserve"> </w:t>
      </w:r>
    </w:p>
    <w:p w14:paraId="31F62660"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Ai, L., Chen, M. X., Alasaad, S., Elsheikha, H. M., Li, J., Li, H. L., Lin, R. Q., Zou, F. C., Zhu, X. Q., &amp; Chen, J. X. (2011). Genetic characterization, species differentiation and detection of Fasciola spp. by molecular approaches. Parasites &amp; Vectors, 4(1), 101. https://doi.org/10.1186/1756-3305-4-101</w:t>
      </w:r>
      <w:r>
        <w:rPr>
          <w:rFonts w:asciiTheme="majorBidi" w:hAnsiTheme="majorBidi" w:cstheme="majorBidi"/>
          <w:sz w:val="20"/>
          <w:szCs w:val="20"/>
          <w:lang w:val="en-IN"/>
        </w:rPr>
        <w:t xml:space="preserve"> </w:t>
      </w:r>
    </w:p>
    <w:p w14:paraId="7E524330"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Ai, L., Weng, Y. B., Elsheikha, H. M., Zhao, G. H., Alasaad, S., Chen, J. X., Li, J., Li, H. L., Wang, C. R., Chen, M. X., Lin, R. Q., &amp; Zhu, X. Q. (2011). Genetic diversity and relatedness of Fasciola spp. isolates from different hosts and geographic regions revealed by analysis of mitochondrial DNA sequences. Veterinary Parasitology. https://doi.org/10.1016/j.vetpar.2011.03.057</w:t>
      </w:r>
      <w:r>
        <w:rPr>
          <w:rFonts w:asciiTheme="majorBidi" w:hAnsiTheme="majorBidi" w:cstheme="majorBidi"/>
          <w:sz w:val="20"/>
          <w:szCs w:val="20"/>
          <w:lang w:val="en-IN"/>
        </w:rPr>
        <w:t xml:space="preserve"> </w:t>
      </w:r>
    </w:p>
    <w:p w14:paraId="43047BE9"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Alaba, A.E., et al. (2024). DNA barcode identification of a tropical liver fluke (Fasciola gigantica) in cattle from Oyo, southwestern Nigeria. The Journal of Basic and Applied Zoology. https://doi.org/10.1186/s41936-024-00403-8</w:t>
      </w:r>
      <w:r>
        <w:rPr>
          <w:rFonts w:asciiTheme="majorBidi" w:hAnsiTheme="majorBidi" w:cstheme="majorBidi"/>
          <w:sz w:val="20"/>
          <w:szCs w:val="20"/>
          <w:lang w:val="en-IN"/>
        </w:rPr>
        <w:t xml:space="preserve"> </w:t>
      </w:r>
    </w:p>
    <w:p w14:paraId="3C9BD0BF"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Ali, H., Alasaad, S., Li, Q., Lin, R. Q., Martín-Atance, P., Granados, J., Díez-Baños, P., Pérez, J., &amp; Zhu, X. Q. (2008). Genetic characterisation of Fasciola samples from different host species and geographical localities revealed the existence of F. hepatica and F. gigantica in Niger. Parasitology Research, 102(5), 1021–1024. https://doi.org/10.1007/s00436-007-0870-7</w:t>
      </w:r>
      <w:r>
        <w:rPr>
          <w:rFonts w:asciiTheme="majorBidi" w:hAnsiTheme="majorBidi" w:cstheme="majorBidi"/>
          <w:sz w:val="20"/>
          <w:szCs w:val="20"/>
          <w:lang w:val="en-IN"/>
        </w:rPr>
        <w:t xml:space="preserve"> </w:t>
      </w:r>
    </w:p>
    <w:p w14:paraId="7095C9CB"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Alkahtani, N. S., Almutairi, M., Aljasham, A., Alouffi, A., Alshammari, M., Al-Rashoodh, S., Alotaibi, S., &amp; Al-Olayan, E. (2024). Molecular identification of Fasciola species based on ribosomal and mitochondrial DNA sequences in Riyadh, Saudi Arabia. Arquivo Brasileiro de Medicina Veterinária e Zootecnia, 76(1), 55–66. https://doi.org/10.1590/1678-4162-13133</w:t>
      </w:r>
      <w:r>
        <w:rPr>
          <w:rFonts w:asciiTheme="majorBidi" w:hAnsiTheme="majorBidi" w:cstheme="majorBidi"/>
          <w:sz w:val="20"/>
          <w:szCs w:val="20"/>
          <w:lang w:val="en-IN"/>
        </w:rPr>
        <w:t xml:space="preserve"> </w:t>
      </w:r>
    </w:p>
    <w:p w14:paraId="7E45CB87"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Alvi, M. A., Khalid, A., Ali, R. M. A., Saqib, M., Qamar, W., Li, L., Ahmad, B., Fu, B.-Q., Yan, H.-B., &amp; Jia, W.-Z. (2023). Genetic variation and population structure of Fasciola hepatica: an in silico analysis. Parasitology Research, 122(9), 2155–2173. https://doi.org/10.1007/s00436-023-07917-0</w:t>
      </w:r>
      <w:r>
        <w:rPr>
          <w:rFonts w:asciiTheme="majorBidi" w:hAnsiTheme="majorBidi" w:cstheme="majorBidi"/>
          <w:sz w:val="20"/>
          <w:szCs w:val="20"/>
          <w:lang w:val="en-IN"/>
        </w:rPr>
        <w:t xml:space="preserve"> </w:t>
      </w:r>
    </w:p>
    <w:p w14:paraId="56BF45BF"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 xml:space="preserve">Bargues, M. D., Halajian, A., Artigas, P., Luus-Powell, W. J., Valero, M. A., &amp; Mas-Coma, S. (2022). Paleobiogeographical origins of Fasciola hepatica and F. gigantica in light of new DNA sequence characteristics of F. nyanzae from </w:t>
      </w:r>
      <w:r w:rsidRPr="00510A73">
        <w:rPr>
          <w:rFonts w:asciiTheme="majorBidi" w:hAnsiTheme="majorBidi" w:cstheme="majorBidi"/>
          <w:sz w:val="20"/>
          <w:szCs w:val="20"/>
          <w:lang w:val="id-ID"/>
        </w:rPr>
        <w:lastRenderedPageBreak/>
        <w:t>hippopotamus. Frontiers in Veterinary Science https://doi.org/10.3389/fvets.2022.990872</w:t>
      </w:r>
      <w:r>
        <w:rPr>
          <w:rFonts w:asciiTheme="majorBidi" w:hAnsiTheme="majorBidi" w:cstheme="majorBidi"/>
          <w:sz w:val="20"/>
          <w:szCs w:val="20"/>
          <w:lang w:val="en-IN"/>
        </w:rPr>
        <w:t xml:space="preserve"> </w:t>
      </w:r>
    </w:p>
    <w:p w14:paraId="20EAE989"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Caravedo, M. A., &amp; Cabada, M. M. (2020). Human Fascioliasis: Current Epidemiological Status and Strategies for Diagnosis, Treatment, and Control. Research and Reports in Tropical Medicine, 11, 149–158. https://doi.org/10.2147/RRTM.S237461</w:t>
      </w:r>
      <w:r>
        <w:rPr>
          <w:rFonts w:asciiTheme="majorBidi" w:hAnsiTheme="majorBidi" w:cstheme="majorBidi"/>
          <w:sz w:val="20"/>
          <w:szCs w:val="20"/>
          <w:lang w:val="en-IN"/>
        </w:rPr>
        <w:t xml:space="preserve"> </w:t>
      </w:r>
    </w:p>
    <w:p w14:paraId="504DA20D"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Choi, Y.-J., Fontenla, S., Fischer, P. U., Le, T. H., Costábile, A., Blair, D., Brindley, P. J., Tort, J. F., Cabada, M. M., &amp; Mitreva, M. (2020). Adaptive Radiation of the Flukes of the Family Fasciolidae Inferred from Genome-Wide Comparisons of Key Species. Molecular Biology and Evolution, 37(1), 84–99. https://doi.org/10.1093/molbev/msz204</w:t>
      </w:r>
      <w:r>
        <w:rPr>
          <w:rFonts w:asciiTheme="majorBidi" w:hAnsiTheme="majorBidi" w:cstheme="majorBidi"/>
          <w:sz w:val="20"/>
          <w:szCs w:val="20"/>
          <w:lang w:val="en-IN"/>
        </w:rPr>
        <w:t xml:space="preserve"> </w:t>
      </w:r>
    </w:p>
    <w:p w14:paraId="6A692D5F"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Dar, Y., Amer, S., Mercier, A., Courtioux, B., &amp; Dreyfuss, G. (2012). Molecular identification of Fasciola spp. (Digenea: Fasciolidae) in Egypt. Parasite (Paris, France), 19(2), 177–182. https://doi.org/10.1051/parasite/2012192177</w:t>
      </w:r>
      <w:r>
        <w:rPr>
          <w:rFonts w:asciiTheme="majorBidi" w:hAnsiTheme="majorBidi" w:cstheme="majorBidi"/>
          <w:sz w:val="20"/>
          <w:szCs w:val="20"/>
          <w:lang w:val="en-IN"/>
        </w:rPr>
        <w:t xml:space="preserve"> </w:t>
      </w:r>
    </w:p>
    <w:p w14:paraId="5D028BF2"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Doyle, S. R., Sankaranarayanan, G., Allan, F., Berger, D., Jimenez Castro, P. D., Collins, J. B., Crellen, T., Duque-Correa, M. A., Ellis, P., Jaleta, T. G., Laing, R., Maitland, K., McCarthy, C., Moundai, T., Softley, B., Thiele, E., Ouakou, P. T., Tushabe, J. V., Webster, J. P., Weiss, A. J., Lok, J., Devaney, E., Kaplan, R. M., Cotton, J. A., Berriman, M., &amp; Holroyd, N. (2019). Evaluation of DNA Extraction Methods on Individual Helminth Egg and Larval Stages for Whole-Genome Sequencing. Frontiers in Genetics, 10, 826. https://doi.org/10.3389/fgene.2019.00826</w:t>
      </w:r>
      <w:r>
        <w:rPr>
          <w:rFonts w:asciiTheme="majorBidi" w:hAnsiTheme="majorBidi" w:cstheme="majorBidi"/>
          <w:sz w:val="20"/>
          <w:szCs w:val="20"/>
          <w:lang w:val="en-IN"/>
        </w:rPr>
        <w:t xml:space="preserve"> </w:t>
      </w:r>
    </w:p>
    <w:p w14:paraId="0FCEA0F3"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Duguma, A. (2016). Practical Manual on Veterinary Clinical Diagnostic Approach. Journal of Veterinary Science &amp; Technology https://doi.org/10.4172/2157-7579.1000337</w:t>
      </w:r>
      <w:r>
        <w:rPr>
          <w:rFonts w:asciiTheme="majorBidi" w:hAnsiTheme="majorBidi" w:cstheme="majorBidi"/>
          <w:sz w:val="20"/>
          <w:szCs w:val="20"/>
          <w:lang w:val="en-IN"/>
        </w:rPr>
        <w:t xml:space="preserve"> </w:t>
      </w:r>
    </w:p>
    <w:p w14:paraId="01E84850"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Elliott, T., Muller, A., Brockwell, Y., Spithill, T. W., &amp; Anderson, G. A. (2014). Evidence for high genetic diversity of NAD1 and COX1 mitochondrial haplotypes among triclabendazole resistant and susceptible populations and field isolates of Fasciola hepatica (liver fluke) in Australia. Veterinary Parasitology, 200(1-2), 90-96. https://doi.org/10.1016/j.vetpar.2013.11.019</w:t>
      </w:r>
      <w:r>
        <w:rPr>
          <w:rFonts w:asciiTheme="majorBidi" w:hAnsiTheme="majorBidi" w:cstheme="majorBidi"/>
          <w:sz w:val="20"/>
          <w:szCs w:val="20"/>
          <w:lang w:val="en-IN"/>
        </w:rPr>
        <w:t xml:space="preserve"> </w:t>
      </w:r>
    </w:p>
    <w:p w14:paraId="53A3B004"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El-Tahawy, A. S., Bazh, E. K., &amp; Khalafalla, R. E. (2017). Epidemiology of bovine fascioliasis in the Nile Delta region of Egypt: Its prevalence, evaluation of risk factors, and its economic significance. Veterinary World, 10(10), 1241–1249. https://doi.org/10.14202/vetworld.2017.1241-1249</w:t>
      </w:r>
      <w:r>
        <w:rPr>
          <w:rFonts w:asciiTheme="majorBidi" w:hAnsiTheme="majorBidi" w:cstheme="majorBidi"/>
          <w:sz w:val="20"/>
          <w:szCs w:val="20"/>
          <w:lang w:val="en-IN"/>
        </w:rPr>
        <w:t xml:space="preserve"> </w:t>
      </w:r>
    </w:p>
    <w:p w14:paraId="1FF683A6"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French, A. S., Zadoks, R. N., Skuce, P. J., Gunn, G. J., McClean, C. P., Macrae, A. J., &amp; Gilbert, L. A. (2019). Habitat and host factors associated with liver fluke (Fasciola hepatica) diagnoses in wild red deer (Cervus elaphus) in the Scottish Highlands. Parasites &amp; Vectors, 12(1), 535. https://doi.org/10.1186/s13071-019-3782-3</w:t>
      </w:r>
      <w:r>
        <w:rPr>
          <w:rFonts w:asciiTheme="majorBidi" w:hAnsiTheme="majorBidi" w:cstheme="majorBidi"/>
          <w:sz w:val="20"/>
          <w:szCs w:val="20"/>
          <w:lang w:val="en-IN"/>
        </w:rPr>
        <w:t xml:space="preserve"> </w:t>
      </w:r>
    </w:p>
    <w:p w14:paraId="5BDA9B62" w14:textId="59DD75A1" w:rsidR="00DF44A5" w:rsidRDefault="00DF44A5" w:rsidP="00DF44A5">
      <w:pPr>
        <w:pStyle w:val="Bibliography"/>
        <w:spacing w:after="0"/>
        <w:jc w:val="both"/>
        <w:rPr>
          <w:rFonts w:asciiTheme="majorBidi" w:hAnsiTheme="majorBidi" w:cstheme="majorBidi"/>
          <w:sz w:val="20"/>
          <w:szCs w:val="20"/>
          <w:lang w:val="id-ID"/>
        </w:rPr>
      </w:pPr>
      <w:r>
        <w:rPr>
          <w:rFonts w:asciiTheme="majorBidi" w:hAnsiTheme="majorBidi" w:cstheme="majorBidi"/>
          <w:sz w:val="20"/>
          <w:szCs w:val="20"/>
          <w:lang w:val="id-ID"/>
        </w:rPr>
        <w:t xml:space="preserve">Garcia-Corredor, D. </w:t>
      </w:r>
      <w:r>
        <w:rPr>
          <w:rFonts w:asciiTheme="majorBidi" w:hAnsiTheme="majorBidi" w:cstheme="majorBidi"/>
          <w:i/>
          <w:iCs/>
          <w:sz w:val="20"/>
          <w:szCs w:val="20"/>
          <w:lang w:val="id-ID"/>
        </w:rPr>
        <w:t>et al.</w:t>
      </w:r>
      <w:r>
        <w:rPr>
          <w:rFonts w:asciiTheme="majorBidi" w:hAnsiTheme="majorBidi" w:cstheme="majorBidi"/>
          <w:sz w:val="20"/>
          <w:szCs w:val="20"/>
          <w:lang w:val="id-ID"/>
        </w:rPr>
        <w:t xml:space="preserve"> (2023) “Molecular characterization of Fasciola hepatica in endemic regions of </w:t>
      </w:r>
    </w:p>
    <w:p w14:paraId="6C87D597" w14:textId="77777777" w:rsidR="00DF44A5" w:rsidRDefault="00DF44A5" w:rsidP="00DF44A5">
      <w:pPr>
        <w:pStyle w:val="Bibliography"/>
        <w:spacing w:after="0"/>
        <w:ind w:left="720"/>
        <w:jc w:val="both"/>
        <w:rPr>
          <w:rFonts w:asciiTheme="majorBidi" w:hAnsiTheme="majorBidi" w:cstheme="majorBidi"/>
          <w:sz w:val="20"/>
          <w:szCs w:val="20"/>
          <w:lang w:val="id-ID"/>
        </w:rPr>
      </w:pPr>
      <w:r>
        <w:rPr>
          <w:rFonts w:asciiTheme="majorBidi" w:hAnsiTheme="majorBidi" w:cstheme="majorBidi"/>
          <w:sz w:val="20"/>
          <w:szCs w:val="20"/>
          <w:lang w:val="id-ID"/>
        </w:rPr>
        <w:t xml:space="preserve">Colombia,” </w:t>
      </w:r>
      <w:r>
        <w:rPr>
          <w:rFonts w:asciiTheme="majorBidi" w:hAnsiTheme="majorBidi" w:cstheme="majorBidi"/>
          <w:i/>
          <w:iCs/>
          <w:sz w:val="20"/>
          <w:szCs w:val="20"/>
          <w:lang w:val="id-ID"/>
        </w:rPr>
        <w:t>Frontiers in Veterinary Science</w:t>
      </w:r>
      <w:r>
        <w:rPr>
          <w:rFonts w:asciiTheme="majorBidi" w:hAnsiTheme="majorBidi" w:cstheme="majorBidi"/>
          <w:sz w:val="20"/>
          <w:szCs w:val="20"/>
          <w:lang w:val="id-ID"/>
        </w:rPr>
        <w:t>, 10, p. 1171147. Available at: https://doi.org/10.3389/fvets.2023.1171147.</w:t>
      </w:r>
    </w:p>
    <w:p w14:paraId="2A2432C1" w14:textId="330331C4" w:rsidR="00DF44A5" w:rsidRDefault="00510A73" w:rsidP="00DF44A5">
      <w:pPr>
        <w:pStyle w:val="Bibliography"/>
        <w:spacing w:after="0"/>
        <w:ind w:left="720"/>
        <w:jc w:val="both"/>
        <w:rPr>
          <w:rFonts w:asciiTheme="majorBidi" w:hAnsiTheme="majorBidi" w:cstheme="majorBidi"/>
          <w:sz w:val="20"/>
          <w:szCs w:val="20"/>
          <w:lang w:val="en-IN"/>
        </w:rPr>
      </w:pPr>
      <w:r w:rsidRPr="00510A73">
        <w:rPr>
          <w:rFonts w:asciiTheme="majorBidi" w:hAnsiTheme="majorBidi" w:cstheme="majorBidi"/>
          <w:sz w:val="20"/>
          <w:szCs w:val="20"/>
          <w:lang w:val="id-ID"/>
        </w:rPr>
        <w:t>Gedefaw, T., Mebratu, A. S., Dagnachew, S., &amp; Fenta, M. D. (2025). Comparative analysis of anthelmintic treatments: impact on liver biomarkers and clinical recovery in sheep with fasciolosis. Frontiers in Veterinary Science, 12, 1485568. https://doi.org/10.3389/fvets.2025.1485568</w:t>
      </w:r>
      <w:r>
        <w:rPr>
          <w:rFonts w:asciiTheme="majorBidi" w:hAnsiTheme="majorBidi" w:cstheme="majorBidi"/>
          <w:sz w:val="20"/>
          <w:szCs w:val="20"/>
          <w:lang w:val="en-IN"/>
        </w:rPr>
        <w:t xml:space="preserve"> </w:t>
      </w:r>
    </w:p>
    <w:p w14:paraId="1C98EED1" w14:textId="77777777" w:rsidR="00510A73" w:rsidRPr="00510A73" w:rsidRDefault="00510A73" w:rsidP="00510A73">
      <w:pPr>
        <w:rPr>
          <w:lang w:val="en-IN"/>
        </w:rPr>
      </w:pPr>
    </w:p>
    <w:p w14:paraId="04D39318"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Gheorghe-Irimia, R. A., et al. (2023). Innovations in Dairy Cattle Management: Enhancing Productivity and Environmental Sustainability. Annals of “Valahia” University of Târgovi</w:t>
      </w:r>
      <w:r w:rsidRPr="00510A73">
        <w:rPr>
          <w:sz w:val="20"/>
          <w:szCs w:val="20"/>
          <w:lang w:val="id-ID"/>
        </w:rPr>
        <w:t>ş</w:t>
      </w:r>
      <w:r w:rsidRPr="00510A73">
        <w:rPr>
          <w:rFonts w:asciiTheme="majorBidi" w:hAnsiTheme="majorBidi" w:cstheme="majorBidi"/>
          <w:sz w:val="20"/>
          <w:szCs w:val="20"/>
          <w:lang w:val="id-ID"/>
        </w:rPr>
        <w:t>te. Agriculture, 15(2), 18</w:t>
      </w:r>
      <w:r w:rsidRPr="00510A73">
        <w:rPr>
          <w:rFonts w:ascii="Vrinda" w:hAnsi="Vrinda" w:cs="Vrinda"/>
          <w:sz w:val="20"/>
          <w:szCs w:val="20"/>
          <w:lang w:val="id-ID"/>
        </w:rPr>
        <w:t>–</w:t>
      </w:r>
      <w:r w:rsidRPr="00510A73">
        <w:rPr>
          <w:rFonts w:asciiTheme="majorBidi" w:hAnsiTheme="majorBidi" w:cstheme="majorBidi"/>
          <w:sz w:val="20"/>
          <w:szCs w:val="20"/>
          <w:lang w:val="id-ID"/>
        </w:rPr>
        <w:t>25. https://doi.org/10.2478/agr-2023-0013</w:t>
      </w:r>
      <w:r>
        <w:rPr>
          <w:rFonts w:asciiTheme="majorBidi" w:hAnsiTheme="majorBidi" w:cstheme="majorBidi"/>
          <w:sz w:val="20"/>
          <w:szCs w:val="20"/>
          <w:lang w:val="en-IN"/>
        </w:rPr>
        <w:t xml:space="preserve"> </w:t>
      </w:r>
    </w:p>
    <w:p w14:paraId="58BF2C46"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Haridwal, S., Malatji, M.P., &amp; Mukaratirwa, S. (2021). Morphological and molecular characterization of Fasciola hepatica and Fasciola gigantica phenotypes from co-endemic localities in Mpumalanga and KwaZulu-Natal provinces of South Africa. Food and Waterborne Parasitology. https://doi.org/10.1016/j.fawpar.2021.e00114</w:t>
      </w:r>
      <w:r>
        <w:rPr>
          <w:rFonts w:asciiTheme="majorBidi" w:hAnsiTheme="majorBidi" w:cstheme="majorBidi"/>
          <w:sz w:val="20"/>
          <w:szCs w:val="20"/>
          <w:lang w:val="en-IN"/>
        </w:rPr>
        <w:t xml:space="preserve"> </w:t>
      </w:r>
    </w:p>
    <w:p w14:paraId="2D63F52C"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lastRenderedPageBreak/>
        <w:t xml:space="preserve">Hasan, M. M., Ahmed, N., Roy, B. C., Rabbi, M. R. R., Sajib, M. M. R., Biswas, H., Biswas, P. G., Anisuzzaman, Alam, M. Z., &amp; Talukder, M. H. (2025). Molecular detection and phylogenetic characterization of hybrid Fasciola in black Bengal goats from Bangladesh: </w:t>
      </w:r>
      <w:r w:rsidRPr="00F518A5">
        <w:rPr>
          <w:sz w:val="20"/>
          <w:szCs w:val="20"/>
          <w:lang w:val="id-ID"/>
        </w:rPr>
        <w:t>β</w:t>
      </w:r>
      <w:r w:rsidRPr="00F518A5">
        <w:rPr>
          <w:rFonts w:asciiTheme="majorBidi" w:hAnsiTheme="majorBidi" w:cstheme="majorBidi"/>
          <w:sz w:val="20"/>
          <w:szCs w:val="20"/>
          <w:lang w:val="id-ID"/>
        </w:rPr>
        <w:t>-tubulin isotype 3 polymorphisms and genetic diversity. medRxiv. https://doi.org/10.1101/2025.06.12.25329487</w:t>
      </w:r>
      <w:r>
        <w:rPr>
          <w:rFonts w:asciiTheme="majorBidi" w:hAnsiTheme="majorBidi" w:cstheme="majorBidi"/>
          <w:sz w:val="20"/>
          <w:szCs w:val="20"/>
          <w:lang w:val="en-IN"/>
        </w:rPr>
        <w:t xml:space="preserve"> </w:t>
      </w:r>
    </w:p>
    <w:p w14:paraId="7FAF6DB6"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Hasanpour, H., Falak, R., Naddaf, S. R., Mas-Coma, S., Rokni, M. B., Badirzadeh, A., Mokhtarian, K., Mohebali, M., Jafarpour Azami, S., Fadavi, A., Gharagozlou, M. J., Mohammad, K., &amp; Mowlavi, G. (2020). Molecular Characterization of Fasciola spp. from Some Parts of Iran. Iranian Journal of Public Health, 49(1), 157–166. https://doi.org/10.18502/ijph.v49i1.3062</w:t>
      </w:r>
      <w:r>
        <w:rPr>
          <w:rFonts w:asciiTheme="majorBidi" w:hAnsiTheme="majorBidi" w:cstheme="majorBidi"/>
          <w:sz w:val="20"/>
          <w:szCs w:val="20"/>
          <w:lang w:val="en-IN"/>
        </w:rPr>
        <w:t xml:space="preserve"> </w:t>
      </w:r>
    </w:p>
    <w:p w14:paraId="0CA0CECE" w14:textId="50622614" w:rsidR="00DF44A5" w:rsidRDefault="00F518A5" w:rsidP="00DF44A5">
      <w:pPr>
        <w:pStyle w:val="Bibliography"/>
        <w:spacing w:after="0"/>
        <w:ind w:left="720"/>
        <w:jc w:val="both"/>
        <w:rPr>
          <w:rFonts w:asciiTheme="majorBidi" w:hAnsiTheme="majorBidi" w:cstheme="majorBidi"/>
          <w:sz w:val="20"/>
          <w:szCs w:val="20"/>
          <w:lang w:val="en-IN"/>
        </w:rPr>
      </w:pPr>
      <w:r w:rsidRPr="00F518A5">
        <w:rPr>
          <w:rFonts w:asciiTheme="majorBidi" w:hAnsiTheme="majorBidi" w:cstheme="majorBidi"/>
          <w:sz w:val="20"/>
          <w:szCs w:val="20"/>
          <w:lang w:val="id-ID"/>
        </w:rPr>
        <w:t>Ichikawa-Seki, M., Tokashiki, M., Opara, M. N., Iroh, G., Hayashi, K., Kumar, U., &amp; Itagaki, T. (2017). Molecular characterization and phylogenetic analysis of Fasciola gigantica from Nigeria. Parasitology International, 66(1), 893–897. https://doi.org/10.1016/j.parint.2016.10.010</w:t>
      </w:r>
      <w:r>
        <w:rPr>
          <w:rFonts w:asciiTheme="majorBidi" w:hAnsiTheme="majorBidi" w:cstheme="majorBidi"/>
          <w:sz w:val="20"/>
          <w:szCs w:val="20"/>
          <w:lang w:val="en-IN"/>
        </w:rPr>
        <w:t xml:space="preserve"> </w:t>
      </w:r>
    </w:p>
    <w:p w14:paraId="605BBD48" w14:textId="77777777" w:rsidR="00F518A5" w:rsidRPr="00F518A5" w:rsidRDefault="00F518A5" w:rsidP="00F518A5">
      <w:pPr>
        <w:rPr>
          <w:lang w:val="en-IN"/>
        </w:rPr>
      </w:pPr>
    </w:p>
    <w:p w14:paraId="34A628DC" w14:textId="77777777" w:rsidR="00F518A5" w:rsidRPr="003872A7" w:rsidRDefault="00F518A5" w:rsidP="00DF44A5">
      <w:pPr>
        <w:pStyle w:val="Bibliography"/>
        <w:spacing w:after="0"/>
        <w:jc w:val="both"/>
        <w:rPr>
          <w:rFonts w:asciiTheme="majorBidi" w:hAnsiTheme="majorBidi" w:cstheme="majorBidi"/>
          <w:strike/>
          <w:color w:val="C00000"/>
          <w:sz w:val="20"/>
          <w:szCs w:val="20"/>
          <w:lang w:val="en-IN"/>
        </w:rPr>
      </w:pPr>
      <w:r w:rsidRPr="003872A7">
        <w:rPr>
          <w:rFonts w:asciiTheme="majorBidi" w:hAnsiTheme="majorBidi" w:cstheme="majorBidi"/>
          <w:strike/>
          <w:color w:val="C00000"/>
          <w:sz w:val="20"/>
          <w:szCs w:val="20"/>
          <w:lang w:val="id-ID"/>
        </w:rPr>
        <w:t>Abdelazeem, A. G., Abdelaziz, A. R., Khalafalla, R. E., &amp; Abushahba, M. F. N. (2020). Prevalence and Phylogenetic analysis of Fasciola species in Upper Egypt Based on Ribosomal ITS-2 gene Sequencing. Egyptian Veterinary Medical Society of Parasitology Journal, 16(1), 142–158. https://doi.org/10.21608/evmspj.2020.132162</w:t>
      </w:r>
      <w:r w:rsidRPr="003872A7">
        <w:rPr>
          <w:rFonts w:asciiTheme="majorBidi" w:hAnsiTheme="majorBidi" w:cstheme="majorBidi"/>
          <w:strike/>
          <w:color w:val="C00000"/>
          <w:sz w:val="20"/>
          <w:szCs w:val="20"/>
          <w:lang w:val="en-IN"/>
        </w:rPr>
        <w:t xml:space="preserve"> </w:t>
      </w:r>
    </w:p>
    <w:p w14:paraId="52B739D1"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Khalifa, R. M., Hassanin, A. S., Monib, M. E.-S. M., Yones, D. A., El-Ossily, N. A., &amp; Abdel-Rahman, A. S. (2016). Molecular and phylogenic characterization of Fasciola hepatica from Assiut, Egypt based on nuclear ribosomal DNA sequences. Journal of Medical Science And Clinical Research, 4(1), 9007–9016. https://doi.org/10.18535/jmscr/v4i1.38</w:t>
      </w:r>
      <w:r>
        <w:rPr>
          <w:rFonts w:asciiTheme="majorBidi" w:hAnsiTheme="majorBidi" w:cstheme="majorBidi"/>
          <w:sz w:val="20"/>
          <w:szCs w:val="20"/>
          <w:lang w:val="en-IN"/>
        </w:rPr>
        <w:t xml:space="preserve"> </w:t>
      </w:r>
    </w:p>
    <w:p w14:paraId="72A80B9A"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Salem, L. M. A., Khalifa, N. O., &amp; Abd El-Halim, M. O. (2022). Prevalence, Molecular Characterization and Phylogenetic Analysis of Fasciola spp. Based on ITS2 Gene Sequence from Slaughtered Animals in Abattoirs and its public Health in Qualyobia Province, Egypt. Advances in Animal and Veterinary Sciences, 10(11). https://doi.org/10.17582/journal.aavs/2022/10.11.2396.2406</w:t>
      </w:r>
      <w:r>
        <w:rPr>
          <w:rFonts w:asciiTheme="majorBidi" w:hAnsiTheme="majorBidi" w:cstheme="majorBidi"/>
          <w:sz w:val="20"/>
          <w:szCs w:val="20"/>
          <w:lang w:val="en-IN"/>
        </w:rPr>
        <w:t xml:space="preserve"> </w:t>
      </w:r>
    </w:p>
    <w:p w14:paraId="32426F9B"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Mapiye, O., Makombe, G., Molotsi, A., Dzama, K., &amp; Mapiye, C. (2021). Towards a Revolutionized Agricultural Extension System for the Sustainability of Smallholder Livestock Production in Developing Countries: The Potential Role of ICTs. Sustainability, 13(11), 5868. https://doi.org/10.3390/su13115868</w:t>
      </w:r>
      <w:r>
        <w:rPr>
          <w:rFonts w:asciiTheme="majorBidi" w:hAnsiTheme="majorBidi" w:cstheme="majorBidi"/>
          <w:sz w:val="20"/>
          <w:szCs w:val="20"/>
          <w:lang w:val="en-IN"/>
        </w:rPr>
        <w:t xml:space="preserve"> </w:t>
      </w:r>
    </w:p>
    <w:p w14:paraId="5546FE2D"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Mas-Coma, S., Bargues, M. D., &amp; Valero, M. A. (2018). Human fascioliasis infection sources, their diversity, incidence factors, analytical methods and prevention measures. Parasitology, 145(13), 1665–1699. https://doi.org/10.1017/S0031182018000914</w:t>
      </w:r>
      <w:r>
        <w:rPr>
          <w:rFonts w:asciiTheme="majorBidi" w:hAnsiTheme="majorBidi" w:cstheme="majorBidi"/>
          <w:sz w:val="20"/>
          <w:szCs w:val="20"/>
          <w:lang w:val="en-IN"/>
        </w:rPr>
        <w:t xml:space="preserve"> </w:t>
      </w:r>
    </w:p>
    <w:p w14:paraId="5A391AB1"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Mas-Coma, S., Valero, M. A., &amp; Bargues, M. D. (2022). Human and Animal Fascioliasis: Origins and Worldwide Evolving Scenario. Clinical Microbiology Reviews, 35(4), e00088-19. https://doi.org/10.1128/cmr.00088-19</w:t>
      </w:r>
      <w:r>
        <w:rPr>
          <w:rFonts w:asciiTheme="majorBidi" w:hAnsiTheme="majorBidi" w:cstheme="majorBidi"/>
          <w:sz w:val="20"/>
          <w:szCs w:val="20"/>
          <w:lang w:val="en-IN"/>
        </w:rPr>
        <w:t xml:space="preserve"> </w:t>
      </w:r>
    </w:p>
    <w:p w14:paraId="30B82419"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t>Mehmood, N., et al. (2024). Molecular Characterization and Phylogenetic Analysis of Fasciola gigantica Based on ITS-1 Genetic Marker and copro-epidemiological Survey from Ruminants of Pakistan. Acta Parasitologica, 69(4), 1866–1875. https://doi.org/10.1007/s11686-024-00911-1</w:t>
      </w:r>
      <w:r>
        <w:rPr>
          <w:rFonts w:asciiTheme="majorBidi" w:hAnsiTheme="majorBidi" w:cstheme="majorBidi"/>
          <w:sz w:val="20"/>
          <w:szCs w:val="20"/>
          <w:lang w:val="en-IN"/>
        </w:rPr>
        <w:t xml:space="preserve"> </w:t>
      </w:r>
    </w:p>
    <w:p w14:paraId="565826FC"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t>Mogha, L., Kainga, H., Kamanga, N., Kapalamula, T. F., Wood, C., Thomas, L. F., Mutua, F., Sargison, N., Hayashida, K., Tsutsumi, T., Hayashi, N., Nonaka, N., Nakao, R., &amp; Chatanga, E. (2025). Genetic diversity and population structure of Fasciola gigantica isolated from cattle in Malawi. Veterinary Research Communications, 49(3), 157. https://doi.org/10.1007/s11259-025-10717-9</w:t>
      </w:r>
      <w:r>
        <w:rPr>
          <w:rFonts w:asciiTheme="majorBidi" w:hAnsiTheme="majorBidi" w:cstheme="majorBidi"/>
          <w:sz w:val="20"/>
          <w:szCs w:val="20"/>
          <w:lang w:val="en-IN"/>
        </w:rPr>
        <w:t xml:space="preserve"> </w:t>
      </w:r>
    </w:p>
    <w:p w14:paraId="61500AA5"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t>Mohamed, D. K. A. (2021). A study on causes of cattle liver condemnation at an abattoir in Omdurman area, Khartoum State, Sudan. BMC Veterinary Research, 17(1), 58. https://doi.org/10.1186/s12917-021-02766-4</w:t>
      </w:r>
      <w:r>
        <w:rPr>
          <w:rFonts w:asciiTheme="majorBidi" w:hAnsiTheme="majorBidi" w:cstheme="majorBidi"/>
          <w:sz w:val="20"/>
          <w:szCs w:val="20"/>
          <w:lang w:val="en-IN"/>
        </w:rPr>
        <w:t xml:space="preserve"> </w:t>
      </w:r>
    </w:p>
    <w:p w14:paraId="6A84855C"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t>Mucheka, V. T., Lamb, J. M., Pfukenyi, D. M., &amp; Mukaratirwa, S. (2015). DNA sequence analyses reveal co-occurrence of novel haplotypes of Fasciola gigantica with F. hepatica in South Africa and Zimbabwe. Veterinary Parasitology, 214(1–2), 144–151. https://doi.org/10.1016/j.vetpar.2015.09.024</w:t>
      </w:r>
      <w:r>
        <w:rPr>
          <w:rFonts w:asciiTheme="majorBidi" w:hAnsiTheme="majorBidi" w:cstheme="majorBidi"/>
          <w:sz w:val="20"/>
          <w:szCs w:val="20"/>
          <w:lang w:val="en-IN"/>
        </w:rPr>
        <w:t xml:space="preserve"> </w:t>
      </w:r>
    </w:p>
    <w:p w14:paraId="320113F8" w14:textId="77777777" w:rsidR="00D9123E" w:rsidRPr="003872A7" w:rsidRDefault="00D9123E" w:rsidP="00DF44A5">
      <w:pPr>
        <w:pStyle w:val="Bibliography"/>
        <w:spacing w:after="0"/>
        <w:jc w:val="both"/>
        <w:rPr>
          <w:rFonts w:asciiTheme="majorBidi" w:hAnsiTheme="majorBidi" w:cstheme="majorBidi"/>
          <w:strike/>
          <w:color w:val="C00000"/>
          <w:sz w:val="20"/>
          <w:szCs w:val="20"/>
          <w:lang w:val="en-IN"/>
        </w:rPr>
      </w:pPr>
      <w:r w:rsidRPr="003872A7">
        <w:rPr>
          <w:rFonts w:asciiTheme="majorBidi" w:hAnsiTheme="majorBidi" w:cstheme="majorBidi"/>
          <w:strike/>
          <w:color w:val="C00000"/>
          <w:sz w:val="20"/>
          <w:szCs w:val="20"/>
          <w:lang w:val="id-ID"/>
        </w:rPr>
        <w:lastRenderedPageBreak/>
        <w:t>Narva, K. M., Diaz, A. C., &amp; Claveria, F. G. (2011). Comparative morphometry of Fasciola gigantica (Cobbold, 1855) and Fasciola hepatica (Linnaeus, 1758) coexisting in Philippine Carabao (Bubalus bubalis). The Journal of Protozoology Research. https://doi.org/10.32268/jprotozoolres.21.2_70</w:t>
      </w:r>
      <w:r w:rsidRPr="003872A7">
        <w:rPr>
          <w:rFonts w:asciiTheme="majorBidi" w:hAnsiTheme="majorBidi" w:cstheme="majorBidi"/>
          <w:strike/>
          <w:color w:val="C00000"/>
          <w:sz w:val="20"/>
          <w:szCs w:val="20"/>
          <w:lang w:val="en-IN"/>
        </w:rPr>
        <w:t xml:space="preserve"> </w:t>
      </w:r>
    </w:p>
    <w:p w14:paraId="5F970554"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t>Odeniran, P. O., Omolabi, K. F., &amp; Ademola, I. O. (2020). Economic model of bovine fasciolosis in Nigeria: an update. Tropical Animal Health and Production, 52(6), 3359–3363. https://doi.org/10.1007/s11250-020-02367-7</w:t>
      </w:r>
      <w:r>
        <w:rPr>
          <w:rFonts w:asciiTheme="majorBidi" w:hAnsiTheme="majorBidi" w:cstheme="majorBidi"/>
          <w:sz w:val="20"/>
          <w:szCs w:val="20"/>
          <w:lang w:val="en-IN"/>
        </w:rPr>
        <w:t xml:space="preserve"> </w:t>
      </w:r>
    </w:p>
    <w:p w14:paraId="2E8371C0"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t>Omar, M.A., Elmajdoub, L.O., Ali, A.O., Ibrahim, D.A., Sorour, S.S., Al-Wabel, M.A., Ahmed, A.I., Suresh, M., &amp; Metwally, A.M. (2021). Genetic characterization and phylogenetic analysis of Fasciola species based on ITS2 gene sequence, with first molecular evidence of intermediate Fasciola from water buffaloes in Aswan, Egypt. Annals of Parasitology, 67(1), 55–65. https://doi.org/10.17420/ap6701.312</w:t>
      </w:r>
      <w:r>
        <w:rPr>
          <w:rFonts w:asciiTheme="majorBidi" w:hAnsiTheme="majorBidi" w:cstheme="majorBidi"/>
          <w:sz w:val="20"/>
          <w:szCs w:val="20"/>
          <w:lang w:val="en-IN"/>
        </w:rPr>
        <w:t xml:space="preserve"> </w:t>
      </w:r>
    </w:p>
    <w:p w14:paraId="0C25C54D" w14:textId="77777777" w:rsidR="003F1971" w:rsidRDefault="003F1971" w:rsidP="00DF44A5">
      <w:pPr>
        <w:pStyle w:val="Bibliography"/>
        <w:spacing w:after="0"/>
        <w:jc w:val="both"/>
        <w:rPr>
          <w:rFonts w:asciiTheme="majorBidi" w:hAnsiTheme="majorBidi" w:cstheme="majorBidi"/>
          <w:sz w:val="20"/>
          <w:szCs w:val="20"/>
          <w:lang w:val="en-IN"/>
        </w:rPr>
      </w:pPr>
      <w:r w:rsidRPr="003F1971">
        <w:rPr>
          <w:rFonts w:asciiTheme="majorBidi" w:hAnsiTheme="majorBidi" w:cstheme="majorBidi"/>
          <w:sz w:val="20"/>
          <w:szCs w:val="20"/>
          <w:lang w:val="id-ID"/>
        </w:rPr>
        <w:t>Pica-Ciamarra, U., Tasciotti, L., Otte, J., &amp; Zezza, A. (2011). Livestock assets, livestock income and rural households: Cross-country evidence from household surveys. ESA Working Paper 11-17 https://www.fao.org/agrifood-economics/publications/detail/en/c/103458/</w:t>
      </w:r>
      <w:r>
        <w:rPr>
          <w:rFonts w:asciiTheme="majorBidi" w:hAnsiTheme="majorBidi" w:cstheme="majorBidi"/>
          <w:sz w:val="20"/>
          <w:szCs w:val="20"/>
          <w:lang w:val="en-IN"/>
        </w:rPr>
        <w:t xml:space="preserve"> </w:t>
      </w:r>
    </w:p>
    <w:p w14:paraId="667B189A" w14:textId="77777777" w:rsidR="003F1971" w:rsidRDefault="003F1971" w:rsidP="00DF44A5">
      <w:pPr>
        <w:pStyle w:val="Bibliography"/>
        <w:spacing w:after="0"/>
        <w:jc w:val="both"/>
        <w:rPr>
          <w:rFonts w:asciiTheme="majorBidi" w:hAnsiTheme="majorBidi" w:cstheme="majorBidi"/>
          <w:sz w:val="20"/>
          <w:szCs w:val="20"/>
          <w:lang w:val="en-IN"/>
        </w:rPr>
      </w:pPr>
      <w:r w:rsidRPr="003F1971">
        <w:rPr>
          <w:rFonts w:asciiTheme="majorBidi" w:hAnsiTheme="majorBidi" w:cstheme="majorBidi"/>
          <w:sz w:val="20"/>
          <w:szCs w:val="20"/>
          <w:lang w:val="id-ID"/>
        </w:rPr>
        <w:t>Rehman, Z. U., Tashibu, A., Tashiro, M., Rashid, I., Ali, Q., Zahid, O., Ashraf, K., Shehzad, W., Chaudhry, U., &amp; Ichikawa-Seki, M. (2021). Molecular characterization and phylogenetic analyses of Fasciola gigantica of buffaloes and goats in Punjab, Pakistan. Parasitology International, 82, 102288. https://doi.org/10.1016/j.parint.2021.102288</w:t>
      </w:r>
      <w:r>
        <w:rPr>
          <w:rFonts w:asciiTheme="majorBidi" w:hAnsiTheme="majorBidi" w:cstheme="majorBidi"/>
          <w:sz w:val="20"/>
          <w:szCs w:val="20"/>
          <w:lang w:val="en-IN"/>
        </w:rPr>
        <w:t xml:space="preserve"> </w:t>
      </w:r>
    </w:p>
    <w:p w14:paraId="13D71138" w14:textId="77777777" w:rsidR="003F1971" w:rsidRDefault="003F1971" w:rsidP="00DF44A5">
      <w:pPr>
        <w:pStyle w:val="Bibliography"/>
        <w:spacing w:after="0"/>
        <w:jc w:val="both"/>
        <w:rPr>
          <w:rFonts w:asciiTheme="majorBidi" w:hAnsiTheme="majorBidi" w:cstheme="majorBidi"/>
          <w:sz w:val="20"/>
          <w:szCs w:val="20"/>
          <w:lang w:val="en-IN"/>
        </w:rPr>
      </w:pPr>
      <w:r w:rsidRPr="003F1971">
        <w:rPr>
          <w:rFonts w:asciiTheme="majorBidi" w:hAnsiTheme="majorBidi" w:cstheme="majorBidi"/>
          <w:sz w:val="20"/>
          <w:szCs w:val="20"/>
          <w:lang w:val="id-ID"/>
        </w:rPr>
        <w:t>Salihu, M. D., Musawa, A. I., Garba, B., Yakubu, Y., Bello, M. B., Magaji, A. A., Junaidu, A. U., Jibril, A. H., Ballah, F. M., &amp; Achi, C. R. (2022). Molecular characterization and species differentiation of Fasciola parasite isolated from cattle slaughtered at Sokoto modern abattoir, Nigeria. Nigerian Journal of Parasitology, 43(1), 102–108. https://doi.org/10.4314/njpar.v43i1.14</w:t>
      </w:r>
      <w:r>
        <w:rPr>
          <w:rFonts w:asciiTheme="majorBidi" w:hAnsiTheme="majorBidi" w:cstheme="majorBidi"/>
          <w:sz w:val="20"/>
          <w:szCs w:val="20"/>
          <w:lang w:val="en-IN"/>
        </w:rPr>
        <w:t xml:space="preserve"> </w:t>
      </w:r>
    </w:p>
    <w:p w14:paraId="6B63A6C6" w14:textId="77777777" w:rsidR="003F1971" w:rsidRDefault="003F1971" w:rsidP="00DF44A5">
      <w:pPr>
        <w:pStyle w:val="Bibliography"/>
        <w:spacing w:after="0"/>
        <w:jc w:val="both"/>
        <w:rPr>
          <w:rFonts w:asciiTheme="majorBidi" w:hAnsiTheme="majorBidi" w:cstheme="majorBidi"/>
          <w:sz w:val="20"/>
          <w:szCs w:val="20"/>
          <w:lang w:val="en-IN"/>
        </w:rPr>
      </w:pPr>
      <w:r w:rsidRPr="003F1971">
        <w:rPr>
          <w:rFonts w:asciiTheme="majorBidi" w:hAnsiTheme="majorBidi" w:cstheme="majorBidi"/>
          <w:sz w:val="20"/>
          <w:szCs w:val="20"/>
          <w:lang w:val="id-ID"/>
        </w:rPr>
        <w:t>Sarkari, B., Parhoode, M., Abdolahi Khabisi, S., Motevalli Haghi, F., Mowlavi, G. R., Sharif, M., Daryani, A., &amp; Gholami, S. (2017). Genetic diversity of Fasciola spp. isolates from northern part of Iran: comparison with southwestern isolates. Journal of Parasitic Diseases, 41(3), 768–772. https://doi.org/10.1007/s12639-017-0886-6</w:t>
      </w:r>
      <w:r>
        <w:rPr>
          <w:rFonts w:asciiTheme="majorBidi" w:hAnsiTheme="majorBidi" w:cstheme="majorBidi"/>
          <w:sz w:val="20"/>
          <w:szCs w:val="20"/>
          <w:lang w:val="en-IN"/>
        </w:rPr>
        <w:t xml:space="preserve"> </w:t>
      </w:r>
    </w:p>
    <w:p w14:paraId="3EB15562" w14:textId="77777777" w:rsidR="003F1971" w:rsidRDefault="003F1971" w:rsidP="00DF44A5">
      <w:pPr>
        <w:pStyle w:val="Bibliography"/>
        <w:spacing w:after="0"/>
        <w:jc w:val="both"/>
        <w:rPr>
          <w:rFonts w:asciiTheme="majorBidi" w:hAnsiTheme="majorBidi" w:cstheme="majorBidi"/>
          <w:sz w:val="20"/>
          <w:szCs w:val="20"/>
          <w:lang w:val="en-IN"/>
        </w:rPr>
      </w:pPr>
      <w:r w:rsidRPr="003F1971">
        <w:rPr>
          <w:rFonts w:asciiTheme="majorBidi" w:hAnsiTheme="majorBidi" w:cstheme="majorBidi"/>
          <w:sz w:val="20"/>
          <w:szCs w:val="20"/>
          <w:lang w:val="id-ID"/>
        </w:rPr>
        <w:t>Shoulah, S. A., Gaballa, M. M. S., Al-Assas, M. M., Saqr, S. A., Gattan, H. S., &amp; Selim, A. (2024). Histopathological changes and oxidative stress associated with Fascioliasis in bovines. Tropical Animal Health and Production, 56(2), 48. https://doi.org/10.1007/s11250-024-03896-1</w:t>
      </w:r>
      <w:r>
        <w:rPr>
          <w:rFonts w:asciiTheme="majorBidi" w:hAnsiTheme="majorBidi" w:cstheme="majorBidi"/>
          <w:sz w:val="20"/>
          <w:szCs w:val="20"/>
          <w:lang w:val="en-IN"/>
        </w:rPr>
        <w:t xml:space="preserve"> </w:t>
      </w:r>
    </w:p>
    <w:p w14:paraId="2065C463" w14:textId="77777777" w:rsidR="003F1971" w:rsidRDefault="003F1971" w:rsidP="00DF44A5">
      <w:pPr>
        <w:pStyle w:val="Bibliography"/>
        <w:spacing w:after="0"/>
        <w:jc w:val="both"/>
        <w:rPr>
          <w:rFonts w:asciiTheme="majorBidi" w:hAnsiTheme="majorBidi" w:cstheme="majorBidi"/>
          <w:sz w:val="20"/>
          <w:szCs w:val="20"/>
          <w:lang w:val="en-IN"/>
        </w:rPr>
      </w:pPr>
      <w:r w:rsidRPr="003F1971">
        <w:rPr>
          <w:rFonts w:asciiTheme="majorBidi" w:hAnsiTheme="majorBidi" w:cstheme="majorBidi"/>
          <w:sz w:val="20"/>
          <w:szCs w:val="20"/>
          <w:lang w:val="id-ID"/>
        </w:rPr>
        <w:t>Sy, I., Dambeck, M., Ngufor, C., Eneanya, C. J., Nwafor, S. V., Nweze, N. E., Nweze, C. C., Nweze, E. I., Al-Qaoud, K. M., Al-Jawabreh, A., Al-Jawabreh, H., &amp; Al-Jawabreh, A. (2020). Identification of Adult Fasciola spp. Using Matrix-Assisted Laser/Desorption Ionization Time-of-Flight (MALDI-TOF) Mass Spectrometry. Microorganisms, 9(1), 82. https://doi.org/10.3390/microorganisms9010082</w:t>
      </w:r>
      <w:r>
        <w:rPr>
          <w:rFonts w:asciiTheme="majorBidi" w:hAnsiTheme="majorBidi" w:cstheme="majorBidi"/>
          <w:sz w:val="20"/>
          <w:szCs w:val="20"/>
          <w:lang w:val="en-IN"/>
        </w:rPr>
        <w:t xml:space="preserve"> </w:t>
      </w:r>
    </w:p>
    <w:p w14:paraId="5A568F21" w14:textId="77777777" w:rsidR="003F1971" w:rsidRDefault="003F1971" w:rsidP="00DF44A5">
      <w:pPr>
        <w:pStyle w:val="Bibliography"/>
        <w:spacing w:after="0"/>
        <w:ind w:firstLine="720"/>
        <w:jc w:val="both"/>
        <w:rPr>
          <w:rFonts w:asciiTheme="majorBidi" w:hAnsiTheme="majorBidi" w:cstheme="majorBidi"/>
          <w:sz w:val="20"/>
          <w:szCs w:val="20"/>
          <w:lang w:val="en-IN"/>
        </w:rPr>
      </w:pPr>
      <w:r w:rsidRPr="003F1971">
        <w:rPr>
          <w:rFonts w:asciiTheme="majorBidi" w:hAnsiTheme="majorBidi" w:cstheme="majorBidi"/>
          <w:sz w:val="20"/>
          <w:szCs w:val="20"/>
          <w:lang w:val="id-ID"/>
        </w:rPr>
        <w:t>Varijakshapanicker, P., Mckune, S., Miller, L., Hendrickx, S., Balehegn, M., Dahl, G. E., &amp; Adesogan, A. T. (2019). Sustainable livestock systems to improve human health, nutrition, and economic status. Animal Frontiers, 9(4), 39–50. https://doi.org/10.1093/af/vfz041</w:t>
      </w:r>
      <w:r>
        <w:rPr>
          <w:rFonts w:asciiTheme="majorBidi" w:hAnsiTheme="majorBidi" w:cstheme="majorBidi"/>
          <w:sz w:val="20"/>
          <w:szCs w:val="20"/>
          <w:lang w:val="en-IN"/>
        </w:rPr>
        <w:t xml:space="preserve"> </w:t>
      </w:r>
    </w:p>
    <w:p w14:paraId="475CB471" w14:textId="5F65AACE" w:rsidR="00DF44A5" w:rsidRDefault="00DF44A5" w:rsidP="00DF44A5">
      <w:pPr>
        <w:pStyle w:val="Bibliography"/>
        <w:spacing w:after="0"/>
        <w:ind w:firstLine="720"/>
        <w:jc w:val="both"/>
        <w:rPr>
          <w:rFonts w:asciiTheme="majorBidi" w:hAnsiTheme="majorBidi" w:cstheme="majorBidi"/>
          <w:sz w:val="20"/>
          <w:szCs w:val="20"/>
          <w:lang w:val="id-ID"/>
        </w:rPr>
      </w:pPr>
      <w:r>
        <w:rPr>
          <w:rFonts w:asciiTheme="majorBidi" w:hAnsiTheme="majorBidi" w:cstheme="majorBidi"/>
          <w:sz w:val="20"/>
          <w:szCs w:val="20"/>
          <w:lang w:val="id-ID"/>
        </w:rPr>
        <w:t>.</w:t>
      </w:r>
    </w:p>
    <w:p w14:paraId="4A833F52" w14:textId="77777777" w:rsidR="00DF44A5" w:rsidRDefault="00DF44A5" w:rsidP="00DF44A5">
      <w:pPr>
        <w:spacing w:after="0" w:line="240" w:lineRule="auto"/>
        <w:jc w:val="both"/>
      </w:pPr>
      <w:r>
        <w:rPr>
          <w:rFonts w:asciiTheme="majorBidi" w:hAnsiTheme="majorBidi" w:cstheme="majorBidi"/>
          <w:sz w:val="20"/>
          <w:szCs w:val="20"/>
          <w:lang w:val="id-ID"/>
        </w:rPr>
        <w:fldChar w:fldCharType="end"/>
      </w:r>
    </w:p>
    <w:p w14:paraId="57715681" w14:textId="014B5A53" w:rsidR="00F12C76" w:rsidRPr="00DF44A5" w:rsidRDefault="00F12C76" w:rsidP="00DF44A5">
      <w:pPr>
        <w:spacing w:after="0"/>
        <w:jc w:val="both"/>
        <w:rPr>
          <w:lang w:val="id-ID" w:eastAsia="zh-CN"/>
        </w:rPr>
      </w:pPr>
    </w:p>
    <w:sectPr w:rsidR="00F12C76" w:rsidRPr="00DF44A5" w:rsidSect="006C0B77">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vc" w:date="2025-12-18T17:55:00Z" w:initials="B">
    <w:p w14:paraId="3F05202D" w14:textId="132BDE86" w:rsidR="00A82264" w:rsidRDefault="00A82264">
      <w:pPr>
        <w:pStyle w:val="CommentText"/>
      </w:pPr>
      <w:r>
        <w:rPr>
          <w:rStyle w:val="CommentReference"/>
        </w:rPr>
        <w:annotationRef/>
      </w:r>
      <w:r>
        <w:t>Double meet. Remove one</w:t>
      </w:r>
    </w:p>
  </w:comment>
  <w:comment w:id="2" w:author="Bvc" w:date="2025-12-18T17:55:00Z" w:initials="B">
    <w:p w14:paraId="15048742" w14:textId="26CED7EE" w:rsidR="00A82264" w:rsidRDefault="00A82264">
      <w:pPr>
        <w:pStyle w:val="CommentText"/>
      </w:pPr>
      <w:r>
        <w:rPr>
          <w:rStyle w:val="CommentReference"/>
        </w:rPr>
        <w:annotationRef/>
      </w:r>
      <w:r>
        <w:t>italic</w:t>
      </w:r>
    </w:p>
  </w:comment>
  <w:comment w:id="3" w:author="Bvc" w:date="2025-12-18T19:11:00Z" w:initials="B">
    <w:p w14:paraId="3DBCF047" w14:textId="711F0206" w:rsidR="00A82264" w:rsidRDefault="00A82264">
      <w:pPr>
        <w:pStyle w:val="CommentText"/>
      </w:pPr>
      <w:r>
        <w:rPr>
          <w:rStyle w:val="CommentReference"/>
        </w:rPr>
        <w:annotationRef/>
      </w:r>
      <w:r>
        <w:t>El-</w:t>
      </w:r>
      <w:proofErr w:type="spellStart"/>
      <w:r>
        <w:t>Tahawy</w:t>
      </w:r>
      <w:proofErr w:type="spellEnd"/>
      <w:r>
        <w:t xml:space="preserve"> et al., 2017</w:t>
      </w:r>
    </w:p>
  </w:comment>
  <w:comment w:id="4" w:author="Bvc" w:date="2025-12-18T19:12:00Z" w:initials="B">
    <w:p w14:paraId="4D9D96F1" w14:textId="4CFB8C48" w:rsidR="00A82264" w:rsidRDefault="00A82264">
      <w:pPr>
        <w:pStyle w:val="CommentText"/>
      </w:pPr>
      <w:r>
        <w:rPr>
          <w:rStyle w:val="CommentReference"/>
        </w:rPr>
        <w:annotationRef/>
      </w:r>
      <w:proofErr w:type="spellStart"/>
      <w:r>
        <w:t>Ondeniran</w:t>
      </w:r>
      <w:proofErr w:type="spellEnd"/>
      <w:r>
        <w:t xml:space="preserve"> et al., 2020</w:t>
      </w:r>
    </w:p>
  </w:comment>
  <w:comment w:id="5" w:author="Bvc" w:date="2025-12-18T17:57:00Z" w:initials="B">
    <w:p w14:paraId="683E81ED" w14:textId="45BB37DE" w:rsidR="00A82264" w:rsidRDefault="00A82264">
      <w:pPr>
        <w:pStyle w:val="CommentText"/>
      </w:pPr>
      <w:r>
        <w:rPr>
          <w:rStyle w:val="CommentReference"/>
        </w:rPr>
        <w:annotationRef/>
      </w:r>
      <w:r>
        <w:t>italic</w:t>
      </w:r>
    </w:p>
  </w:comment>
  <w:comment w:id="6" w:author="Bvc" w:date="2025-12-18T17:57:00Z" w:initials="B">
    <w:p w14:paraId="3A5B0B1A" w14:textId="3805266D" w:rsidR="00A82264" w:rsidRDefault="00A82264">
      <w:pPr>
        <w:pStyle w:val="CommentText"/>
      </w:pPr>
      <w:r>
        <w:rPr>
          <w:rStyle w:val="CommentReference"/>
        </w:rPr>
        <w:annotationRef/>
      </w:r>
      <w:r>
        <w:t>italic</w:t>
      </w:r>
    </w:p>
  </w:comment>
  <w:comment w:id="7" w:author="Bvc" w:date="2025-12-18T17:58:00Z" w:initials="B">
    <w:p w14:paraId="389FEADB" w14:textId="4F1602AA" w:rsidR="00A82264" w:rsidRDefault="00A82264">
      <w:pPr>
        <w:pStyle w:val="CommentText"/>
      </w:pPr>
      <w:r>
        <w:rPr>
          <w:rStyle w:val="CommentReference"/>
        </w:rPr>
        <w:annotationRef/>
      </w:r>
      <w:r>
        <w:t>italic</w:t>
      </w:r>
    </w:p>
  </w:comment>
  <w:comment w:id="8" w:author="Bvc" w:date="2025-12-18T17:58:00Z" w:initials="B">
    <w:p w14:paraId="1A710A01" w14:textId="2998ED05" w:rsidR="00A82264" w:rsidRDefault="00A82264">
      <w:pPr>
        <w:pStyle w:val="CommentText"/>
      </w:pPr>
      <w:r>
        <w:rPr>
          <w:rStyle w:val="CommentReference"/>
        </w:rPr>
        <w:annotationRef/>
      </w:r>
      <w:r>
        <w:t>italic</w:t>
      </w:r>
    </w:p>
  </w:comment>
  <w:comment w:id="9" w:author="Bvc" w:date="2025-12-18T19:14:00Z" w:initials="B">
    <w:p w14:paraId="50024F17" w14:textId="7D36DF89" w:rsidR="004010D8" w:rsidRDefault="004010D8">
      <w:pPr>
        <w:pStyle w:val="CommentText"/>
      </w:pPr>
      <w:r>
        <w:rPr>
          <w:rStyle w:val="CommentReference"/>
        </w:rPr>
        <w:annotationRef/>
      </w:r>
      <w:proofErr w:type="spellStart"/>
      <w:r>
        <w:t>Haridwal</w:t>
      </w:r>
      <w:proofErr w:type="spellEnd"/>
      <w:r>
        <w:t xml:space="preserve"> </w:t>
      </w:r>
      <w:proofErr w:type="gramStart"/>
      <w:r>
        <w:t xml:space="preserve">et </w:t>
      </w:r>
      <w:proofErr w:type="spellStart"/>
      <w:r>
        <w:t>al.,m</w:t>
      </w:r>
      <w:proofErr w:type="spellEnd"/>
      <w:proofErr w:type="gramEnd"/>
      <w:r>
        <w:t xml:space="preserve"> 2021</w:t>
      </w:r>
    </w:p>
  </w:comment>
  <w:comment w:id="10" w:author="Bvc" w:date="2025-12-18T19:15:00Z" w:initials="B">
    <w:p w14:paraId="3D2A7924" w14:textId="385666A9" w:rsidR="004010D8" w:rsidRDefault="004010D8">
      <w:pPr>
        <w:pStyle w:val="CommentText"/>
      </w:pPr>
      <w:r>
        <w:rPr>
          <w:rStyle w:val="CommentReference"/>
        </w:rPr>
        <w:annotationRef/>
      </w:r>
      <w:r>
        <w:t>Mas-Coma et al., 2022</w:t>
      </w:r>
    </w:p>
  </w:comment>
  <w:comment w:id="11" w:author="Bvc" w:date="2025-12-18T17:59:00Z" w:initials="B">
    <w:p w14:paraId="6AC99641" w14:textId="23966B03" w:rsidR="00A82264" w:rsidRDefault="00A82264">
      <w:pPr>
        <w:pStyle w:val="CommentText"/>
      </w:pPr>
      <w:r>
        <w:rPr>
          <w:rStyle w:val="CommentReference"/>
        </w:rPr>
        <w:annotationRef/>
      </w:r>
      <w:r>
        <w:t>similar</w:t>
      </w:r>
    </w:p>
  </w:comment>
  <w:comment w:id="12" w:author="Bvc" w:date="2025-12-18T18:00:00Z" w:initials="B">
    <w:p w14:paraId="5C940531" w14:textId="29FE00B0" w:rsidR="00A82264" w:rsidRDefault="00A82264">
      <w:pPr>
        <w:pStyle w:val="CommentText"/>
      </w:pPr>
      <w:r>
        <w:rPr>
          <w:rStyle w:val="CommentReference"/>
        </w:rPr>
        <w:annotationRef/>
      </w:r>
      <w:r>
        <w:t>italic</w:t>
      </w:r>
    </w:p>
  </w:comment>
  <w:comment w:id="13" w:author="Bvc" w:date="2025-12-18T18:00:00Z" w:initials="B">
    <w:p w14:paraId="106D1FA1" w14:textId="32686959" w:rsidR="00A82264" w:rsidRDefault="00A82264">
      <w:pPr>
        <w:pStyle w:val="CommentText"/>
      </w:pPr>
      <w:r>
        <w:rPr>
          <w:rStyle w:val="CommentReference"/>
        </w:rPr>
        <w:annotationRef/>
      </w:r>
      <w:r>
        <w:t>italic</w:t>
      </w:r>
    </w:p>
  </w:comment>
  <w:comment w:id="14" w:author="Bvc" w:date="2025-12-18T18:00:00Z" w:initials="B">
    <w:p w14:paraId="6A9E5B8A" w14:textId="343FA4D6" w:rsidR="00A82264" w:rsidRDefault="00A82264">
      <w:pPr>
        <w:pStyle w:val="CommentText"/>
      </w:pPr>
      <w:r>
        <w:rPr>
          <w:rStyle w:val="CommentReference"/>
        </w:rPr>
        <w:annotationRef/>
      </w:r>
      <w:r>
        <w:t>italic</w:t>
      </w:r>
    </w:p>
  </w:comment>
  <w:comment w:id="15" w:author="Bvc" w:date="2025-12-18T19:21:00Z" w:initials="B">
    <w:p w14:paraId="48FD249D" w14:textId="62B9223B" w:rsidR="004010D8" w:rsidRDefault="004010D8">
      <w:pPr>
        <w:pStyle w:val="CommentText"/>
      </w:pPr>
      <w:r>
        <w:rPr>
          <w:rStyle w:val="CommentReference"/>
        </w:rPr>
        <w:annotationRef/>
      </w:r>
      <w:r>
        <w:t>3 references are found in Reference section. Remove extra</w:t>
      </w:r>
    </w:p>
  </w:comment>
  <w:comment w:id="16" w:author="Bvc" w:date="2025-12-18T18:03:00Z" w:initials="B">
    <w:p w14:paraId="08A38401" w14:textId="799AC63B" w:rsidR="00A82264" w:rsidRDefault="00A82264">
      <w:pPr>
        <w:pStyle w:val="CommentText"/>
      </w:pPr>
      <w:r>
        <w:rPr>
          <w:rStyle w:val="CommentReference"/>
        </w:rPr>
        <w:annotationRef/>
      </w:r>
      <w:r>
        <w:t>Salem et al., 2022</w:t>
      </w:r>
    </w:p>
  </w:comment>
  <w:comment w:id="17" w:author="Bvc" w:date="2025-12-18T18:05:00Z" w:initials="B">
    <w:p w14:paraId="4E473C06" w14:textId="07741434" w:rsidR="00A82264" w:rsidRDefault="00A82264">
      <w:pPr>
        <w:pStyle w:val="CommentText"/>
      </w:pPr>
      <w:r>
        <w:rPr>
          <w:rStyle w:val="CommentReference"/>
        </w:rPr>
        <w:annotationRef/>
      </w:r>
      <w:r>
        <w:t>Italic</w:t>
      </w:r>
    </w:p>
  </w:comment>
  <w:comment w:id="18" w:author="Bvc" w:date="2025-12-18T18:04:00Z" w:initials="B">
    <w:p w14:paraId="41B3CE8D" w14:textId="7E9FA9EF" w:rsidR="00A82264" w:rsidRDefault="00A82264">
      <w:pPr>
        <w:pStyle w:val="CommentText"/>
      </w:pPr>
      <w:r>
        <w:rPr>
          <w:rStyle w:val="CommentReference"/>
        </w:rPr>
        <w:annotationRef/>
      </w:r>
      <w:r>
        <w:t>Italic</w:t>
      </w:r>
    </w:p>
  </w:comment>
  <w:comment w:id="21" w:author="Bvc" w:date="2025-12-18T18:05:00Z" w:initials="B">
    <w:p w14:paraId="0B37C0DF" w14:textId="60E855F8" w:rsidR="00A82264" w:rsidRDefault="00A82264">
      <w:pPr>
        <w:pStyle w:val="CommentText"/>
      </w:pPr>
      <w:r>
        <w:rPr>
          <w:rStyle w:val="CommentReference"/>
        </w:rPr>
        <w:annotationRef/>
      </w:r>
      <w:r>
        <w:t>Italic</w:t>
      </w:r>
    </w:p>
  </w:comment>
  <w:comment w:id="19" w:author="Bvc" w:date="2025-12-18T18:06:00Z" w:initials="B">
    <w:p w14:paraId="4C36EA41" w14:textId="2B5873F6" w:rsidR="00A82264" w:rsidRDefault="00A82264">
      <w:pPr>
        <w:pStyle w:val="CommentText"/>
      </w:pPr>
      <w:r>
        <w:rPr>
          <w:rStyle w:val="CommentReference"/>
        </w:rPr>
        <w:annotationRef/>
      </w:r>
      <w:r>
        <w:t>The study of occurrence of Fascioliasis in slaughtered cattle was carried between February 2023 to January 2024</w:t>
      </w:r>
    </w:p>
  </w:comment>
  <w:comment w:id="20" w:author="Bvc" w:date="2025-12-18T18:08:00Z" w:initials="B">
    <w:p w14:paraId="7B657B0E" w14:textId="7F2ECE5B" w:rsidR="00A82264" w:rsidRDefault="00A82264">
      <w:pPr>
        <w:pStyle w:val="CommentText"/>
      </w:pPr>
      <w:r>
        <w:rPr>
          <w:rStyle w:val="CommentReference"/>
        </w:rPr>
        <w:annotationRef/>
      </w:r>
    </w:p>
  </w:comment>
  <w:comment w:id="22" w:author="Bvc" w:date="2025-12-18T18:09:00Z" w:initials="B">
    <w:p w14:paraId="41AF6614" w14:textId="05DA26A4" w:rsidR="00A82264" w:rsidRDefault="00A82264">
      <w:pPr>
        <w:pStyle w:val="CommentText"/>
      </w:pPr>
      <w:r>
        <w:rPr>
          <w:rStyle w:val="CommentReference"/>
        </w:rPr>
        <w:annotationRef/>
      </w:r>
      <w:r>
        <w:t>healthy</w:t>
      </w:r>
    </w:p>
  </w:comment>
  <w:comment w:id="23" w:author="Bvc" w:date="2025-12-18T18:11:00Z" w:initials="B">
    <w:p w14:paraId="1D09185A" w14:textId="5F23F7D3" w:rsidR="00A82264" w:rsidRDefault="00A82264">
      <w:pPr>
        <w:pStyle w:val="CommentText"/>
      </w:pPr>
      <w:r>
        <w:rPr>
          <w:rStyle w:val="CommentReference"/>
        </w:rPr>
        <w:annotationRef/>
      </w:r>
      <w:r>
        <w:t xml:space="preserve">it is number of cattle selected or number of </w:t>
      </w:r>
      <w:proofErr w:type="spellStart"/>
      <w:r w:rsidRPr="005A1037">
        <w:rPr>
          <w:i/>
        </w:rPr>
        <w:t>Fasciola</w:t>
      </w:r>
      <w:proofErr w:type="spellEnd"/>
      <w:r>
        <w:t xml:space="preserve"> </w:t>
      </w:r>
      <w:proofErr w:type="spellStart"/>
      <w:r>
        <w:t>spp</w:t>
      </w:r>
      <w:proofErr w:type="spellEnd"/>
    </w:p>
  </w:comment>
  <w:comment w:id="24" w:author="Bvc" w:date="2025-12-18T18:13:00Z" w:initials="B">
    <w:p w14:paraId="01E73D50" w14:textId="39E4AF0F" w:rsidR="00A82264" w:rsidRDefault="00A82264">
      <w:pPr>
        <w:pStyle w:val="CommentText"/>
      </w:pPr>
      <w:r>
        <w:rPr>
          <w:rStyle w:val="CommentReference"/>
        </w:rPr>
        <w:annotationRef/>
      </w:r>
      <w:r>
        <w:t>Percentage</w:t>
      </w:r>
    </w:p>
  </w:comment>
  <w:comment w:id="25" w:author="Bvc" w:date="2025-12-18T18:14:00Z" w:initials="B">
    <w:p w14:paraId="3E8122E0" w14:textId="14339853" w:rsidR="00A82264" w:rsidRDefault="00A82264">
      <w:pPr>
        <w:pStyle w:val="CommentText"/>
      </w:pPr>
      <w:r>
        <w:rPr>
          <w:rStyle w:val="CommentReference"/>
        </w:rPr>
        <w:annotationRef/>
      </w:r>
      <w:r>
        <w:t>italic</w:t>
      </w:r>
    </w:p>
  </w:comment>
  <w:comment w:id="26" w:author="Bvc" w:date="2025-12-18T18:14:00Z" w:initials="B">
    <w:p w14:paraId="1C455BEE" w14:textId="77777777" w:rsidR="00A82264" w:rsidRDefault="00A82264">
      <w:pPr>
        <w:pStyle w:val="CommentText"/>
      </w:pPr>
      <w:r>
        <w:rPr>
          <w:rStyle w:val="CommentReference"/>
        </w:rPr>
        <w:annotationRef/>
      </w:r>
      <w:r>
        <w:t>in this example? Clear it</w:t>
      </w:r>
    </w:p>
    <w:p w14:paraId="1A675CAE" w14:textId="2DC93D67" w:rsidR="00A82264" w:rsidRDefault="00A82264">
      <w:pPr>
        <w:pStyle w:val="CommentText"/>
      </w:pPr>
    </w:p>
  </w:comment>
  <w:comment w:id="27" w:author="Bvc" w:date="2025-12-18T18:15:00Z" w:initials="B">
    <w:p w14:paraId="2BE48630" w14:textId="162FBF3C" w:rsidR="00A82264" w:rsidRDefault="00A82264">
      <w:pPr>
        <w:pStyle w:val="CommentText"/>
      </w:pPr>
      <w:r>
        <w:rPr>
          <w:rStyle w:val="CommentReference"/>
        </w:rPr>
        <w:annotationRef/>
      </w:r>
      <w:r>
        <w:t>materials and methods should be in Past tense</w:t>
      </w:r>
    </w:p>
  </w:comment>
  <w:comment w:id="28" w:author="Bvc" w:date="2025-12-18T19:26:00Z" w:initials="B">
    <w:p w14:paraId="1414140F" w14:textId="3CFF79B4" w:rsidR="003D6FE6" w:rsidRDefault="003D6FE6">
      <w:pPr>
        <w:pStyle w:val="CommentText"/>
      </w:pPr>
      <w:r>
        <w:rPr>
          <w:rStyle w:val="CommentReference"/>
        </w:rPr>
        <w:annotationRef/>
      </w:r>
      <w:r>
        <w:t>Ai et al., 2011a</w:t>
      </w:r>
    </w:p>
    <w:p w14:paraId="2FECB473" w14:textId="61269010" w:rsidR="003D6FE6" w:rsidRDefault="003D6FE6">
      <w:pPr>
        <w:pStyle w:val="CommentText"/>
      </w:pPr>
      <w:r>
        <w:t>Mention 2011a in Reference section</w:t>
      </w:r>
    </w:p>
  </w:comment>
  <w:comment w:id="29" w:author="Bvc" w:date="2025-12-18T18:17:00Z" w:initials="B">
    <w:p w14:paraId="40C81F83" w14:textId="3CCAC39D" w:rsidR="00A82264" w:rsidRDefault="00A82264">
      <w:pPr>
        <w:pStyle w:val="CommentText"/>
      </w:pPr>
      <w:r>
        <w:rPr>
          <w:rStyle w:val="CommentReference"/>
        </w:rPr>
        <w:annotationRef/>
      </w:r>
      <w:r>
        <w:t>italic</w:t>
      </w:r>
    </w:p>
  </w:comment>
  <w:comment w:id="30" w:author="Bvc" w:date="2025-12-18T18:17:00Z" w:initials="B">
    <w:p w14:paraId="49BF3A46" w14:textId="21D88840" w:rsidR="00A82264" w:rsidRDefault="00A82264">
      <w:pPr>
        <w:pStyle w:val="CommentText"/>
      </w:pPr>
      <w:r>
        <w:rPr>
          <w:rStyle w:val="CommentReference"/>
        </w:rPr>
        <w:annotationRef/>
      </w:r>
      <w:r>
        <w:t>correct it</w:t>
      </w:r>
    </w:p>
  </w:comment>
  <w:comment w:id="31" w:author="Bvc" w:date="2025-12-18T18:18:00Z" w:initials="B">
    <w:p w14:paraId="0ED5D696" w14:textId="4E0C336F" w:rsidR="00A82264" w:rsidRDefault="00A82264">
      <w:pPr>
        <w:pStyle w:val="CommentText"/>
      </w:pPr>
      <w:r>
        <w:rPr>
          <w:rStyle w:val="CommentReference"/>
        </w:rPr>
        <w:annotationRef/>
      </w:r>
      <w:r>
        <w:t>correct it</w:t>
      </w:r>
    </w:p>
  </w:comment>
  <w:comment w:id="32" w:author="Bvc" w:date="2025-12-18T18:18:00Z" w:initials="B">
    <w:p w14:paraId="0AEFBE31" w14:textId="3B1F960D" w:rsidR="00A82264" w:rsidRDefault="00A82264">
      <w:pPr>
        <w:pStyle w:val="CommentText"/>
      </w:pPr>
      <w:r>
        <w:rPr>
          <w:rStyle w:val="CommentReference"/>
        </w:rPr>
        <w:annotationRef/>
      </w:r>
      <w:r>
        <w:t>italic</w:t>
      </w:r>
    </w:p>
  </w:comment>
  <w:comment w:id="33" w:author="Bvc" w:date="2025-12-18T18:18:00Z" w:initials="B">
    <w:p w14:paraId="45CC3236" w14:textId="2BD11315" w:rsidR="00A82264" w:rsidRDefault="00A82264">
      <w:pPr>
        <w:pStyle w:val="CommentText"/>
      </w:pPr>
      <w:r>
        <w:rPr>
          <w:rStyle w:val="CommentReference"/>
        </w:rPr>
        <w:annotationRef/>
      </w:r>
      <w:r>
        <w:t>italic</w:t>
      </w:r>
    </w:p>
  </w:comment>
  <w:comment w:id="34" w:author="Bvc" w:date="2025-12-18T18:19:00Z" w:initials="B">
    <w:p w14:paraId="451E0290" w14:textId="3EE2FE8B" w:rsidR="00A82264" w:rsidRDefault="00A82264">
      <w:pPr>
        <w:pStyle w:val="CommentText"/>
      </w:pPr>
      <w:r>
        <w:rPr>
          <w:rStyle w:val="CommentReference"/>
        </w:rPr>
        <w:annotationRef/>
      </w:r>
      <w:r>
        <w:t>italic</w:t>
      </w:r>
    </w:p>
  </w:comment>
  <w:comment w:id="35" w:author="Bvc" w:date="2025-12-18T18:19:00Z" w:initials="B">
    <w:p w14:paraId="254BE354" w14:textId="48ED1BA7" w:rsidR="00A82264" w:rsidRDefault="00A82264">
      <w:pPr>
        <w:pStyle w:val="CommentText"/>
      </w:pPr>
      <w:r>
        <w:rPr>
          <w:rStyle w:val="CommentReference"/>
        </w:rPr>
        <w:annotationRef/>
      </w:r>
      <w:r>
        <w:t>italic</w:t>
      </w:r>
    </w:p>
  </w:comment>
  <w:comment w:id="36" w:author="Bvc" w:date="2025-12-18T18:20:00Z" w:initials="B">
    <w:p w14:paraId="4B4AC037" w14:textId="08E152ED" w:rsidR="00A82264" w:rsidRDefault="00A82264">
      <w:pPr>
        <w:pStyle w:val="CommentText"/>
      </w:pPr>
      <w:r>
        <w:rPr>
          <w:rStyle w:val="CommentReference"/>
        </w:rPr>
        <w:annotationRef/>
      </w:r>
      <w:r>
        <w:t>italic</w:t>
      </w:r>
    </w:p>
  </w:comment>
  <w:comment w:id="37" w:author="Bvc" w:date="2025-12-18T19:31:00Z" w:initials="B">
    <w:p w14:paraId="31F1244C" w14:textId="381E4F0B" w:rsidR="003D6FE6" w:rsidRDefault="003D6FE6">
      <w:pPr>
        <w:pStyle w:val="CommentText"/>
      </w:pPr>
      <w:r>
        <w:rPr>
          <w:rStyle w:val="CommentReference"/>
        </w:rPr>
        <w:annotationRef/>
      </w:r>
      <w:r>
        <w:t>mention 2011b in Reference section</w:t>
      </w:r>
    </w:p>
    <w:p w14:paraId="7DCB329B" w14:textId="79E50971" w:rsidR="003D6FE6" w:rsidRDefault="003D6FE6">
      <w:pPr>
        <w:pStyle w:val="CommentText"/>
      </w:pPr>
      <w:r>
        <w:t>Ai et al., 2011b</w:t>
      </w:r>
    </w:p>
  </w:comment>
  <w:comment w:id="38" w:author="Bvc" w:date="2025-12-18T18:22:00Z" w:initials="B">
    <w:p w14:paraId="47370219" w14:textId="3EB32DB3" w:rsidR="00A82264" w:rsidRDefault="00A82264">
      <w:pPr>
        <w:pStyle w:val="CommentText"/>
      </w:pPr>
      <w:r>
        <w:rPr>
          <w:rStyle w:val="CommentReference"/>
        </w:rPr>
        <w:annotationRef/>
      </w:r>
      <w:r>
        <w:t xml:space="preserve">in Capital </w:t>
      </w:r>
    </w:p>
  </w:comment>
  <w:comment w:id="39" w:author="Bvc" w:date="2025-12-18T19:36:00Z" w:initials="B">
    <w:p w14:paraId="0FBC9658" w14:textId="703BF1A9" w:rsidR="00DE5027" w:rsidRPr="00DE5027" w:rsidRDefault="00DE5027">
      <w:pPr>
        <w:pStyle w:val="CommentText"/>
      </w:pPr>
      <w:r>
        <w:rPr>
          <w:rStyle w:val="CommentReference"/>
        </w:rPr>
        <w:annotationRef/>
      </w:r>
      <w:r>
        <w:rPr>
          <w:rFonts w:ascii="Times New Roman" w:hAnsi="Times New Roman" w:cs="Times New Roman"/>
          <w:lang w:val="id-ID"/>
        </w:rPr>
        <w:t>Mas-Coma</w:t>
      </w:r>
      <w:r>
        <w:rPr>
          <w:rFonts w:ascii="Times New Roman" w:hAnsi="Times New Roman" w:cs="Times New Roman"/>
        </w:rPr>
        <w:t xml:space="preserve"> et al., 2018</w:t>
      </w:r>
    </w:p>
  </w:comment>
  <w:comment w:id="40" w:author="Bvc" w:date="2025-12-18T18:25:00Z" w:initials="B">
    <w:p w14:paraId="374B20F4" w14:textId="38F8F0AA" w:rsidR="00A82264" w:rsidRDefault="00A82264">
      <w:pPr>
        <w:pStyle w:val="CommentText"/>
      </w:pPr>
      <w:r>
        <w:rPr>
          <w:rStyle w:val="CommentReference"/>
        </w:rPr>
        <w:annotationRef/>
      </w:r>
      <w:r>
        <w:t>italic</w:t>
      </w:r>
    </w:p>
  </w:comment>
  <w:comment w:id="41" w:author="Bvc" w:date="2025-12-18T18:25:00Z" w:initials="B">
    <w:p w14:paraId="41358D43" w14:textId="3E792592" w:rsidR="00A82264" w:rsidRDefault="00A82264">
      <w:pPr>
        <w:pStyle w:val="CommentText"/>
      </w:pPr>
      <w:r>
        <w:rPr>
          <w:rStyle w:val="CommentReference"/>
        </w:rPr>
        <w:annotationRef/>
      </w:r>
    </w:p>
  </w:comment>
  <w:comment w:id="42" w:author="Bvc" w:date="2025-12-18T18:25:00Z" w:initials="B">
    <w:p w14:paraId="48A330E6" w14:textId="725A6430" w:rsidR="00A82264" w:rsidRDefault="00A82264">
      <w:pPr>
        <w:pStyle w:val="CommentText"/>
      </w:pPr>
      <w:r>
        <w:rPr>
          <w:rStyle w:val="CommentReference"/>
        </w:rPr>
        <w:annotationRef/>
      </w:r>
      <w:r>
        <w:t xml:space="preserve"> italic </w:t>
      </w:r>
      <w:proofErr w:type="spellStart"/>
      <w:r>
        <w:t>Fasciola</w:t>
      </w:r>
      <w:proofErr w:type="spellEnd"/>
    </w:p>
  </w:comment>
  <w:comment w:id="43" w:author="Bvc" w:date="2025-12-18T18:27:00Z" w:initials="B">
    <w:p w14:paraId="10C27310" w14:textId="1B07FB16" w:rsidR="00A82264" w:rsidRDefault="00A82264">
      <w:pPr>
        <w:pStyle w:val="CommentText"/>
      </w:pPr>
      <w:r>
        <w:rPr>
          <w:rStyle w:val="CommentReference"/>
        </w:rPr>
        <w:annotationRef/>
      </w:r>
      <w:r>
        <w:t>Italic</w:t>
      </w:r>
    </w:p>
  </w:comment>
  <w:comment w:id="44" w:author="Bvc" w:date="2025-12-18T18:28:00Z" w:initials="B">
    <w:p w14:paraId="1C383FA1" w14:textId="19EB9483" w:rsidR="00A82264" w:rsidRDefault="00A82264">
      <w:pPr>
        <w:pStyle w:val="CommentText"/>
      </w:pPr>
      <w:r>
        <w:rPr>
          <w:rStyle w:val="CommentReference"/>
        </w:rPr>
        <w:annotationRef/>
      </w:r>
      <w:r>
        <w:t>Italic</w:t>
      </w:r>
    </w:p>
  </w:comment>
  <w:comment w:id="45" w:author="Bvc" w:date="2025-12-18T18:28:00Z" w:initials="B">
    <w:p w14:paraId="7DAD37A2" w14:textId="0DC8709D" w:rsidR="00A82264" w:rsidRDefault="00A82264">
      <w:pPr>
        <w:pStyle w:val="CommentText"/>
      </w:pPr>
      <w:r>
        <w:rPr>
          <w:rStyle w:val="CommentReference"/>
        </w:rPr>
        <w:annotationRef/>
      </w:r>
      <w:r>
        <w:t>Italic</w:t>
      </w:r>
    </w:p>
  </w:comment>
  <w:comment w:id="46" w:author="Bvc" w:date="2025-12-18T18:29:00Z" w:initials="B">
    <w:p w14:paraId="5D94E0D8" w14:textId="641BCF2F" w:rsidR="00A82264" w:rsidRDefault="00A82264">
      <w:pPr>
        <w:pStyle w:val="CommentText"/>
      </w:pPr>
      <w:r>
        <w:rPr>
          <w:rStyle w:val="CommentReference"/>
        </w:rPr>
        <w:annotationRef/>
      </w:r>
      <w:proofErr w:type="gramStart"/>
      <w:r>
        <w:t>All  should</w:t>
      </w:r>
      <w:proofErr w:type="gramEnd"/>
      <w:r>
        <w:t xml:space="preserve"> be in italic</w:t>
      </w:r>
    </w:p>
  </w:comment>
  <w:comment w:id="47" w:author="Bvc" w:date="2025-12-18T18:30:00Z" w:initials="B">
    <w:p w14:paraId="19E81BD0" w14:textId="4E2B50F9" w:rsidR="00A82264" w:rsidRDefault="00A82264">
      <w:pPr>
        <w:pStyle w:val="CommentText"/>
      </w:pPr>
      <w:r>
        <w:rPr>
          <w:rStyle w:val="CommentReference"/>
        </w:rPr>
        <w:annotationRef/>
      </w:r>
      <w:r>
        <w:t>italic</w:t>
      </w:r>
    </w:p>
  </w:comment>
  <w:comment w:id="48" w:author="Bvc" w:date="2025-12-18T18:30:00Z" w:initials="B">
    <w:p w14:paraId="6ECE2EFB" w14:textId="76ED3ACE" w:rsidR="00A82264" w:rsidRDefault="00A82264">
      <w:pPr>
        <w:pStyle w:val="CommentText"/>
      </w:pPr>
      <w:r>
        <w:rPr>
          <w:rStyle w:val="CommentReference"/>
        </w:rPr>
        <w:annotationRef/>
      </w:r>
    </w:p>
  </w:comment>
  <w:comment w:id="49" w:author="Bvc" w:date="2025-12-18T18:31:00Z" w:initials="B">
    <w:p w14:paraId="05F5F922" w14:textId="0130BD3B" w:rsidR="00A82264" w:rsidRDefault="00A82264">
      <w:pPr>
        <w:pStyle w:val="CommentText"/>
      </w:pPr>
      <w:r>
        <w:rPr>
          <w:rStyle w:val="CommentReference"/>
        </w:rPr>
        <w:annotationRef/>
      </w:r>
      <w:r>
        <w:t>Italic</w:t>
      </w:r>
    </w:p>
  </w:comment>
  <w:comment w:id="50" w:author="Bvc" w:date="2025-12-18T19:37:00Z" w:initials="B">
    <w:p w14:paraId="46FCA6FA" w14:textId="28CD0A9B" w:rsidR="00DE5027" w:rsidRDefault="00DE5027">
      <w:pPr>
        <w:pStyle w:val="CommentText"/>
      </w:pPr>
      <w:r>
        <w:rPr>
          <w:rStyle w:val="CommentReference"/>
        </w:rPr>
        <w:annotationRef/>
      </w:r>
      <w:r>
        <w:t>Missing reference in Reference section. Add it</w:t>
      </w:r>
    </w:p>
  </w:comment>
  <w:comment w:id="51" w:author="Bvc" w:date="2025-12-18T19:38:00Z" w:initials="B">
    <w:p w14:paraId="13EB1824" w14:textId="3BA6F3DD" w:rsidR="00DE5027" w:rsidRDefault="00DE5027">
      <w:pPr>
        <w:pStyle w:val="CommentText"/>
      </w:pPr>
      <w:r>
        <w:rPr>
          <w:rStyle w:val="CommentReference"/>
        </w:rPr>
        <w:annotationRef/>
      </w:r>
      <w:r>
        <w:t>Missing reference in Reference section. Add it</w:t>
      </w:r>
    </w:p>
  </w:comment>
  <w:comment w:id="52" w:author="Bvc" w:date="2025-12-18T18:32:00Z" w:initials="B">
    <w:p w14:paraId="45D82A9E" w14:textId="7BB790BD" w:rsidR="00A82264" w:rsidRDefault="00A82264">
      <w:pPr>
        <w:pStyle w:val="CommentText"/>
      </w:pPr>
      <w:r>
        <w:rPr>
          <w:rStyle w:val="CommentReference"/>
        </w:rPr>
        <w:annotationRef/>
      </w:r>
      <w:r>
        <w:t>Italic</w:t>
      </w:r>
    </w:p>
  </w:comment>
  <w:comment w:id="53" w:author="Bvc" w:date="2025-12-18T18:32:00Z" w:initials="B">
    <w:p w14:paraId="4C388AA9" w14:textId="35485AA9" w:rsidR="00A82264" w:rsidRDefault="00A82264">
      <w:pPr>
        <w:pStyle w:val="CommentText"/>
      </w:pPr>
      <w:r>
        <w:rPr>
          <w:rStyle w:val="CommentReference"/>
        </w:rPr>
        <w:annotationRef/>
      </w:r>
      <w:r>
        <w:t>Italic</w:t>
      </w:r>
    </w:p>
  </w:comment>
  <w:comment w:id="54" w:author="Bvc" w:date="2025-12-18T19:39:00Z" w:initials="B">
    <w:p w14:paraId="3D03502A" w14:textId="48ED243A" w:rsidR="00DE5027" w:rsidRDefault="00DE5027">
      <w:pPr>
        <w:pStyle w:val="CommentText"/>
      </w:pPr>
      <w:r>
        <w:rPr>
          <w:rStyle w:val="CommentReference"/>
        </w:rPr>
        <w:annotationRef/>
      </w:r>
      <w:r>
        <w:t>Mas-Coma et al., 2018</w:t>
      </w:r>
    </w:p>
  </w:comment>
  <w:comment w:id="55" w:author="Bvc" w:date="2025-12-18T18:34:00Z" w:initials="B">
    <w:p w14:paraId="68281950" w14:textId="47A6CC83" w:rsidR="00A82264" w:rsidRDefault="00A82264">
      <w:pPr>
        <w:pStyle w:val="CommentText"/>
      </w:pPr>
      <w:r>
        <w:rPr>
          <w:rStyle w:val="CommentReference"/>
        </w:rPr>
        <w:annotationRef/>
      </w:r>
      <w:r>
        <w:t>Italic</w:t>
      </w:r>
    </w:p>
  </w:comment>
  <w:comment w:id="56" w:author="Bvc" w:date="2025-12-18T18:34:00Z" w:initials="B">
    <w:p w14:paraId="650099AD" w14:textId="728DCF1F" w:rsidR="00A82264" w:rsidRDefault="00A82264">
      <w:pPr>
        <w:pStyle w:val="CommentText"/>
      </w:pPr>
      <w:r>
        <w:rPr>
          <w:rStyle w:val="CommentReference"/>
        </w:rPr>
        <w:annotationRef/>
      </w:r>
      <w:r>
        <w:t>Italic</w:t>
      </w:r>
    </w:p>
  </w:comment>
  <w:comment w:id="57" w:author="Bvc" w:date="2025-12-18T18:34:00Z" w:initials="B">
    <w:p w14:paraId="454FBE8A" w14:textId="02FB0123" w:rsidR="00A82264" w:rsidRDefault="00A82264">
      <w:pPr>
        <w:pStyle w:val="CommentText"/>
      </w:pPr>
      <w:r>
        <w:rPr>
          <w:rStyle w:val="CommentReference"/>
        </w:rPr>
        <w:annotationRef/>
      </w:r>
      <w:r>
        <w:t>Italic</w:t>
      </w:r>
    </w:p>
  </w:comment>
  <w:comment w:id="58" w:author="Bvc" w:date="2025-12-18T19:40:00Z" w:initials="B">
    <w:p w14:paraId="349CBE6B" w14:textId="004A1E57" w:rsidR="00DE5027" w:rsidRDefault="00DE5027">
      <w:pPr>
        <w:pStyle w:val="CommentText"/>
      </w:pPr>
      <w:r>
        <w:rPr>
          <w:rStyle w:val="CommentReference"/>
        </w:rPr>
        <w:annotationRef/>
      </w:r>
      <w:r>
        <w:t xml:space="preserve">Missing reference. </w:t>
      </w:r>
    </w:p>
    <w:p w14:paraId="367AA63B" w14:textId="0C0485C5" w:rsidR="00DE5027" w:rsidRDefault="00DE5027" w:rsidP="00DE5027">
      <w:pPr>
        <w:pStyle w:val="CommentText"/>
        <w:jc w:val="right"/>
      </w:pPr>
      <w:r>
        <w:t>Add it in reference section</w:t>
      </w:r>
    </w:p>
  </w:comment>
  <w:comment w:id="59" w:author="Bvc" w:date="2025-12-18T18:35:00Z" w:initials="B">
    <w:p w14:paraId="72673D81" w14:textId="7E8FB81F" w:rsidR="00A82264" w:rsidRDefault="00A82264">
      <w:pPr>
        <w:pStyle w:val="CommentText"/>
      </w:pPr>
      <w:r>
        <w:rPr>
          <w:rStyle w:val="CommentReference"/>
        </w:rPr>
        <w:annotationRef/>
      </w:r>
      <w:r>
        <w:t>Italic</w:t>
      </w:r>
    </w:p>
  </w:comment>
  <w:comment w:id="60" w:author="Bvc" w:date="2025-12-18T19:42:00Z" w:initials="B">
    <w:p w14:paraId="3036E901" w14:textId="2A8296F1" w:rsidR="00DE5027" w:rsidRDefault="00DE5027">
      <w:pPr>
        <w:pStyle w:val="CommentText"/>
      </w:pPr>
      <w:r>
        <w:rPr>
          <w:rStyle w:val="CommentReference"/>
        </w:rPr>
        <w:annotationRef/>
      </w:r>
      <w:r>
        <w:t>Missing reference.</w:t>
      </w:r>
    </w:p>
    <w:p w14:paraId="6EE568E0" w14:textId="1364FFAB" w:rsidR="00DE5027" w:rsidRDefault="00DE5027">
      <w:pPr>
        <w:pStyle w:val="CommentText"/>
      </w:pPr>
      <w:r>
        <w:t>Add it in Reference section</w:t>
      </w:r>
    </w:p>
  </w:comment>
  <w:comment w:id="61" w:author="Bvc" w:date="2025-12-18T18:35:00Z" w:initials="B">
    <w:p w14:paraId="6A978481" w14:textId="2D6B7018" w:rsidR="00A82264" w:rsidRDefault="00A82264">
      <w:pPr>
        <w:pStyle w:val="CommentText"/>
      </w:pPr>
      <w:r>
        <w:rPr>
          <w:rStyle w:val="CommentReference"/>
        </w:rPr>
        <w:annotationRef/>
      </w:r>
      <w:r>
        <w:t>Italic</w:t>
      </w:r>
    </w:p>
  </w:comment>
  <w:comment w:id="62" w:author="Bvc" w:date="2025-12-18T18:35:00Z" w:initials="B">
    <w:p w14:paraId="0DB82230" w14:textId="073313BA" w:rsidR="00A82264" w:rsidRDefault="00A82264">
      <w:pPr>
        <w:pStyle w:val="CommentText"/>
      </w:pPr>
      <w:r>
        <w:rPr>
          <w:rStyle w:val="CommentReference"/>
        </w:rPr>
        <w:annotationRef/>
      </w:r>
      <w:r>
        <w:t>Italic</w:t>
      </w:r>
    </w:p>
  </w:comment>
  <w:comment w:id="63" w:author="Bvc" w:date="2025-12-18T18:35:00Z" w:initials="B">
    <w:p w14:paraId="4D8882BD" w14:textId="48E63F78" w:rsidR="00A82264" w:rsidRDefault="00A82264">
      <w:pPr>
        <w:pStyle w:val="CommentText"/>
      </w:pPr>
      <w:r>
        <w:rPr>
          <w:rStyle w:val="CommentReference"/>
        </w:rPr>
        <w:annotationRef/>
      </w:r>
      <w:r>
        <w:t>Italic</w:t>
      </w:r>
    </w:p>
  </w:comment>
  <w:comment w:id="64" w:author="Bvc" w:date="2025-12-18T18:36:00Z" w:initials="B">
    <w:p w14:paraId="441DC685" w14:textId="43BE2888" w:rsidR="00A82264" w:rsidRDefault="00A82264">
      <w:pPr>
        <w:pStyle w:val="CommentText"/>
      </w:pPr>
      <w:r>
        <w:rPr>
          <w:rStyle w:val="CommentReference"/>
        </w:rPr>
        <w:annotationRef/>
      </w:r>
      <w:r>
        <w:t>It can be removed from discussion</w:t>
      </w:r>
    </w:p>
  </w:comment>
  <w:comment w:id="65" w:author="Bvc" w:date="2025-12-18T19:45:00Z" w:initials="B">
    <w:p w14:paraId="5ED7B37D" w14:textId="64C82BCE" w:rsidR="00DE5027" w:rsidRDefault="00DE5027">
      <w:pPr>
        <w:pStyle w:val="CommentText"/>
      </w:pPr>
      <w:r>
        <w:rPr>
          <w:rStyle w:val="CommentReference"/>
        </w:rPr>
        <w:annotationRef/>
      </w:r>
      <w:r>
        <w:t>Mas-Coma et al., 2022</w:t>
      </w:r>
    </w:p>
  </w:comment>
  <w:comment w:id="66" w:author="Bvc" w:date="2025-12-18T18:40:00Z" w:initials="B">
    <w:p w14:paraId="216F4C43" w14:textId="0B48E5EE" w:rsidR="00A82264" w:rsidRDefault="00A82264">
      <w:pPr>
        <w:pStyle w:val="CommentText"/>
      </w:pPr>
      <w:r>
        <w:rPr>
          <w:rStyle w:val="CommentReference"/>
        </w:rPr>
        <w:annotationRef/>
      </w:r>
      <w:r>
        <w:t>Undo italic</w:t>
      </w:r>
    </w:p>
  </w:comment>
  <w:comment w:id="67" w:author="Bvc" w:date="2025-12-18T18:38:00Z" w:initials="B">
    <w:p w14:paraId="7125D00E" w14:textId="4625565F" w:rsidR="00A82264" w:rsidRDefault="00A82264">
      <w:pPr>
        <w:pStyle w:val="CommentText"/>
      </w:pPr>
      <w:r>
        <w:rPr>
          <w:rStyle w:val="CommentReference"/>
        </w:rPr>
        <w:annotationRef/>
      </w:r>
      <w:r>
        <w:t>Undo italic</w:t>
      </w:r>
    </w:p>
  </w:comment>
  <w:comment w:id="68" w:author="Bvc" w:date="2025-12-18T18:41:00Z" w:initials="B">
    <w:p w14:paraId="06A99D54" w14:textId="45B4F476" w:rsidR="00A82264" w:rsidRDefault="00A82264">
      <w:pPr>
        <w:pStyle w:val="CommentText"/>
      </w:pPr>
      <w:r>
        <w:rPr>
          <w:rStyle w:val="CommentReference"/>
        </w:rPr>
        <w:annotationRef/>
      </w:r>
      <w:r>
        <w:t>Undo italic</w:t>
      </w:r>
    </w:p>
  </w:comment>
  <w:comment w:id="69" w:author="Bvc" w:date="2025-12-18T18:41:00Z" w:initials="B">
    <w:p w14:paraId="4A132404" w14:textId="3CF4F9E8" w:rsidR="00A82264" w:rsidRDefault="00A82264">
      <w:pPr>
        <w:pStyle w:val="CommentText"/>
      </w:pPr>
      <w:r>
        <w:rPr>
          <w:rStyle w:val="CommentReference"/>
        </w:rPr>
        <w:annotationRef/>
      </w:r>
      <w:r>
        <w:t>isolates</w:t>
      </w:r>
    </w:p>
  </w:comment>
  <w:comment w:id="70" w:author="Bvc" w:date="2025-12-18T18:41:00Z" w:initials="B">
    <w:p w14:paraId="1D241B5D" w14:textId="3250DD64" w:rsidR="00A82264" w:rsidRDefault="00A82264">
      <w:pPr>
        <w:pStyle w:val="CommentText"/>
      </w:pPr>
      <w:r>
        <w:rPr>
          <w:rStyle w:val="CommentReference"/>
        </w:rPr>
        <w:annotationRef/>
      </w:r>
      <w:r>
        <w:t>Italic</w:t>
      </w:r>
    </w:p>
  </w:comment>
  <w:comment w:id="71" w:author="Bvc" w:date="2025-12-18T19:46:00Z" w:initials="B">
    <w:p w14:paraId="43D27E5E" w14:textId="36A7541A" w:rsidR="003872A7" w:rsidRDefault="003872A7">
      <w:pPr>
        <w:pStyle w:val="CommentText"/>
      </w:pPr>
      <w:r>
        <w:rPr>
          <w:rStyle w:val="CommentReference"/>
        </w:rPr>
        <w:annotationRef/>
      </w:r>
      <w:r>
        <w:t>Missing Reference.</w:t>
      </w:r>
    </w:p>
    <w:p w14:paraId="4C524B60" w14:textId="0FC9FA0E" w:rsidR="003872A7" w:rsidRDefault="003872A7">
      <w:pPr>
        <w:pStyle w:val="CommentText"/>
      </w:pPr>
      <w:r>
        <w:t>Add it in Reference section</w:t>
      </w:r>
    </w:p>
  </w:comment>
  <w:comment w:id="72" w:author="Bvc" w:date="2025-12-18T18:44:00Z" w:initials="B">
    <w:p w14:paraId="160D132C" w14:textId="737018F5" w:rsidR="00A82264" w:rsidRDefault="00A82264">
      <w:pPr>
        <w:pStyle w:val="CommentText"/>
      </w:pPr>
      <w:r>
        <w:rPr>
          <w:rStyle w:val="CommentReference"/>
        </w:rPr>
        <w:annotationRef/>
      </w:r>
      <w:r>
        <w:t>with</w:t>
      </w:r>
    </w:p>
  </w:comment>
  <w:comment w:id="73" w:author="Bvc" w:date="2025-12-18T18:46:00Z" w:initials="B">
    <w:p w14:paraId="2E7A71E8" w14:textId="313AC078" w:rsidR="00A82264" w:rsidRDefault="00A82264">
      <w:pPr>
        <w:pStyle w:val="CommentText"/>
      </w:pPr>
      <w:r>
        <w:rPr>
          <w:rStyle w:val="CommentReference"/>
        </w:rPr>
        <w:annotationRef/>
      </w:r>
      <w:proofErr w:type="gramStart"/>
      <w:r>
        <w:t>remove .</w:t>
      </w:r>
      <w:proofErr w:type="gramEnd"/>
    </w:p>
  </w:comment>
  <w:comment w:id="74" w:author="Bvc" w:date="2025-12-18T18:47:00Z" w:initials="B">
    <w:p w14:paraId="35F68746" w14:textId="64C7C023" w:rsidR="00A82264" w:rsidRDefault="00A82264">
      <w:pPr>
        <w:pStyle w:val="CommentText"/>
      </w:pPr>
      <w:r>
        <w:rPr>
          <w:rStyle w:val="CommentReference"/>
        </w:rPr>
        <w:annotationRef/>
      </w:r>
      <w:r>
        <w:t>remove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05202D" w15:done="0"/>
  <w15:commentEx w15:paraId="15048742" w15:done="0"/>
  <w15:commentEx w15:paraId="3DBCF047" w15:done="0"/>
  <w15:commentEx w15:paraId="4D9D96F1" w15:done="0"/>
  <w15:commentEx w15:paraId="683E81ED" w15:done="0"/>
  <w15:commentEx w15:paraId="3A5B0B1A" w15:done="0"/>
  <w15:commentEx w15:paraId="389FEADB" w15:done="0"/>
  <w15:commentEx w15:paraId="1A710A01" w15:done="0"/>
  <w15:commentEx w15:paraId="50024F17" w15:done="0"/>
  <w15:commentEx w15:paraId="3D2A7924" w15:done="0"/>
  <w15:commentEx w15:paraId="6AC99641" w15:done="0"/>
  <w15:commentEx w15:paraId="5C940531" w15:done="0"/>
  <w15:commentEx w15:paraId="106D1FA1" w15:done="0"/>
  <w15:commentEx w15:paraId="6A9E5B8A" w15:done="0"/>
  <w15:commentEx w15:paraId="48FD249D" w15:done="0"/>
  <w15:commentEx w15:paraId="08A38401" w15:done="0"/>
  <w15:commentEx w15:paraId="4E473C06" w15:done="0"/>
  <w15:commentEx w15:paraId="41B3CE8D" w15:done="0"/>
  <w15:commentEx w15:paraId="0B37C0DF" w15:done="0"/>
  <w15:commentEx w15:paraId="4C36EA41" w15:done="0"/>
  <w15:commentEx w15:paraId="7B657B0E" w15:paraIdParent="4C36EA41" w15:done="0"/>
  <w15:commentEx w15:paraId="41AF6614" w15:done="0"/>
  <w15:commentEx w15:paraId="1D09185A" w15:done="0"/>
  <w15:commentEx w15:paraId="01E73D50" w15:done="0"/>
  <w15:commentEx w15:paraId="3E8122E0" w15:done="0"/>
  <w15:commentEx w15:paraId="1A675CAE" w15:done="0"/>
  <w15:commentEx w15:paraId="2BE48630" w15:done="0"/>
  <w15:commentEx w15:paraId="2FECB473" w15:done="0"/>
  <w15:commentEx w15:paraId="40C81F83" w15:done="0"/>
  <w15:commentEx w15:paraId="49BF3A46" w15:done="0"/>
  <w15:commentEx w15:paraId="0ED5D696" w15:done="0"/>
  <w15:commentEx w15:paraId="0AEFBE31" w15:done="0"/>
  <w15:commentEx w15:paraId="45CC3236" w15:done="0"/>
  <w15:commentEx w15:paraId="451E0290" w15:done="0"/>
  <w15:commentEx w15:paraId="254BE354" w15:done="0"/>
  <w15:commentEx w15:paraId="4B4AC037" w15:done="0"/>
  <w15:commentEx w15:paraId="7DCB329B" w15:done="0"/>
  <w15:commentEx w15:paraId="47370219" w15:done="0"/>
  <w15:commentEx w15:paraId="0FBC9658" w15:done="0"/>
  <w15:commentEx w15:paraId="374B20F4" w15:done="0"/>
  <w15:commentEx w15:paraId="41358D43" w15:done="0"/>
  <w15:commentEx w15:paraId="48A330E6" w15:done="0"/>
  <w15:commentEx w15:paraId="10C27310" w15:done="0"/>
  <w15:commentEx w15:paraId="1C383FA1" w15:done="0"/>
  <w15:commentEx w15:paraId="7DAD37A2" w15:done="0"/>
  <w15:commentEx w15:paraId="5D94E0D8" w15:done="0"/>
  <w15:commentEx w15:paraId="19E81BD0" w15:done="0"/>
  <w15:commentEx w15:paraId="6ECE2EFB" w15:done="0"/>
  <w15:commentEx w15:paraId="05F5F922" w15:done="0"/>
  <w15:commentEx w15:paraId="46FCA6FA" w15:done="0"/>
  <w15:commentEx w15:paraId="13EB1824" w15:done="0"/>
  <w15:commentEx w15:paraId="45D82A9E" w15:done="0"/>
  <w15:commentEx w15:paraId="4C388AA9" w15:done="0"/>
  <w15:commentEx w15:paraId="3D03502A" w15:done="0"/>
  <w15:commentEx w15:paraId="68281950" w15:done="0"/>
  <w15:commentEx w15:paraId="650099AD" w15:done="0"/>
  <w15:commentEx w15:paraId="454FBE8A" w15:done="0"/>
  <w15:commentEx w15:paraId="367AA63B" w15:done="0"/>
  <w15:commentEx w15:paraId="72673D81" w15:done="0"/>
  <w15:commentEx w15:paraId="6EE568E0" w15:done="0"/>
  <w15:commentEx w15:paraId="6A978481" w15:done="0"/>
  <w15:commentEx w15:paraId="0DB82230" w15:done="0"/>
  <w15:commentEx w15:paraId="4D8882BD" w15:done="0"/>
  <w15:commentEx w15:paraId="441DC685" w15:done="0"/>
  <w15:commentEx w15:paraId="5ED7B37D" w15:done="0"/>
  <w15:commentEx w15:paraId="216F4C43" w15:done="0"/>
  <w15:commentEx w15:paraId="7125D00E" w15:done="0"/>
  <w15:commentEx w15:paraId="06A99D54" w15:done="0"/>
  <w15:commentEx w15:paraId="4A132404" w15:done="0"/>
  <w15:commentEx w15:paraId="1D241B5D" w15:done="0"/>
  <w15:commentEx w15:paraId="4C524B60" w15:done="0"/>
  <w15:commentEx w15:paraId="160D132C" w15:done="0"/>
  <w15:commentEx w15:paraId="2E7A71E8" w15:done="0"/>
  <w15:commentEx w15:paraId="35F6874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BDC16" w14:textId="77777777" w:rsidR="005B679E" w:rsidRDefault="005B679E" w:rsidP="008124A8">
      <w:pPr>
        <w:spacing w:after="0" w:line="240" w:lineRule="auto"/>
      </w:pPr>
      <w:r>
        <w:separator/>
      </w:r>
    </w:p>
  </w:endnote>
  <w:endnote w:type="continuationSeparator" w:id="0">
    <w:p w14:paraId="4B555F30" w14:textId="77777777" w:rsidR="005B679E" w:rsidRDefault="005B679E" w:rsidP="00812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NeueLT Std Med">
    <w:altName w:val="Arial"/>
    <w:charset w:val="00"/>
    <w:family w:val="swiss"/>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8"/>
    <w:family w:val="auto"/>
    <w:notTrueType/>
    <w:pitch w:val="default"/>
    <w:sig w:usb0="00000083" w:usb1="08080000" w:usb2="00000010" w:usb3="00000000" w:csb0="001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F7839" w14:textId="77777777" w:rsidR="00A82264" w:rsidRDefault="00A8226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692A4" w14:textId="77777777" w:rsidR="00A82264" w:rsidRDefault="00A8226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90612" w14:textId="77777777" w:rsidR="00A82264" w:rsidRDefault="00A822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C13A5" w14:textId="77777777" w:rsidR="005B679E" w:rsidRDefault="005B679E" w:rsidP="008124A8">
      <w:pPr>
        <w:spacing w:after="0" w:line="240" w:lineRule="auto"/>
      </w:pPr>
      <w:r>
        <w:separator/>
      </w:r>
    </w:p>
  </w:footnote>
  <w:footnote w:type="continuationSeparator" w:id="0">
    <w:p w14:paraId="07B749E9" w14:textId="77777777" w:rsidR="005B679E" w:rsidRDefault="005B679E" w:rsidP="00812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A7173" w14:textId="0741E157" w:rsidR="00A82264" w:rsidRDefault="00A82264">
    <w:pPr>
      <w:pStyle w:val="Header"/>
    </w:pPr>
    <w:r>
      <w:rPr>
        <w:noProof/>
      </w:rPr>
      <w:pict w14:anchorId="08F05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895376" o:spid="_x0000_s2050" type="#_x0000_t136" style="position:absolute;margin-left:0;margin-top:0;width:554.7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0D7FB" w14:textId="33F5162A" w:rsidR="00A82264" w:rsidRDefault="00A82264">
    <w:pPr>
      <w:pStyle w:val="Header"/>
    </w:pPr>
    <w:r>
      <w:rPr>
        <w:noProof/>
      </w:rPr>
      <w:pict w14:anchorId="2E7AB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895377" o:spid="_x0000_s2051" type="#_x0000_t136" style="position:absolute;margin-left:0;margin-top:0;width:554.7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A55BF" w14:textId="45547999" w:rsidR="00A82264" w:rsidRDefault="00A82264">
    <w:pPr>
      <w:pStyle w:val="Header"/>
    </w:pPr>
    <w:r>
      <w:rPr>
        <w:noProof/>
      </w:rPr>
      <w:pict w14:anchorId="43A5A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895375" o:spid="_x0000_s2049" type="#_x0000_t136" style="position:absolute;margin-left:0;margin-top:0;width:554.7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vc">
    <w15:presenceInfo w15:providerId="None" w15:userId="Bv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4C"/>
    <w:rsid w:val="00133C96"/>
    <w:rsid w:val="00254C8E"/>
    <w:rsid w:val="002A327E"/>
    <w:rsid w:val="00370EB5"/>
    <w:rsid w:val="003872A7"/>
    <w:rsid w:val="003D6FE6"/>
    <w:rsid w:val="003F1971"/>
    <w:rsid w:val="004010D8"/>
    <w:rsid w:val="00510A73"/>
    <w:rsid w:val="005A1037"/>
    <w:rsid w:val="005B679E"/>
    <w:rsid w:val="00607DA4"/>
    <w:rsid w:val="006C0B77"/>
    <w:rsid w:val="00746C48"/>
    <w:rsid w:val="007A74E5"/>
    <w:rsid w:val="008124A8"/>
    <w:rsid w:val="008242FF"/>
    <w:rsid w:val="00870751"/>
    <w:rsid w:val="008D24EF"/>
    <w:rsid w:val="00922C48"/>
    <w:rsid w:val="00A82264"/>
    <w:rsid w:val="00B915B7"/>
    <w:rsid w:val="00C703A1"/>
    <w:rsid w:val="00D9123E"/>
    <w:rsid w:val="00DA6FC6"/>
    <w:rsid w:val="00DB718E"/>
    <w:rsid w:val="00DE5027"/>
    <w:rsid w:val="00DF44A5"/>
    <w:rsid w:val="00EA59DF"/>
    <w:rsid w:val="00EC71C1"/>
    <w:rsid w:val="00ED5B8B"/>
    <w:rsid w:val="00EE4070"/>
    <w:rsid w:val="00F12C76"/>
    <w:rsid w:val="00F4014C"/>
    <w:rsid w:val="00F518A5"/>
  </w:rsids>
  <m:mathPr>
    <m:mathFont m:val="Cambria Math"/>
    <m:brkBin m:val="before"/>
    <m:brkBinSub m:val="--"/>
    <m:smallFrac m:val="0"/>
    <m:dispDef/>
    <m:lMargin m:val="0"/>
    <m:rMargin m:val="0"/>
    <m:defJc m:val="centerGroup"/>
    <m:wrapIndent m:val="1440"/>
    <m:intLim m:val="subSup"/>
    <m:naryLim m:val="undOvr"/>
  </m:mathPr>
  <w:themeFontLang w:val="ru-RU"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BC8057"/>
  <w15:chartTrackingRefBased/>
  <w15:docId w15:val="{421EE60F-0307-403F-B25F-E33952BC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14C"/>
    <w:pPr>
      <w:spacing w:line="256" w:lineRule="auto"/>
    </w:pPr>
    <w:rPr>
      <w:rFonts w:ascii="Calibri" w:eastAsia="SimSun" w:hAnsi="Calibri" w:cs="Calibri"/>
      <w:kern w:val="0"/>
      <w:lang w:val="en-US"/>
      <w14:ligatures w14:val="none"/>
    </w:rPr>
  </w:style>
  <w:style w:type="paragraph" w:styleId="Heading2">
    <w:name w:val="heading 2"/>
    <w:basedOn w:val="Normal"/>
    <w:next w:val="Normal"/>
    <w:link w:val="Heading2Char"/>
    <w:uiPriority w:val="9"/>
    <w:semiHidden/>
    <w:unhideWhenUsed/>
    <w:qFormat/>
    <w:rsid w:val="00DF44A5"/>
    <w:pPr>
      <w:keepNext/>
      <w:keepLines/>
      <w:spacing w:before="360" w:after="80"/>
      <w:outlineLvl w:val="1"/>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4014C"/>
    <w:rPr>
      <w:i/>
      <w:iCs/>
    </w:rPr>
  </w:style>
  <w:style w:type="character" w:customStyle="1" w:styleId="Heading2Char">
    <w:name w:val="Heading 2 Char"/>
    <w:basedOn w:val="DefaultParagraphFont"/>
    <w:link w:val="Heading2"/>
    <w:uiPriority w:val="9"/>
    <w:semiHidden/>
    <w:rsid w:val="00DF44A5"/>
    <w:rPr>
      <w:rFonts w:ascii="Calibri" w:eastAsia="SimSun" w:hAnsi="Calibri" w:cs="Calibri"/>
      <w:b/>
      <w:kern w:val="0"/>
      <w:sz w:val="36"/>
      <w:szCs w:val="36"/>
      <w:lang w:val="en-US"/>
      <w14:ligatures w14:val="none"/>
    </w:rPr>
  </w:style>
  <w:style w:type="paragraph" w:customStyle="1" w:styleId="Pa18">
    <w:name w:val="Pa18"/>
    <w:basedOn w:val="Normal"/>
    <w:next w:val="Normal"/>
    <w:uiPriority w:val="99"/>
    <w:qFormat/>
    <w:rsid w:val="00DF44A5"/>
    <w:pPr>
      <w:autoSpaceDE w:val="0"/>
      <w:autoSpaceDN w:val="0"/>
      <w:adjustRightInd w:val="0"/>
      <w:spacing w:after="0" w:line="161" w:lineRule="atLeast"/>
    </w:pPr>
    <w:rPr>
      <w:rFonts w:ascii="HelveticaNeueLT Std Med" w:hAnsi="HelveticaNeueLT Std Med" w:cstheme="minorBidi"/>
      <w:sz w:val="24"/>
      <w:szCs w:val="24"/>
      <w:lang w:val="zh-CN"/>
    </w:rPr>
  </w:style>
  <w:style w:type="paragraph" w:customStyle="1" w:styleId="Default">
    <w:name w:val="Default"/>
    <w:qFormat/>
    <w:rsid w:val="00DF44A5"/>
    <w:pPr>
      <w:autoSpaceDE w:val="0"/>
      <w:autoSpaceDN w:val="0"/>
      <w:adjustRightInd w:val="0"/>
      <w:spacing w:after="0" w:line="240" w:lineRule="auto"/>
    </w:pPr>
    <w:rPr>
      <w:rFonts w:ascii="HelveticaNeueLT Std Med" w:eastAsia="SimSun" w:hAnsi="HelveticaNeueLT Std Med" w:cs="HelveticaNeueLT Std Med"/>
      <w:color w:val="000000"/>
      <w:kern w:val="0"/>
      <w:sz w:val="24"/>
      <w:szCs w:val="24"/>
      <w:lang w:val="zh-CN"/>
      <w14:ligatures w14:val="none"/>
    </w:rPr>
  </w:style>
  <w:style w:type="paragraph" w:styleId="Bibliography">
    <w:name w:val="Bibliography"/>
    <w:basedOn w:val="Normal"/>
    <w:next w:val="Normal"/>
    <w:uiPriority w:val="37"/>
    <w:unhideWhenUsed/>
    <w:rsid w:val="00DF44A5"/>
  </w:style>
  <w:style w:type="character" w:styleId="Hyperlink">
    <w:name w:val="Hyperlink"/>
    <w:basedOn w:val="DefaultParagraphFont"/>
    <w:uiPriority w:val="99"/>
    <w:unhideWhenUsed/>
    <w:rsid w:val="00ED5B8B"/>
    <w:rPr>
      <w:color w:val="0563C1" w:themeColor="hyperlink"/>
      <w:u w:val="single"/>
    </w:rPr>
  </w:style>
  <w:style w:type="character" w:customStyle="1" w:styleId="il">
    <w:name w:val="il"/>
    <w:basedOn w:val="DefaultParagraphFont"/>
    <w:rsid w:val="00DB718E"/>
  </w:style>
  <w:style w:type="paragraph" w:styleId="Header">
    <w:name w:val="header"/>
    <w:basedOn w:val="Normal"/>
    <w:link w:val="HeaderChar"/>
    <w:uiPriority w:val="99"/>
    <w:unhideWhenUsed/>
    <w:rsid w:val="00812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4A8"/>
    <w:rPr>
      <w:rFonts w:ascii="Calibri" w:eastAsia="SimSun" w:hAnsi="Calibri" w:cs="Calibri"/>
      <w:kern w:val="0"/>
      <w:lang w:val="en-US"/>
      <w14:ligatures w14:val="none"/>
    </w:rPr>
  </w:style>
  <w:style w:type="paragraph" w:styleId="Footer">
    <w:name w:val="footer"/>
    <w:basedOn w:val="Normal"/>
    <w:link w:val="FooterChar"/>
    <w:uiPriority w:val="99"/>
    <w:unhideWhenUsed/>
    <w:rsid w:val="00812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4A8"/>
    <w:rPr>
      <w:rFonts w:ascii="Calibri" w:eastAsia="SimSun" w:hAnsi="Calibri" w:cs="Calibri"/>
      <w:kern w:val="0"/>
      <w:lang w:val="en-US"/>
      <w14:ligatures w14:val="none"/>
    </w:rPr>
  </w:style>
  <w:style w:type="character" w:styleId="CommentReference">
    <w:name w:val="annotation reference"/>
    <w:basedOn w:val="DefaultParagraphFont"/>
    <w:uiPriority w:val="99"/>
    <w:semiHidden/>
    <w:unhideWhenUsed/>
    <w:rsid w:val="00746C48"/>
    <w:rPr>
      <w:sz w:val="16"/>
      <w:szCs w:val="16"/>
    </w:rPr>
  </w:style>
  <w:style w:type="paragraph" w:styleId="CommentText">
    <w:name w:val="annotation text"/>
    <w:basedOn w:val="Normal"/>
    <w:link w:val="CommentTextChar"/>
    <w:uiPriority w:val="99"/>
    <w:semiHidden/>
    <w:unhideWhenUsed/>
    <w:rsid w:val="00746C48"/>
    <w:pPr>
      <w:spacing w:line="240" w:lineRule="auto"/>
    </w:pPr>
    <w:rPr>
      <w:sz w:val="20"/>
      <w:szCs w:val="20"/>
    </w:rPr>
  </w:style>
  <w:style w:type="character" w:customStyle="1" w:styleId="CommentTextChar">
    <w:name w:val="Comment Text Char"/>
    <w:basedOn w:val="DefaultParagraphFont"/>
    <w:link w:val="CommentText"/>
    <w:uiPriority w:val="99"/>
    <w:semiHidden/>
    <w:rsid w:val="00746C48"/>
    <w:rPr>
      <w:rFonts w:ascii="Calibri" w:eastAsia="SimSun"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46C48"/>
    <w:rPr>
      <w:b/>
      <w:bCs/>
    </w:rPr>
  </w:style>
  <w:style w:type="character" w:customStyle="1" w:styleId="CommentSubjectChar">
    <w:name w:val="Comment Subject Char"/>
    <w:basedOn w:val="CommentTextChar"/>
    <w:link w:val="CommentSubject"/>
    <w:uiPriority w:val="99"/>
    <w:semiHidden/>
    <w:rsid w:val="00746C48"/>
    <w:rPr>
      <w:rFonts w:ascii="Calibri" w:eastAsia="SimSun" w:hAnsi="Calibri" w:cs="Calibri"/>
      <w:b/>
      <w:bCs/>
      <w:kern w:val="0"/>
      <w:sz w:val="20"/>
      <w:szCs w:val="20"/>
      <w:lang w:val="en-US"/>
      <w14:ligatures w14:val="none"/>
    </w:rPr>
  </w:style>
  <w:style w:type="paragraph" w:styleId="BalloonText">
    <w:name w:val="Balloon Text"/>
    <w:basedOn w:val="Normal"/>
    <w:link w:val="BalloonTextChar"/>
    <w:uiPriority w:val="99"/>
    <w:semiHidden/>
    <w:unhideWhenUsed/>
    <w:rsid w:val="00746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C48"/>
    <w:rPr>
      <w:rFonts w:ascii="Segoe UI" w:eastAsia="SimSu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75457">
      <w:bodyDiv w:val="1"/>
      <w:marLeft w:val="0"/>
      <w:marRight w:val="0"/>
      <w:marTop w:val="0"/>
      <w:marBottom w:val="0"/>
      <w:divBdr>
        <w:top w:val="none" w:sz="0" w:space="0" w:color="auto"/>
        <w:left w:val="none" w:sz="0" w:space="0" w:color="auto"/>
        <w:bottom w:val="none" w:sz="0" w:space="0" w:color="auto"/>
        <w:right w:val="none" w:sz="0" w:space="0" w:color="auto"/>
      </w:divBdr>
    </w:div>
    <w:div w:id="865026648">
      <w:bodyDiv w:val="1"/>
      <w:marLeft w:val="0"/>
      <w:marRight w:val="0"/>
      <w:marTop w:val="0"/>
      <w:marBottom w:val="0"/>
      <w:divBdr>
        <w:top w:val="none" w:sz="0" w:space="0" w:color="auto"/>
        <w:left w:val="none" w:sz="0" w:space="0" w:color="auto"/>
        <w:bottom w:val="none" w:sz="0" w:space="0" w:color="auto"/>
        <w:right w:val="none" w:sz="0" w:space="0" w:color="auto"/>
      </w:divBdr>
    </w:div>
    <w:div w:id="1018849707">
      <w:bodyDiv w:val="1"/>
      <w:marLeft w:val="0"/>
      <w:marRight w:val="0"/>
      <w:marTop w:val="0"/>
      <w:marBottom w:val="0"/>
      <w:divBdr>
        <w:top w:val="none" w:sz="0" w:space="0" w:color="auto"/>
        <w:left w:val="none" w:sz="0" w:space="0" w:color="auto"/>
        <w:bottom w:val="none" w:sz="0" w:space="0" w:color="auto"/>
        <w:right w:val="none" w:sz="0" w:space="0" w:color="auto"/>
      </w:divBdr>
    </w:div>
    <w:div w:id="1401292429">
      <w:bodyDiv w:val="1"/>
      <w:marLeft w:val="0"/>
      <w:marRight w:val="0"/>
      <w:marTop w:val="0"/>
      <w:marBottom w:val="0"/>
      <w:divBdr>
        <w:top w:val="none" w:sz="0" w:space="0" w:color="auto"/>
        <w:left w:val="none" w:sz="0" w:space="0" w:color="auto"/>
        <w:bottom w:val="none" w:sz="0" w:space="0" w:color="auto"/>
        <w:right w:val="none" w:sz="0" w:space="0" w:color="auto"/>
      </w:divBdr>
    </w:div>
    <w:div w:id="1521700404">
      <w:bodyDiv w:val="1"/>
      <w:marLeft w:val="0"/>
      <w:marRight w:val="0"/>
      <w:marTop w:val="0"/>
      <w:marBottom w:val="0"/>
      <w:divBdr>
        <w:top w:val="none" w:sz="0" w:space="0" w:color="auto"/>
        <w:left w:val="none" w:sz="0" w:space="0" w:color="auto"/>
        <w:bottom w:val="none" w:sz="0" w:space="0" w:color="auto"/>
        <w:right w:val="none" w:sz="0" w:space="0" w:color="auto"/>
      </w:divBdr>
    </w:div>
    <w:div w:id="1640303752">
      <w:bodyDiv w:val="1"/>
      <w:marLeft w:val="0"/>
      <w:marRight w:val="0"/>
      <w:marTop w:val="0"/>
      <w:marBottom w:val="0"/>
      <w:divBdr>
        <w:top w:val="none" w:sz="0" w:space="0" w:color="auto"/>
        <w:left w:val="none" w:sz="0" w:space="0" w:color="auto"/>
        <w:bottom w:val="none" w:sz="0" w:space="0" w:color="auto"/>
        <w:right w:val="none" w:sz="0" w:space="0" w:color="auto"/>
      </w:divBdr>
    </w:div>
    <w:div w:id="1670282996">
      <w:bodyDiv w:val="1"/>
      <w:marLeft w:val="0"/>
      <w:marRight w:val="0"/>
      <w:marTop w:val="0"/>
      <w:marBottom w:val="0"/>
      <w:divBdr>
        <w:top w:val="none" w:sz="0" w:space="0" w:color="auto"/>
        <w:left w:val="none" w:sz="0" w:space="0" w:color="auto"/>
        <w:bottom w:val="none" w:sz="0" w:space="0" w:color="auto"/>
        <w:right w:val="none" w:sz="0" w:space="0" w:color="auto"/>
      </w:divBdr>
    </w:div>
    <w:div w:id="1945140359">
      <w:bodyDiv w:val="1"/>
      <w:marLeft w:val="0"/>
      <w:marRight w:val="0"/>
      <w:marTop w:val="0"/>
      <w:marBottom w:val="0"/>
      <w:divBdr>
        <w:top w:val="none" w:sz="0" w:space="0" w:color="auto"/>
        <w:left w:val="none" w:sz="0" w:space="0" w:color="auto"/>
        <w:bottom w:val="none" w:sz="0" w:space="0" w:color="auto"/>
        <w:right w:val="none" w:sz="0" w:space="0" w:color="auto"/>
      </w:divBdr>
    </w:div>
    <w:div w:id="1946308490">
      <w:bodyDiv w:val="1"/>
      <w:marLeft w:val="0"/>
      <w:marRight w:val="0"/>
      <w:marTop w:val="0"/>
      <w:marBottom w:val="0"/>
      <w:divBdr>
        <w:top w:val="none" w:sz="0" w:space="0" w:color="auto"/>
        <w:left w:val="none" w:sz="0" w:space="0" w:color="auto"/>
        <w:bottom w:val="none" w:sz="0" w:space="0" w:color="auto"/>
        <w:right w:val="none" w:sz="0" w:space="0" w:color="auto"/>
      </w:divBdr>
    </w:div>
    <w:div w:id="1966694226">
      <w:bodyDiv w:val="1"/>
      <w:marLeft w:val="0"/>
      <w:marRight w:val="0"/>
      <w:marTop w:val="0"/>
      <w:marBottom w:val="0"/>
      <w:divBdr>
        <w:top w:val="none" w:sz="0" w:space="0" w:color="auto"/>
        <w:left w:val="none" w:sz="0" w:space="0" w:color="auto"/>
        <w:bottom w:val="none" w:sz="0" w:space="0" w:color="auto"/>
        <w:right w:val="none" w:sz="0" w:space="0" w:color="auto"/>
      </w:divBdr>
    </w:div>
    <w:div w:id="2016151685">
      <w:bodyDiv w:val="1"/>
      <w:marLeft w:val="0"/>
      <w:marRight w:val="0"/>
      <w:marTop w:val="0"/>
      <w:marBottom w:val="0"/>
      <w:divBdr>
        <w:top w:val="none" w:sz="0" w:space="0" w:color="auto"/>
        <w:left w:val="none" w:sz="0" w:space="0" w:color="auto"/>
        <w:bottom w:val="none" w:sz="0" w:space="0" w:color="auto"/>
        <w:right w:val="none" w:sz="0" w:space="0" w:color="auto"/>
      </w:divBdr>
    </w:div>
    <w:div w:id="207003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14</Pages>
  <Words>25353</Words>
  <Characters>144516</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Bvc</cp:lastModifiedBy>
  <cp:revision>16</cp:revision>
  <dcterms:created xsi:type="dcterms:W3CDTF">2025-11-12T10:50:00Z</dcterms:created>
  <dcterms:modified xsi:type="dcterms:W3CDTF">2025-12-18T14:23:00Z</dcterms:modified>
</cp:coreProperties>
</file>