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9309A" w14:textId="77777777" w:rsidR="0019187E" w:rsidRDefault="0019187E" w:rsidP="0019187E">
      <w:pPr>
        <w:spacing w:line="360" w:lineRule="auto"/>
        <w:jc w:val="center"/>
        <w:rPr>
          <w:rFonts w:ascii="Times New Roman" w:hAnsi="Times New Roman" w:cs="Times New Roman"/>
          <w:b/>
          <w:sz w:val="24"/>
          <w:szCs w:val="24"/>
        </w:rPr>
      </w:pPr>
      <w:r w:rsidRPr="0019187E">
        <w:rPr>
          <w:rFonts w:ascii="Times New Roman" w:hAnsi="Times New Roman" w:cs="Times New Roman"/>
          <w:b/>
          <w:sz w:val="24"/>
          <w:szCs w:val="24"/>
        </w:rPr>
        <w:t xml:space="preserve">Integrated Advances in Breeding, Nutrition and Culture Practices of Indian Major </w:t>
      </w:r>
      <w:r w:rsidRPr="00333256">
        <w:rPr>
          <w:rFonts w:ascii="Times New Roman" w:hAnsi="Times New Roman" w:cs="Times New Roman"/>
          <w:b/>
          <w:sz w:val="24"/>
          <w:szCs w:val="24"/>
        </w:rPr>
        <w:t>Carps for Sustainable Aquaculture</w:t>
      </w:r>
    </w:p>
    <w:p w14:paraId="7F62BEE0" w14:textId="77777777" w:rsidR="00AA04ED" w:rsidRDefault="00AA04ED" w:rsidP="00F9591E">
      <w:pPr>
        <w:pStyle w:val="ListParagraph"/>
        <w:spacing w:before="1"/>
        <w:ind w:left="-207" w:right="256" w:firstLine="0"/>
        <w:jc w:val="center"/>
      </w:pPr>
    </w:p>
    <w:p w14:paraId="0FDFABD8" w14:textId="77777777" w:rsidR="00AA04ED" w:rsidRPr="00EB3149" w:rsidRDefault="00AA04ED" w:rsidP="00F9591E">
      <w:pPr>
        <w:pStyle w:val="ListParagraph"/>
        <w:spacing w:before="1"/>
        <w:ind w:left="-207" w:right="256" w:firstLine="0"/>
        <w:jc w:val="center"/>
        <w:rPr>
          <w:bCs/>
          <w:i/>
          <w:iCs/>
          <w:sz w:val="24"/>
          <w:szCs w:val="24"/>
        </w:rPr>
      </w:pPr>
    </w:p>
    <w:p w14:paraId="12EA5A91" w14:textId="4EBD2617" w:rsidR="00E80C0F" w:rsidRPr="00333256" w:rsidRDefault="00E80C0F" w:rsidP="00795CC6">
      <w:pPr>
        <w:spacing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Abstract</w:t>
      </w:r>
    </w:p>
    <w:p w14:paraId="43A11F41" w14:textId="77777777" w:rsidR="00D712DB" w:rsidRPr="00333256" w:rsidRDefault="00D712DB" w:rsidP="00D712DB">
      <w:pPr>
        <w:spacing w:line="360" w:lineRule="auto"/>
        <w:jc w:val="both"/>
        <w:rPr>
          <w:rFonts w:ascii="Times New Roman" w:hAnsi="Times New Roman" w:cs="Times New Roman"/>
          <w:b/>
          <w:sz w:val="24"/>
          <w:szCs w:val="24"/>
        </w:rPr>
      </w:pPr>
      <w:commentRangeStart w:id="0"/>
      <w:r w:rsidRPr="00333256">
        <w:rPr>
          <w:rFonts w:ascii="Times New Roman" w:hAnsi="Times New Roman" w:cs="Times New Roman"/>
          <w:sz w:val="24"/>
          <w:szCs w:val="24"/>
        </w:rPr>
        <w:t xml:space="preserve">Indian Major Carps </w:t>
      </w:r>
      <w:proofErr w:type="spellStart"/>
      <w:r w:rsidRPr="00333256">
        <w:rPr>
          <w:rStyle w:val="Emphasis"/>
          <w:rFonts w:ascii="Times New Roman" w:hAnsi="Times New Roman" w:cs="Times New Roman"/>
          <w:sz w:val="24"/>
          <w:szCs w:val="24"/>
        </w:rPr>
        <w:t>Catla</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catla</w:t>
      </w:r>
      <w:proofErr w:type="spellEnd"/>
      <w:r w:rsidRPr="00333256">
        <w:rPr>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Labeo</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rohita</w:t>
      </w:r>
      <w:proofErr w:type="spellEnd"/>
      <w:r w:rsidRPr="00333256">
        <w:rPr>
          <w:rFonts w:ascii="Times New Roman" w:hAnsi="Times New Roman" w:cs="Times New Roman"/>
          <w:sz w:val="24"/>
          <w:szCs w:val="24"/>
        </w:rPr>
        <w:t xml:space="preserve"> and </w:t>
      </w:r>
      <w:r w:rsidRPr="00333256">
        <w:rPr>
          <w:rStyle w:val="Emphasis"/>
          <w:rFonts w:ascii="Times New Roman" w:hAnsi="Times New Roman" w:cs="Times New Roman"/>
          <w:sz w:val="24"/>
          <w:szCs w:val="24"/>
        </w:rPr>
        <w:t>Cirrhinus mrigala</w:t>
      </w:r>
      <w:r w:rsidRPr="00333256">
        <w:rPr>
          <w:rFonts w:ascii="Times New Roman" w:hAnsi="Times New Roman" w:cs="Times New Roman"/>
          <w:sz w:val="24"/>
          <w:szCs w:val="24"/>
        </w:rPr>
        <w:t xml:space="preserve"> constitute the foundation of freshwater aquaculture in India and significantly contribute to fish production in Telangana. This review synthesizes current knowledge on taxonomy, biology, broodstock management, induced breeding, seed rearing, nutrition, pond preparation and health management to provide an integrated understanding of IMC culture systems. Advances in broodstock nutrition,</w:t>
      </w:r>
      <w:r w:rsidR="00C9445B" w:rsidRPr="00333256">
        <w:rPr>
          <w:rFonts w:ascii="Times New Roman" w:hAnsi="Times New Roman" w:cs="Times New Roman"/>
          <w:sz w:val="24"/>
          <w:szCs w:val="24"/>
        </w:rPr>
        <w:t xml:space="preserve"> genetic management and hormone </w:t>
      </w:r>
      <w:r w:rsidRPr="00333256">
        <w:rPr>
          <w:rFonts w:ascii="Times New Roman" w:hAnsi="Times New Roman" w:cs="Times New Roman"/>
          <w:sz w:val="24"/>
          <w:szCs w:val="24"/>
        </w:rPr>
        <w:t xml:space="preserve">based spawning (Ovaprim, Ovatide, GnRH analogues) have improved seed quality and hatchery reliability. </w:t>
      </w:r>
      <w:proofErr w:type="gramStart"/>
      <w:r w:rsidRPr="00333256">
        <w:rPr>
          <w:rFonts w:ascii="Times New Roman" w:hAnsi="Times New Roman" w:cs="Times New Roman"/>
          <w:sz w:val="24"/>
          <w:szCs w:val="24"/>
        </w:rPr>
        <w:t>Enhanced nursery and grow-out practices, including optimized fertilization regimes, zooplankton production and species specific stocking densities, support high fry survival and fingerling growth.</w:t>
      </w:r>
      <w:proofErr w:type="gramEnd"/>
      <w:r w:rsidRPr="00333256">
        <w:rPr>
          <w:rFonts w:ascii="Times New Roman" w:hAnsi="Times New Roman" w:cs="Times New Roman"/>
          <w:sz w:val="24"/>
          <w:szCs w:val="24"/>
        </w:rPr>
        <w:t xml:space="preserve"> Nutritional developments particularly balanced pelleted feeds rich in essential amino acids, PUFA, vitamins and minerals have markedly increased growth performance and feed efficiency. Water quality regulation, through liming, aeration and routine monitoring of key parameters</w:t>
      </w:r>
      <w:r w:rsidR="00054C9B" w:rsidRPr="00333256">
        <w:rPr>
          <w:rFonts w:ascii="Times New Roman" w:hAnsi="Times New Roman" w:cs="Times New Roman"/>
          <w:sz w:val="24"/>
          <w:szCs w:val="24"/>
        </w:rPr>
        <w:t xml:space="preserve"> (DO, pH, alkalinity, ammonia) </w:t>
      </w:r>
      <w:r w:rsidRPr="00333256">
        <w:rPr>
          <w:rFonts w:ascii="Times New Roman" w:hAnsi="Times New Roman" w:cs="Times New Roman"/>
          <w:sz w:val="24"/>
          <w:szCs w:val="24"/>
        </w:rPr>
        <w:t>ensures optimal pond ecology and fish health. Disease management strategies addressing bacterial, parasitic and fungal infections further strengthen overall s</w:t>
      </w:r>
      <w:r w:rsidR="00054C9B" w:rsidRPr="00333256">
        <w:rPr>
          <w:rFonts w:ascii="Times New Roman" w:hAnsi="Times New Roman" w:cs="Times New Roman"/>
          <w:sz w:val="24"/>
          <w:szCs w:val="24"/>
        </w:rPr>
        <w:t xml:space="preserve">ystem resilience. Collectively </w:t>
      </w:r>
      <w:r w:rsidRPr="00333256">
        <w:rPr>
          <w:rFonts w:ascii="Times New Roman" w:hAnsi="Times New Roman" w:cs="Times New Roman"/>
          <w:sz w:val="24"/>
          <w:szCs w:val="24"/>
        </w:rPr>
        <w:t>these technological and management advancements have substantially elevated productivity, sustainability and economic outcomes in IMC aquaculture. The review underscores the need for continued integration of genetics, nutrition and environmental management to support future intensification and blue economy goals.</w:t>
      </w:r>
      <w:commentRangeEnd w:id="0"/>
      <w:r w:rsidR="00F93C66">
        <w:rPr>
          <w:rStyle w:val="CommentReference"/>
        </w:rPr>
        <w:commentReference w:id="0"/>
      </w:r>
    </w:p>
    <w:p w14:paraId="1738CB65" w14:textId="4564F810" w:rsidR="00E80C0F" w:rsidRPr="00333256" w:rsidRDefault="00E80C0F" w:rsidP="00795CC6">
      <w:pPr>
        <w:spacing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Keywords</w:t>
      </w:r>
      <w:r w:rsidR="00E0136F">
        <w:rPr>
          <w:rFonts w:ascii="Times New Roman" w:hAnsi="Times New Roman" w:cs="Times New Roman"/>
          <w:b/>
          <w:sz w:val="24"/>
          <w:szCs w:val="24"/>
        </w:rPr>
        <w:t xml:space="preserve">: </w:t>
      </w:r>
      <w:r w:rsidR="0068489B" w:rsidRPr="00E0136F">
        <w:rPr>
          <w:rFonts w:ascii="Times New Roman" w:hAnsi="Times New Roman" w:cs="Times New Roman"/>
          <w:i/>
          <w:iCs/>
          <w:sz w:val="24"/>
          <w:szCs w:val="24"/>
        </w:rPr>
        <w:t xml:space="preserve">Broodstock </w:t>
      </w:r>
      <w:proofErr w:type="gramStart"/>
      <w:r w:rsidR="0068489B" w:rsidRPr="00E0136F">
        <w:rPr>
          <w:rFonts w:ascii="Times New Roman" w:hAnsi="Times New Roman" w:cs="Times New Roman"/>
          <w:i/>
          <w:iCs/>
          <w:sz w:val="24"/>
          <w:szCs w:val="24"/>
        </w:rPr>
        <w:t>Management,</w:t>
      </w:r>
      <w:proofErr w:type="gramEnd"/>
      <w:r w:rsidR="0068489B" w:rsidRPr="00E0136F">
        <w:rPr>
          <w:rFonts w:ascii="Times New Roman" w:hAnsi="Times New Roman" w:cs="Times New Roman"/>
          <w:i/>
          <w:iCs/>
          <w:sz w:val="24"/>
          <w:szCs w:val="24"/>
        </w:rPr>
        <w:t xml:space="preserve"> Induced Breeding, Nutritional Requirements, Aquaculture Sustainability</w:t>
      </w:r>
      <w:r w:rsidR="0068489B" w:rsidRPr="00333256">
        <w:rPr>
          <w:rFonts w:ascii="Times New Roman" w:hAnsi="Times New Roman" w:cs="Times New Roman"/>
          <w:sz w:val="24"/>
          <w:szCs w:val="24"/>
        </w:rPr>
        <w:t>.</w:t>
      </w:r>
    </w:p>
    <w:p w14:paraId="78DF9FCE" w14:textId="77777777" w:rsidR="009B0312" w:rsidRPr="00333256" w:rsidRDefault="00E80C0F" w:rsidP="00795CC6">
      <w:pPr>
        <w:spacing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Introduction</w:t>
      </w:r>
    </w:p>
    <w:p w14:paraId="360291EE"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1"/>
      <w:r w:rsidRPr="00333256">
        <w:rPr>
          <w:rFonts w:ascii="Times New Roman" w:eastAsia="Times New Roman" w:hAnsi="Times New Roman" w:cs="Times New Roman"/>
          <w:sz w:val="24"/>
          <w:szCs w:val="24"/>
          <w:lang w:eastAsia="en-IN"/>
        </w:rPr>
        <w:t>Indian Major Carps (</w:t>
      </w:r>
      <w:proofErr w:type="spellStart"/>
      <w:r w:rsidRPr="00333256">
        <w:rPr>
          <w:rFonts w:ascii="Times New Roman" w:eastAsia="Times New Roman" w:hAnsi="Times New Roman" w:cs="Times New Roman"/>
          <w:i/>
          <w:sz w:val="24"/>
          <w:szCs w:val="24"/>
          <w:lang w:eastAsia="en-IN"/>
        </w:rPr>
        <w:t>Catla</w:t>
      </w:r>
      <w:proofErr w:type="spellEnd"/>
      <w:r w:rsidRPr="00333256">
        <w:rPr>
          <w:rFonts w:ascii="Times New Roman" w:eastAsia="Times New Roman" w:hAnsi="Times New Roman" w:cs="Times New Roman"/>
          <w:i/>
          <w:sz w:val="24"/>
          <w:szCs w:val="24"/>
          <w:lang w:eastAsia="en-IN"/>
        </w:rPr>
        <w:t xml:space="preserve"> </w:t>
      </w:r>
      <w:proofErr w:type="spellStart"/>
      <w:r w:rsidRPr="00333256">
        <w:rPr>
          <w:rFonts w:ascii="Times New Roman" w:eastAsia="Times New Roman" w:hAnsi="Times New Roman" w:cs="Times New Roman"/>
          <w:i/>
          <w:sz w:val="24"/>
          <w:szCs w:val="24"/>
          <w:lang w:eastAsia="en-IN"/>
        </w:rPr>
        <w:t>catla</w:t>
      </w:r>
      <w:proofErr w:type="spellEnd"/>
      <w:r w:rsidRPr="00333256">
        <w:rPr>
          <w:rFonts w:ascii="Times New Roman" w:eastAsia="Times New Roman" w:hAnsi="Times New Roman" w:cs="Times New Roman"/>
          <w:sz w:val="24"/>
          <w:szCs w:val="24"/>
          <w:lang w:eastAsia="en-IN"/>
        </w:rPr>
        <w:t xml:space="preserve">, </w:t>
      </w:r>
      <w:proofErr w:type="spellStart"/>
      <w:r w:rsidRPr="00333256">
        <w:rPr>
          <w:rFonts w:ascii="Times New Roman" w:eastAsia="Times New Roman" w:hAnsi="Times New Roman" w:cs="Times New Roman"/>
          <w:i/>
          <w:sz w:val="24"/>
          <w:szCs w:val="24"/>
          <w:lang w:eastAsia="en-IN"/>
        </w:rPr>
        <w:t>Labeo</w:t>
      </w:r>
      <w:proofErr w:type="spellEnd"/>
      <w:r w:rsidRPr="00333256">
        <w:rPr>
          <w:rFonts w:ascii="Times New Roman" w:eastAsia="Times New Roman" w:hAnsi="Times New Roman" w:cs="Times New Roman"/>
          <w:i/>
          <w:sz w:val="24"/>
          <w:szCs w:val="24"/>
          <w:lang w:eastAsia="en-IN"/>
        </w:rPr>
        <w:t xml:space="preserve"> </w:t>
      </w:r>
      <w:proofErr w:type="spellStart"/>
      <w:r w:rsidRPr="00333256">
        <w:rPr>
          <w:rFonts w:ascii="Times New Roman" w:eastAsia="Times New Roman" w:hAnsi="Times New Roman" w:cs="Times New Roman"/>
          <w:i/>
          <w:sz w:val="24"/>
          <w:szCs w:val="24"/>
          <w:lang w:eastAsia="en-IN"/>
        </w:rPr>
        <w:t>rohita</w:t>
      </w:r>
      <w:proofErr w:type="spellEnd"/>
      <w:r w:rsidRPr="00333256">
        <w:rPr>
          <w:rFonts w:ascii="Times New Roman" w:eastAsia="Times New Roman" w:hAnsi="Times New Roman" w:cs="Times New Roman"/>
          <w:sz w:val="24"/>
          <w:szCs w:val="24"/>
          <w:lang w:eastAsia="en-IN"/>
        </w:rPr>
        <w:t xml:space="preserve">, </w:t>
      </w:r>
      <w:proofErr w:type="spellStart"/>
      <w:r w:rsidRPr="00333256">
        <w:rPr>
          <w:rFonts w:ascii="Times New Roman" w:eastAsia="Times New Roman" w:hAnsi="Times New Roman" w:cs="Times New Roman"/>
          <w:i/>
          <w:sz w:val="24"/>
          <w:szCs w:val="24"/>
          <w:lang w:eastAsia="en-IN"/>
        </w:rPr>
        <w:t>Cirrhinus</w:t>
      </w:r>
      <w:proofErr w:type="spellEnd"/>
      <w:r w:rsidRPr="00333256">
        <w:rPr>
          <w:rFonts w:ascii="Times New Roman" w:eastAsia="Times New Roman" w:hAnsi="Times New Roman" w:cs="Times New Roman"/>
          <w:i/>
          <w:sz w:val="24"/>
          <w:szCs w:val="24"/>
          <w:lang w:eastAsia="en-IN"/>
        </w:rPr>
        <w:t xml:space="preserve"> </w:t>
      </w:r>
      <w:proofErr w:type="spellStart"/>
      <w:r w:rsidRPr="00333256">
        <w:rPr>
          <w:rFonts w:ascii="Times New Roman" w:eastAsia="Times New Roman" w:hAnsi="Times New Roman" w:cs="Times New Roman"/>
          <w:i/>
          <w:sz w:val="24"/>
          <w:szCs w:val="24"/>
          <w:lang w:eastAsia="en-IN"/>
        </w:rPr>
        <w:t>mrigala</w:t>
      </w:r>
      <w:proofErr w:type="spellEnd"/>
      <w:r w:rsidRPr="00333256">
        <w:rPr>
          <w:rFonts w:ascii="Times New Roman" w:eastAsia="Times New Roman" w:hAnsi="Times New Roman" w:cs="Times New Roman"/>
          <w:sz w:val="24"/>
          <w:szCs w:val="24"/>
          <w:lang w:eastAsia="en-IN"/>
        </w:rPr>
        <w:t>)</w:t>
      </w:r>
      <w:r w:rsidR="00C937C9" w:rsidRPr="00333256">
        <w:rPr>
          <w:rFonts w:ascii="Times New Roman" w:eastAsia="Times New Roman" w:hAnsi="Times New Roman" w:cs="Times New Roman"/>
          <w:sz w:val="24"/>
          <w:szCs w:val="24"/>
          <w:lang w:eastAsia="en-IN"/>
        </w:rPr>
        <w:t xml:space="preserve"> contribute over 70% of India </w:t>
      </w:r>
      <w:r w:rsidRPr="00333256">
        <w:rPr>
          <w:rFonts w:ascii="Times New Roman" w:eastAsia="Times New Roman" w:hAnsi="Times New Roman" w:cs="Times New Roman"/>
          <w:sz w:val="24"/>
          <w:szCs w:val="24"/>
          <w:lang w:eastAsia="en-IN"/>
        </w:rPr>
        <w:t xml:space="preserve">inland fish production </w:t>
      </w:r>
      <w:commentRangeEnd w:id="1"/>
      <w:r w:rsidR="00217BC8">
        <w:rPr>
          <w:rStyle w:val="CommentReference"/>
        </w:rPr>
        <w:commentReference w:id="1"/>
      </w:r>
      <w:r w:rsidRPr="00333256">
        <w:rPr>
          <w:rFonts w:ascii="Times New Roman" w:eastAsia="Times New Roman" w:hAnsi="Times New Roman" w:cs="Times New Roman"/>
          <w:sz w:val="24"/>
          <w:szCs w:val="24"/>
          <w:lang w:eastAsia="en-IN"/>
        </w:rPr>
        <w:t>owing to their rapid grow</w:t>
      </w:r>
      <w:r w:rsidR="00C937C9" w:rsidRPr="00333256">
        <w:rPr>
          <w:rFonts w:ascii="Times New Roman" w:eastAsia="Times New Roman" w:hAnsi="Times New Roman" w:cs="Times New Roman"/>
          <w:sz w:val="24"/>
          <w:szCs w:val="24"/>
          <w:lang w:eastAsia="en-IN"/>
        </w:rPr>
        <w:t xml:space="preserve">th, environmental adaptability </w:t>
      </w:r>
      <w:r w:rsidRPr="00333256">
        <w:rPr>
          <w:rFonts w:ascii="Times New Roman" w:eastAsia="Times New Roman" w:hAnsi="Times New Roman" w:cs="Times New Roman"/>
          <w:sz w:val="24"/>
          <w:szCs w:val="24"/>
          <w:lang w:eastAsia="en-IN"/>
        </w:rPr>
        <w:t>and strong consumer demand (Sharmin, 2024). In Telangana, IMC culture plays a vital role in rural aquaculture livelihoods, particularly across</w:t>
      </w:r>
      <w:r w:rsidR="00C937C9" w:rsidRPr="00333256">
        <w:rPr>
          <w:rFonts w:ascii="Times New Roman" w:eastAsia="Times New Roman" w:hAnsi="Times New Roman" w:cs="Times New Roman"/>
          <w:sz w:val="24"/>
          <w:szCs w:val="24"/>
          <w:lang w:eastAsia="en-IN"/>
        </w:rPr>
        <w:t xml:space="preserve"> Warangal, Karimnagar, Khammam and Nalgonda </w:t>
      </w:r>
      <w:r w:rsidRPr="00333256">
        <w:rPr>
          <w:rFonts w:ascii="Times New Roman" w:eastAsia="Times New Roman" w:hAnsi="Times New Roman" w:cs="Times New Roman"/>
          <w:sz w:val="24"/>
          <w:szCs w:val="24"/>
          <w:lang w:eastAsia="en-IN"/>
        </w:rPr>
        <w:t xml:space="preserve">supported through large-scale initiatives </w:t>
      </w:r>
      <w:commentRangeStart w:id="2"/>
      <w:r w:rsidRPr="00333256">
        <w:rPr>
          <w:rFonts w:ascii="Times New Roman" w:eastAsia="Times New Roman" w:hAnsi="Times New Roman" w:cs="Times New Roman"/>
          <w:sz w:val="24"/>
          <w:szCs w:val="24"/>
          <w:lang w:eastAsia="en-IN"/>
        </w:rPr>
        <w:t xml:space="preserve">such as Mission </w:t>
      </w:r>
      <w:proofErr w:type="spellStart"/>
      <w:r w:rsidRPr="00333256">
        <w:rPr>
          <w:rFonts w:ascii="Times New Roman" w:eastAsia="Times New Roman" w:hAnsi="Times New Roman" w:cs="Times New Roman"/>
          <w:sz w:val="24"/>
          <w:szCs w:val="24"/>
          <w:lang w:eastAsia="en-IN"/>
        </w:rPr>
        <w:t>Kakatiya</w:t>
      </w:r>
      <w:proofErr w:type="spellEnd"/>
      <w:r w:rsidRPr="00333256">
        <w:rPr>
          <w:rFonts w:ascii="Times New Roman" w:eastAsia="Times New Roman" w:hAnsi="Times New Roman" w:cs="Times New Roman"/>
          <w:sz w:val="24"/>
          <w:szCs w:val="24"/>
          <w:lang w:eastAsia="en-IN"/>
        </w:rPr>
        <w:t xml:space="preserve"> and PMMSY </w:t>
      </w:r>
      <w:commentRangeEnd w:id="2"/>
      <w:r w:rsidR="009B5232">
        <w:rPr>
          <w:rStyle w:val="CommentReference"/>
        </w:rPr>
        <w:lastRenderedPageBreak/>
        <w:commentReference w:id="2"/>
      </w:r>
      <w:r w:rsidRPr="00333256">
        <w:rPr>
          <w:rFonts w:ascii="Times New Roman" w:eastAsia="Times New Roman" w:hAnsi="Times New Roman" w:cs="Times New Roman"/>
          <w:sz w:val="24"/>
          <w:szCs w:val="24"/>
          <w:lang w:eastAsia="en-IN"/>
        </w:rPr>
        <w:t>(</w:t>
      </w:r>
      <w:proofErr w:type="spellStart"/>
      <w:r w:rsidRPr="00333256">
        <w:rPr>
          <w:rFonts w:ascii="Times New Roman" w:eastAsia="Times New Roman" w:hAnsi="Times New Roman" w:cs="Times New Roman"/>
          <w:sz w:val="24"/>
          <w:szCs w:val="24"/>
          <w:lang w:eastAsia="en-IN"/>
        </w:rPr>
        <w:t>Sarkar</w:t>
      </w:r>
      <w:proofErr w:type="spellEnd"/>
      <w:r w:rsidRPr="00333256">
        <w:rPr>
          <w:rFonts w:ascii="Times New Roman" w:eastAsia="Times New Roman" w:hAnsi="Times New Roman" w:cs="Times New Roman"/>
          <w:sz w:val="24"/>
          <w:szCs w:val="24"/>
          <w:lang w:eastAsia="en-IN"/>
        </w:rPr>
        <w:t xml:space="preserve">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Sahoo </w:t>
      </w:r>
      <w:r w:rsidRPr="00333256">
        <w:rPr>
          <w:rFonts w:ascii="Times New Roman" w:eastAsia="Times New Roman" w:hAnsi="Times New Roman" w:cs="Times New Roman"/>
          <w:i/>
          <w:sz w:val="24"/>
          <w:szCs w:val="24"/>
          <w:lang w:eastAsia="en-IN"/>
        </w:rPr>
        <w:t>et al</w:t>
      </w:r>
      <w:r w:rsidR="00054C9B" w:rsidRPr="00333256">
        <w:rPr>
          <w:rFonts w:ascii="Times New Roman" w:eastAsia="Times New Roman" w:hAnsi="Times New Roman" w:cs="Times New Roman"/>
          <w:sz w:val="24"/>
          <w:szCs w:val="24"/>
          <w:lang w:eastAsia="en-IN"/>
        </w:rPr>
        <w:t xml:space="preserve">., 2018). The </w:t>
      </w:r>
      <w:commentRangeStart w:id="3"/>
      <w:r w:rsidR="00054C9B" w:rsidRPr="00333256">
        <w:rPr>
          <w:rFonts w:ascii="Times New Roman" w:eastAsia="Times New Roman" w:hAnsi="Times New Roman" w:cs="Times New Roman"/>
          <w:sz w:val="24"/>
          <w:szCs w:val="24"/>
          <w:lang w:eastAsia="en-IN"/>
        </w:rPr>
        <w:t xml:space="preserve">state </w:t>
      </w:r>
      <w:r w:rsidR="00C937C9" w:rsidRPr="00333256">
        <w:rPr>
          <w:rFonts w:ascii="Times New Roman" w:eastAsia="Times New Roman" w:hAnsi="Times New Roman" w:cs="Times New Roman"/>
          <w:sz w:val="24"/>
          <w:szCs w:val="24"/>
          <w:lang w:eastAsia="en-IN"/>
        </w:rPr>
        <w:t>extensive reservoir resources (</w:t>
      </w:r>
      <w:r w:rsidRPr="00333256">
        <w:rPr>
          <w:rFonts w:ascii="Times New Roman" w:eastAsia="Times New Roman" w:hAnsi="Times New Roman" w:cs="Times New Roman"/>
          <w:sz w:val="24"/>
          <w:szCs w:val="24"/>
          <w:lang w:eastAsia="en-IN"/>
        </w:rPr>
        <w:t>0.3 million ha</w:t>
      </w:r>
      <w:commentRangeEnd w:id="3"/>
      <w:r w:rsidR="00BC195D">
        <w:rPr>
          <w:rStyle w:val="CommentReference"/>
        </w:rPr>
        <w:commentReference w:id="3"/>
      </w:r>
      <w:r w:rsidRPr="00333256">
        <w:rPr>
          <w:rFonts w:ascii="Times New Roman" w:eastAsia="Times New Roman" w:hAnsi="Times New Roman" w:cs="Times New Roman"/>
          <w:sz w:val="24"/>
          <w:szCs w:val="24"/>
          <w:lang w:eastAsia="en-IN"/>
        </w:rPr>
        <w:t xml:space="preserve">), combined with advancements in </w:t>
      </w:r>
      <w:r w:rsidR="00C937C9" w:rsidRPr="00333256">
        <w:rPr>
          <w:rFonts w:ascii="Times New Roman" w:eastAsia="Times New Roman" w:hAnsi="Times New Roman" w:cs="Times New Roman"/>
          <w:sz w:val="24"/>
          <w:szCs w:val="24"/>
          <w:lang w:eastAsia="en-IN"/>
        </w:rPr>
        <w:t xml:space="preserve">seed rearing, formulated feeds and improved pond management </w:t>
      </w:r>
      <w:r w:rsidRPr="00333256">
        <w:rPr>
          <w:rFonts w:ascii="Times New Roman" w:eastAsia="Times New Roman" w:hAnsi="Times New Roman" w:cs="Times New Roman"/>
          <w:sz w:val="24"/>
          <w:szCs w:val="24"/>
          <w:lang w:eastAsia="en-IN"/>
        </w:rPr>
        <w:t xml:space="preserve">have substantially enhanced production efficiency (Department of Fisheries, </w:t>
      </w:r>
      <w:proofErr w:type="gramStart"/>
      <w:r w:rsidRPr="00333256">
        <w:rPr>
          <w:rFonts w:ascii="Times New Roman" w:eastAsia="Times New Roman" w:hAnsi="Times New Roman" w:cs="Times New Roman"/>
          <w:sz w:val="24"/>
          <w:szCs w:val="24"/>
          <w:lang w:eastAsia="en-IN"/>
        </w:rPr>
        <w:t>Telangana, 2024).</w:t>
      </w:r>
      <w:proofErr w:type="gramEnd"/>
    </w:p>
    <w:p w14:paraId="1BA5271D"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Sustainable intensification of carp culture requires integrated practices that include systematic pond preparation, nutrition</w:t>
      </w:r>
      <w:r w:rsidR="00054C9B" w:rsidRPr="00333256">
        <w:rPr>
          <w:rFonts w:ascii="Times New Roman" w:eastAsia="Times New Roman" w:hAnsi="Times New Roman" w:cs="Times New Roman"/>
          <w:sz w:val="24"/>
          <w:szCs w:val="24"/>
          <w:lang w:eastAsia="en-IN"/>
        </w:rPr>
        <w:t xml:space="preserve">ally balanced broodstock diets </w:t>
      </w:r>
      <w:r w:rsidRPr="00333256">
        <w:rPr>
          <w:rFonts w:ascii="Times New Roman" w:eastAsia="Times New Roman" w:hAnsi="Times New Roman" w:cs="Times New Roman"/>
          <w:sz w:val="24"/>
          <w:szCs w:val="24"/>
          <w:lang w:eastAsia="en-IN"/>
        </w:rPr>
        <w:t xml:space="preserve">and strict water quality regulation (Sarkar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2018; Manam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2024). Eme</w:t>
      </w:r>
      <w:r w:rsidR="00C937C9" w:rsidRPr="00333256">
        <w:rPr>
          <w:rFonts w:ascii="Times New Roman" w:eastAsia="Times New Roman" w:hAnsi="Times New Roman" w:cs="Times New Roman"/>
          <w:sz w:val="24"/>
          <w:szCs w:val="24"/>
          <w:lang w:eastAsia="en-IN"/>
        </w:rPr>
        <w:t xml:space="preserve">rging feed innovations </w:t>
      </w:r>
      <w:r w:rsidRPr="00333256">
        <w:rPr>
          <w:rFonts w:ascii="Times New Roman" w:eastAsia="Times New Roman" w:hAnsi="Times New Roman" w:cs="Times New Roman"/>
          <w:sz w:val="24"/>
          <w:szCs w:val="24"/>
          <w:lang w:eastAsia="en-IN"/>
        </w:rPr>
        <w:t>such as black soldier fly larvae meal,</w:t>
      </w:r>
      <w:r w:rsidR="00C937C9" w:rsidRPr="00333256">
        <w:rPr>
          <w:rFonts w:ascii="Times New Roman" w:eastAsia="Times New Roman" w:hAnsi="Times New Roman" w:cs="Times New Roman"/>
          <w:sz w:val="24"/>
          <w:szCs w:val="24"/>
          <w:lang w:eastAsia="en-IN"/>
        </w:rPr>
        <w:t xml:space="preserve"> fermented soybean, probiotics and herbal additives </w:t>
      </w:r>
      <w:r w:rsidRPr="00333256">
        <w:rPr>
          <w:rFonts w:ascii="Times New Roman" w:eastAsia="Times New Roman" w:hAnsi="Times New Roman" w:cs="Times New Roman"/>
          <w:sz w:val="24"/>
          <w:szCs w:val="24"/>
          <w:lang w:eastAsia="en-IN"/>
        </w:rPr>
        <w:t>further strengthen growt</w:t>
      </w:r>
      <w:r w:rsidR="00C937C9" w:rsidRPr="00333256">
        <w:rPr>
          <w:rFonts w:ascii="Times New Roman" w:eastAsia="Times New Roman" w:hAnsi="Times New Roman" w:cs="Times New Roman"/>
          <w:sz w:val="24"/>
          <w:szCs w:val="24"/>
          <w:lang w:eastAsia="en-IN"/>
        </w:rPr>
        <w:t xml:space="preserve">h performance, feed efficiency </w:t>
      </w:r>
      <w:r w:rsidRPr="00333256">
        <w:rPr>
          <w:rFonts w:ascii="Times New Roman" w:eastAsia="Times New Roman" w:hAnsi="Times New Roman" w:cs="Times New Roman"/>
          <w:sz w:val="24"/>
          <w:szCs w:val="24"/>
          <w:lang w:eastAsia="en-IN"/>
        </w:rPr>
        <w:t xml:space="preserve">and immune resilience in IMC systems (Nguyen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2025; Gupta et al., 2021). However, persistent health challenges, including bacterial </w:t>
      </w:r>
      <w:r w:rsidR="00054C9B" w:rsidRPr="00333256">
        <w:rPr>
          <w:rFonts w:ascii="Times New Roman" w:eastAsia="Times New Roman" w:hAnsi="Times New Roman" w:cs="Times New Roman"/>
          <w:sz w:val="24"/>
          <w:szCs w:val="24"/>
          <w:lang w:eastAsia="en-IN"/>
        </w:rPr>
        <w:t>septicaemia</w:t>
      </w:r>
      <w:r w:rsidRPr="00333256">
        <w:rPr>
          <w:rFonts w:ascii="Times New Roman" w:eastAsia="Times New Roman" w:hAnsi="Times New Roman" w:cs="Times New Roman"/>
          <w:sz w:val="24"/>
          <w:szCs w:val="24"/>
          <w:lang w:eastAsia="en-IN"/>
        </w:rPr>
        <w:t>, epizo</w:t>
      </w:r>
      <w:r w:rsidR="00C937C9" w:rsidRPr="00333256">
        <w:rPr>
          <w:rFonts w:ascii="Times New Roman" w:eastAsia="Times New Roman" w:hAnsi="Times New Roman" w:cs="Times New Roman"/>
          <w:sz w:val="24"/>
          <w:szCs w:val="24"/>
          <w:lang w:eastAsia="en-IN"/>
        </w:rPr>
        <w:t xml:space="preserve">otic ulcerative syndrome (EUS) </w:t>
      </w:r>
      <w:r w:rsidRPr="00333256">
        <w:rPr>
          <w:rFonts w:ascii="Times New Roman" w:eastAsia="Times New Roman" w:hAnsi="Times New Roman" w:cs="Times New Roman"/>
          <w:sz w:val="24"/>
          <w:szCs w:val="24"/>
          <w:lang w:eastAsia="en-IN"/>
        </w:rPr>
        <w:t xml:space="preserve">and parasitic infections, continue to affect production. </w:t>
      </w:r>
      <w:commentRangeStart w:id="4"/>
      <w:r w:rsidRPr="00333256">
        <w:rPr>
          <w:rFonts w:ascii="Times New Roman" w:eastAsia="Times New Roman" w:hAnsi="Times New Roman" w:cs="Times New Roman"/>
          <w:sz w:val="24"/>
          <w:szCs w:val="24"/>
          <w:lang w:eastAsia="en-IN"/>
        </w:rPr>
        <w:t>These are being addressed through enhanced biosecurit</w:t>
      </w:r>
      <w:r w:rsidR="00C937C9" w:rsidRPr="00333256">
        <w:rPr>
          <w:rFonts w:ascii="Times New Roman" w:eastAsia="Times New Roman" w:hAnsi="Times New Roman" w:cs="Times New Roman"/>
          <w:sz w:val="24"/>
          <w:szCs w:val="24"/>
          <w:lang w:eastAsia="en-IN"/>
        </w:rPr>
        <w:t xml:space="preserve">y, improved disease management and NFDB </w:t>
      </w:r>
      <w:r w:rsidRPr="00333256">
        <w:rPr>
          <w:rFonts w:ascii="Times New Roman" w:eastAsia="Times New Roman" w:hAnsi="Times New Roman" w:cs="Times New Roman"/>
          <w:sz w:val="24"/>
          <w:szCs w:val="24"/>
          <w:lang w:eastAsia="en-IN"/>
        </w:rPr>
        <w:t>dri</w:t>
      </w:r>
      <w:r w:rsidR="00C937C9" w:rsidRPr="00333256">
        <w:rPr>
          <w:rFonts w:ascii="Times New Roman" w:eastAsia="Times New Roman" w:hAnsi="Times New Roman" w:cs="Times New Roman"/>
          <w:sz w:val="24"/>
          <w:szCs w:val="24"/>
          <w:lang w:eastAsia="en-IN"/>
        </w:rPr>
        <w:t>ven programmes</w:t>
      </w:r>
      <w:r w:rsidRPr="00333256">
        <w:rPr>
          <w:rFonts w:ascii="Times New Roman" w:eastAsia="Times New Roman" w:hAnsi="Times New Roman" w:cs="Times New Roman"/>
          <w:sz w:val="24"/>
          <w:szCs w:val="24"/>
          <w:lang w:eastAsia="en-IN"/>
        </w:rPr>
        <w:t xml:space="preserve"> focusing on diagnostics and farmer awareness (Sahoo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2018; NFDB, 2024</w:t>
      </w:r>
      <w:commentRangeEnd w:id="4"/>
      <w:r w:rsidR="00743A6F">
        <w:rPr>
          <w:rStyle w:val="CommentReference"/>
        </w:rPr>
        <w:commentReference w:id="4"/>
      </w:r>
      <w:r w:rsidRPr="00333256">
        <w:rPr>
          <w:rFonts w:ascii="Times New Roman" w:eastAsia="Times New Roman" w:hAnsi="Times New Roman" w:cs="Times New Roman"/>
          <w:sz w:val="24"/>
          <w:szCs w:val="24"/>
          <w:lang w:eastAsia="en-IN"/>
        </w:rPr>
        <w:t>).</w:t>
      </w:r>
    </w:p>
    <w:p w14:paraId="29DA3A3C" w14:textId="77777777" w:rsidR="00E80C0F" w:rsidRPr="00333256" w:rsidRDefault="00E80C0F" w:rsidP="00795CC6">
      <w:pPr>
        <w:pStyle w:val="BodyText"/>
        <w:spacing w:line="360" w:lineRule="auto"/>
        <w:ind w:left="11" w:right="8"/>
        <w:rPr>
          <w:b/>
          <w:sz w:val="24"/>
          <w:szCs w:val="24"/>
        </w:rPr>
      </w:pPr>
      <w:r w:rsidRPr="00333256">
        <w:rPr>
          <w:b/>
          <w:sz w:val="24"/>
          <w:szCs w:val="24"/>
        </w:rPr>
        <w:t>Taxonomy</w:t>
      </w:r>
    </w:p>
    <w:p w14:paraId="33F8DA34" w14:textId="77777777" w:rsidR="00E80C0F" w:rsidRPr="00333256" w:rsidRDefault="00795CC6" w:rsidP="00795CC6">
      <w:pPr>
        <w:spacing w:before="101" w:line="360" w:lineRule="auto"/>
        <w:ind w:left="12"/>
        <w:jc w:val="both"/>
        <w:rPr>
          <w:rFonts w:ascii="Times New Roman" w:hAnsi="Times New Roman" w:cs="Times New Roman"/>
          <w:sz w:val="24"/>
          <w:szCs w:val="24"/>
        </w:rPr>
      </w:pPr>
      <w:commentRangeStart w:id="5"/>
      <w:r w:rsidRPr="00333256">
        <w:rPr>
          <w:rFonts w:ascii="Times New Roman" w:hAnsi="Times New Roman" w:cs="Times New Roman"/>
          <w:sz w:val="24"/>
          <w:szCs w:val="24"/>
        </w:rPr>
        <w:t>Indian Major Carps (IMC</w:t>
      </w:r>
      <w:r w:rsidR="00E80C0F" w:rsidRPr="00333256">
        <w:rPr>
          <w:rFonts w:ascii="Times New Roman" w:hAnsi="Times New Roman" w:cs="Times New Roman"/>
          <w:sz w:val="24"/>
          <w:szCs w:val="24"/>
        </w:rPr>
        <w:t>)</w:t>
      </w:r>
      <w:commentRangeEnd w:id="5"/>
      <w:r w:rsidR="00BB47E7">
        <w:rPr>
          <w:rStyle w:val="CommentReference"/>
        </w:rPr>
        <w:commentReference w:id="5"/>
      </w:r>
      <w:r w:rsidR="00E80C0F" w:rsidRPr="00333256">
        <w:rPr>
          <w:rFonts w:ascii="Times New Roman" w:hAnsi="Times New Roman" w:cs="Times New Roman"/>
          <w:sz w:val="24"/>
          <w:szCs w:val="24"/>
        </w:rPr>
        <w:t xml:space="preserve"> </w:t>
      </w:r>
      <w:proofErr w:type="gramStart"/>
      <w:r w:rsidR="00E80C0F" w:rsidRPr="00333256">
        <w:rPr>
          <w:rFonts w:ascii="Times New Roman" w:hAnsi="Times New Roman" w:cs="Times New Roman"/>
          <w:sz w:val="24"/>
          <w:szCs w:val="24"/>
        </w:rPr>
        <w:t>belong</w:t>
      </w:r>
      <w:proofErr w:type="gramEnd"/>
      <w:r w:rsidR="00E80C0F" w:rsidRPr="00333256">
        <w:rPr>
          <w:rFonts w:ascii="Times New Roman" w:hAnsi="Times New Roman" w:cs="Times New Roman"/>
          <w:sz w:val="24"/>
          <w:szCs w:val="24"/>
        </w:rPr>
        <w:t xml:space="preserve"> to the family </w:t>
      </w:r>
      <w:r w:rsidR="00E80C0F" w:rsidRPr="00333256">
        <w:rPr>
          <w:rStyle w:val="Strong"/>
          <w:rFonts w:ascii="Times New Roman" w:hAnsi="Times New Roman" w:cs="Times New Roman"/>
          <w:b w:val="0"/>
          <w:sz w:val="24"/>
          <w:szCs w:val="24"/>
        </w:rPr>
        <w:t>Cyprinidae</w:t>
      </w:r>
      <w:r w:rsidR="00E80C0F" w:rsidRPr="00333256">
        <w:rPr>
          <w:rFonts w:ascii="Times New Roman" w:hAnsi="Times New Roman" w:cs="Times New Roman"/>
          <w:sz w:val="24"/>
          <w:szCs w:val="24"/>
        </w:rPr>
        <w:t xml:space="preserve">, the largest freshwater fish family globally, comprising more than 3,000 species (Nelson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2016; Froese and Pauly, 2024). The key cultured species</w:t>
      </w:r>
      <w:r w:rsidRPr="00333256">
        <w:rPr>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Catla</w:t>
      </w:r>
      <w:proofErr w:type="spellEnd"/>
      <w:r w:rsidR="00E80C0F" w:rsidRPr="00333256">
        <w:rPr>
          <w:rStyle w:val="Emphasis"/>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catla</w:t>
      </w:r>
      <w:proofErr w:type="spellEnd"/>
      <w:r w:rsidR="00E80C0F" w:rsidRPr="00333256">
        <w:rPr>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Labeo</w:t>
      </w:r>
      <w:proofErr w:type="spellEnd"/>
      <w:r w:rsidR="00E80C0F" w:rsidRPr="00333256">
        <w:rPr>
          <w:rStyle w:val="Emphasis"/>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rohita</w:t>
      </w:r>
      <w:proofErr w:type="spellEnd"/>
      <w:r w:rsidR="00E80C0F" w:rsidRPr="00333256">
        <w:rPr>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Cirrhinus</w:t>
      </w:r>
      <w:proofErr w:type="spellEnd"/>
      <w:r w:rsidR="00E80C0F" w:rsidRPr="00333256">
        <w:rPr>
          <w:rStyle w:val="Emphasis"/>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mrigala</w:t>
      </w:r>
      <w:proofErr w:type="spellEnd"/>
      <w:r w:rsidR="00E80C0F" w:rsidRPr="00333256">
        <w:rPr>
          <w:rFonts w:ascii="Times New Roman" w:hAnsi="Times New Roman" w:cs="Times New Roman"/>
          <w:sz w:val="24"/>
          <w:szCs w:val="24"/>
        </w:rPr>
        <w:t xml:space="preserve"> and </w:t>
      </w:r>
      <w:proofErr w:type="spellStart"/>
      <w:r w:rsidR="00E80C0F" w:rsidRPr="00333256">
        <w:rPr>
          <w:rStyle w:val="Emphasis"/>
          <w:rFonts w:ascii="Times New Roman" w:hAnsi="Times New Roman" w:cs="Times New Roman"/>
          <w:sz w:val="24"/>
          <w:szCs w:val="24"/>
        </w:rPr>
        <w:t>Labeo</w:t>
      </w:r>
      <w:proofErr w:type="spellEnd"/>
      <w:r w:rsidR="00E80C0F" w:rsidRPr="00333256">
        <w:rPr>
          <w:rStyle w:val="Emphasis"/>
          <w:rFonts w:ascii="Times New Roman" w:hAnsi="Times New Roman" w:cs="Times New Roman"/>
          <w:sz w:val="24"/>
          <w:szCs w:val="24"/>
        </w:rPr>
        <w:t xml:space="preserve"> calbasu</w:t>
      </w:r>
      <w:r w:rsidRPr="00333256">
        <w:rPr>
          <w:rFonts w:ascii="Times New Roman" w:hAnsi="Times New Roman" w:cs="Times New Roman"/>
          <w:sz w:val="24"/>
          <w:szCs w:val="24"/>
        </w:rPr>
        <w:t xml:space="preserve"> </w:t>
      </w:r>
      <w:r w:rsidR="00E80C0F" w:rsidRPr="00333256">
        <w:rPr>
          <w:rFonts w:ascii="Times New Roman" w:hAnsi="Times New Roman" w:cs="Times New Roman"/>
          <w:sz w:val="24"/>
          <w:szCs w:val="24"/>
        </w:rPr>
        <w:t xml:space="preserve">share the same higher classification: Kingdom </w:t>
      </w:r>
      <w:r w:rsidR="00E80C0F" w:rsidRPr="00333256">
        <w:rPr>
          <w:rStyle w:val="Strong"/>
          <w:rFonts w:ascii="Times New Roman" w:hAnsi="Times New Roman" w:cs="Times New Roman"/>
          <w:b w:val="0"/>
          <w:sz w:val="24"/>
          <w:szCs w:val="24"/>
        </w:rPr>
        <w:t>Animalia</w:t>
      </w:r>
      <w:r w:rsidR="00E80C0F" w:rsidRPr="00333256">
        <w:rPr>
          <w:rFonts w:ascii="Times New Roman" w:hAnsi="Times New Roman" w:cs="Times New Roman"/>
          <w:sz w:val="24"/>
          <w:szCs w:val="24"/>
        </w:rPr>
        <w:t xml:space="preserve">, Phylum </w:t>
      </w:r>
      <w:r w:rsidR="00E80C0F" w:rsidRPr="00333256">
        <w:rPr>
          <w:rStyle w:val="Strong"/>
          <w:rFonts w:ascii="Times New Roman" w:hAnsi="Times New Roman" w:cs="Times New Roman"/>
          <w:b w:val="0"/>
          <w:sz w:val="24"/>
          <w:szCs w:val="24"/>
        </w:rPr>
        <w:t>Chordata</w:t>
      </w:r>
      <w:r w:rsidR="00E80C0F" w:rsidRPr="00333256">
        <w:rPr>
          <w:rFonts w:ascii="Times New Roman" w:hAnsi="Times New Roman" w:cs="Times New Roman"/>
          <w:sz w:val="24"/>
          <w:szCs w:val="24"/>
        </w:rPr>
        <w:t xml:space="preserve">, Class </w:t>
      </w:r>
      <w:r w:rsidR="00E80C0F" w:rsidRPr="00333256">
        <w:rPr>
          <w:rStyle w:val="Strong"/>
          <w:rFonts w:ascii="Times New Roman" w:hAnsi="Times New Roman" w:cs="Times New Roman"/>
          <w:b w:val="0"/>
          <w:sz w:val="24"/>
          <w:szCs w:val="24"/>
        </w:rPr>
        <w:t>Actinopterygii</w:t>
      </w:r>
      <w:r w:rsidR="00E80C0F" w:rsidRPr="00333256">
        <w:rPr>
          <w:rFonts w:ascii="Times New Roman" w:hAnsi="Times New Roman" w:cs="Times New Roman"/>
          <w:sz w:val="24"/>
          <w:szCs w:val="24"/>
        </w:rPr>
        <w:t xml:space="preserve">, Order </w:t>
      </w:r>
      <w:r w:rsidR="00E80C0F" w:rsidRPr="00333256">
        <w:rPr>
          <w:rStyle w:val="Strong"/>
          <w:rFonts w:ascii="Times New Roman" w:hAnsi="Times New Roman" w:cs="Times New Roman"/>
          <w:b w:val="0"/>
          <w:sz w:val="24"/>
          <w:szCs w:val="24"/>
        </w:rPr>
        <w:t>Cypriniformes</w:t>
      </w:r>
      <w:r w:rsidR="00E80C0F" w:rsidRPr="00333256">
        <w:rPr>
          <w:rFonts w:ascii="Times New Roman" w:hAnsi="Times New Roman" w:cs="Times New Roman"/>
          <w:sz w:val="24"/>
          <w:szCs w:val="24"/>
        </w:rPr>
        <w:t xml:space="preserve"> and Family </w:t>
      </w:r>
      <w:r w:rsidRPr="00333256">
        <w:rPr>
          <w:rStyle w:val="Strong"/>
          <w:rFonts w:ascii="Times New Roman" w:hAnsi="Times New Roman" w:cs="Times New Roman"/>
          <w:b w:val="0"/>
          <w:sz w:val="24"/>
          <w:szCs w:val="24"/>
        </w:rPr>
        <w:t>Cyprinidae</w:t>
      </w:r>
      <w:r w:rsidRPr="00333256">
        <w:rPr>
          <w:rFonts w:ascii="Times New Roman" w:hAnsi="Times New Roman" w:cs="Times New Roman"/>
          <w:sz w:val="24"/>
          <w:szCs w:val="24"/>
        </w:rPr>
        <w:t>, differing</w:t>
      </w:r>
      <w:r w:rsidR="00E80C0F" w:rsidRPr="00333256">
        <w:rPr>
          <w:rFonts w:ascii="Times New Roman" w:hAnsi="Times New Roman" w:cs="Times New Roman"/>
          <w:sz w:val="24"/>
          <w:szCs w:val="24"/>
        </w:rPr>
        <w:t xml:space="preserve"> only at the genus and species levels</w:t>
      </w:r>
      <w:r w:rsidRPr="00333256">
        <w:rPr>
          <w:rFonts w:ascii="Times New Roman" w:hAnsi="Times New Roman" w:cs="Times New Roman"/>
          <w:sz w:val="24"/>
          <w:szCs w:val="24"/>
        </w:rPr>
        <w:t xml:space="preserve">. Their trophic complementarity </w:t>
      </w:r>
      <w:r w:rsidR="00E80C0F" w:rsidRPr="00333256">
        <w:rPr>
          <w:rFonts w:ascii="Times New Roman" w:hAnsi="Times New Roman" w:cs="Times New Roman"/>
          <w:sz w:val="24"/>
          <w:szCs w:val="24"/>
        </w:rPr>
        <w:t xml:space="preserve">surface </w:t>
      </w:r>
      <w:r w:rsidRPr="00333256">
        <w:rPr>
          <w:rFonts w:ascii="Times New Roman" w:hAnsi="Times New Roman" w:cs="Times New Roman"/>
          <w:sz w:val="24"/>
          <w:szCs w:val="24"/>
        </w:rPr>
        <w:t>zooplanktivory</w:t>
      </w:r>
      <w:r w:rsidR="00E80C0F" w:rsidRPr="00333256">
        <w:rPr>
          <w:rFonts w:ascii="Times New Roman" w:hAnsi="Times New Roman" w:cs="Times New Roman"/>
          <w:sz w:val="24"/>
          <w:szCs w:val="24"/>
        </w:rPr>
        <w:t xml:space="preserve"> in Catla, column phytoplanktivory in Rohu and bottom det</w:t>
      </w:r>
      <w:r w:rsidRPr="00333256">
        <w:rPr>
          <w:rFonts w:ascii="Times New Roman" w:hAnsi="Times New Roman" w:cs="Times New Roman"/>
          <w:sz w:val="24"/>
          <w:szCs w:val="24"/>
        </w:rPr>
        <w:t xml:space="preserve">ritivory in Mrigal and Calbasu </w:t>
      </w:r>
      <w:r w:rsidR="00E80C0F" w:rsidRPr="00333256">
        <w:rPr>
          <w:rFonts w:ascii="Times New Roman" w:hAnsi="Times New Roman" w:cs="Times New Roman"/>
          <w:sz w:val="24"/>
          <w:szCs w:val="24"/>
        </w:rPr>
        <w:t>supports efficient nutrient partitioning and high productivity in composite carp cul</w:t>
      </w:r>
      <w:r w:rsidRPr="00333256">
        <w:rPr>
          <w:rFonts w:ascii="Times New Roman" w:hAnsi="Times New Roman" w:cs="Times New Roman"/>
          <w:sz w:val="24"/>
          <w:szCs w:val="24"/>
        </w:rPr>
        <w:t xml:space="preserve">ture, especially in Telangana </w:t>
      </w:r>
      <w:r w:rsidR="00E80C0F" w:rsidRPr="00333256">
        <w:rPr>
          <w:rFonts w:ascii="Times New Roman" w:hAnsi="Times New Roman" w:cs="Times New Roman"/>
          <w:sz w:val="24"/>
          <w:szCs w:val="24"/>
        </w:rPr>
        <w:t xml:space="preserve">reservoirs and tanks (Suresh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2018; Ganesh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2025; FAO, 2018).</w:t>
      </w:r>
    </w:p>
    <w:p w14:paraId="6CD7BE87" w14:textId="77777777" w:rsidR="00E80C0F" w:rsidRPr="00333256" w:rsidRDefault="00E80C0F" w:rsidP="00795CC6">
      <w:pPr>
        <w:spacing w:before="101" w:line="360" w:lineRule="auto"/>
        <w:ind w:left="12"/>
        <w:jc w:val="both"/>
        <w:rPr>
          <w:rFonts w:ascii="Times New Roman" w:hAnsi="Times New Roman" w:cs="Times New Roman"/>
          <w:b/>
          <w:spacing w:val="-2"/>
          <w:sz w:val="24"/>
          <w:szCs w:val="24"/>
        </w:rPr>
      </w:pPr>
      <w:r w:rsidRPr="00333256">
        <w:rPr>
          <w:rFonts w:ascii="Times New Roman" w:hAnsi="Times New Roman" w:cs="Times New Roman"/>
          <w:b/>
          <w:sz w:val="24"/>
          <w:szCs w:val="24"/>
        </w:rPr>
        <w:t>Catla</w:t>
      </w:r>
      <w:r w:rsidRPr="00333256">
        <w:rPr>
          <w:rFonts w:ascii="Times New Roman" w:hAnsi="Times New Roman" w:cs="Times New Roman"/>
          <w:b/>
          <w:i/>
          <w:spacing w:val="-2"/>
          <w:sz w:val="24"/>
          <w:szCs w:val="24"/>
        </w:rPr>
        <w:t xml:space="preserve"> </w:t>
      </w:r>
      <w:r w:rsidRPr="00333256">
        <w:rPr>
          <w:rFonts w:ascii="Times New Roman" w:hAnsi="Times New Roman" w:cs="Times New Roman"/>
          <w:b/>
          <w:sz w:val="24"/>
          <w:szCs w:val="24"/>
        </w:rPr>
        <w:t>(</w:t>
      </w:r>
      <w:r w:rsidRPr="00333256">
        <w:rPr>
          <w:rFonts w:ascii="Times New Roman" w:hAnsi="Times New Roman" w:cs="Times New Roman"/>
          <w:b/>
          <w:i/>
          <w:sz w:val="24"/>
          <w:szCs w:val="24"/>
        </w:rPr>
        <w:t>Catla</w:t>
      </w:r>
      <w:r w:rsidRPr="00333256">
        <w:rPr>
          <w:rFonts w:ascii="Times New Roman" w:hAnsi="Times New Roman" w:cs="Times New Roman"/>
          <w:b/>
          <w:i/>
          <w:spacing w:val="-1"/>
          <w:sz w:val="24"/>
          <w:szCs w:val="24"/>
        </w:rPr>
        <w:t xml:space="preserve"> </w:t>
      </w:r>
      <w:r w:rsidRPr="00333256">
        <w:rPr>
          <w:rFonts w:ascii="Times New Roman" w:hAnsi="Times New Roman" w:cs="Times New Roman"/>
          <w:b/>
          <w:i/>
          <w:spacing w:val="-2"/>
          <w:sz w:val="24"/>
          <w:szCs w:val="24"/>
        </w:rPr>
        <w:t>catla</w:t>
      </w:r>
      <w:r w:rsidRPr="00333256">
        <w:rPr>
          <w:rFonts w:ascii="Times New Roman" w:hAnsi="Times New Roman" w:cs="Times New Roman"/>
          <w:b/>
          <w:spacing w:val="-2"/>
          <w:sz w:val="24"/>
          <w:szCs w:val="24"/>
        </w:rPr>
        <w:t>)</w:t>
      </w:r>
    </w:p>
    <w:p w14:paraId="2BB51F61" w14:textId="77777777" w:rsidR="00E80C0F" w:rsidRPr="00333256" w:rsidRDefault="00E80C0F" w:rsidP="00795CC6">
      <w:pPr>
        <w:pStyle w:val="NormalWeb"/>
        <w:spacing w:line="360" w:lineRule="auto"/>
        <w:jc w:val="both"/>
      </w:pPr>
      <w:proofErr w:type="spellStart"/>
      <w:r w:rsidRPr="00333256">
        <w:rPr>
          <w:rStyle w:val="Emphasis"/>
        </w:rPr>
        <w:t>Catla</w:t>
      </w:r>
      <w:proofErr w:type="spellEnd"/>
      <w:r w:rsidRPr="00333256">
        <w:rPr>
          <w:rStyle w:val="Emphasis"/>
        </w:rPr>
        <w:t xml:space="preserve"> </w:t>
      </w:r>
      <w:proofErr w:type="spellStart"/>
      <w:r w:rsidRPr="00333256">
        <w:rPr>
          <w:rStyle w:val="Emphasis"/>
        </w:rPr>
        <w:t>catla</w:t>
      </w:r>
      <w:proofErr w:type="spellEnd"/>
      <w:r w:rsidRPr="00333256">
        <w:t xml:space="preserve"> (Hamilton, 1822) is a major Indian carp widely cultured in inland aquaculture and noted f</w:t>
      </w:r>
      <w:r w:rsidR="001F302C" w:rsidRPr="00333256">
        <w:t xml:space="preserve">or its rapid growth and surface </w:t>
      </w:r>
      <w:r w:rsidRPr="00333256">
        <w:t xml:space="preserve">feeding planktivorous habit. In composite fish culture, especially in Telangana, Andhra Pradesh and West Bengal, Catla is stocked with </w:t>
      </w:r>
      <w:r w:rsidRPr="00333256">
        <w:rPr>
          <w:rStyle w:val="Emphasis"/>
        </w:rPr>
        <w:t>Labeo rohita</w:t>
      </w:r>
      <w:r w:rsidRPr="00333256">
        <w:t xml:space="preserve"> and </w:t>
      </w:r>
      <w:r w:rsidRPr="00333256">
        <w:rPr>
          <w:rStyle w:val="Emphasis"/>
        </w:rPr>
        <w:t>Cirrhinus mrigala</w:t>
      </w:r>
      <w:r w:rsidRPr="00333256">
        <w:t>, allowing efficient trophic complementarity that enhances overall pond productivity and ecological stability (Rahman, 2020).</w:t>
      </w:r>
    </w:p>
    <w:p w14:paraId="5E819A16" w14:textId="77777777" w:rsidR="00E80C0F" w:rsidRPr="00333256" w:rsidRDefault="00E80C0F" w:rsidP="00795CC6">
      <w:pPr>
        <w:pStyle w:val="NormalWeb"/>
        <w:spacing w:line="360" w:lineRule="auto"/>
        <w:jc w:val="both"/>
        <w:rPr>
          <w:b/>
        </w:rPr>
      </w:pPr>
      <w:r w:rsidRPr="00333256">
        <w:rPr>
          <w:b/>
        </w:rPr>
        <w:lastRenderedPageBreak/>
        <w:t>Morphology and Feeding</w:t>
      </w:r>
    </w:p>
    <w:p w14:paraId="2D0133A2" w14:textId="77777777" w:rsidR="00E80C0F" w:rsidRPr="00333256" w:rsidRDefault="00E80C0F" w:rsidP="00795CC6">
      <w:pPr>
        <w:pStyle w:val="NormalWeb"/>
        <w:spacing w:line="360" w:lineRule="auto"/>
        <w:jc w:val="both"/>
      </w:pPr>
      <w:proofErr w:type="spellStart"/>
      <w:r w:rsidRPr="00333256">
        <w:rPr>
          <w:i/>
        </w:rPr>
        <w:t>Catla</w:t>
      </w:r>
      <w:proofErr w:type="spellEnd"/>
      <w:r w:rsidRPr="00333256">
        <w:rPr>
          <w:i/>
        </w:rPr>
        <w:t xml:space="preserve"> </w:t>
      </w:r>
      <w:proofErr w:type="spellStart"/>
      <w:r w:rsidRPr="00333256">
        <w:rPr>
          <w:i/>
        </w:rPr>
        <w:t>catla</w:t>
      </w:r>
      <w:proofErr w:type="spellEnd"/>
      <w:r w:rsidRPr="00333256">
        <w:t xml:space="preserve"> possesses a deep, laterally compressed bo</w:t>
      </w:r>
      <w:r w:rsidR="00E94DE9" w:rsidRPr="00333256">
        <w:t xml:space="preserve">dy, large head, upturned mouth and silvery abdomen </w:t>
      </w:r>
      <w:r w:rsidRPr="00333256">
        <w:t>morphological traits optimized for surface feeding. I</w:t>
      </w:r>
      <w:r w:rsidR="00E94DE9" w:rsidRPr="00333256">
        <w:t xml:space="preserve">ts diet varies ontogenetically </w:t>
      </w:r>
      <w:r w:rsidRPr="00333256">
        <w:t>fingerlings primarily consume zooplankton, while adults feed on phytoplankton and detri</w:t>
      </w:r>
      <w:r w:rsidR="00E94DE9" w:rsidRPr="00333256">
        <w:t xml:space="preserve">tus, reflecting a planktivorous </w:t>
      </w:r>
      <w:r w:rsidRPr="00333256">
        <w:t>omnivorous habit under Indian lake conditions (Sangeetha and Susithra, 2023). In Telangana,</w:t>
      </w:r>
      <w:r w:rsidR="00E94DE9" w:rsidRPr="00333256">
        <w:t xml:space="preserve"> although traditional rice bran </w:t>
      </w:r>
      <w:r w:rsidRPr="00333256">
        <w:t>oil cake mixtures (1:1) persist, the growing use of nutritionally balanced floating pellets has significantly improved growth performance and pond water quality.</w:t>
      </w:r>
    </w:p>
    <w:p w14:paraId="22268813" w14:textId="77777777" w:rsidR="00E80C0F" w:rsidRPr="00333256" w:rsidRDefault="00E80C0F" w:rsidP="00795CC6">
      <w:pPr>
        <w:pStyle w:val="NormalWeb"/>
        <w:spacing w:line="360" w:lineRule="auto"/>
        <w:jc w:val="both"/>
        <w:rPr>
          <w:b/>
        </w:rPr>
      </w:pPr>
      <w:r w:rsidRPr="00333256">
        <w:rPr>
          <w:b/>
        </w:rPr>
        <w:t>Breeding and Reproduction</w:t>
      </w:r>
    </w:p>
    <w:p w14:paraId="3B3EF98C" w14:textId="77777777" w:rsidR="00E80C0F" w:rsidRPr="00333256" w:rsidRDefault="00E80C0F" w:rsidP="00795CC6">
      <w:pPr>
        <w:pStyle w:val="NormalWeb"/>
        <w:spacing w:line="360" w:lineRule="auto"/>
        <w:jc w:val="both"/>
      </w:pPr>
      <w:proofErr w:type="spellStart"/>
      <w:r w:rsidRPr="00333256">
        <w:rPr>
          <w:rStyle w:val="Emphasis"/>
        </w:rPr>
        <w:t>Catla</w:t>
      </w:r>
      <w:proofErr w:type="spellEnd"/>
      <w:r w:rsidRPr="00333256">
        <w:rPr>
          <w:rStyle w:val="Emphasis"/>
        </w:rPr>
        <w:t xml:space="preserve"> </w:t>
      </w:r>
      <w:proofErr w:type="spellStart"/>
      <w:r w:rsidRPr="00333256">
        <w:rPr>
          <w:rStyle w:val="Emphasis"/>
        </w:rPr>
        <w:t>catla</w:t>
      </w:r>
      <w:proofErr w:type="spellEnd"/>
      <w:r w:rsidRPr="00333256">
        <w:t xml:space="preserve"> is a seasonal m</w:t>
      </w:r>
      <w:r w:rsidR="008455BE" w:rsidRPr="00333256">
        <w:t>onsoon breeder (</w:t>
      </w:r>
      <w:commentRangeStart w:id="6"/>
      <w:r w:rsidR="008455BE" w:rsidRPr="00333256">
        <w:t>May-</w:t>
      </w:r>
      <w:r w:rsidRPr="00333256">
        <w:t xml:space="preserve">August), </w:t>
      </w:r>
      <w:commentRangeEnd w:id="6"/>
      <w:r w:rsidR="0036336F">
        <w:rPr>
          <w:rStyle w:val="CommentReference"/>
          <w:rFonts w:asciiTheme="minorHAnsi" w:eastAsiaTheme="minorHAnsi" w:hAnsiTheme="minorHAnsi" w:cstheme="minorBidi"/>
          <w:lang w:eastAsia="en-US"/>
        </w:rPr>
        <w:commentReference w:id="6"/>
      </w:r>
      <w:r w:rsidRPr="00333256">
        <w:t xml:space="preserve">while induced spawning using pituitary extracts or synthetic hormones such as Ovaprim and Ovatide enables reliable hatchery production (Chaturvedi, 2015; Das </w:t>
      </w:r>
      <w:r w:rsidRPr="00333256">
        <w:rPr>
          <w:i/>
        </w:rPr>
        <w:t>et al</w:t>
      </w:r>
      <w:r w:rsidRPr="00333256">
        <w:t xml:space="preserve">., 2016). Biannual induced breeding substantially increases fry </w:t>
      </w:r>
      <w:r w:rsidR="008455BE" w:rsidRPr="00333256">
        <w:t xml:space="preserve">output and hatchery efficiency </w:t>
      </w:r>
      <w:r w:rsidRPr="00333256">
        <w:t>wit</w:t>
      </w:r>
      <w:r w:rsidR="008455BE" w:rsidRPr="00333256">
        <w:t>h sexual maturity attained at 2-</w:t>
      </w:r>
      <w:r w:rsidRPr="00333256">
        <w:t>3 years and fecundity ranging from 0.2 to 1.5 million eggs per kg body weight (Rahman, 2020).</w:t>
      </w:r>
    </w:p>
    <w:p w14:paraId="79F855FC" w14:textId="77777777" w:rsidR="00E80C0F" w:rsidRPr="00333256" w:rsidRDefault="00E80C0F" w:rsidP="00795CC6">
      <w:pPr>
        <w:spacing w:line="360" w:lineRule="auto"/>
        <w:jc w:val="both"/>
        <w:rPr>
          <w:rFonts w:ascii="Times New Roman" w:hAnsi="Times New Roman" w:cs="Times New Roman"/>
          <w:b/>
          <w:sz w:val="24"/>
          <w:szCs w:val="24"/>
        </w:rPr>
      </w:pPr>
      <w:commentRangeStart w:id="7"/>
      <w:r w:rsidRPr="00333256">
        <w:rPr>
          <w:rFonts w:ascii="Times New Roman" w:hAnsi="Times New Roman" w:cs="Times New Roman"/>
          <w:b/>
          <w:sz w:val="24"/>
          <w:szCs w:val="24"/>
        </w:rPr>
        <w:t>Genetic Diversity and Conservation</w:t>
      </w:r>
      <w:commentRangeEnd w:id="7"/>
      <w:r w:rsidR="00232546">
        <w:rPr>
          <w:rStyle w:val="CommentReference"/>
        </w:rPr>
        <w:commentReference w:id="7"/>
      </w:r>
    </w:p>
    <w:p w14:paraId="4707947D" w14:textId="77777777" w:rsidR="00E80C0F" w:rsidRPr="00333256" w:rsidRDefault="00E80C0F" w:rsidP="00795CC6">
      <w:pPr>
        <w:spacing w:line="360" w:lineRule="auto"/>
        <w:ind w:left="12"/>
        <w:jc w:val="both"/>
        <w:rPr>
          <w:rFonts w:ascii="Times New Roman" w:hAnsi="Times New Roman" w:cs="Times New Roman"/>
          <w:sz w:val="24"/>
          <w:szCs w:val="24"/>
        </w:rPr>
      </w:pPr>
      <w:r w:rsidRPr="00333256">
        <w:rPr>
          <w:rFonts w:ascii="Times New Roman" w:hAnsi="Times New Roman" w:cs="Times New Roman"/>
          <w:sz w:val="24"/>
          <w:szCs w:val="24"/>
        </w:rPr>
        <w:t xml:space="preserve">Genomic studies show clear genetic differentiation among </w:t>
      </w:r>
      <w:proofErr w:type="spellStart"/>
      <w:r w:rsidRPr="00333256">
        <w:rPr>
          <w:rStyle w:val="Emphasis"/>
          <w:rFonts w:ascii="Times New Roman" w:hAnsi="Times New Roman" w:cs="Times New Roman"/>
          <w:sz w:val="24"/>
          <w:szCs w:val="24"/>
        </w:rPr>
        <w:t>Catla</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catla</w:t>
      </w:r>
      <w:proofErr w:type="spellEnd"/>
      <w:r w:rsidR="004C771C" w:rsidRPr="00333256">
        <w:rPr>
          <w:rFonts w:ascii="Times New Roman" w:hAnsi="Times New Roman" w:cs="Times New Roman"/>
          <w:sz w:val="24"/>
          <w:szCs w:val="24"/>
        </w:rPr>
        <w:t xml:space="preserve"> populations with SNP </w:t>
      </w:r>
      <w:r w:rsidRPr="00333256">
        <w:rPr>
          <w:rFonts w:ascii="Times New Roman" w:hAnsi="Times New Roman" w:cs="Times New Roman"/>
          <w:sz w:val="24"/>
          <w:szCs w:val="24"/>
        </w:rPr>
        <w:t>based analyses underscoring the need to preserve genetic diversity for breeding and se</w:t>
      </w:r>
      <w:r w:rsidR="004C771C" w:rsidRPr="00333256">
        <w:rPr>
          <w:rFonts w:ascii="Times New Roman" w:hAnsi="Times New Roman" w:cs="Times New Roman"/>
          <w:sz w:val="24"/>
          <w:szCs w:val="24"/>
        </w:rPr>
        <w:t xml:space="preserve">ed quality enhancement (Sahoo </w:t>
      </w:r>
      <w:r w:rsidRPr="00333256">
        <w:rPr>
          <w:rFonts w:ascii="Times New Roman" w:hAnsi="Times New Roman" w:cs="Times New Roman"/>
          <w:i/>
          <w:sz w:val="24"/>
          <w:szCs w:val="24"/>
        </w:rPr>
        <w:t>et al</w:t>
      </w:r>
      <w:r w:rsidRPr="00333256">
        <w:rPr>
          <w:rFonts w:ascii="Times New Roman" w:hAnsi="Times New Roman" w:cs="Times New Roman"/>
          <w:sz w:val="24"/>
          <w:szCs w:val="24"/>
        </w:rPr>
        <w:t>., 2023). Mitochondrial DNA assessments reveal moderate divergence among hatchery stocks, highlighting the importance of routine broodstock replacement to avoid</w:t>
      </w:r>
      <w:r w:rsidR="00054C9B" w:rsidRPr="00333256">
        <w:rPr>
          <w:rFonts w:ascii="Times New Roman" w:hAnsi="Times New Roman" w:cs="Times New Roman"/>
          <w:sz w:val="24"/>
          <w:szCs w:val="24"/>
        </w:rPr>
        <w:t xml:space="preserve"> inbreeding, while the species </w:t>
      </w:r>
      <w:r w:rsidRPr="00333256">
        <w:rPr>
          <w:rFonts w:ascii="Times New Roman" w:hAnsi="Times New Roman" w:cs="Times New Roman"/>
          <w:sz w:val="24"/>
          <w:szCs w:val="24"/>
        </w:rPr>
        <w:t>fast growth and polyculture suitability continue to sup</w:t>
      </w:r>
      <w:r w:rsidR="00054C9B" w:rsidRPr="00333256">
        <w:rPr>
          <w:rFonts w:ascii="Times New Roman" w:hAnsi="Times New Roman" w:cs="Times New Roman"/>
          <w:sz w:val="24"/>
          <w:szCs w:val="24"/>
        </w:rPr>
        <w:t xml:space="preserve">port its dominance in Telangana </w:t>
      </w:r>
      <w:r w:rsidR="004C771C" w:rsidRPr="00333256">
        <w:rPr>
          <w:rFonts w:ascii="Times New Roman" w:hAnsi="Times New Roman" w:cs="Times New Roman"/>
          <w:sz w:val="24"/>
          <w:szCs w:val="24"/>
        </w:rPr>
        <w:t xml:space="preserve">reservoir aquaculture (Sahoo </w:t>
      </w:r>
      <w:r w:rsidR="004C771C" w:rsidRPr="00333256">
        <w:rPr>
          <w:rFonts w:ascii="Times New Roman" w:hAnsi="Times New Roman" w:cs="Times New Roman"/>
          <w:i/>
          <w:sz w:val="24"/>
          <w:szCs w:val="24"/>
        </w:rPr>
        <w:t>et al</w:t>
      </w:r>
      <w:r w:rsidR="004C771C" w:rsidRPr="00333256">
        <w:rPr>
          <w:rFonts w:ascii="Times New Roman" w:hAnsi="Times New Roman" w:cs="Times New Roman"/>
          <w:sz w:val="24"/>
          <w:szCs w:val="24"/>
        </w:rPr>
        <w:t>.</w:t>
      </w:r>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2019</w:t>
      </w:r>
      <w:r w:rsidRPr="00333256">
        <w:rPr>
          <w:rFonts w:ascii="Times New Roman" w:hAnsi="Times New Roman" w:cs="Times New Roman"/>
          <w:sz w:val="24"/>
          <w:szCs w:val="24"/>
        </w:rPr>
        <w:t>).</w:t>
      </w:r>
    </w:p>
    <w:p w14:paraId="08D867A4" w14:textId="77777777" w:rsidR="00E80C0F" w:rsidRPr="00333256" w:rsidRDefault="00E80C0F" w:rsidP="00795CC6">
      <w:pPr>
        <w:spacing w:line="360" w:lineRule="auto"/>
        <w:ind w:left="12"/>
        <w:jc w:val="both"/>
        <w:rPr>
          <w:rFonts w:ascii="Times New Roman" w:hAnsi="Times New Roman" w:cs="Times New Roman"/>
          <w:b/>
          <w:spacing w:val="-2"/>
          <w:sz w:val="24"/>
          <w:szCs w:val="24"/>
        </w:rPr>
      </w:pPr>
      <w:r w:rsidRPr="00333256">
        <w:rPr>
          <w:rFonts w:ascii="Times New Roman" w:hAnsi="Times New Roman" w:cs="Times New Roman"/>
          <w:b/>
          <w:sz w:val="24"/>
          <w:szCs w:val="24"/>
        </w:rPr>
        <w:t>Rohu</w:t>
      </w:r>
      <w:r w:rsidRPr="00333256">
        <w:rPr>
          <w:rFonts w:ascii="Times New Roman" w:hAnsi="Times New Roman" w:cs="Times New Roman"/>
          <w:b/>
          <w:spacing w:val="-3"/>
          <w:sz w:val="24"/>
          <w:szCs w:val="24"/>
        </w:rPr>
        <w:t xml:space="preserve"> </w:t>
      </w:r>
      <w:r w:rsidRPr="00333256">
        <w:rPr>
          <w:rFonts w:ascii="Times New Roman" w:hAnsi="Times New Roman" w:cs="Times New Roman"/>
          <w:b/>
          <w:sz w:val="24"/>
          <w:szCs w:val="24"/>
        </w:rPr>
        <w:t>(</w:t>
      </w:r>
      <w:r w:rsidRPr="00333256">
        <w:rPr>
          <w:rFonts w:ascii="Times New Roman" w:hAnsi="Times New Roman" w:cs="Times New Roman"/>
          <w:b/>
          <w:i/>
          <w:sz w:val="24"/>
          <w:szCs w:val="24"/>
        </w:rPr>
        <w:t>Labeo</w:t>
      </w:r>
      <w:r w:rsidRPr="00333256">
        <w:rPr>
          <w:rFonts w:ascii="Times New Roman" w:hAnsi="Times New Roman" w:cs="Times New Roman"/>
          <w:b/>
          <w:i/>
          <w:spacing w:val="-1"/>
          <w:sz w:val="24"/>
          <w:szCs w:val="24"/>
        </w:rPr>
        <w:t xml:space="preserve"> </w:t>
      </w:r>
      <w:r w:rsidRPr="00333256">
        <w:rPr>
          <w:rFonts w:ascii="Times New Roman" w:hAnsi="Times New Roman" w:cs="Times New Roman"/>
          <w:b/>
          <w:i/>
          <w:spacing w:val="-2"/>
          <w:sz w:val="24"/>
          <w:szCs w:val="24"/>
        </w:rPr>
        <w:t>rohita</w:t>
      </w:r>
      <w:r w:rsidRPr="00333256">
        <w:rPr>
          <w:rFonts w:ascii="Times New Roman" w:hAnsi="Times New Roman" w:cs="Times New Roman"/>
          <w:b/>
          <w:spacing w:val="-2"/>
          <w:sz w:val="24"/>
          <w:szCs w:val="24"/>
        </w:rPr>
        <w:t>)</w:t>
      </w:r>
    </w:p>
    <w:p w14:paraId="710CA517" w14:textId="77777777" w:rsidR="00E80C0F" w:rsidRPr="00333256" w:rsidRDefault="00E80C0F" w:rsidP="00795CC6">
      <w:pPr>
        <w:spacing w:line="360" w:lineRule="auto"/>
        <w:ind w:left="12"/>
        <w:jc w:val="both"/>
        <w:rPr>
          <w:rFonts w:ascii="Times New Roman" w:hAnsi="Times New Roman" w:cs="Times New Roman"/>
          <w:sz w:val="24"/>
          <w:szCs w:val="24"/>
        </w:rPr>
      </w:pPr>
      <w:r w:rsidRPr="00333256">
        <w:rPr>
          <w:rStyle w:val="Emphasis"/>
          <w:rFonts w:ascii="Times New Roman" w:hAnsi="Times New Roman" w:cs="Times New Roman"/>
          <w:sz w:val="24"/>
          <w:szCs w:val="24"/>
        </w:rPr>
        <w:t>Labeo rohita</w:t>
      </w:r>
      <w:r w:rsidR="002B28EC" w:rsidRPr="00333256">
        <w:rPr>
          <w:rFonts w:ascii="Times New Roman" w:hAnsi="Times New Roman" w:cs="Times New Roman"/>
          <w:sz w:val="24"/>
          <w:szCs w:val="24"/>
        </w:rPr>
        <w:t xml:space="preserve"> </w:t>
      </w:r>
      <w:r w:rsidRPr="00333256">
        <w:rPr>
          <w:rFonts w:ascii="Times New Roman" w:hAnsi="Times New Roman" w:cs="Times New Roman"/>
          <w:sz w:val="24"/>
          <w:szCs w:val="24"/>
        </w:rPr>
        <w:t>a key Indian Major</w:t>
      </w:r>
      <w:r w:rsidR="00054C9B" w:rsidRPr="00333256">
        <w:rPr>
          <w:rFonts w:ascii="Times New Roman" w:hAnsi="Times New Roman" w:cs="Times New Roman"/>
          <w:sz w:val="24"/>
          <w:szCs w:val="24"/>
        </w:rPr>
        <w:t xml:space="preserve"> Carp of the family Cyprinidae </w:t>
      </w:r>
      <w:r w:rsidRPr="00333256">
        <w:rPr>
          <w:rFonts w:ascii="Times New Roman" w:hAnsi="Times New Roman" w:cs="Times New Roman"/>
          <w:sz w:val="24"/>
          <w:szCs w:val="24"/>
        </w:rPr>
        <w:t xml:space="preserve">is extensively cultured across South Asia due to its rapid growth, high market demand and superior flesh quality (Manam and Quraishi, 2023). Originally native to the riverine systems of North India, Odisha and West Bengal, it is now widely distributed throughout the subcontinent (Hamilton </w:t>
      </w:r>
      <w:r w:rsidRPr="00333256">
        <w:rPr>
          <w:rFonts w:ascii="Times New Roman" w:hAnsi="Times New Roman" w:cs="Times New Roman"/>
          <w:i/>
          <w:sz w:val="24"/>
          <w:szCs w:val="24"/>
        </w:rPr>
        <w:t>et al</w:t>
      </w:r>
      <w:r w:rsidRPr="00333256">
        <w:rPr>
          <w:rFonts w:ascii="Times New Roman" w:hAnsi="Times New Roman" w:cs="Times New Roman"/>
          <w:sz w:val="24"/>
          <w:szCs w:val="24"/>
        </w:rPr>
        <w:t>.</w:t>
      </w:r>
      <w:r w:rsidR="002B28EC" w:rsidRPr="00333256">
        <w:rPr>
          <w:rFonts w:ascii="Times New Roman" w:hAnsi="Times New Roman" w:cs="Times New Roman"/>
          <w:sz w:val="24"/>
          <w:szCs w:val="24"/>
        </w:rPr>
        <w:t>, 2022). Rohu matures within 12-</w:t>
      </w:r>
      <w:r w:rsidRPr="00333256">
        <w:rPr>
          <w:rFonts w:ascii="Times New Roman" w:hAnsi="Times New Roman" w:cs="Times New Roman"/>
          <w:sz w:val="24"/>
          <w:szCs w:val="24"/>
        </w:rPr>
        <w:t>14 month</w:t>
      </w:r>
      <w:r w:rsidR="002B28EC" w:rsidRPr="00333256">
        <w:rPr>
          <w:rFonts w:ascii="Times New Roman" w:hAnsi="Times New Roman" w:cs="Times New Roman"/>
          <w:sz w:val="24"/>
          <w:szCs w:val="24"/>
        </w:rPr>
        <w:t>s and exhibits fecundity of 1.6-</w:t>
      </w:r>
      <w:r w:rsidRPr="00333256">
        <w:rPr>
          <w:rFonts w:ascii="Times New Roman" w:hAnsi="Times New Roman" w:cs="Times New Roman"/>
          <w:sz w:val="24"/>
          <w:szCs w:val="24"/>
        </w:rPr>
        <w:t xml:space="preserve">1.9 lakh eggs/kg, breeding naturally during the monsoon or through induced spawning using pituitary extracts or synthetic hormones (Das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Its omnivorous feeding habit, strong adaptability and compatibility in composite culture with </w:t>
      </w:r>
      <w:proofErr w:type="spellStart"/>
      <w:r w:rsidRPr="00333256">
        <w:rPr>
          <w:rStyle w:val="Emphasis"/>
          <w:rFonts w:ascii="Times New Roman" w:hAnsi="Times New Roman" w:cs="Times New Roman"/>
          <w:sz w:val="24"/>
          <w:szCs w:val="24"/>
        </w:rPr>
        <w:t>Catla</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catla</w:t>
      </w:r>
      <w:proofErr w:type="spellEnd"/>
      <w:r w:rsidRPr="00333256">
        <w:rPr>
          <w:rFonts w:ascii="Times New Roman" w:hAnsi="Times New Roman" w:cs="Times New Roman"/>
          <w:sz w:val="24"/>
          <w:szCs w:val="24"/>
        </w:rPr>
        <w:t xml:space="preserve"> and </w:t>
      </w:r>
      <w:proofErr w:type="spellStart"/>
      <w:r w:rsidRPr="00333256">
        <w:rPr>
          <w:rStyle w:val="Emphasis"/>
          <w:rFonts w:ascii="Times New Roman" w:hAnsi="Times New Roman" w:cs="Times New Roman"/>
          <w:sz w:val="24"/>
          <w:szCs w:val="24"/>
        </w:rPr>
        <w:t>Cirrhinus</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mrigala</w:t>
      </w:r>
      <w:proofErr w:type="spellEnd"/>
      <w:r w:rsidRPr="00333256">
        <w:rPr>
          <w:rFonts w:ascii="Times New Roman" w:hAnsi="Times New Roman" w:cs="Times New Roman"/>
          <w:sz w:val="24"/>
          <w:szCs w:val="24"/>
        </w:rPr>
        <w:t xml:space="preserve"> make it a </w:t>
      </w:r>
      <w:r w:rsidRPr="00333256">
        <w:rPr>
          <w:rFonts w:ascii="Times New Roman" w:hAnsi="Times New Roman" w:cs="Times New Roman"/>
          <w:sz w:val="24"/>
          <w:szCs w:val="24"/>
        </w:rPr>
        <w:lastRenderedPageBreak/>
        <w:t xml:space="preserve">nutritionally valuable and economically important species, particularly in Telangana aquaculture (Majumder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w:t>
      </w:r>
      <w:proofErr w:type="spellStart"/>
      <w:r w:rsidRPr="00333256">
        <w:rPr>
          <w:rFonts w:ascii="Times New Roman" w:hAnsi="Times New Roman" w:cs="Times New Roman"/>
          <w:sz w:val="24"/>
          <w:szCs w:val="24"/>
        </w:rPr>
        <w:t>Rumki</w:t>
      </w:r>
      <w:proofErr w:type="spellEnd"/>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et al</w:t>
      </w:r>
      <w:commentRangeStart w:id="8"/>
      <w:r w:rsidRPr="00333256">
        <w:rPr>
          <w:rFonts w:ascii="Times New Roman" w:hAnsi="Times New Roman" w:cs="Times New Roman"/>
          <w:sz w:val="24"/>
          <w:szCs w:val="24"/>
        </w:rPr>
        <w:t xml:space="preserve">., 2024; Hamilton </w:t>
      </w:r>
      <w:r w:rsidRPr="00333256">
        <w:rPr>
          <w:rFonts w:ascii="Times New Roman" w:hAnsi="Times New Roman" w:cs="Times New Roman"/>
          <w:i/>
          <w:sz w:val="24"/>
          <w:szCs w:val="24"/>
        </w:rPr>
        <w:t>et al</w:t>
      </w:r>
      <w:r w:rsidRPr="00333256">
        <w:rPr>
          <w:rFonts w:ascii="Times New Roman" w:hAnsi="Times New Roman" w:cs="Times New Roman"/>
          <w:sz w:val="24"/>
          <w:szCs w:val="24"/>
        </w:rPr>
        <w:t>., 2022).</w:t>
      </w:r>
      <w:commentRangeEnd w:id="8"/>
      <w:r w:rsidR="00C300D0">
        <w:rPr>
          <w:rStyle w:val="CommentReference"/>
        </w:rPr>
        <w:commentReference w:id="8"/>
      </w:r>
    </w:p>
    <w:p w14:paraId="0D264B22" w14:textId="77777777" w:rsidR="00E80C0F" w:rsidRPr="00333256" w:rsidRDefault="00E80C0F" w:rsidP="00795CC6">
      <w:pPr>
        <w:spacing w:line="360" w:lineRule="auto"/>
        <w:ind w:left="12"/>
        <w:jc w:val="both"/>
        <w:rPr>
          <w:rFonts w:ascii="Times New Roman" w:hAnsi="Times New Roman" w:cs="Times New Roman"/>
          <w:b/>
          <w:spacing w:val="-2"/>
          <w:sz w:val="24"/>
          <w:szCs w:val="24"/>
        </w:rPr>
      </w:pPr>
      <w:r w:rsidRPr="00333256">
        <w:rPr>
          <w:rFonts w:ascii="Times New Roman" w:hAnsi="Times New Roman" w:cs="Times New Roman"/>
          <w:b/>
          <w:sz w:val="24"/>
          <w:szCs w:val="24"/>
        </w:rPr>
        <w:t>Mrigal</w:t>
      </w:r>
      <w:r w:rsidRPr="00333256">
        <w:rPr>
          <w:rFonts w:ascii="Times New Roman" w:hAnsi="Times New Roman" w:cs="Times New Roman"/>
          <w:b/>
          <w:spacing w:val="-2"/>
          <w:sz w:val="24"/>
          <w:szCs w:val="24"/>
        </w:rPr>
        <w:t xml:space="preserve"> </w:t>
      </w:r>
      <w:r w:rsidRPr="00333256">
        <w:rPr>
          <w:rFonts w:ascii="Times New Roman" w:hAnsi="Times New Roman" w:cs="Times New Roman"/>
          <w:b/>
          <w:sz w:val="24"/>
          <w:szCs w:val="24"/>
        </w:rPr>
        <w:t>(</w:t>
      </w:r>
      <w:r w:rsidRPr="00333256">
        <w:rPr>
          <w:rFonts w:ascii="Times New Roman" w:hAnsi="Times New Roman" w:cs="Times New Roman"/>
          <w:b/>
          <w:i/>
          <w:sz w:val="24"/>
          <w:szCs w:val="24"/>
        </w:rPr>
        <w:t>Cirrhinus</w:t>
      </w:r>
      <w:r w:rsidRPr="00333256">
        <w:rPr>
          <w:rFonts w:ascii="Times New Roman" w:hAnsi="Times New Roman" w:cs="Times New Roman"/>
          <w:b/>
          <w:i/>
          <w:spacing w:val="-2"/>
          <w:sz w:val="24"/>
          <w:szCs w:val="24"/>
        </w:rPr>
        <w:t xml:space="preserve"> mrigala</w:t>
      </w:r>
      <w:r w:rsidRPr="00333256">
        <w:rPr>
          <w:rFonts w:ascii="Times New Roman" w:hAnsi="Times New Roman" w:cs="Times New Roman"/>
          <w:b/>
          <w:spacing w:val="-2"/>
          <w:sz w:val="24"/>
          <w:szCs w:val="24"/>
        </w:rPr>
        <w:t>)</w:t>
      </w:r>
    </w:p>
    <w:p w14:paraId="111D20DC" w14:textId="77777777" w:rsidR="00E80C0F" w:rsidRPr="00333256" w:rsidRDefault="00E80C0F" w:rsidP="00795CC6">
      <w:pPr>
        <w:pStyle w:val="BodyText"/>
        <w:spacing w:line="360" w:lineRule="auto"/>
        <w:ind w:left="12"/>
        <w:rPr>
          <w:sz w:val="24"/>
          <w:szCs w:val="24"/>
        </w:rPr>
      </w:pPr>
      <w:r w:rsidRPr="00333256">
        <w:rPr>
          <w:rStyle w:val="Emphasis"/>
          <w:sz w:val="24"/>
          <w:szCs w:val="24"/>
        </w:rPr>
        <w:t>Cirrhinus mrigala</w:t>
      </w:r>
      <w:r w:rsidR="00083EE2" w:rsidRPr="00333256">
        <w:rPr>
          <w:sz w:val="24"/>
          <w:szCs w:val="24"/>
        </w:rPr>
        <w:t xml:space="preserve"> </w:t>
      </w:r>
      <w:r w:rsidRPr="00333256">
        <w:rPr>
          <w:sz w:val="24"/>
          <w:szCs w:val="24"/>
        </w:rPr>
        <w:t>an economically important Cypri</w:t>
      </w:r>
      <w:r w:rsidR="00083EE2" w:rsidRPr="00333256">
        <w:rPr>
          <w:sz w:val="24"/>
          <w:szCs w:val="24"/>
        </w:rPr>
        <w:t xml:space="preserve">nid and one of the three IMC </w:t>
      </w:r>
      <w:r w:rsidRPr="00333256">
        <w:rPr>
          <w:sz w:val="24"/>
          <w:szCs w:val="24"/>
        </w:rPr>
        <w:t xml:space="preserve">is widely distributed across India, Bangladesh, Nepal, Myanmar and Pakistan (Khan </w:t>
      </w:r>
      <w:r w:rsidRPr="00333256">
        <w:rPr>
          <w:i/>
          <w:sz w:val="24"/>
          <w:szCs w:val="24"/>
        </w:rPr>
        <w:t>et al</w:t>
      </w:r>
      <w:r w:rsidRPr="00333256">
        <w:rPr>
          <w:sz w:val="24"/>
          <w:szCs w:val="24"/>
        </w:rPr>
        <w:t xml:space="preserve">., 2012). Its rapid growth, adaptability and strong compatibility with </w:t>
      </w:r>
      <w:proofErr w:type="spellStart"/>
      <w:r w:rsidRPr="00333256">
        <w:rPr>
          <w:rStyle w:val="Emphasis"/>
          <w:sz w:val="24"/>
          <w:szCs w:val="24"/>
        </w:rPr>
        <w:t>Catla</w:t>
      </w:r>
      <w:proofErr w:type="spellEnd"/>
      <w:r w:rsidRPr="00333256">
        <w:rPr>
          <w:rStyle w:val="Emphasis"/>
          <w:sz w:val="24"/>
          <w:szCs w:val="24"/>
        </w:rPr>
        <w:t xml:space="preserve"> </w:t>
      </w:r>
      <w:proofErr w:type="spellStart"/>
      <w:r w:rsidRPr="00333256">
        <w:rPr>
          <w:rStyle w:val="Emphasis"/>
          <w:sz w:val="24"/>
          <w:szCs w:val="24"/>
        </w:rPr>
        <w:t>catla</w:t>
      </w:r>
      <w:proofErr w:type="spellEnd"/>
      <w:r w:rsidRPr="00333256">
        <w:rPr>
          <w:sz w:val="24"/>
          <w:szCs w:val="24"/>
        </w:rPr>
        <w:t xml:space="preserve"> and </w:t>
      </w:r>
      <w:proofErr w:type="spellStart"/>
      <w:r w:rsidRPr="00333256">
        <w:rPr>
          <w:rStyle w:val="Emphasis"/>
          <w:sz w:val="24"/>
          <w:szCs w:val="24"/>
        </w:rPr>
        <w:t>Labeo</w:t>
      </w:r>
      <w:proofErr w:type="spellEnd"/>
      <w:r w:rsidRPr="00333256">
        <w:rPr>
          <w:rStyle w:val="Emphasis"/>
          <w:sz w:val="24"/>
          <w:szCs w:val="24"/>
        </w:rPr>
        <w:t xml:space="preserve"> </w:t>
      </w:r>
      <w:proofErr w:type="spellStart"/>
      <w:r w:rsidRPr="00333256">
        <w:rPr>
          <w:rStyle w:val="Emphasis"/>
          <w:sz w:val="24"/>
          <w:szCs w:val="24"/>
        </w:rPr>
        <w:t>rohita</w:t>
      </w:r>
      <w:proofErr w:type="spellEnd"/>
      <w:r w:rsidRPr="00333256">
        <w:rPr>
          <w:sz w:val="24"/>
          <w:szCs w:val="24"/>
        </w:rPr>
        <w:t xml:space="preserve"> make it an efficient bottom feeder in composite culture systems (Bhanu Prakash </w:t>
      </w:r>
      <w:r w:rsidRPr="00333256">
        <w:rPr>
          <w:i/>
          <w:sz w:val="24"/>
          <w:szCs w:val="24"/>
        </w:rPr>
        <w:t>et al</w:t>
      </w:r>
      <w:r w:rsidRPr="00333256">
        <w:rPr>
          <w:sz w:val="24"/>
          <w:szCs w:val="24"/>
        </w:rPr>
        <w:t xml:space="preserve">., 2018; Hamilton </w:t>
      </w:r>
      <w:r w:rsidRPr="00333256">
        <w:rPr>
          <w:i/>
          <w:sz w:val="24"/>
          <w:szCs w:val="24"/>
        </w:rPr>
        <w:t>et al</w:t>
      </w:r>
      <w:r w:rsidRPr="00333256">
        <w:rPr>
          <w:sz w:val="24"/>
          <w:szCs w:val="24"/>
        </w:rPr>
        <w:t xml:space="preserve">., 2022). The species breeds successfully during the southwest monsoon through induced spawning using pituitary extracts or synthetic hormones such as </w:t>
      </w:r>
      <w:proofErr w:type="spellStart"/>
      <w:r w:rsidRPr="00333256">
        <w:rPr>
          <w:sz w:val="24"/>
          <w:szCs w:val="24"/>
        </w:rPr>
        <w:t>Ovaprim</w:t>
      </w:r>
      <w:proofErr w:type="spellEnd"/>
      <w:r w:rsidRPr="00333256">
        <w:rPr>
          <w:sz w:val="24"/>
          <w:szCs w:val="24"/>
        </w:rPr>
        <w:t xml:space="preserve"> and </w:t>
      </w:r>
      <w:proofErr w:type="spellStart"/>
      <w:r w:rsidRPr="00333256">
        <w:rPr>
          <w:sz w:val="24"/>
          <w:szCs w:val="24"/>
        </w:rPr>
        <w:t>Ovatide</w:t>
      </w:r>
      <w:proofErr w:type="spellEnd"/>
      <w:r w:rsidRPr="00333256">
        <w:rPr>
          <w:sz w:val="24"/>
          <w:szCs w:val="24"/>
        </w:rPr>
        <w:t xml:space="preserve"> (</w:t>
      </w:r>
      <w:proofErr w:type="spellStart"/>
      <w:r w:rsidRPr="00333256">
        <w:rPr>
          <w:sz w:val="24"/>
          <w:szCs w:val="24"/>
        </w:rPr>
        <w:t>Rasal</w:t>
      </w:r>
      <w:proofErr w:type="spellEnd"/>
      <w:r w:rsidRPr="00333256">
        <w:rPr>
          <w:sz w:val="24"/>
          <w:szCs w:val="24"/>
        </w:rPr>
        <w:t xml:space="preserve"> </w:t>
      </w:r>
      <w:r w:rsidRPr="00333256">
        <w:rPr>
          <w:i/>
          <w:sz w:val="24"/>
          <w:szCs w:val="24"/>
        </w:rPr>
        <w:t>et al</w:t>
      </w:r>
      <w:r w:rsidRPr="00333256">
        <w:rPr>
          <w:sz w:val="24"/>
          <w:szCs w:val="24"/>
        </w:rPr>
        <w:t xml:space="preserve">., 2024; Sahu </w:t>
      </w:r>
      <w:r w:rsidRPr="00333256">
        <w:rPr>
          <w:i/>
          <w:sz w:val="24"/>
          <w:szCs w:val="24"/>
        </w:rPr>
        <w:t>et al</w:t>
      </w:r>
      <w:r w:rsidRPr="00333256">
        <w:rPr>
          <w:sz w:val="24"/>
          <w:szCs w:val="24"/>
        </w:rPr>
        <w:t xml:space="preserve">., 2019). Feeding mainly on benthic detritus, algae and organic matter, Mrigal plays a vital role in nutrient recycling and maintaining ecological balance, contributing significantly to sustainable aquaculture in South Asia (Majumder </w:t>
      </w:r>
      <w:r w:rsidRPr="00333256">
        <w:rPr>
          <w:i/>
          <w:sz w:val="24"/>
          <w:szCs w:val="24"/>
        </w:rPr>
        <w:t>et al</w:t>
      </w:r>
      <w:r w:rsidRPr="00333256">
        <w:rPr>
          <w:sz w:val="24"/>
          <w:szCs w:val="24"/>
        </w:rPr>
        <w:t xml:space="preserve">., 2020; Nandeesha </w:t>
      </w:r>
      <w:r w:rsidRPr="00333256">
        <w:rPr>
          <w:i/>
          <w:sz w:val="24"/>
          <w:szCs w:val="24"/>
        </w:rPr>
        <w:t>et al</w:t>
      </w:r>
      <w:r w:rsidRPr="00333256">
        <w:rPr>
          <w:sz w:val="24"/>
          <w:szCs w:val="24"/>
        </w:rPr>
        <w:t>., 2013).</w:t>
      </w:r>
    </w:p>
    <w:p w14:paraId="258252AB" w14:textId="77777777" w:rsidR="00E80C0F" w:rsidRPr="00333256" w:rsidRDefault="00E80C0F" w:rsidP="00795CC6">
      <w:pPr>
        <w:pStyle w:val="BodyText"/>
        <w:spacing w:line="360" w:lineRule="auto"/>
        <w:ind w:left="12"/>
        <w:rPr>
          <w:b/>
          <w:sz w:val="24"/>
          <w:szCs w:val="24"/>
        </w:rPr>
      </w:pPr>
      <w:commentRangeStart w:id="9"/>
      <w:proofErr w:type="spellStart"/>
      <w:r w:rsidRPr="00333256">
        <w:rPr>
          <w:b/>
          <w:sz w:val="24"/>
          <w:szCs w:val="24"/>
        </w:rPr>
        <w:t>Maintaince</w:t>
      </w:r>
      <w:proofErr w:type="spellEnd"/>
      <w:r w:rsidRPr="00333256">
        <w:rPr>
          <w:b/>
          <w:sz w:val="24"/>
          <w:szCs w:val="24"/>
        </w:rPr>
        <w:t xml:space="preserve"> of </w:t>
      </w:r>
      <w:proofErr w:type="gramStart"/>
      <w:r w:rsidRPr="00333256">
        <w:rPr>
          <w:b/>
          <w:sz w:val="24"/>
          <w:szCs w:val="24"/>
        </w:rPr>
        <w:t>The</w:t>
      </w:r>
      <w:proofErr w:type="gramEnd"/>
      <w:r w:rsidRPr="00333256">
        <w:rPr>
          <w:b/>
          <w:sz w:val="24"/>
          <w:szCs w:val="24"/>
        </w:rPr>
        <w:t xml:space="preserve"> </w:t>
      </w:r>
      <w:proofErr w:type="spellStart"/>
      <w:r w:rsidRPr="00333256">
        <w:rPr>
          <w:b/>
          <w:sz w:val="24"/>
          <w:szCs w:val="24"/>
        </w:rPr>
        <w:t>Broodstock</w:t>
      </w:r>
      <w:commentRangeEnd w:id="9"/>
      <w:proofErr w:type="spellEnd"/>
      <w:r w:rsidR="009A224D">
        <w:rPr>
          <w:rStyle w:val="CommentReference"/>
          <w:rFonts w:asciiTheme="minorHAnsi" w:eastAsiaTheme="minorHAnsi" w:hAnsiTheme="minorHAnsi" w:cstheme="minorBidi"/>
          <w:lang w:val="en-IN"/>
        </w:rPr>
        <w:commentReference w:id="9"/>
      </w:r>
    </w:p>
    <w:p w14:paraId="13AA2D2F" w14:textId="77777777" w:rsidR="00E80C0F" w:rsidRPr="00333256" w:rsidRDefault="00E80C0F" w:rsidP="00795CC6">
      <w:pPr>
        <w:pStyle w:val="BodyText"/>
        <w:spacing w:line="360" w:lineRule="auto"/>
        <w:ind w:left="12"/>
        <w:rPr>
          <w:b/>
          <w:sz w:val="24"/>
          <w:szCs w:val="24"/>
        </w:rPr>
      </w:pPr>
      <w:r w:rsidRPr="00333256">
        <w:rPr>
          <w:sz w:val="24"/>
          <w:szCs w:val="24"/>
          <w:lang w:eastAsia="en-IN"/>
        </w:rPr>
        <w:t>Broodstock maintenance is crucial for sustainable aquaculture, emphasizing genetic integrity, optimal nutrition and strict hatchery biosecurity. Healthy, unrelated brood fish are select</w:t>
      </w:r>
      <w:r w:rsidR="003F0F24" w:rsidRPr="00333256">
        <w:rPr>
          <w:sz w:val="24"/>
          <w:szCs w:val="24"/>
          <w:lang w:eastAsia="en-IN"/>
        </w:rPr>
        <w:t xml:space="preserve">ed and conditioned with protein, PUFA and vitamin </w:t>
      </w:r>
      <w:r w:rsidRPr="00333256">
        <w:rPr>
          <w:sz w:val="24"/>
          <w:szCs w:val="24"/>
          <w:lang w:eastAsia="en-IN"/>
        </w:rPr>
        <w:t xml:space="preserve">rich diets to enhance gonadal maturation and seed quality (Ullah </w:t>
      </w:r>
      <w:r w:rsidRPr="00333256">
        <w:rPr>
          <w:i/>
          <w:sz w:val="24"/>
          <w:szCs w:val="24"/>
          <w:lang w:eastAsia="en-IN"/>
        </w:rPr>
        <w:t>et al</w:t>
      </w:r>
      <w:r w:rsidRPr="00333256">
        <w:rPr>
          <w:sz w:val="24"/>
          <w:szCs w:val="24"/>
          <w:lang w:eastAsia="en-IN"/>
        </w:rPr>
        <w:t xml:space="preserve">., 2015; Rahat Naveed </w:t>
      </w:r>
      <w:r w:rsidRPr="00333256">
        <w:rPr>
          <w:i/>
          <w:sz w:val="24"/>
          <w:szCs w:val="24"/>
          <w:lang w:eastAsia="en-IN"/>
        </w:rPr>
        <w:t>et al</w:t>
      </w:r>
      <w:r w:rsidRPr="00333256">
        <w:rPr>
          <w:sz w:val="24"/>
          <w:szCs w:val="24"/>
          <w:lang w:eastAsia="en-IN"/>
        </w:rPr>
        <w:t xml:space="preserve">., 2017; Majumder </w:t>
      </w:r>
      <w:r w:rsidRPr="00333256">
        <w:rPr>
          <w:i/>
          <w:sz w:val="24"/>
          <w:szCs w:val="24"/>
          <w:lang w:eastAsia="en-IN"/>
        </w:rPr>
        <w:t>et al</w:t>
      </w:r>
      <w:r w:rsidRPr="00333256">
        <w:rPr>
          <w:sz w:val="24"/>
          <w:szCs w:val="24"/>
          <w:lang w:eastAsia="en-IN"/>
        </w:rPr>
        <w:t xml:space="preserve">., 2020; Das </w:t>
      </w:r>
      <w:r w:rsidRPr="00333256">
        <w:rPr>
          <w:i/>
          <w:sz w:val="24"/>
          <w:szCs w:val="24"/>
          <w:lang w:eastAsia="en-IN"/>
        </w:rPr>
        <w:t>et al</w:t>
      </w:r>
      <w:r w:rsidR="003F0F24" w:rsidRPr="00333256">
        <w:rPr>
          <w:sz w:val="24"/>
          <w:szCs w:val="24"/>
          <w:lang w:eastAsia="en-IN"/>
        </w:rPr>
        <w:t xml:space="preserve">., 2025). IMC </w:t>
      </w:r>
      <w:r w:rsidRPr="00333256">
        <w:rPr>
          <w:sz w:val="24"/>
          <w:szCs w:val="24"/>
          <w:lang w:eastAsia="en-IN"/>
        </w:rPr>
        <w:t>s</w:t>
      </w:r>
      <w:r w:rsidR="00054C9B" w:rsidRPr="00333256">
        <w:rPr>
          <w:sz w:val="24"/>
          <w:szCs w:val="24"/>
          <w:lang w:eastAsia="en-IN"/>
        </w:rPr>
        <w:t xml:space="preserve">how distinct sexual dimorphism </w:t>
      </w:r>
      <w:r w:rsidRPr="00333256">
        <w:rPr>
          <w:sz w:val="24"/>
          <w:szCs w:val="24"/>
          <w:lang w:eastAsia="en-IN"/>
        </w:rPr>
        <w:t>males have ro</w:t>
      </w:r>
      <w:r w:rsidR="003F0F24" w:rsidRPr="00333256">
        <w:rPr>
          <w:sz w:val="24"/>
          <w:szCs w:val="24"/>
          <w:lang w:eastAsia="en-IN"/>
        </w:rPr>
        <w:t xml:space="preserve">ugh opercula and pectoral fins </w:t>
      </w:r>
      <w:r w:rsidRPr="00333256">
        <w:rPr>
          <w:sz w:val="24"/>
          <w:szCs w:val="24"/>
          <w:lang w:eastAsia="en-IN"/>
        </w:rPr>
        <w:t>a firm abdomen and an elongated whitish genital slit, while females exhibit smooth pectoral regions, a soft swollen abdomen and a rounded pink genital opening with limited ova release. Effective quarantine, health surveillanc</w:t>
      </w:r>
      <w:r w:rsidR="00054C9B" w:rsidRPr="00333256">
        <w:rPr>
          <w:sz w:val="24"/>
          <w:szCs w:val="24"/>
          <w:lang w:eastAsia="en-IN"/>
        </w:rPr>
        <w:t xml:space="preserve">e and hygienic brood </w:t>
      </w:r>
      <w:r w:rsidRPr="00333256">
        <w:rPr>
          <w:sz w:val="24"/>
          <w:szCs w:val="24"/>
          <w:lang w:eastAsia="en-IN"/>
        </w:rPr>
        <w:t>holding systems are essential to prevent disease transmission (</w:t>
      </w:r>
      <w:proofErr w:type="spellStart"/>
      <w:r w:rsidRPr="00333256">
        <w:rPr>
          <w:sz w:val="24"/>
          <w:szCs w:val="24"/>
          <w:lang w:eastAsia="en-IN"/>
        </w:rPr>
        <w:t>Irshath</w:t>
      </w:r>
      <w:proofErr w:type="spellEnd"/>
      <w:r w:rsidRPr="00333256">
        <w:rPr>
          <w:sz w:val="24"/>
          <w:szCs w:val="24"/>
          <w:lang w:eastAsia="en-IN"/>
        </w:rPr>
        <w:t xml:space="preserve"> </w:t>
      </w:r>
      <w:r w:rsidRPr="00333256">
        <w:rPr>
          <w:i/>
          <w:sz w:val="24"/>
          <w:szCs w:val="24"/>
          <w:lang w:eastAsia="en-IN"/>
        </w:rPr>
        <w:t>et al</w:t>
      </w:r>
      <w:r w:rsidRPr="00333256">
        <w:rPr>
          <w:sz w:val="24"/>
          <w:szCs w:val="24"/>
          <w:lang w:eastAsia="en-IN"/>
        </w:rPr>
        <w:t xml:space="preserve">., 2023; Thakur </w:t>
      </w:r>
      <w:r w:rsidRPr="00333256">
        <w:rPr>
          <w:i/>
          <w:sz w:val="24"/>
          <w:szCs w:val="24"/>
          <w:lang w:eastAsia="en-IN"/>
        </w:rPr>
        <w:t>et al</w:t>
      </w:r>
      <w:r w:rsidRPr="00333256">
        <w:rPr>
          <w:sz w:val="24"/>
          <w:szCs w:val="24"/>
          <w:lang w:eastAsia="en-IN"/>
        </w:rPr>
        <w:t>., 2025). Accreditation and genetic certification frameworks further</w:t>
      </w:r>
      <w:r w:rsidR="003F0F24" w:rsidRPr="00333256">
        <w:rPr>
          <w:sz w:val="24"/>
          <w:szCs w:val="24"/>
          <w:lang w:eastAsia="en-IN"/>
        </w:rPr>
        <w:t xml:space="preserve"> support the production of high </w:t>
      </w:r>
      <w:r w:rsidRPr="00333256">
        <w:rPr>
          <w:sz w:val="24"/>
          <w:szCs w:val="24"/>
          <w:lang w:eastAsia="en-IN"/>
        </w:rPr>
        <w:t xml:space="preserve">quality, genetically diverse seed (Khan </w:t>
      </w:r>
      <w:r w:rsidRPr="00333256">
        <w:rPr>
          <w:i/>
          <w:sz w:val="24"/>
          <w:szCs w:val="24"/>
          <w:lang w:eastAsia="en-IN"/>
        </w:rPr>
        <w:t>et al</w:t>
      </w:r>
      <w:r w:rsidRPr="00333256">
        <w:rPr>
          <w:sz w:val="24"/>
          <w:szCs w:val="24"/>
          <w:lang w:eastAsia="en-IN"/>
        </w:rPr>
        <w:t>., 2018; FAO, 2025).</w:t>
      </w:r>
    </w:p>
    <w:p w14:paraId="02942D5C" w14:textId="77777777" w:rsidR="00E80C0F" w:rsidRPr="00333256" w:rsidRDefault="00E80C0F" w:rsidP="00795CC6">
      <w:pPr>
        <w:pStyle w:val="BodyText"/>
        <w:spacing w:line="360" w:lineRule="auto"/>
        <w:ind w:left="12" w:right="10"/>
        <w:rPr>
          <w:b/>
          <w:sz w:val="24"/>
          <w:szCs w:val="24"/>
        </w:rPr>
      </w:pPr>
      <w:r w:rsidRPr="00333256">
        <w:rPr>
          <w:b/>
          <w:sz w:val="24"/>
          <w:szCs w:val="24"/>
        </w:rPr>
        <w:t>Spawning of Indian Major Carps</w:t>
      </w:r>
    </w:p>
    <w:p w14:paraId="099CC844" w14:textId="77777777" w:rsidR="00E80C0F" w:rsidRPr="00333256" w:rsidRDefault="003F0F24" w:rsidP="00795CC6">
      <w:pPr>
        <w:pStyle w:val="BodyText"/>
        <w:spacing w:line="360" w:lineRule="auto"/>
        <w:ind w:left="12" w:right="10"/>
        <w:rPr>
          <w:sz w:val="24"/>
          <w:szCs w:val="24"/>
        </w:rPr>
      </w:pPr>
      <w:r w:rsidRPr="00333256">
        <w:rPr>
          <w:sz w:val="24"/>
          <w:szCs w:val="24"/>
        </w:rPr>
        <w:t>IMC</w:t>
      </w:r>
      <w:r w:rsidR="00E80C0F" w:rsidRPr="00333256">
        <w:rPr>
          <w:sz w:val="24"/>
          <w:szCs w:val="24"/>
        </w:rPr>
        <w:t xml:space="preserve"> are routinely bred through induced spawning using synthetic hormones such as Ovaprim, Ovatide and WOVA-FH, which provide higher spawning efficiency than traditional Carp Pituitary Extract (Das </w:t>
      </w:r>
      <w:r w:rsidR="00E80C0F" w:rsidRPr="00333256">
        <w:rPr>
          <w:i/>
          <w:sz w:val="24"/>
          <w:szCs w:val="24"/>
        </w:rPr>
        <w:t>et al</w:t>
      </w:r>
      <w:r w:rsidR="00E80C0F" w:rsidRPr="00333256">
        <w:rPr>
          <w:sz w:val="24"/>
          <w:szCs w:val="24"/>
        </w:rPr>
        <w:t xml:space="preserve">., 2016; Pandey </w:t>
      </w:r>
      <w:r w:rsidR="00E80C0F" w:rsidRPr="00333256">
        <w:rPr>
          <w:i/>
          <w:sz w:val="24"/>
          <w:szCs w:val="24"/>
        </w:rPr>
        <w:t>et al</w:t>
      </w:r>
      <w:r w:rsidR="00E80C0F" w:rsidRPr="00333256">
        <w:rPr>
          <w:sz w:val="24"/>
          <w:szCs w:val="24"/>
        </w:rPr>
        <w:t>., 2015). U</w:t>
      </w:r>
      <w:r w:rsidRPr="00333256">
        <w:rPr>
          <w:sz w:val="24"/>
          <w:szCs w:val="24"/>
        </w:rPr>
        <w:t>nder optimal temperatures of 26-</w:t>
      </w:r>
      <w:r w:rsidR="00054C9B" w:rsidRPr="00333256">
        <w:rPr>
          <w:sz w:val="24"/>
          <w:szCs w:val="24"/>
        </w:rPr>
        <w:t xml:space="preserve">31°C in </w:t>
      </w:r>
      <w:proofErr w:type="spellStart"/>
      <w:r w:rsidR="00054C9B" w:rsidRPr="00333256">
        <w:rPr>
          <w:sz w:val="24"/>
          <w:szCs w:val="24"/>
        </w:rPr>
        <w:t>hapa</w:t>
      </w:r>
      <w:proofErr w:type="spellEnd"/>
      <w:r w:rsidR="00054C9B" w:rsidRPr="00333256">
        <w:rPr>
          <w:sz w:val="24"/>
          <w:szCs w:val="24"/>
        </w:rPr>
        <w:t xml:space="preserve"> systems, a </w:t>
      </w:r>
      <w:proofErr w:type="spellStart"/>
      <w:r w:rsidR="00054C9B" w:rsidRPr="00333256">
        <w:rPr>
          <w:sz w:val="24"/>
          <w:szCs w:val="24"/>
        </w:rPr>
        <w:t xml:space="preserve">two </w:t>
      </w:r>
      <w:r w:rsidR="00E80C0F" w:rsidRPr="00333256">
        <w:rPr>
          <w:sz w:val="24"/>
          <w:szCs w:val="24"/>
        </w:rPr>
        <w:t>step</w:t>
      </w:r>
      <w:proofErr w:type="spellEnd"/>
      <w:r w:rsidR="00E80C0F" w:rsidRPr="00333256">
        <w:rPr>
          <w:sz w:val="24"/>
          <w:szCs w:val="24"/>
        </w:rPr>
        <w:t xml:space="preserve"> hormonal protocol induce</w:t>
      </w:r>
      <w:r w:rsidRPr="00333256">
        <w:rPr>
          <w:sz w:val="24"/>
          <w:szCs w:val="24"/>
        </w:rPr>
        <w:t>s successful spawning within 16-</w:t>
      </w:r>
      <w:r w:rsidR="00E80C0F" w:rsidRPr="00333256">
        <w:rPr>
          <w:sz w:val="24"/>
          <w:szCs w:val="24"/>
        </w:rPr>
        <w:t>18 hours (</w:t>
      </w:r>
      <w:proofErr w:type="spellStart"/>
      <w:r w:rsidR="00E80C0F" w:rsidRPr="00333256">
        <w:rPr>
          <w:sz w:val="24"/>
          <w:szCs w:val="24"/>
        </w:rPr>
        <w:t>Elakkanai</w:t>
      </w:r>
      <w:proofErr w:type="spellEnd"/>
      <w:r w:rsidR="00E80C0F" w:rsidRPr="00333256">
        <w:rPr>
          <w:sz w:val="24"/>
          <w:szCs w:val="24"/>
        </w:rPr>
        <w:t xml:space="preserve"> </w:t>
      </w:r>
      <w:r w:rsidR="00E80C0F" w:rsidRPr="00333256">
        <w:rPr>
          <w:i/>
          <w:sz w:val="24"/>
          <w:szCs w:val="24"/>
        </w:rPr>
        <w:t>et al</w:t>
      </w:r>
      <w:r w:rsidRPr="00333256">
        <w:rPr>
          <w:sz w:val="24"/>
          <w:szCs w:val="24"/>
        </w:rPr>
        <w:t xml:space="preserve">., 2015; SHARMIN </w:t>
      </w:r>
      <w:r w:rsidR="00333256">
        <w:rPr>
          <w:sz w:val="24"/>
          <w:szCs w:val="24"/>
        </w:rPr>
        <w:t xml:space="preserve">and </w:t>
      </w:r>
      <w:r w:rsidR="00E80C0F" w:rsidRPr="00333256">
        <w:rPr>
          <w:sz w:val="24"/>
          <w:szCs w:val="24"/>
        </w:rPr>
        <w:t>M. S., 2024). Recent advancements, including portable hatcheries and improved GnRH/</w:t>
      </w:r>
      <w:r w:rsidR="00054C9B" w:rsidRPr="00333256">
        <w:rPr>
          <w:sz w:val="24"/>
          <w:szCs w:val="24"/>
        </w:rPr>
        <w:t xml:space="preserve">HCG-based hormone formulations </w:t>
      </w:r>
      <w:r w:rsidR="00E80C0F" w:rsidRPr="00333256">
        <w:rPr>
          <w:sz w:val="24"/>
          <w:szCs w:val="24"/>
        </w:rPr>
        <w:t>have further strengthened breeding success, supportin</w:t>
      </w:r>
      <w:r w:rsidR="00054C9B" w:rsidRPr="00333256">
        <w:rPr>
          <w:sz w:val="24"/>
          <w:szCs w:val="24"/>
        </w:rPr>
        <w:t xml:space="preserve">g reliable and sustainable year </w:t>
      </w:r>
      <w:r w:rsidR="00E80C0F" w:rsidRPr="00333256">
        <w:rPr>
          <w:sz w:val="24"/>
          <w:szCs w:val="24"/>
        </w:rPr>
        <w:t xml:space="preserve">round carp </w:t>
      </w:r>
      <w:r w:rsidR="00E80C0F" w:rsidRPr="00333256">
        <w:rPr>
          <w:sz w:val="24"/>
          <w:szCs w:val="24"/>
        </w:rPr>
        <w:lastRenderedPageBreak/>
        <w:t>seed production in India (</w:t>
      </w:r>
      <w:proofErr w:type="spellStart"/>
      <w:r w:rsidR="00E80C0F" w:rsidRPr="00333256">
        <w:rPr>
          <w:sz w:val="24"/>
          <w:szCs w:val="24"/>
        </w:rPr>
        <w:t>Elakkanai</w:t>
      </w:r>
      <w:proofErr w:type="spellEnd"/>
      <w:r w:rsidR="00E80C0F" w:rsidRPr="00333256">
        <w:rPr>
          <w:sz w:val="24"/>
          <w:szCs w:val="24"/>
        </w:rPr>
        <w:t xml:space="preserve"> </w:t>
      </w:r>
      <w:r w:rsidR="00E80C0F" w:rsidRPr="00333256">
        <w:rPr>
          <w:i/>
          <w:sz w:val="24"/>
          <w:szCs w:val="24"/>
        </w:rPr>
        <w:t>et al</w:t>
      </w:r>
      <w:r w:rsidR="00333256">
        <w:rPr>
          <w:sz w:val="24"/>
          <w:szCs w:val="24"/>
        </w:rPr>
        <w:t xml:space="preserve">., 2015; SHARMIN </w:t>
      </w:r>
      <w:proofErr w:type="gramStart"/>
      <w:r w:rsidR="00333256">
        <w:rPr>
          <w:sz w:val="24"/>
          <w:szCs w:val="24"/>
        </w:rPr>
        <w:t xml:space="preserve">and </w:t>
      </w:r>
      <w:r w:rsidRPr="00333256">
        <w:rPr>
          <w:sz w:val="24"/>
          <w:szCs w:val="24"/>
        </w:rPr>
        <w:t xml:space="preserve"> </w:t>
      </w:r>
      <w:r w:rsidR="00E80C0F" w:rsidRPr="00333256">
        <w:rPr>
          <w:sz w:val="24"/>
          <w:szCs w:val="24"/>
        </w:rPr>
        <w:t>M</w:t>
      </w:r>
      <w:proofErr w:type="gramEnd"/>
      <w:r w:rsidR="00E80C0F" w:rsidRPr="00333256">
        <w:rPr>
          <w:sz w:val="24"/>
          <w:szCs w:val="24"/>
        </w:rPr>
        <w:t>. S., 2024).</w:t>
      </w:r>
    </w:p>
    <w:p w14:paraId="5EBB81C4" w14:textId="77777777" w:rsidR="00E80C0F" w:rsidRPr="00333256" w:rsidRDefault="00E80C0F" w:rsidP="00795CC6">
      <w:pPr>
        <w:pStyle w:val="BodyText"/>
        <w:spacing w:line="360" w:lineRule="auto"/>
        <w:ind w:left="12" w:right="10"/>
        <w:rPr>
          <w:b/>
          <w:sz w:val="24"/>
          <w:szCs w:val="24"/>
          <w:lang w:eastAsia="en-IN"/>
        </w:rPr>
      </w:pPr>
      <w:r w:rsidRPr="00333256">
        <w:rPr>
          <w:b/>
          <w:sz w:val="24"/>
          <w:szCs w:val="24"/>
          <w:lang w:eastAsia="en-IN"/>
        </w:rPr>
        <w:t>Method of Injection</w:t>
      </w:r>
    </w:p>
    <w:p w14:paraId="5A6E1B5A" w14:textId="77777777" w:rsidR="00E80C0F" w:rsidRPr="00333256" w:rsidRDefault="00E80C0F" w:rsidP="00795CC6">
      <w:pPr>
        <w:pStyle w:val="BodyText"/>
        <w:spacing w:line="360" w:lineRule="auto"/>
        <w:ind w:left="12" w:right="10"/>
        <w:rPr>
          <w:sz w:val="24"/>
          <w:szCs w:val="24"/>
        </w:rPr>
      </w:pPr>
      <w:r w:rsidRPr="00333256">
        <w:rPr>
          <w:sz w:val="24"/>
          <w:szCs w:val="24"/>
        </w:rPr>
        <w:t xml:space="preserve">Hormonal </w:t>
      </w:r>
      <w:r w:rsidR="00973C5A" w:rsidRPr="00333256">
        <w:rPr>
          <w:sz w:val="24"/>
          <w:szCs w:val="24"/>
        </w:rPr>
        <w:t xml:space="preserve">induction in IMC </w:t>
      </w:r>
      <w:r w:rsidRPr="00333256">
        <w:rPr>
          <w:sz w:val="24"/>
          <w:szCs w:val="24"/>
        </w:rPr>
        <w:t xml:space="preserve">is carried out through intramuscular, intraperitoneal and intracranial injections. Among these, intramuscular administration at the caudal peduncle is most widely preferred due to its safety, reliability and minimal tissue injury (Ali </w:t>
      </w:r>
      <w:r w:rsidRPr="00333256">
        <w:rPr>
          <w:i/>
          <w:sz w:val="24"/>
          <w:szCs w:val="24"/>
        </w:rPr>
        <w:t>et al</w:t>
      </w:r>
      <w:r w:rsidRPr="00333256">
        <w:rPr>
          <w:sz w:val="24"/>
          <w:szCs w:val="24"/>
        </w:rPr>
        <w:t xml:space="preserve">., 2015; Chaturvedi </w:t>
      </w:r>
      <w:r w:rsidRPr="00333256">
        <w:rPr>
          <w:i/>
          <w:sz w:val="24"/>
          <w:szCs w:val="24"/>
        </w:rPr>
        <w:t>et al</w:t>
      </w:r>
      <w:r w:rsidRPr="00333256">
        <w:rPr>
          <w:sz w:val="24"/>
          <w:szCs w:val="24"/>
        </w:rPr>
        <w:t xml:space="preserve">., 2015). Intraperitoneal injections carry risks of visceral damage (Hu </w:t>
      </w:r>
      <w:r w:rsidRPr="00333256">
        <w:rPr>
          <w:i/>
          <w:sz w:val="24"/>
          <w:szCs w:val="24"/>
        </w:rPr>
        <w:t>et al</w:t>
      </w:r>
      <w:r w:rsidRPr="00333256">
        <w:rPr>
          <w:sz w:val="24"/>
          <w:szCs w:val="24"/>
        </w:rPr>
        <w:t xml:space="preserve">., 2020; Saylor </w:t>
      </w:r>
      <w:r w:rsidRPr="00333256">
        <w:rPr>
          <w:i/>
          <w:sz w:val="24"/>
          <w:szCs w:val="24"/>
        </w:rPr>
        <w:t>et al</w:t>
      </w:r>
      <w:r w:rsidR="003E4F89" w:rsidRPr="00333256">
        <w:rPr>
          <w:sz w:val="24"/>
          <w:szCs w:val="24"/>
        </w:rPr>
        <w:t xml:space="preserve">., 2024) </w:t>
      </w:r>
      <w:r w:rsidRPr="00333256">
        <w:rPr>
          <w:sz w:val="24"/>
          <w:szCs w:val="24"/>
        </w:rPr>
        <w:t xml:space="preserve">while intracranial injection is rarely practiced because of its potential to cause neural injury (Mizrahi </w:t>
      </w:r>
      <w:r w:rsidRPr="00333256">
        <w:rPr>
          <w:i/>
          <w:sz w:val="24"/>
          <w:szCs w:val="24"/>
        </w:rPr>
        <w:t>et al</w:t>
      </w:r>
      <w:r w:rsidRPr="00333256">
        <w:rPr>
          <w:sz w:val="24"/>
          <w:szCs w:val="24"/>
        </w:rPr>
        <w:t xml:space="preserve">., 2023; Ohs </w:t>
      </w:r>
      <w:r w:rsidRPr="00333256">
        <w:rPr>
          <w:i/>
          <w:sz w:val="24"/>
          <w:szCs w:val="24"/>
        </w:rPr>
        <w:t>et al</w:t>
      </w:r>
      <w:r w:rsidRPr="00333256">
        <w:rPr>
          <w:sz w:val="24"/>
          <w:szCs w:val="24"/>
        </w:rPr>
        <w:t>., 2018).</w:t>
      </w:r>
    </w:p>
    <w:p w14:paraId="4D1C3079" w14:textId="77777777" w:rsidR="00E80C0F" w:rsidRPr="00333256" w:rsidRDefault="00E80C0F" w:rsidP="00F64553">
      <w:pPr>
        <w:pStyle w:val="BodyText"/>
        <w:spacing w:line="360" w:lineRule="auto"/>
        <w:ind w:left="-284" w:right="8"/>
        <w:rPr>
          <w:b/>
          <w:sz w:val="24"/>
          <w:szCs w:val="24"/>
        </w:rPr>
      </w:pPr>
      <w:commentRangeStart w:id="10"/>
      <w:r w:rsidRPr="00333256">
        <w:rPr>
          <w:b/>
          <w:sz w:val="24"/>
          <w:szCs w:val="24"/>
        </w:rPr>
        <w:t xml:space="preserve">      Seed Rearing of Indian Major Carps</w:t>
      </w:r>
    </w:p>
    <w:p w14:paraId="4D7C778F" w14:textId="77777777" w:rsidR="00E80C0F" w:rsidRPr="00333256" w:rsidRDefault="00E80C0F" w:rsidP="00795CC6">
      <w:pPr>
        <w:pStyle w:val="BodyText"/>
        <w:spacing w:line="360" w:lineRule="auto"/>
        <w:ind w:right="8"/>
        <w:rPr>
          <w:b/>
          <w:sz w:val="24"/>
          <w:szCs w:val="24"/>
        </w:rPr>
      </w:pPr>
      <w:r w:rsidRPr="00333256">
        <w:rPr>
          <w:b/>
          <w:sz w:val="24"/>
          <w:szCs w:val="24"/>
        </w:rPr>
        <w:t xml:space="preserve">  </w:t>
      </w:r>
      <w:r w:rsidR="00641236" w:rsidRPr="00333256">
        <w:rPr>
          <w:sz w:val="24"/>
          <w:szCs w:val="24"/>
        </w:rPr>
        <w:t xml:space="preserve">IMC </w:t>
      </w:r>
      <w:r w:rsidRPr="00333256">
        <w:rPr>
          <w:sz w:val="24"/>
          <w:szCs w:val="24"/>
        </w:rPr>
        <w:t>larvae rely o</w:t>
      </w:r>
      <w:r w:rsidR="00641236" w:rsidRPr="00333256">
        <w:rPr>
          <w:sz w:val="24"/>
          <w:szCs w:val="24"/>
        </w:rPr>
        <w:t xml:space="preserve">n yolk reserves for the first 3-4 days </w:t>
      </w:r>
      <w:r w:rsidRPr="00333256">
        <w:rPr>
          <w:sz w:val="24"/>
          <w:szCs w:val="24"/>
        </w:rPr>
        <w:t>after which nutrie</w:t>
      </w:r>
      <w:r w:rsidR="00A54541" w:rsidRPr="00333256">
        <w:rPr>
          <w:sz w:val="24"/>
          <w:szCs w:val="24"/>
        </w:rPr>
        <w:t xml:space="preserve">nt </w:t>
      </w:r>
      <w:r w:rsidRPr="00333256">
        <w:rPr>
          <w:sz w:val="24"/>
          <w:szCs w:val="24"/>
        </w:rPr>
        <w:t xml:space="preserve">rich natural food becomes essential for early growth and survival (Mohapatra </w:t>
      </w:r>
      <w:r w:rsidRPr="00333256">
        <w:rPr>
          <w:i/>
          <w:sz w:val="24"/>
          <w:szCs w:val="24"/>
        </w:rPr>
        <w:t>et al</w:t>
      </w:r>
      <w:r w:rsidR="002B3A64">
        <w:rPr>
          <w:sz w:val="24"/>
          <w:szCs w:val="24"/>
        </w:rPr>
        <w:t xml:space="preserve">., 2018; Manam and </w:t>
      </w:r>
      <w:r w:rsidRPr="00333256">
        <w:rPr>
          <w:sz w:val="24"/>
          <w:szCs w:val="24"/>
        </w:rPr>
        <w:t>Quraishi</w:t>
      </w:r>
      <w:r w:rsidR="00641236" w:rsidRPr="00333256">
        <w:rPr>
          <w:sz w:val="24"/>
          <w:szCs w:val="24"/>
        </w:rPr>
        <w:t>, 2024). Nursery rearing for 15-</w:t>
      </w:r>
      <w:r w:rsidRPr="00333256">
        <w:rPr>
          <w:sz w:val="24"/>
          <w:szCs w:val="24"/>
        </w:rPr>
        <w:t>20 days in well-prepared ponds supports optimal larval development (</w:t>
      </w:r>
      <w:proofErr w:type="spellStart"/>
      <w:r w:rsidRPr="00333256">
        <w:rPr>
          <w:sz w:val="24"/>
          <w:szCs w:val="24"/>
        </w:rPr>
        <w:t>Hossian</w:t>
      </w:r>
      <w:proofErr w:type="spellEnd"/>
      <w:r w:rsidRPr="00333256">
        <w:rPr>
          <w:sz w:val="24"/>
          <w:szCs w:val="24"/>
        </w:rPr>
        <w:t xml:space="preserve"> </w:t>
      </w:r>
      <w:r w:rsidRPr="00333256">
        <w:rPr>
          <w:i/>
          <w:sz w:val="24"/>
          <w:szCs w:val="24"/>
        </w:rPr>
        <w:t>et al</w:t>
      </w:r>
      <w:r w:rsidRPr="00333256">
        <w:rPr>
          <w:sz w:val="24"/>
          <w:szCs w:val="24"/>
        </w:rPr>
        <w:t xml:space="preserve">., 2024; Bokor </w:t>
      </w:r>
      <w:r w:rsidRPr="00333256">
        <w:rPr>
          <w:i/>
          <w:sz w:val="24"/>
          <w:szCs w:val="24"/>
        </w:rPr>
        <w:t>et al</w:t>
      </w:r>
      <w:r w:rsidRPr="00333256">
        <w:rPr>
          <w:sz w:val="24"/>
          <w:szCs w:val="24"/>
        </w:rPr>
        <w:t xml:space="preserve">., 2024; Sahoo </w:t>
      </w:r>
      <w:r w:rsidRPr="00333256">
        <w:rPr>
          <w:i/>
          <w:sz w:val="24"/>
          <w:szCs w:val="24"/>
        </w:rPr>
        <w:t>et al</w:t>
      </w:r>
      <w:r w:rsidRPr="00333256">
        <w:rPr>
          <w:sz w:val="24"/>
          <w:szCs w:val="24"/>
        </w:rPr>
        <w:t xml:space="preserve">., 2017). Proper acclimation and timely supplementary feeding further improve fry survival and growth performance (Mohapatra </w:t>
      </w:r>
      <w:r w:rsidRPr="00333256">
        <w:rPr>
          <w:i/>
          <w:sz w:val="24"/>
          <w:szCs w:val="24"/>
        </w:rPr>
        <w:t>et al</w:t>
      </w:r>
      <w:r w:rsidR="00641236" w:rsidRPr="00333256">
        <w:rPr>
          <w:sz w:val="24"/>
          <w:szCs w:val="24"/>
        </w:rPr>
        <w:t xml:space="preserve">., 2018; Manam </w:t>
      </w:r>
      <w:r w:rsidR="00333256" w:rsidRPr="00333256">
        <w:rPr>
          <w:sz w:val="24"/>
          <w:szCs w:val="24"/>
        </w:rPr>
        <w:t>and</w:t>
      </w:r>
      <w:r w:rsidR="00641236" w:rsidRPr="00333256">
        <w:rPr>
          <w:sz w:val="24"/>
          <w:szCs w:val="24"/>
        </w:rPr>
        <w:t xml:space="preserve"> </w:t>
      </w:r>
      <w:proofErr w:type="spellStart"/>
      <w:r w:rsidRPr="00333256">
        <w:rPr>
          <w:sz w:val="24"/>
          <w:szCs w:val="24"/>
        </w:rPr>
        <w:t>Quraishi</w:t>
      </w:r>
      <w:proofErr w:type="spellEnd"/>
      <w:r w:rsidRPr="00333256">
        <w:rPr>
          <w:sz w:val="24"/>
          <w:szCs w:val="24"/>
        </w:rPr>
        <w:t xml:space="preserve">, 2024; </w:t>
      </w:r>
      <w:proofErr w:type="spellStart"/>
      <w:r w:rsidRPr="00333256">
        <w:rPr>
          <w:sz w:val="24"/>
          <w:szCs w:val="24"/>
        </w:rPr>
        <w:t>Hossian</w:t>
      </w:r>
      <w:proofErr w:type="spellEnd"/>
      <w:r w:rsidRPr="00333256">
        <w:rPr>
          <w:sz w:val="24"/>
          <w:szCs w:val="24"/>
        </w:rPr>
        <w:t xml:space="preserve"> </w:t>
      </w:r>
      <w:r w:rsidRPr="00333256">
        <w:rPr>
          <w:i/>
          <w:sz w:val="24"/>
          <w:szCs w:val="24"/>
        </w:rPr>
        <w:t>et al</w:t>
      </w:r>
      <w:r w:rsidRPr="00333256">
        <w:rPr>
          <w:sz w:val="24"/>
          <w:szCs w:val="24"/>
        </w:rPr>
        <w:t>., 2024</w:t>
      </w:r>
      <w:commentRangeEnd w:id="10"/>
      <w:r w:rsidR="00E46AC6">
        <w:rPr>
          <w:rStyle w:val="CommentReference"/>
          <w:rFonts w:asciiTheme="minorHAnsi" w:eastAsiaTheme="minorHAnsi" w:hAnsiTheme="minorHAnsi" w:cstheme="minorBidi"/>
          <w:lang w:val="en-IN"/>
        </w:rPr>
        <w:commentReference w:id="10"/>
      </w:r>
      <w:r w:rsidRPr="00333256">
        <w:rPr>
          <w:sz w:val="24"/>
          <w:szCs w:val="24"/>
        </w:rPr>
        <w:t>).</w:t>
      </w:r>
    </w:p>
    <w:p w14:paraId="3B038E7A" w14:textId="77777777" w:rsidR="00E80C0F" w:rsidRPr="00333256" w:rsidRDefault="00E80C0F" w:rsidP="00F64553">
      <w:pPr>
        <w:pStyle w:val="BodyText"/>
        <w:spacing w:line="360" w:lineRule="auto"/>
        <w:ind w:left="-426" w:right="8"/>
        <w:rPr>
          <w:b/>
          <w:sz w:val="24"/>
          <w:szCs w:val="24"/>
        </w:rPr>
      </w:pPr>
      <w:r w:rsidRPr="00333256">
        <w:rPr>
          <w:b/>
          <w:sz w:val="24"/>
          <w:szCs w:val="24"/>
        </w:rPr>
        <w:t xml:space="preserve">        Pond Preparation</w:t>
      </w:r>
    </w:p>
    <w:p w14:paraId="127DBCE2" w14:textId="77777777" w:rsidR="00E80C0F" w:rsidRPr="00333256" w:rsidRDefault="00E80C0F" w:rsidP="00F64553">
      <w:pPr>
        <w:pStyle w:val="BodyText"/>
        <w:spacing w:line="360" w:lineRule="auto"/>
        <w:ind w:right="8"/>
        <w:rPr>
          <w:sz w:val="24"/>
          <w:szCs w:val="24"/>
        </w:rPr>
      </w:pPr>
      <w:r w:rsidRPr="00333256">
        <w:rPr>
          <w:sz w:val="24"/>
          <w:szCs w:val="24"/>
        </w:rPr>
        <w:t>Pond preparation is essential for establishing a healthy and productive environment for</w:t>
      </w:r>
      <w:r w:rsidR="001F302C" w:rsidRPr="00333256">
        <w:rPr>
          <w:sz w:val="24"/>
          <w:szCs w:val="24"/>
        </w:rPr>
        <w:t xml:space="preserve"> carp culture. Draining and sun </w:t>
      </w:r>
      <w:r w:rsidRPr="00333256">
        <w:rPr>
          <w:sz w:val="24"/>
          <w:szCs w:val="24"/>
        </w:rPr>
        <w:t>drying ponds during the wet season help oxidize accumulated organic</w:t>
      </w:r>
      <w:r w:rsidR="00A54541" w:rsidRPr="00333256">
        <w:rPr>
          <w:sz w:val="24"/>
          <w:szCs w:val="24"/>
        </w:rPr>
        <w:t xml:space="preserve"> matter, eliminate toxic gases </w:t>
      </w:r>
      <w:r w:rsidRPr="00333256">
        <w:rPr>
          <w:sz w:val="24"/>
          <w:szCs w:val="24"/>
        </w:rPr>
        <w:t>and effective</w:t>
      </w:r>
      <w:r w:rsidR="00641236" w:rsidRPr="00333256">
        <w:rPr>
          <w:sz w:val="24"/>
          <w:szCs w:val="24"/>
        </w:rPr>
        <w:t xml:space="preserve">ly remove pathogens, predators </w:t>
      </w:r>
      <w:r w:rsidRPr="00333256">
        <w:rPr>
          <w:sz w:val="24"/>
          <w:szCs w:val="24"/>
        </w:rPr>
        <w:t xml:space="preserve">and weed fishes (FAO, 2014; </w:t>
      </w:r>
      <w:proofErr w:type="spellStart"/>
      <w:r w:rsidRPr="00333256">
        <w:rPr>
          <w:sz w:val="24"/>
          <w:szCs w:val="24"/>
        </w:rPr>
        <w:t>Tendencia</w:t>
      </w:r>
      <w:proofErr w:type="spellEnd"/>
      <w:r w:rsidRPr="00333256">
        <w:rPr>
          <w:sz w:val="24"/>
          <w:szCs w:val="24"/>
        </w:rPr>
        <w:t>, 2023).</w:t>
      </w:r>
    </w:p>
    <w:p w14:paraId="7CC3E66A" w14:textId="77777777" w:rsidR="00E80C0F" w:rsidRPr="00333256" w:rsidRDefault="00E80C0F" w:rsidP="0019187E">
      <w:pPr>
        <w:pStyle w:val="BodyText"/>
        <w:spacing w:line="360" w:lineRule="auto"/>
        <w:ind w:right="8"/>
        <w:rPr>
          <w:b/>
          <w:sz w:val="24"/>
          <w:szCs w:val="24"/>
        </w:rPr>
      </w:pPr>
      <w:commentRangeStart w:id="11"/>
      <w:r w:rsidRPr="00333256">
        <w:rPr>
          <w:b/>
          <w:sz w:val="24"/>
          <w:szCs w:val="24"/>
        </w:rPr>
        <w:t>Liming</w:t>
      </w:r>
    </w:p>
    <w:p w14:paraId="026B792E" w14:textId="151AEFDE" w:rsidR="00E80C0F" w:rsidRPr="00333256" w:rsidRDefault="00E80C0F" w:rsidP="00E0136F">
      <w:pPr>
        <w:pStyle w:val="BodyText"/>
        <w:spacing w:line="360" w:lineRule="auto"/>
        <w:ind w:left="90" w:right="8"/>
        <w:rPr>
          <w:sz w:val="24"/>
          <w:szCs w:val="24"/>
          <w:lang w:eastAsia="en-IN"/>
        </w:rPr>
      </w:pPr>
      <w:r w:rsidRPr="00333256">
        <w:rPr>
          <w:sz w:val="24"/>
          <w:szCs w:val="24"/>
          <w:lang w:eastAsia="en-IN"/>
        </w:rPr>
        <w:t>Liming is essential for stabilizing pond soil pH, e</w:t>
      </w:r>
      <w:r w:rsidR="00A54541" w:rsidRPr="00333256">
        <w:rPr>
          <w:sz w:val="24"/>
          <w:szCs w:val="24"/>
          <w:lang w:eastAsia="en-IN"/>
        </w:rPr>
        <w:t xml:space="preserve">nhancing nutrient availability </w:t>
      </w:r>
      <w:r w:rsidRPr="00333256">
        <w:rPr>
          <w:sz w:val="24"/>
          <w:szCs w:val="24"/>
          <w:lang w:eastAsia="en-IN"/>
        </w:rPr>
        <w:t xml:space="preserve">and disinfecting the pond bottom using </w:t>
      </w:r>
      <w:r w:rsidR="00641236" w:rsidRPr="00333256">
        <w:rPr>
          <w:sz w:val="24"/>
          <w:szCs w:val="24"/>
          <w:lang w:eastAsia="en-IN"/>
        </w:rPr>
        <w:t>CaCO₃, CaMg(CO</w:t>
      </w:r>
      <w:r w:rsidR="001F302C" w:rsidRPr="00333256">
        <w:rPr>
          <w:sz w:val="24"/>
          <w:szCs w:val="24"/>
          <w:lang w:eastAsia="en-IN"/>
        </w:rPr>
        <w:t>₃)₂</w:t>
      </w:r>
      <w:r w:rsidR="00641236" w:rsidRPr="00333256">
        <w:rPr>
          <w:sz w:val="24"/>
          <w:szCs w:val="24"/>
          <w:lang w:eastAsia="en-IN"/>
        </w:rPr>
        <w:t xml:space="preserve"> or CaO at 200-</w:t>
      </w:r>
      <w:r w:rsidRPr="00333256">
        <w:rPr>
          <w:sz w:val="24"/>
          <w:szCs w:val="24"/>
          <w:lang w:eastAsia="en-IN"/>
        </w:rPr>
        <w:t xml:space="preserve">500 kg/ha depending on soil type (Wurts </w:t>
      </w:r>
      <w:r w:rsidRPr="00333256">
        <w:rPr>
          <w:i/>
          <w:sz w:val="24"/>
          <w:szCs w:val="24"/>
          <w:lang w:eastAsia="en-IN"/>
        </w:rPr>
        <w:t>et a</w:t>
      </w:r>
      <w:r w:rsidRPr="00333256">
        <w:rPr>
          <w:sz w:val="24"/>
          <w:szCs w:val="24"/>
          <w:lang w:eastAsia="en-IN"/>
        </w:rPr>
        <w:t xml:space="preserve">l., 2004; Boyd </w:t>
      </w:r>
      <w:r w:rsidRPr="00333256">
        <w:rPr>
          <w:i/>
          <w:sz w:val="24"/>
          <w:szCs w:val="24"/>
          <w:lang w:eastAsia="en-IN"/>
        </w:rPr>
        <w:t>et al</w:t>
      </w:r>
      <w:r w:rsidRPr="00333256">
        <w:rPr>
          <w:sz w:val="24"/>
          <w:szCs w:val="24"/>
          <w:lang w:eastAsia="en-IN"/>
        </w:rPr>
        <w:t xml:space="preserve">., 2002). It accelerates organic matter decomposition and improves phytoplankton productivity when applied before fertilization and water </w:t>
      </w:r>
      <w:commentRangeEnd w:id="11"/>
      <w:r w:rsidR="008252EA">
        <w:rPr>
          <w:rStyle w:val="CommentReference"/>
          <w:rFonts w:asciiTheme="minorHAnsi" w:eastAsiaTheme="minorHAnsi" w:hAnsiTheme="minorHAnsi" w:cstheme="minorBidi"/>
          <w:lang w:val="en-IN"/>
        </w:rPr>
        <w:commentReference w:id="11"/>
      </w:r>
      <w:r w:rsidRPr="00333256">
        <w:rPr>
          <w:sz w:val="24"/>
          <w:szCs w:val="24"/>
          <w:lang w:eastAsia="en-IN"/>
        </w:rPr>
        <w:t>filling (</w:t>
      </w:r>
      <w:proofErr w:type="spellStart"/>
      <w:r w:rsidRPr="00333256">
        <w:rPr>
          <w:sz w:val="24"/>
          <w:szCs w:val="24"/>
          <w:lang w:eastAsia="en-IN"/>
        </w:rPr>
        <w:t>Subasinghe</w:t>
      </w:r>
      <w:proofErr w:type="spellEnd"/>
      <w:r w:rsidRPr="00333256">
        <w:rPr>
          <w:sz w:val="24"/>
          <w:szCs w:val="24"/>
          <w:lang w:eastAsia="en-IN"/>
        </w:rPr>
        <w:t>, 2017). M</w:t>
      </w:r>
      <w:r w:rsidR="00641236" w:rsidRPr="00333256">
        <w:rPr>
          <w:sz w:val="24"/>
          <w:szCs w:val="24"/>
          <w:lang w:eastAsia="en-IN"/>
        </w:rPr>
        <w:t>aintaining optimal soil pH (6.5-</w:t>
      </w:r>
      <w:r w:rsidRPr="00333256">
        <w:rPr>
          <w:sz w:val="24"/>
          <w:szCs w:val="24"/>
          <w:lang w:eastAsia="en-IN"/>
        </w:rPr>
        <w:t xml:space="preserve">7.0) and nutrient balance is crucial for </w:t>
      </w:r>
      <w:r w:rsidR="00E0136F">
        <w:rPr>
          <w:sz w:val="24"/>
          <w:szCs w:val="24"/>
          <w:lang w:eastAsia="en-IN"/>
        </w:rPr>
        <w:t xml:space="preserve">   </w:t>
      </w:r>
      <w:r w:rsidRPr="00333256">
        <w:rPr>
          <w:sz w:val="24"/>
          <w:szCs w:val="24"/>
          <w:lang w:eastAsia="en-IN"/>
        </w:rPr>
        <w:t>achieving high pond productivity (</w:t>
      </w:r>
      <w:proofErr w:type="spellStart"/>
      <w:r w:rsidRPr="00333256">
        <w:rPr>
          <w:sz w:val="24"/>
          <w:szCs w:val="24"/>
          <w:lang w:eastAsia="en-IN"/>
        </w:rPr>
        <w:t>Wurts</w:t>
      </w:r>
      <w:proofErr w:type="spellEnd"/>
      <w:r w:rsidRPr="00333256">
        <w:rPr>
          <w:sz w:val="24"/>
          <w:szCs w:val="24"/>
          <w:lang w:eastAsia="en-IN"/>
        </w:rPr>
        <w:t xml:space="preserve">, 2014; </w:t>
      </w:r>
      <w:proofErr w:type="spellStart"/>
      <w:r w:rsidRPr="00333256">
        <w:rPr>
          <w:sz w:val="24"/>
          <w:szCs w:val="24"/>
          <w:lang w:eastAsia="en-IN"/>
        </w:rPr>
        <w:t>Tendencia</w:t>
      </w:r>
      <w:proofErr w:type="spellEnd"/>
      <w:r w:rsidRPr="00333256">
        <w:rPr>
          <w:sz w:val="24"/>
          <w:szCs w:val="24"/>
          <w:lang w:eastAsia="en-IN"/>
        </w:rPr>
        <w:t xml:space="preserve"> </w:t>
      </w:r>
      <w:r w:rsidRPr="00333256">
        <w:rPr>
          <w:i/>
          <w:sz w:val="24"/>
          <w:szCs w:val="24"/>
          <w:lang w:eastAsia="en-IN"/>
        </w:rPr>
        <w:t>et al</w:t>
      </w:r>
      <w:r w:rsidRPr="00333256">
        <w:rPr>
          <w:sz w:val="24"/>
          <w:szCs w:val="24"/>
          <w:lang w:eastAsia="en-IN"/>
        </w:rPr>
        <w:t>., 2023).</w:t>
      </w:r>
    </w:p>
    <w:p w14:paraId="7014992C" w14:textId="77777777" w:rsidR="00E80C0F" w:rsidRPr="00333256" w:rsidRDefault="00E80C0F" w:rsidP="0019187E">
      <w:pPr>
        <w:pStyle w:val="BodyText"/>
        <w:spacing w:line="360" w:lineRule="auto"/>
        <w:ind w:left="142" w:right="8"/>
        <w:rPr>
          <w:b/>
          <w:sz w:val="24"/>
          <w:szCs w:val="24"/>
        </w:rPr>
      </w:pPr>
      <w:r w:rsidRPr="00333256">
        <w:rPr>
          <w:b/>
          <w:sz w:val="24"/>
          <w:szCs w:val="24"/>
        </w:rPr>
        <w:t>Management of Aquatic Weeds</w:t>
      </w:r>
    </w:p>
    <w:p w14:paraId="6145276B" w14:textId="77777777" w:rsidR="0019187E" w:rsidRPr="00333256" w:rsidRDefault="00E80C0F" w:rsidP="0019187E">
      <w:pPr>
        <w:pStyle w:val="BodyText"/>
        <w:spacing w:line="360" w:lineRule="auto"/>
        <w:ind w:left="142" w:right="8"/>
        <w:rPr>
          <w:sz w:val="24"/>
          <w:szCs w:val="24"/>
        </w:rPr>
      </w:pPr>
      <w:r w:rsidRPr="00333256">
        <w:rPr>
          <w:sz w:val="24"/>
          <w:szCs w:val="24"/>
        </w:rPr>
        <w:t xml:space="preserve">Effective aquatic weed management is essential for maintaining pond productivity and fish health. Excessive weed growth competes with phytoplankton for nutrients and light, leading to oxygen fluctuations and reduced primary productivity (Datta, 2009; Durborow </w:t>
      </w:r>
      <w:r w:rsidRPr="00333256">
        <w:rPr>
          <w:i/>
          <w:sz w:val="24"/>
          <w:szCs w:val="24"/>
        </w:rPr>
        <w:t>et al</w:t>
      </w:r>
      <w:r w:rsidRPr="00333256">
        <w:rPr>
          <w:sz w:val="24"/>
          <w:szCs w:val="24"/>
        </w:rPr>
        <w:t>., 2007; Heaton, 2015). Weeds also provide shelter for p</w:t>
      </w:r>
      <w:r w:rsidR="00641236" w:rsidRPr="00333256">
        <w:rPr>
          <w:sz w:val="24"/>
          <w:szCs w:val="24"/>
        </w:rPr>
        <w:t xml:space="preserve">redators, accelerate siltation </w:t>
      </w:r>
      <w:r w:rsidRPr="00333256">
        <w:rPr>
          <w:sz w:val="24"/>
          <w:szCs w:val="24"/>
        </w:rPr>
        <w:t xml:space="preserve">and interfere with routine operations such as netting and harvesting (Burtle, 2015; Datta, 2009; </w:t>
      </w:r>
      <w:r w:rsidRPr="00333256">
        <w:rPr>
          <w:sz w:val="24"/>
          <w:szCs w:val="24"/>
        </w:rPr>
        <w:lastRenderedPageBreak/>
        <w:t xml:space="preserve">Durborow </w:t>
      </w:r>
      <w:r w:rsidRPr="00333256">
        <w:rPr>
          <w:i/>
          <w:sz w:val="24"/>
          <w:szCs w:val="24"/>
        </w:rPr>
        <w:t>et al</w:t>
      </w:r>
      <w:r w:rsidRPr="00333256">
        <w:rPr>
          <w:sz w:val="24"/>
          <w:szCs w:val="24"/>
        </w:rPr>
        <w:t>., 2007).</w:t>
      </w:r>
    </w:p>
    <w:p w14:paraId="35061D25" w14:textId="77777777" w:rsidR="00E80C0F" w:rsidRPr="00333256" w:rsidRDefault="00E80C0F" w:rsidP="0019187E">
      <w:pPr>
        <w:pStyle w:val="BodyText"/>
        <w:spacing w:line="360" w:lineRule="auto"/>
        <w:ind w:left="142" w:right="8"/>
        <w:rPr>
          <w:sz w:val="24"/>
          <w:szCs w:val="24"/>
        </w:rPr>
      </w:pPr>
      <w:commentRangeStart w:id="12"/>
      <w:r w:rsidRPr="00333256">
        <w:rPr>
          <w:b/>
          <w:sz w:val="24"/>
          <w:szCs w:val="24"/>
        </w:rPr>
        <w:t>Methods to Control Aquatic Weeds</w:t>
      </w:r>
    </w:p>
    <w:p w14:paraId="4698F626" w14:textId="77777777" w:rsidR="00E80C0F" w:rsidRPr="00333256" w:rsidRDefault="00E80C0F" w:rsidP="0019187E">
      <w:pPr>
        <w:pStyle w:val="ListParagraph"/>
        <w:spacing w:line="360" w:lineRule="auto"/>
        <w:ind w:left="0" w:right="11" w:firstLine="0"/>
        <w:rPr>
          <w:sz w:val="24"/>
          <w:szCs w:val="24"/>
        </w:rPr>
      </w:pPr>
      <w:r w:rsidRPr="00333256">
        <w:rPr>
          <w:sz w:val="24"/>
          <w:szCs w:val="24"/>
        </w:rPr>
        <w:t>Aquatic weed control relies on m</w:t>
      </w:r>
      <w:r w:rsidR="00641236" w:rsidRPr="00333256">
        <w:rPr>
          <w:sz w:val="24"/>
          <w:szCs w:val="24"/>
        </w:rPr>
        <w:t xml:space="preserve">anual, mechanical, chemical </w:t>
      </w:r>
      <w:r w:rsidRPr="00333256">
        <w:rPr>
          <w:sz w:val="24"/>
          <w:szCs w:val="24"/>
        </w:rPr>
        <w:t xml:space="preserve">and biological approaches depending on pond size and infestation intensity. Manual removal with rakes or cutters is suitable for small ponds, while mechanical devices such as winches improve efficiency in larger water bodies (Durborow </w:t>
      </w:r>
      <w:r w:rsidRPr="00333256">
        <w:rPr>
          <w:i/>
          <w:sz w:val="24"/>
          <w:szCs w:val="24"/>
        </w:rPr>
        <w:t>et al</w:t>
      </w:r>
      <w:r w:rsidRPr="00333256">
        <w:rPr>
          <w:sz w:val="24"/>
          <w:szCs w:val="24"/>
        </w:rPr>
        <w:t>., 2007; Heaton, 2015; Patnaik, 1985). Chemical her</w:t>
      </w:r>
      <w:r w:rsidR="00641236" w:rsidRPr="00333256">
        <w:rPr>
          <w:sz w:val="24"/>
          <w:szCs w:val="24"/>
        </w:rPr>
        <w:t xml:space="preserve">bicides like glyphosate, 2,4-D </w:t>
      </w:r>
      <w:r w:rsidRPr="00333256">
        <w:rPr>
          <w:sz w:val="24"/>
          <w:szCs w:val="24"/>
        </w:rPr>
        <w:t>and simazine may be used cautiously to avoid environmental hazards. Biological control using herbivorous fishes or insects offers a more sustainable and eco-fri</w:t>
      </w:r>
      <w:r w:rsidR="00641236" w:rsidRPr="00333256">
        <w:rPr>
          <w:sz w:val="24"/>
          <w:szCs w:val="24"/>
        </w:rPr>
        <w:t xml:space="preserve">endly method for long </w:t>
      </w:r>
      <w:r w:rsidRPr="00333256">
        <w:rPr>
          <w:sz w:val="24"/>
          <w:szCs w:val="24"/>
        </w:rPr>
        <w:t xml:space="preserve">term weed management (Masser </w:t>
      </w:r>
      <w:r w:rsidRPr="00333256">
        <w:rPr>
          <w:i/>
          <w:sz w:val="24"/>
          <w:szCs w:val="24"/>
        </w:rPr>
        <w:t>et al</w:t>
      </w:r>
      <w:r w:rsidRPr="00333256">
        <w:rPr>
          <w:sz w:val="24"/>
          <w:szCs w:val="24"/>
        </w:rPr>
        <w:t>., 2013; Heaton, 2015).</w:t>
      </w:r>
      <w:commentRangeEnd w:id="12"/>
      <w:r w:rsidR="007D7C5B">
        <w:rPr>
          <w:rStyle w:val="CommentReference"/>
          <w:rFonts w:asciiTheme="minorHAnsi" w:eastAsiaTheme="minorHAnsi" w:hAnsiTheme="minorHAnsi" w:cstheme="minorBidi"/>
          <w:lang w:val="en-IN"/>
        </w:rPr>
        <w:commentReference w:id="12"/>
      </w:r>
    </w:p>
    <w:p w14:paraId="7527E43F" w14:textId="77777777" w:rsidR="00E80C0F" w:rsidRPr="00333256" w:rsidRDefault="00E80C0F" w:rsidP="0019187E">
      <w:pPr>
        <w:pStyle w:val="ListParagraph"/>
        <w:spacing w:line="360" w:lineRule="auto"/>
        <w:ind w:left="0" w:right="11" w:firstLine="0"/>
        <w:rPr>
          <w:b/>
          <w:sz w:val="24"/>
          <w:szCs w:val="24"/>
        </w:rPr>
      </w:pPr>
      <w:r w:rsidRPr="00333256">
        <w:rPr>
          <w:b/>
          <w:sz w:val="24"/>
          <w:szCs w:val="24"/>
        </w:rPr>
        <w:t>Methods Eradicates to Predatory fish and Aquatic Weeds</w:t>
      </w:r>
    </w:p>
    <w:p w14:paraId="166C39ED" w14:textId="77777777" w:rsidR="00E80C0F" w:rsidRPr="00333256" w:rsidRDefault="00E80C0F" w:rsidP="0019187E">
      <w:pPr>
        <w:pStyle w:val="ListParagraph"/>
        <w:spacing w:line="360" w:lineRule="auto"/>
        <w:ind w:left="0" w:right="11" w:firstLine="0"/>
        <w:rPr>
          <w:sz w:val="24"/>
          <w:szCs w:val="24"/>
        </w:rPr>
      </w:pPr>
      <w:r w:rsidRPr="00333256">
        <w:rPr>
          <w:sz w:val="24"/>
          <w:szCs w:val="24"/>
        </w:rPr>
        <w:t xml:space="preserve">Eradication of predatory fish and aquatic weeds is essential for improving carp larval survival in nursery ponds. Physical methods such </w:t>
      </w:r>
      <w:r w:rsidR="00623A28" w:rsidRPr="00333256">
        <w:rPr>
          <w:sz w:val="24"/>
          <w:szCs w:val="24"/>
        </w:rPr>
        <w:t xml:space="preserve">as pond drying, manual removal </w:t>
      </w:r>
      <w:r w:rsidRPr="00333256">
        <w:rPr>
          <w:sz w:val="24"/>
          <w:szCs w:val="24"/>
        </w:rPr>
        <w:t>and repeated netting effectively reduce unwanted species (</w:t>
      </w:r>
      <w:proofErr w:type="spellStart"/>
      <w:r w:rsidRPr="00333256">
        <w:rPr>
          <w:sz w:val="24"/>
          <w:szCs w:val="24"/>
        </w:rPr>
        <w:t>Moursy</w:t>
      </w:r>
      <w:proofErr w:type="spellEnd"/>
      <w:r w:rsidRPr="00333256">
        <w:rPr>
          <w:sz w:val="24"/>
          <w:szCs w:val="24"/>
        </w:rPr>
        <w:t xml:space="preserve"> </w:t>
      </w:r>
      <w:r w:rsidRPr="00333256">
        <w:rPr>
          <w:i/>
          <w:sz w:val="24"/>
          <w:szCs w:val="24"/>
        </w:rPr>
        <w:t>et al</w:t>
      </w:r>
      <w:r w:rsidRPr="00333256">
        <w:rPr>
          <w:sz w:val="24"/>
          <w:szCs w:val="24"/>
        </w:rPr>
        <w:t>., 2025; Murphy, 1989). Che</w:t>
      </w:r>
      <w:r w:rsidR="00623A28" w:rsidRPr="00333256">
        <w:rPr>
          <w:sz w:val="24"/>
          <w:szCs w:val="24"/>
        </w:rPr>
        <w:t>mical control using rotenone (4-</w:t>
      </w:r>
      <w:r w:rsidRPr="00333256">
        <w:rPr>
          <w:sz w:val="24"/>
          <w:szCs w:val="24"/>
        </w:rPr>
        <w:t>20 ppm</w:t>
      </w:r>
      <w:r w:rsidR="00623A28" w:rsidRPr="00333256">
        <w:rPr>
          <w:sz w:val="24"/>
          <w:szCs w:val="24"/>
        </w:rPr>
        <w:t xml:space="preserve">), Mahua oilcake (2,500 kg/ha) </w:t>
      </w:r>
      <w:r w:rsidRPr="00333256">
        <w:rPr>
          <w:sz w:val="24"/>
          <w:szCs w:val="24"/>
        </w:rPr>
        <w:t xml:space="preserve">or tea seed </w:t>
      </w:r>
      <w:r w:rsidR="00623A28" w:rsidRPr="00333256">
        <w:rPr>
          <w:sz w:val="24"/>
          <w:szCs w:val="24"/>
        </w:rPr>
        <w:t xml:space="preserve">cake (200 kg/ha) provides broad </w:t>
      </w:r>
      <w:r w:rsidRPr="00333256">
        <w:rPr>
          <w:sz w:val="24"/>
          <w:szCs w:val="24"/>
        </w:rPr>
        <w:t>spectrum elimination and naturally detoxifies withi</w:t>
      </w:r>
      <w:r w:rsidR="00623A28" w:rsidRPr="00333256">
        <w:rPr>
          <w:sz w:val="24"/>
          <w:szCs w:val="24"/>
        </w:rPr>
        <w:t>n 2-</w:t>
      </w:r>
      <w:r w:rsidRPr="00333256">
        <w:rPr>
          <w:sz w:val="24"/>
          <w:szCs w:val="24"/>
        </w:rPr>
        <w:t>3 weeks (Heaton, 2015; Gettys, 2014). Additionally, controlled application of bleaching po</w:t>
      </w:r>
      <w:r w:rsidR="00623A28" w:rsidRPr="00333256">
        <w:rPr>
          <w:sz w:val="24"/>
          <w:szCs w:val="24"/>
        </w:rPr>
        <w:t xml:space="preserve">wder, urea, bleaching mixtures </w:t>
      </w:r>
      <w:r w:rsidRPr="00333256">
        <w:rPr>
          <w:sz w:val="24"/>
          <w:szCs w:val="24"/>
        </w:rPr>
        <w:t>and anhydrous ammonia helps maintain environmental safety and ensures favourable conditions for seed rearing (</w:t>
      </w:r>
      <w:proofErr w:type="spellStart"/>
      <w:r w:rsidRPr="00333256">
        <w:rPr>
          <w:sz w:val="24"/>
          <w:szCs w:val="24"/>
        </w:rPr>
        <w:t>Masser</w:t>
      </w:r>
      <w:proofErr w:type="spellEnd"/>
      <w:r w:rsidRPr="00333256">
        <w:rPr>
          <w:sz w:val="24"/>
          <w:szCs w:val="24"/>
        </w:rPr>
        <w:t xml:space="preserve">, 2007; </w:t>
      </w:r>
      <w:proofErr w:type="spellStart"/>
      <w:r w:rsidRPr="00333256">
        <w:rPr>
          <w:sz w:val="24"/>
          <w:szCs w:val="24"/>
        </w:rPr>
        <w:t>Terazaki</w:t>
      </w:r>
      <w:proofErr w:type="spellEnd"/>
      <w:r w:rsidRPr="00333256">
        <w:rPr>
          <w:sz w:val="24"/>
          <w:szCs w:val="24"/>
        </w:rPr>
        <w:t xml:space="preserve">, 1980; </w:t>
      </w:r>
      <w:proofErr w:type="spellStart"/>
      <w:r w:rsidRPr="00333256">
        <w:rPr>
          <w:sz w:val="24"/>
          <w:szCs w:val="24"/>
        </w:rPr>
        <w:t>Simberloff</w:t>
      </w:r>
      <w:proofErr w:type="spellEnd"/>
      <w:r w:rsidRPr="00333256">
        <w:rPr>
          <w:sz w:val="24"/>
          <w:szCs w:val="24"/>
        </w:rPr>
        <w:t>, 2021).</w:t>
      </w:r>
    </w:p>
    <w:p w14:paraId="50F70872" w14:textId="77777777" w:rsidR="00E80C0F" w:rsidRPr="00333256" w:rsidRDefault="00E80C0F" w:rsidP="0019187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b/>
          <w:bCs/>
          <w:sz w:val="24"/>
          <w:szCs w:val="24"/>
          <w:lang w:eastAsia="en-IN"/>
        </w:rPr>
        <w:t>Zooplankton Production and Fertilization</w:t>
      </w:r>
      <w:r w:rsidRPr="00333256">
        <w:rPr>
          <w:rFonts w:ascii="Times New Roman" w:eastAsia="Times New Roman" w:hAnsi="Times New Roman" w:cs="Times New Roman"/>
          <w:sz w:val="24"/>
          <w:szCs w:val="24"/>
          <w:lang w:eastAsia="en-IN"/>
        </w:rPr>
        <w:t xml:space="preserve"> </w:t>
      </w:r>
    </w:p>
    <w:p w14:paraId="300BE4F7" w14:textId="77777777" w:rsidR="00E80C0F" w:rsidRPr="00333256" w:rsidRDefault="00E80C0F" w:rsidP="0019187E">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Zooplankton production through systematic pond fertilization provides a sustained natural fo</w:t>
      </w:r>
      <w:r w:rsidR="00A54541" w:rsidRPr="00333256">
        <w:rPr>
          <w:rFonts w:ascii="Times New Roman" w:hAnsi="Times New Roman" w:cs="Times New Roman"/>
          <w:sz w:val="24"/>
          <w:szCs w:val="24"/>
        </w:rPr>
        <w:t>od base for fish fry. Nitrogen</w:t>
      </w:r>
      <w:r w:rsidR="00FE19E9" w:rsidRPr="00333256">
        <w:rPr>
          <w:rFonts w:ascii="Times New Roman" w:hAnsi="Times New Roman" w:cs="Times New Roman"/>
          <w:sz w:val="24"/>
          <w:szCs w:val="24"/>
        </w:rPr>
        <w:t xml:space="preserve"> </w:t>
      </w:r>
      <w:r w:rsidR="002D11DC" w:rsidRPr="00333256">
        <w:rPr>
          <w:rFonts w:ascii="Times New Roman" w:hAnsi="Times New Roman" w:cs="Times New Roman"/>
          <w:sz w:val="24"/>
          <w:szCs w:val="24"/>
        </w:rPr>
        <w:t xml:space="preserve">and phosphorus </w:t>
      </w:r>
      <w:r w:rsidRPr="00333256">
        <w:rPr>
          <w:rFonts w:ascii="Times New Roman" w:hAnsi="Times New Roman" w:cs="Times New Roman"/>
          <w:sz w:val="24"/>
          <w:szCs w:val="24"/>
        </w:rPr>
        <w:t>rich inputs stimulate phytoplankton biomass, which in turn enhances zooplankton availability (</w:t>
      </w:r>
      <w:proofErr w:type="spellStart"/>
      <w:r w:rsidRPr="00333256">
        <w:rPr>
          <w:rFonts w:ascii="Times New Roman" w:hAnsi="Times New Roman" w:cs="Times New Roman"/>
          <w:sz w:val="24"/>
          <w:szCs w:val="24"/>
        </w:rPr>
        <w:t>Terziysk</w:t>
      </w:r>
      <w:proofErr w:type="spellEnd"/>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et al</w:t>
      </w:r>
      <w:r w:rsidRPr="00333256">
        <w:rPr>
          <w:rFonts w:ascii="Times New Roman" w:hAnsi="Times New Roman" w:cs="Times New Roman"/>
          <w:sz w:val="24"/>
          <w:szCs w:val="24"/>
        </w:rPr>
        <w:t>., 2007; Ahmed, 2025). Orga</w:t>
      </w:r>
      <w:r w:rsidR="00FE19E9" w:rsidRPr="00333256">
        <w:rPr>
          <w:rFonts w:ascii="Times New Roman" w:hAnsi="Times New Roman" w:cs="Times New Roman"/>
          <w:sz w:val="24"/>
          <w:szCs w:val="24"/>
        </w:rPr>
        <w:t>nic manures such as cow dung (5-</w:t>
      </w:r>
      <w:r w:rsidRPr="00333256">
        <w:rPr>
          <w:rFonts w:ascii="Times New Roman" w:hAnsi="Times New Roman" w:cs="Times New Roman"/>
          <w:sz w:val="24"/>
          <w:szCs w:val="24"/>
        </w:rPr>
        <w:t>6 t</w:t>
      </w:r>
      <w:r w:rsidR="00FE19E9" w:rsidRPr="00333256">
        <w:rPr>
          <w:rFonts w:ascii="Times New Roman" w:hAnsi="Times New Roman" w:cs="Times New Roman"/>
          <w:sz w:val="24"/>
          <w:szCs w:val="24"/>
        </w:rPr>
        <w:t>onnes/ha) and poultry manure (2-</w:t>
      </w:r>
      <w:r w:rsidRPr="00333256">
        <w:rPr>
          <w:rFonts w:ascii="Times New Roman" w:hAnsi="Times New Roman" w:cs="Times New Roman"/>
          <w:sz w:val="24"/>
          <w:szCs w:val="24"/>
        </w:rPr>
        <w:t xml:space="preserve">3 tonnes/ha), applied along with balanced inorganic fertilizers, maintain favourable nutrient </w:t>
      </w:r>
      <w:r w:rsidR="00FE19E9" w:rsidRPr="00333256">
        <w:rPr>
          <w:rFonts w:ascii="Times New Roman" w:hAnsi="Times New Roman" w:cs="Times New Roman"/>
          <w:sz w:val="24"/>
          <w:szCs w:val="24"/>
        </w:rPr>
        <w:t xml:space="preserve">ratios, prevent eutrophication </w:t>
      </w:r>
      <w:r w:rsidRPr="00333256">
        <w:rPr>
          <w:rFonts w:ascii="Times New Roman" w:hAnsi="Times New Roman" w:cs="Times New Roman"/>
          <w:sz w:val="24"/>
          <w:szCs w:val="24"/>
        </w:rPr>
        <w:t xml:space="preserve">and improve fry growth and survival (Iyiola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2015; Das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Kumar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2005; Hammadi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 Panikkar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w:t>
      </w:r>
    </w:p>
    <w:p w14:paraId="535BB29E"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Stocking of Spawns</w:t>
      </w:r>
    </w:p>
    <w:p w14:paraId="7FE03DE6" w14:textId="77777777" w:rsidR="00E80C0F" w:rsidRPr="00333256" w:rsidRDefault="00E80C0F"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 xml:space="preserve">Proper acclimatization and pre-stocking water quality management are essential to minimize stress and mortality in fish spawns (Mandal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2013; Saraswathy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2015). Stocking should be carried out during early morning or late evening to avoid thermal and oxygen </w:t>
      </w:r>
      <w:r w:rsidRPr="00333256">
        <w:rPr>
          <w:rFonts w:ascii="Times New Roman" w:hAnsi="Times New Roman" w:cs="Times New Roman"/>
          <w:sz w:val="24"/>
          <w:szCs w:val="24"/>
        </w:rPr>
        <w:lastRenderedPageBreak/>
        <w:t xml:space="preserve">fluctuations (Chakrabarti </w:t>
      </w:r>
      <w:r w:rsidRPr="00333256">
        <w:rPr>
          <w:rFonts w:ascii="Times New Roman" w:hAnsi="Times New Roman" w:cs="Times New Roman"/>
          <w:i/>
          <w:sz w:val="24"/>
          <w:szCs w:val="24"/>
        </w:rPr>
        <w:t>et al</w:t>
      </w:r>
      <w:r w:rsidRPr="00333256">
        <w:rPr>
          <w:rFonts w:ascii="Times New Roman" w:hAnsi="Times New Roman" w:cs="Times New Roman"/>
          <w:sz w:val="24"/>
          <w:szCs w:val="24"/>
        </w:rPr>
        <w:t>., 199</w:t>
      </w:r>
      <w:r w:rsidR="002D11DC" w:rsidRPr="00333256">
        <w:rPr>
          <w:rFonts w:ascii="Times New Roman" w:hAnsi="Times New Roman" w:cs="Times New Roman"/>
          <w:sz w:val="24"/>
          <w:szCs w:val="24"/>
        </w:rPr>
        <w:t>8). Optimal densities include 3-</w:t>
      </w:r>
      <w:r w:rsidRPr="00333256">
        <w:rPr>
          <w:rFonts w:ascii="Times New Roman" w:hAnsi="Times New Roman" w:cs="Times New Roman"/>
          <w:sz w:val="24"/>
          <w:szCs w:val="24"/>
        </w:rPr>
        <w:t>5 million spawns/ha in nursery ponds and 1</w:t>
      </w:r>
      <w:r w:rsidR="002D11DC" w:rsidRPr="00333256">
        <w:rPr>
          <w:rFonts w:ascii="Times New Roman" w:hAnsi="Times New Roman" w:cs="Times New Roman"/>
          <w:sz w:val="24"/>
          <w:szCs w:val="24"/>
        </w:rPr>
        <w:t>0-</w:t>
      </w:r>
      <w:r w:rsidRPr="00333256">
        <w:rPr>
          <w:rFonts w:ascii="Times New Roman" w:hAnsi="Times New Roman" w:cs="Times New Roman"/>
          <w:sz w:val="24"/>
          <w:szCs w:val="24"/>
        </w:rPr>
        <w:t xml:space="preserve">20 million/ha in cement tanks, supported by adequate aeration and feeding to ensure high survival and growth (Kaur, 2022; Sahoo </w:t>
      </w:r>
      <w:r w:rsidRPr="00333256">
        <w:rPr>
          <w:rFonts w:ascii="Times New Roman" w:hAnsi="Times New Roman" w:cs="Times New Roman"/>
          <w:i/>
          <w:sz w:val="24"/>
          <w:szCs w:val="24"/>
        </w:rPr>
        <w:t>et al</w:t>
      </w:r>
      <w:r w:rsidRPr="00333256">
        <w:rPr>
          <w:rFonts w:ascii="Times New Roman" w:hAnsi="Times New Roman" w:cs="Times New Roman"/>
          <w:sz w:val="24"/>
          <w:szCs w:val="24"/>
        </w:rPr>
        <w:t>., 2016).</w:t>
      </w:r>
    </w:p>
    <w:p w14:paraId="58B38CFA"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Post Stocking Spawns</w:t>
      </w:r>
    </w:p>
    <w:p w14:paraId="7B34265D" w14:textId="77777777" w:rsidR="00E80C0F" w:rsidRPr="00333256" w:rsidRDefault="00A54541"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 xml:space="preserve">Post </w:t>
      </w:r>
      <w:r w:rsidR="00E80C0F" w:rsidRPr="00333256">
        <w:rPr>
          <w:rFonts w:ascii="Times New Roman" w:hAnsi="Times New Roman" w:cs="Times New Roman"/>
          <w:sz w:val="24"/>
          <w:szCs w:val="24"/>
        </w:rPr>
        <w:t xml:space="preserve">stocking care in IMC seed rearing includes feeding a 1:1 mixture of groundnut oil cake and rice bran at </w:t>
      </w:r>
      <w:r w:rsidR="00E80C0F" w:rsidRPr="00333256">
        <w:rPr>
          <w:rStyle w:val="Strong"/>
          <w:rFonts w:ascii="Times New Roman" w:hAnsi="Times New Roman" w:cs="Times New Roman"/>
          <w:b w:val="0"/>
          <w:sz w:val="24"/>
          <w:szCs w:val="24"/>
        </w:rPr>
        <w:t>6 kg/ha/day for the first 5 days</w:t>
      </w:r>
      <w:r w:rsidR="00E80C0F" w:rsidRPr="00333256">
        <w:rPr>
          <w:rFonts w:ascii="Times New Roman" w:hAnsi="Times New Roman" w:cs="Times New Roman"/>
          <w:sz w:val="24"/>
          <w:szCs w:val="24"/>
        </w:rPr>
        <w:t xml:space="preserve">, increasing to </w:t>
      </w:r>
      <w:r w:rsidR="00E80C0F" w:rsidRPr="00333256">
        <w:rPr>
          <w:rStyle w:val="Strong"/>
          <w:rFonts w:ascii="Times New Roman" w:hAnsi="Times New Roman" w:cs="Times New Roman"/>
          <w:b w:val="0"/>
          <w:sz w:val="24"/>
          <w:szCs w:val="24"/>
        </w:rPr>
        <w:t>12 kg/ha/day</w:t>
      </w:r>
      <w:r w:rsidR="00E80C0F" w:rsidRPr="00333256">
        <w:rPr>
          <w:rFonts w:ascii="Times New Roman" w:hAnsi="Times New Roman" w:cs="Times New Roman"/>
          <w:sz w:val="24"/>
          <w:szCs w:val="24"/>
        </w:rPr>
        <w:t xml:space="preserve"> thereafter to enhance growth and survival (Ramakrishna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2013; FAO, 2022). Under proper management, fry attain </w:t>
      </w:r>
      <w:r w:rsidR="00E80C0F" w:rsidRPr="00333256">
        <w:rPr>
          <w:rStyle w:val="Strong"/>
          <w:rFonts w:ascii="Times New Roman" w:hAnsi="Times New Roman" w:cs="Times New Roman"/>
          <w:b w:val="0"/>
          <w:sz w:val="24"/>
          <w:szCs w:val="24"/>
        </w:rPr>
        <w:t>25 mm</w:t>
      </w:r>
      <w:r w:rsidR="00E80C0F" w:rsidRPr="00333256">
        <w:rPr>
          <w:rFonts w:ascii="Times New Roman" w:hAnsi="Times New Roman" w:cs="Times New Roman"/>
          <w:sz w:val="24"/>
          <w:szCs w:val="24"/>
        </w:rPr>
        <w:t xml:space="preserve"> within </w:t>
      </w:r>
      <w:r w:rsidR="00E80C0F" w:rsidRPr="00333256">
        <w:rPr>
          <w:rStyle w:val="Strong"/>
          <w:rFonts w:ascii="Times New Roman" w:hAnsi="Times New Roman" w:cs="Times New Roman"/>
          <w:b w:val="0"/>
          <w:sz w:val="24"/>
          <w:szCs w:val="24"/>
        </w:rPr>
        <w:t>15 days</w:t>
      </w:r>
      <w:r w:rsidR="002D11DC" w:rsidRPr="00333256">
        <w:rPr>
          <w:rFonts w:ascii="Times New Roman" w:hAnsi="Times New Roman" w:cs="Times New Roman"/>
          <w:sz w:val="24"/>
          <w:szCs w:val="24"/>
        </w:rPr>
        <w:t xml:space="preserve"> </w:t>
      </w:r>
      <w:r w:rsidR="00E80C0F" w:rsidRPr="00333256">
        <w:rPr>
          <w:rFonts w:ascii="Times New Roman" w:hAnsi="Times New Roman" w:cs="Times New Roman"/>
          <w:sz w:val="24"/>
          <w:szCs w:val="24"/>
        </w:rPr>
        <w:t xml:space="preserve">with </w:t>
      </w:r>
      <w:r w:rsidR="002D11DC" w:rsidRPr="00333256">
        <w:rPr>
          <w:rStyle w:val="Strong"/>
          <w:rFonts w:ascii="Times New Roman" w:hAnsi="Times New Roman" w:cs="Times New Roman"/>
          <w:b w:val="0"/>
          <w:sz w:val="24"/>
          <w:szCs w:val="24"/>
        </w:rPr>
        <w:t>40-</w:t>
      </w:r>
      <w:r w:rsidR="00E80C0F" w:rsidRPr="00333256">
        <w:rPr>
          <w:rStyle w:val="Strong"/>
          <w:rFonts w:ascii="Times New Roman" w:hAnsi="Times New Roman" w:cs="Times New Roman"/>
          <w:b w:val="0"/>
          <w:sz w:val="24"/>
          <w:szCs w:val="24"/>
        </w:rPr>
        <w:t>50%</w:t>
      </w:r>
      <w:r w:rsidR="00E80C0F" w:rsidRPr="00333256">
        <w:rPr>
          <w:rFonts w:ascii="Times New Roman" w:hAnsi="Times New Roman" w:cs="Times New Roman"/>
          <w:sz w:val="24"/>
          <w:szCs w:val="24"/>
        </w:rPr>
        <w:t xml:space="preserve"> harvest efficiency (Mohapatra, 2021; Sahoo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w:t>
      </w:r>
      <w:proofErr w:type="spellStart"/>
      <w:r w:rsidR="00E80C0F" w:rsidRPr="00333256">
        <w:rPr>
          <w:rFonts w:ascii="Times New Roman" w:hAnsi="Times New Roman" w:cs="Times New Roman"/>
          <w:sz w:val="24"/>
          <w:szCs w:val="24"/>
        </w:rPr>
        <w:t>Vikaspedia</w:t>
      </w:r>
      <w:proofErr w:type="spellEnd"/>
      <w:r w:rsidR="00E80C0F" w:rsidRPr="00333256">
        <w:rPr>
          <w:rFonts w:ascii="Times New Roman" w:hAnsi="Times New Roman" w:cs="Times New Roman"/>
          <w:sz w:val="24"/>
          <w:szCs w:val="24"/>
        </w:rPr>
        <w:t xml:space="preserve">, 2023). Typically, </w:t>
      </w:r>
      <w:r w:rsidR="002D11DC" w:rsidRPr="00333256">
        <w:rPr>
          <w:rStyle w:val="Strong"/>
          <w:rFonts w:ascii="Times New Roman" w:hAnsi="Times New Roman" w:cs="Times New Roman"/>
          <w:b w:val="0"/>
          <w:sz w:val="24"/>
          <w:szCs w:val="24"/>
        </w:rPr>
        <w:t>clay ponds yield 2-</w:t>
      </w:r>
      <w:r w:rsidR="00E80C0F" w:rsidRPr="00333256">
        <w:rPr>
          <w:rStyle w:val="Strong"/>
          <w:rFonts w:ascii="Times New Roman" w:hAnsi="Times New Roman" w:cs="Times New Roman"/>
          <w:b w:val="0"/>
          <w:sz w:val="24"/>
          <w:szCs w:val="24"/>
        </w:rPr>
        <w:t>3 crops/year</w:t>
      </w:r>
      <w:r w:rsidR="00E80C0F" w:rsidRPr="00333256">
        <w:rPr>
          <w:rFonts w:ascii="Times New Roman" w:hAnsi="Times New Roman" w:cs="Times New Roman"/>
          <w:sz w:val="24"/>
          <w:szCs w:val="24"/>
        </w:rPr>
        <w:t xml:space="preserve">, while </w:t>
      </w:r>
      <w:r w:rsidR="002D11DC" w:rsidRPr="00333256">
        <w:rPr>
          <w:rStyle w:val="Strong"/>
          <w:rFonts w:ascii="Times New Roman" w:hAnsi="Times New Roman" w:cs="Times New Roman"/>
          <w:b w:val="0"/>
          <w:sz w:val="24"/>
          <w:szCs w:val="24"/>
        </w:rPr>
        <w:t>cement tanks support 4-</w:t>
      </w:r>
      <w:r w:rsidR="00E80C0F" w:rsidRPr="00333256">
        <w:rPr>
          <w:rStyle w:val="Strong"/>
          <w:rFonts w:ascii="Times New Roman" w:hAnsi="Times New Roman" w:cs="Times New Roman"/>
          <w:b w:val="0"/>
          <w:sz w:val="24"/>
          <w:szCs w:val="24"/>
        </w:rPr>
        <w:t>5 crops</w:t>
      </w:r>
      <w:r w:rsidR="00E80C0F" w:rsidRPr="00333256">
        <w:rPr>
          <w:rFonts w:ascii="Times New Roman" w:hAnsi="Times New Roman" w:cs="Times New Roman"/>
          <w:sz w:val="24"/>
          <w:szCs w:val="24"/>
        </w:rPr>
        <w:t xml:space="preserve"> in controlled monoculture systems (Manam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2024; FAO, 2013).</w:t>
      </w:r>
    </w:p>
    <w:p w14:paraId="1AB0ABEF" w14:textId="77777777" w:rsidR="00E80C0F" w:rsidRPr="00333256" w:rsidRDefault="00E80C0F" w:rsidP="00795CC6">
      <w:pPr>
        <w:pStyle w:val="ListParagraph"/>
        <w:spacing w:line="360" w:lineRule="auto"/>
        <w:ind w:right="13" w:hanging="372"/>
        <w:rPr>
          <w:b/>
          <w:sz w:val="24"/>
          <w:szCs w:val="24"/>
        </w:rPr>
      </w:pPr>
      <w:r w:rsidRPr="00333256">
        <w:rPr>
          <w:b/>
          <w:sz w:val="24"/>
          <w:szCs w:val="24"/>
        </w:rPr>
        <w:t>Fry to Fingerlings Rearing</w:t>
      </w:r>
    </w:p>
    <w:p w14:paraId="06C0A3E7" w14:textId="77777777" w:rsidR="00E80C0F" w:rsidRPr="00333256" w:rsidRDefault="00054C9B"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Fry to </w:t>
      </w:r>
      <w:r w:rsidR="00E80C0F" w:rsidRPr="00333256">
        <w:rPr>
          <w:rFonts w:ascii="Times New Roman" w:eastAsia="Times New Roman" w:hAnsi="Times New Roman" w:cs="Times New Roman"/>
          <w:sz w:val="24"/>
          <w:szCs w:val="24"/>
          <w:lang w:eastAsia="en-IN"/>
        </w:rPr>
        <w:t>fingerling rearing foll</w:t>
      </w:r>
      <w:r w:rsidR="00A54541" w:rsidRPr="00333256">
        <w:rPr>
          <w:rFonts w:ascii="Times New Roman" w:eastAsia="Times New Roman" w:hAnsi="Times New Roman" w:cs="Times New Roman"/>
          <w:sz w:val="24"/>
          <w:szCs w:val="24"/>
          <w:lang w:eastAsia="en-IN"/>
        </w:rPr>
        <w:t xml:space="preserve">ows standard nursery practices </w:t>
      </w:r>
      <w:r w:rsidR="00E80C0F" w:rsidRPr="00333256">
        <w:rPr>
          <w:rFonts w:ascii="Times New Roman" w:eastAsia="Times New Roman" w:hAnsi="Times New Roman" w:cs="Times New Roman"/>
          <w:sz w:val="24"/>
          <w:szCs w:val="24"/>
          <w:lang w:eastAsia="en-IN"/>
        </w:rPr>
        <w:t xml:space="preserve">with ponds fertilized using </w:t>
      </w:r>
      <w:r w:rsidR="007955D0" w:rsidRPr="00333256">
        <w:rPr>
          <w:rFonts w:ascii="Times New Roman" w:eastAsia="Times New Roman" w:hAnsi="Times New Roman" w:cs="Times New Roman"/>
          <w:bCs/>
          <w:sz w:val="24"/>
          <w:szCs w:val="24"/>
          <w:lang w:eastAsia="en-IN"/>
        </w:rPr>
        <w:t>cow dung (3-</w:t>
      </w:r>
      <w:r w:rsidR="00E80C0F" w:rsidRPr="00333256">
        <w:rPr>
          <w:rFonts w:ascii="Times New Roman" w:eastAsia="Times New Roman" w:hAnsi="Times New Roman" w:cs="Times New Roman"/>
          <w:bCs/>
          <w:sz w:val="24"/>
          <w:szCs w:val="24"/>
          <w:lang w:eastAsia="en-IN"/>
        </w:rPr>
        <w:t>4 t/ha)</w:t>
      </w:r>
      <w:r w:rsidR="00E80C0F" w:rsidRPr="00333256">
        <w:rPr>
          <w:rFonts w:ascii="Times New Roman" w:eastAsia="Times New Roman" w:hAnsi="Times New Roman" w:cs="Times New Roman"/>
          <w:sz w:val="24"/>
          <w:szCs w:val="24"/>
          <w:lang w:eastAsia="en-IN"/>
        </w:rPr>
        <w:t xml:space="preserve"> and </w:t>
      </w:r>
      <w:r w:rsidR="007955D0" w:rsidRPr="00333256">
        <w:rPr>
          <w:rFonts w:ascii="Times New Roman" w:eastAsia="Times New Roman" w:hAnsi="Times New Roman" w:cs="Times New Roman"/>
          <w:bCs/>
          <w:sz w:val="24"/>
          <w:szCs w:val="24"/>
          <w:lang w:eastAsia="en-IN"/>
        </w:rPr>
        <w:t>SSP (30-</w:t>
      </w:r>
      <w:r w:rsidR="00E80C0F" w:rsidRPr="00333256">
        <w:rPr>
          <w:rFonts w:ascii="Times New Roman" w:eastAsia="Times New Roman" w:hAnsi="Times New Roman" w:cs="Times New Roman"/>
          <w:bCs/>
          <w:sz w:val="24"/>
          <w:szCs w:val="24"/>
          <w:lang w:eastAsia="en-IN"/>
        </w:rPr>
        <w:t>40 kg/ha)</w:t>
      </w:r>
      <w:r w:rsidR="00E80C0F" w:rsidRPr="00333256">
        <w:rPr>
          <w:rFonts w:ascii="Times New Roman" w:eastAsia="Times New Roman" w:hAnsi="Times New Roman" w:cs="Times New Roman"/>
          <w:sz w:val="24"/>
          <w:szCs w:val="24"/>
          <w:lang w:eastAsia="en-IN"/>
        </w:rPr>
        <w:t xml:space="preserve"> to maintain productivity (Nath </w:t>
      </w:r>
      <w:r w:rsidR="00333256" w:rsidRPr="00333256">
        <w:rPr>
          <w:rFonts w:ascii="Times New Roman" w:hAnsi="Times New Roman" w:cs="Times New Roman"/>
          <w:sz w:val="24"/>
          <w:szCs w:val="24"/>
        </w:rPr>
        <w:t>and</w:t>
      </w:r>
      <w:r w:rsidR="00E80C0F" w:rsidRPr="00333256">
        <w:rPr>
          <w:rFonts w:ascii="Times New Roman" w:eastAsia="Times New Roman" w:hAnsi="Times New Roman" w:cs="Times New Roman"/>
          <w:sz w:val="24"/>
          <w:szCs w:val="24"/>
          <w:lang w:eastAsia="en-IN"/>
        </w:rPr>
        <w:t xml:space="preserve"> Kalita, 2016). Stocking densities are </w:t>
      </w:r>
      <w:r w:rsidR="007955D0" w:rsidRPr="00333256">
        <w:rPr>
          <w:rFonts w:ascii="Times New Roman" w:eastAsia="Times New Roman" w:hAnsi="Times New Roman" w:cs="Times New Roman"/>
          <w:bCs/>
          <w:sz w:val="24"/>
          <w:szCs w:val="24"/>
          <w:lang w:eastAsia="en-IN"/>
        </w:rPr>
        <w:t>0.1-</w:t>
      </w:r>
      <w:r w:rsidR="00E80C0F" w:rsidRPr="00333256">
        <w:rPr>
          <w:rFonts w:ascii="Times New Roman" w:eastAsia="Times New Roman" w:hAnsi="Times New Roman" w:cs="Times New Roman"/>
          <w:bCs/>
          <w:sz w:val="24"/>
          <w:szCs w:val="24"/>
          <w:lang w:eastAsia="en-IN"/>
        </w:rPr>
        <w:t>0.3 million/ha</w:t>
      </w:r>
      <w:r w:rsidR="00E80C0F" w:rsidRPr="00333256">
        <w:rPr>
          <w:rFonts w:ascii="Times New Roman" w:eastAsia="Times New Roman" w:hAnsi="Times New Roman" w:cs="Times New Roman"/>
          <w:sz w:val="24"/>
          <w:szCs w:val="24"/>
          <w:lang w:eastAsia="en-IN"/>
        </w:rPr>
        <w:t xml:space="preserve"> without aeration and </w:t>
      </w:r>
      <w:r w:rsidR="007955D0" w:rsidRPr="00333256">
        <w:rPr>
          <w:rFonts w:ascii="Times New Roman" w:eastAsia="Times New Roman" w:hAnsi="Times New Roman" w:cs="Times New Roman"/>
          <w:bCs/>
          <w:sz w:val="24"/>
          <w:szCs w:val="24"/>
          <w:lang w:eastAsia="en-IN"/>
        </w:rPr>
        <w:t>0.5-</w:t>
      </w:r>
      <w:r w:rsidR="00E80C0F" w:rsidRPr="00333256">
        <w:rPr>
          <w:rFonts w:ascii="Times New Roman" w:eastAsia="Times New Roman" w:hAnsi="Times New Roman" w:cs="Times New Roman"/>
          <w:bCs/>
          <w:sz w:val="24"/>
          <w:szCs w:val="24"/>
          <w:lang w:eastAsia="en-IN"/>
        </w:rPr>
        <w:t>0.6 million/ha</w:t>
      </w:r>
      <w:r w:rsidR="00E80C0F" w:rsidRPr="00333256">
        <w:rPr>
          <w:rFonts w:ascii="Times New Roman" w:eastAsia="Times New Roman" w:hAnsi="Times New Roman" w:cs="Times New Roman"/>
          <w:sz w:val="24"/>
          <w:szCs w:val="24"/>
          <w:lang w:eastAsia="en-IN"/>
        </w:rPr>
        <w:t xml:space="preserve"> with aeration (Narayan Bag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2016). A </w:t>
      </w:r>
      <w:r w:rsidR="00E80C0F" w:rsidRPr="00333256">
        <w:rPr>
          <w:rFonts w:ascii="Times New Roman" w:eastAsia="Times New Roman" w:hAnsi="Times New Roman" w:cs="Times New Roman"/>
          <w:bCs/>
          <w:sz w:val="24"/>
          <w:szCs w:val="24"/>
          <w:lang w:eastAsia="en-IN"/>
        </w:rPr>
        <w:t>1:1:1 species ratio</w:t>
      </w:r>
      <w:r w:rsidR="00E80C0F" w:rsidRPr="00333256">
        <w:rPr>
          <w:rFonts w:ascii="Times New Roman" w:eastAsia="Times New Roman" w:hAnsi="Times New Roman" w:cs="Times New Roman"/>
          <w:sz w:val="24"/>
          <w:szCs w:val="24"/>
          <w:lang w:eastAsia="en-IN"/>
        </w:rPr>
        <w:t xml:space="preserve"> of </w:t>
      </w:r>
      <w:r w:rsidR="00E80C0F" w:rsidRPr="00333256">
        <w:rPr>
          <w:rFonts w:ascii="Times New Roman" w:eastAsia="Times New Roman" w:hAnsi="Times New Roman" w:cs="Times New Roman"/>
          <w:i/>
          <w:iCs/>
          <w:sz w:val="24"/>
          <w:szCs w:val="24"/>
          <w:lang w:eastAsia="en-IN"/>
        </w:rPr>
        <w:t>Catla</w:t>
      </w:r>
      <w:r w:rsidR="00E80C0F"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i/>
          <w:iCs/>
          <w:sz w:val="24"/>
          <w:szCs w:val="24"/>
          <w:lang w:eastAsia="en-IN"/>
        </w:rPr>
        <w:t>Rohu</w:t>
      </w:r>
      <w:r w:rsidR="007955D0"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and </w:t>
      </w:r>
      <w:r w:rsidR="00E80C0F" w:rsidRPr="00333256">
        <w:rPr>
          <w:rFonts w:ascii="Times New Roman" w:eastAsia="Times New Roman" w:hAnsi="Times New Roman" w:cs="Times New Roman"/>
          <w:i/>
          <w:iCs/>
          <w:sz w:val="24"/>
          <w:szCs w:val="24"/>
          <w:lang w:eastAsia="en-IN"/>
        </w:rPr>
        <w:t>Mrigal</w:t>
      </w:r>
      <w:r w:rsidR="00D03C68"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combined with a </w:t>
      </w:r>
      <w:r w:rsidR="00E80C0F" w:rsidRPr="00333256">
        <w:rPr>
          <w:rFonts w:ascii="Times New Roman" w:eastAsia="Times New Roman" w:hAnsi="Times New Roman" w:cs="Times New Roman"/>
          <w:bCs/>
          <w:sz w:val="24"/>
          <w:szCs w:val="24"/>
          <w:lang w:eastAsia="en-IN"/>
        </w:rPr>
        <w:t>1:1 feed mix</w:t>
      </w:r>
      <w:r w:rsidR="00E80C0F" w:rsidRPr="00333256">
        <w:rPr>
          <w:rFonts w:ascii="Times New Roman" w:eastAsia="Times New Roman" w:hAnsi="Times New Roman" w:cs="Times New Roman"/>
          <w:sz w:val="24"/>
          <w:szCs w:val="24"/>
          <w:lang w:eastAsia="en-IN"/>
        </w:rPr>
        <w:t xml:space="preserve"> of rice bran and oil cakes enriched with soya flour and fishmeal, supports optimal growth and healthy</w:t>
      </w:r>
      <w:r w:rsidR="007955D0" w:rsidRPr="00333256">
        <w:rPr>
          <w:rFonts w:ascii="Times New Roman" w:eastAsia="Times New Roman" w:hAnsi="Times New Roman" w:cs="Times New Roman"/>
          <w:sz w:val="24"/>
          <w:szCs w:val="24"/>
          <w:lang w:eastAsia="en-IN"/>
        </w:rPr>
        <w:t xml:space="preserve"> fingerling production in mono </w:t>
      </w:r>
      <w:r w:rsidR="00E80C0F" w:rsidRPr="00333256">
        <w:rPr>
          <w:rFonts w:ascii="Times New Roman" w:eastAsia="Times New Roman" w:hAnsi="Times New Roman" w:cs="Times New Roman"/>
          <w:sz w:val="24"/>
          <w:szCs w:val="24"/>
          <w:lang w:eastAsia="en-IN"/>
        </w:rPr>
        <w:t xml:space="preserve">and polyculture systems (Sharma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2004; Mane, 2014).</w:t>
      </w:r>
    </w:p>
    <w:p w14:paraId="275C919D"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Harvesting of Fingerlings</w:t>
      </w:r>
    </w:p>
    <w:p w14:paraId="254AEC75" w14:textId="77777777" w:rsidR="00E80C0F" w:rsidRPr="00333256" w:rsidRDefault="00E80C0F" w:rsidP="00795CC6">
      <w:pPr>
        <w:pStyle w:val="ListParagraph"/>
        <w:tabs>
          <w:tab w:val="left" w:pos="372"/>
        </w:tabs>
        <w:spacing w:before="162" w:line="360" w:lineRule="auto"/>
        <w:ind w:left="12" w:right="3" w:firstLine="0"/>
        <w:rPr>
          <w:sz w:val="24"/>
          <w:szCs w:val="24"/>
        </w:rPr>
      </w:pPr>
      <w:r w:rsidRPr="00333256">
        <w:rPr>
          <w:sz w:val="24"/>
          <w:szCs w:val="24"/>
        </w:rPr>
        <w:t xml:space="preserve">Fingerlings are harvested at </w:t>
      </w:r>
      <w:r w:rsidR="00D03C68" w:rsidRPr="00333256">
        <w:rPr>
          <w:rStyle w:val="Strong"/>
          <w:b w:val="0"/>
          <w:sz w:val="24"/>
          <w:szCs w:val="24"/>
        </w:rPr>
        <w:t>80-</w:t>
      </w:r>
      <w:r w:rsidRPr="00333256">
        <w:rPr>
          <w:rStyle w:val="Strong"/>
          <w:b w:val="0"/>
          <w:sz w:val="24"/>
          <w:szCs w:val="24"/>
        </w:rPr>
        <w:t>100 mm</w:t>
      </w:r>
      <w:r w:rsidRPr="00333256">
        <w:rPr>
          <w:sz w:val="24"/>
          <w:szCs w:val="24"/>
        </w:rPr>
        <w:t xml:space="preserve"> within </w:t>
      </w:r>
      <w:r w:rsidR="00D03C68" w:rsidRPr="00333256">
        <w:rPr>
          <w:rStyle w:val="Strong"/>
          <w:b w:val="0"/>
          <w:sz w:val="24"/>
          <w:szCs w:val="24"/>
        </w:rPr>
        <w:t>2-</w:t>
      </w:r>
      <w:r w:rsidRPr="00333256">
        <w:rPr>
          <w:rStyle w:val="Strong"/>
          <w:b w:val="0"/>
          <w:sz w:val="24"/>
          <w:szCs w:val="24"/>
        </w:rPr>
        <w:t>3 months</w:t>
      </w:r>
      <w:r w:rsidRPr="00333256">
        <w:rPr>
          <w:sz w:val="24"/>
          <w:szCs w:val="24"/>
        </w:rPr>
        <w:t>, depending on feed and w</w:t>
      </w:r>
      <w:r w:rsidR="00333256" w:rsidRPr="00333256">
        <w:rPr>
          <w:sz w:val="24"/>
          <w:szCs w:val="24"/>
        </w:rPr>
        <w:t xml:space="preserve">ater quality management (Nath and </w:t>
      </w:r>
      <w:r w:rsidRPr="00333256">
        <w:rPr>
          <w:sz w:val="24"/>
          <w:szCs w:val="24"/>
        </w:rPr>
        <w:t xml:space="preserve">Kalita, 2016; Narayan Bag </w:t>
      </w:r>
      <w:r w:rsidRPr="00333256">
        <w:rPr>
          <w:i/>
          <w:sz w:val="24"/>
          <w:szCs w:val="24"/>
        </w:rPr>
        <w:t>et al</w:t>
      </w:r>
      <w:r w:rsidR="00D03C68" w:rsidRPr="00333256">
        <w:rPr>
          <w:sz w:val="24"/>
          <w:szCs w:val="24"/>
        </w:rPr>
        <w:t xml:space="preserve">., 2016). Pre </w:t>
      </w:r>
      <w:r w:rsidRPr="00333256">
        <w:rPr>
          <w:sz w:val="24"/>
          <w:szCs w:val="24"/>
        </w:rPr>
        <w:t xml:space="preserve">transport </w:t>
      </w:r>
      <w:r w:rsidR="00054C9B" w:rsidRPr="00333256">
        <w:rPr>
          <w:rStyle w:val="Strong"/>
          <w:b w:val="0"/>
          <w:sz w:val="24"/>
          <w:szCs w:val="24"/>
        </w:rPr>
        <w:t>feed deprivation for 24-</w:t>
      </w:r>
      <w:r w:rsidRPr="00333256">
        <w:rPr>
          <w:rStyle w:val="Strong"/>
          <w:b w:val="0"/>
          <w:sz w:val="24"/>
          <w:szCs w:val="24"/>
        </w:rPr>
        <w:t>48 hours</w:t>
      </w:r>
      <w:r w:rsidRPr="00333256">
        <w:rPr>
          <w:sz w:val="24"/>
          <w:szCs w:val="24"/>
        </w:rPr>
        <w:t xml:space="preserve"> and gentle harvesting minimize stress and mortality, while moderate stocking and regular water exchange improve health and ensure </w:t>
      </w:r>
      <w:r w:rsidRPr="00333256">
        <w:rPr>
          <w:rStyle w:val="Strong"/>
          <w:sz w:val="24"/>
          <w:szCs w:val="24"/>
        </w:rPr>
        <w:t>&gt;</w:t>
      </w:r>
      <w:r w:rsidRPr="00333256">
        <w:rPr>
          <w:rStyle w:val="Strong"/>
          <w:b w:val="0"/>
          <w:sz w:val="24"/>
          <w:szCs w:val="24"/>
        </w:rPr>
        <w:t>70% survival</w:t>
      </w:r>
      <w:r w:rsidRPr="00333256">
        <w:rPr>
          <w:sz w:val="24"/>
          <w:szCs w:val="24"/>
        </w:rPr>
        <w:t xml:space="preserve"> (Sharma </w:t>
      </w:r>
      <w:r w:rsidRPr="00333256">
        <w:rPr>
          <w:i/>
          <w:sz w:val="24"/>
          <w:szCs w:val="24"/>
        </w:rPr>
        <w:t>et al</w:t>
      </w:r>
      <w:r w:rsidRPr="00333256">
        <w:rPr>
          <w:sz w:val="24"/>
          <w:szCs w:val="24"/>
        </w:rPr>
        <w:t xml:space="preserve">., 2004; Mane, 2014; Das </w:t>
      </w:r>
      <w:r w:rsidRPr="00333256">
        <w:rPr>
          <w:i/>
          <w:sz w:val="24"/>
          <w:szCs w:val="24"/>
        </w:rPr>
        <w:t>et al</w:t>
      </w:r>
      <w:r w:rsidRPr="00333256">
        <w:rPr>
          <w:sz w:val="24"/>
          <w:szCs w:val="24"/>
        </w:rPr>
        <w:t xml:space="preserve">., 2021; </w:t>
      </w:r>
      <w:proofErr w:type="spellStart"/>
      <w:r w:rsidRPr="00333256">
        <w:rPr>
          <w:sz w:val="24"/>
          <w:szCs w:val="24"/>
        </w:rPr>
        <w:t>Barlaya</w:t>
      </w:r>
      <w:proofErr w:type="spellEnd"/>
      <w:r w:rsidRPr="00333256">
        <w:rPr>
          <w:sz w:val="24"/>
          <w:szCs w:val="24"/>
        </w:rPr>
        <w:t xml:space="preserve"> </w:t>
      </w:r>
      <w:r w:rsidRPr="00333256">
        <w:rPr>
          <w:i/>
          <w:sz w:val="24"/>
          <w:szCs w:val="24"/>
        </w:rPr>
        <w:t>et al</w:t>
      </w:r>
      <w:r w:rsidRPr="00333256">
        <w:rPr>
          <w:sz w:val="24"/>
          <w:szCs w:val="24"/>
        </w:rPr>
        <w:t>., 2021).</w:t>
      </w:r>
    </w:p>
    <w:p w14:paraId="465E15BA" w14:textId="77777777" w:rsidR="00E80C0F" w:rsidRPr="00333256" w:rsidRDefault="00E80C0F" w:rsidP="00795CC6">
      <w:pPr>
        <w:pStyle w:val="ListParagraph"/>
        <w:tabs>
          <w:tab w:val="left" w:pos="372"/>
        </w:tabs>
        <w:spacing w:before="162" w:line="360" w:lineRule="auto"/>
        <w:ind w:left="12" w:right="3" w:firstLine="0"/>
        <w:rPr>
          <w:b/>
          <w:sz w:val="24"/>
          <w:szCs w:val="24"/>
        </w:rPr>
      </w:pPr>
      <w:r w:rsidRPr="00333256">
        <w:rPr>
          <w:b/>
          <w:sz w:val="24"/>
          <w:szCs w:val="24"/>
        </w:rPr>
        <w:t>Cultural Practices for Grow outs</w:t>
      </w:r>
    </w:p>
    <w:p w14:paraId="22745684" w14:textId="77777777" w:rsidR="00E80C0F" w:rsidRPr="00333256" w:rsidRDefault="00E80C0F" w:rsidP="00795CC6">
      <w:pPr>
        <w:tabs>
          <w:tab w:val="left" w:pos="372"/>
        </w:tabs>
        <w:spacing w:line="360" w:lineRule="auto"/>
        <w:ind w:right="3"/>
        <w:jc w:val="both"/>
        <w:rPr>
          <w:rFonts w:ascii="Times New Roman" w:hAnsi="Times New Roman" w:cs="Times New Roman"/>
          <w:sz w:val="24"/>
          <w:szCs w:val="24"/>
        </w:rPr>
      </w:pPr>
      <w:r w:rsidRPr="00333256">
        <w:rPr>
          <w:rFonts w:ascii="Times New Roman" w:hAnsi="Times New Roman" w:cs="Times New Roman"/>
          <w:sz w:val="24"/>
          <w:szCs w:val="24"/>
        </w:rPr>
        <w:t>Grow-out ponds are prepared similarly to nursery ponds, ensuring balanced stocking of surf</w:t>
      </w:r>
      <w:r w:rsidR="00D03C68" w:rsidRPr="00333256">
        <w:rPr>
          <w:rFonts w:ascii="Times New Roman" w:hAnsi="Times New Roman" w:cs="Times New Roman"/>
          <w:sz w:val="24"/>
          <w:szCs w:val="24"/>
        </w:rPr>
        <w:t>ace (30-40%), column (30-35%), and bottom feeders (30-</w:t>
      </w:r>
      <w:r w:rsidRPr="00333256">
        <w:rPr>
          <w:rFonts w:ascii="Times New Roman" w:hAnsi="Times New Roman" w:cs="Times New Roman"/>
          <w:sz w:val="24"/>
          <w:szCs w:val="24"/>
        </w:rPr>
        <w:t xml:space="preserve">40%) for ecological stability. Fingerlings of </w:t>
      </w:r>
      <w:r w:rsidR="00D03C68" w:rsidRPr="00333256">
        <w:rPr>
          <w:rStyle w:val="Strong"/>
          <w:rFonts w:ascii="Times New Roman" w:hAnsi="Times New Roman" w:cs="Times New Roman"/>
          <w:b w:val="0"/>
          <w:sz w:val="24"/>
          <w:szCs w:val="24"/>
        </w:rPr>
        <w:t>60-</w:t>
      </w:r>
      <w:r w:rsidRPr="00333256">
        <w:rPr>
          <w:rStyle w:val="Strong"/>
          <w:rFonts w:ascii="Times New Roman" w:hAnsi="Times New Roman" w:cs="Times New Roman"/>
          <w:b w:val="0"/>
          <w:sz w:val="24"/>
          <w:szCs w:val="24"/>
        </w:rPr>
        <w:t>100 mm</w:t>
      </w:r>
      <w:r w:rsidRPr="00333256">
        <w:rPr>
          <w:rFonts w:ascii="Times New Roman" w:hAnsi="Times New Roman" w:cs="Times New Roman"/>
          <w:sz w:val="24"/>
          <w:szCs w:val="24"/>
        </w:rPr>
        <w:t xml:space="preserve"> or </w:t>
      </w:r>
      <w:r w:rsidR="00D03C68" w:rsidRPr="00333256">
        <w:rPr>
          <w:rStyle w:val="Strong"/>
          <w:rFonts w:ascii="Times New Roman" w:hAnsi="Times New Roman" w:cs="Times New Roman"/>
          <w:b w:val="0"/>
          <w:sz w:val="24"/>
          <w:szCs w:val="24"/>
        </w:rPr>
        <w:t>50-</w:t>
      </w:r>
      <w:r w:rsidRPr="00333256">
        <w:rPr>
          <w:rStyle w:val="Strong"/>
          <w:rFonts w:ascii="Times New Roman" w:hAnsi="Times New Roman" w:cs="Times New Roman"/>
          <w:b w:val="0"/>
          <w:sz w:val="24"/>
          <w:szCs w:val="24"/>
        </w:rPr>
        <w:t>100 g</w:t>
      </w:r>
      <w:r w:rsidRPr="00333256">
        <w:rPr>
          <w:rFonts w:ascii="Times New Roman" w:hAnsi="Times New Roman" w:cs="Times New Roman"/>
          <w:sz w:val="24"/>
          <w:szCs w:val="24"/>
        </w:rPr>
        <w:t xml:space="preserve"> in cement cisterns attain </w:t>
      </w:r>
      <w:r w:rsidRPr="00333256">
        <w:rPr>
          <w:rStyle w:val="Strong"/>
          <w:rFonts w:ascii="Times New Roman" w:hAnsi="Times New Roman" w:cs="Times New Roman"/>
          <w:b w:val="0"/>
          <w:sz w:val="24"/>
          <w:szCs w:val="24"/>
        </w:rPr>
        <w:t>up to 95% survival</w:t>
      </w:r>
      <w:r w:rsidRPr="00333256">
        <w:rPr>
          <w:rFonts w:ascii="Times New Roman" w:hAnsi="Times New Roman" w:cs="Times New Roman"/>
          <w:sz w:val="24"/>
          <w:szCs w:val="24"/>
        </w:rPr>
        <w:t xml:space="preserve"> (K</w:t>
      </w:r>
      <w:r w:rsidR="00D03C68" w:rsidRPr="00333256">
        <w:rPr>
          <w:rFonts w:ascii="Times New Roman" w:hAnsi="Times New Roman" w:cs="Times New Roman"/>
          <w:sz w:val="24"/>
          <w:szCs w:val="24"/>
        </w:rPr>
        <w:t xml:space="preserve">umar, </w:t>
      </w:r>
      <w:r w:rsidR="00D03C68" w:rsidRPr="00333256">
        <w:rPr>
          <w:rFonts w:ascii="Times New Roman" w:hAnsi="Times New Roman" w:cs="Times New Roman"/>
          <w:sz w:val="24"/>
          <w:szCs w:val="24"/>
        </w:rPr>
        <w:lastRenderedPageBreak/>
        <w:t>2</w:t>
      </w:r>
      <w:r w:rsidR="00054C9B" w:rsidRPr="00333256">
        <w:rPr>
          <w:rFonts w:ascii="Times New Roman" w:hAnsi="Times New Roman" w:cs="Times New Roman"/>
          <w:sz w:val="24"/>
          <w:szCs w:val="24"/>
        </w:rPr>
        <w:t xml:space="preserve">011; CARPS, 2022). Multi stock </w:t>
      </w:r>
      <w:r w:rsidR="00D03C68" w:rsidRPr="00333256">
        <w:rPr>
          <w:rFonts w:ascii="Times New Roman" w:hAnsi="Times New Roman" w:cs="Times New Roman"/>
          <w:sz w:val="24"/>
          <w:szCs w:val="24"/>
        </w:rPr>
        <w:t xml:space="preserve">multi </w:t>
      </w:r>
      <w:r w:rsidRPr="00333256">
        <w:rPr>
          <w:rFonts w:ascii="Times New Roman" w:hAnsi="Times New Roman" w:cs="Times New Roman"/>
          <w:sz w:val="24"/>
          <w:szCs w:val="24"/>
        </w:rPr>
        <w:t xml:space="preserve">harvest systems improve pond utilization, allowing fish to reach </w:t>
      </w:r>
      <w:r w:rsidR="00D03C68" w:rsidRPr="00333256">
        <w:rPr>
          <w:rStyle w:val="Strong"/>
          <w:rFonts w:ascii="Times New Roman" w:hAnsi="Times New Roman" w:cs="Times New Roman"/>
          <w:b w:val="0"/>
          <w:sz w:val="24"/>
          <w:szCs w:val="24"/>
        </w:rPr>
        <w:t>1 kg in 10-</w:t>
      </w:r>
      <w:r w:rsidRPr="00333256">
        <w:rPr>
          <w:rStyle w:val="Strong"/>
          <w:rFonts w:ascii="Times New Roman" w:hAnsi="Times New Roman" w:cs="Times New Roman"/>
          <w:b w:val="0"/>
          <w:sz w:val="24"/>
          <w:szCs w:val="24"/>
        </w:rPr>
        <w:t>12 months</w:t>
      </w:r>
      <w:r w:rsidRPr="00333256">
        <w:rPr>
          <w:rFonts w:ascii="Times New Roman" w:hAnsi="Times New Roman" w:cs="Times New Roman"/>
          <w:sz w:val="24"/>
          <w:szCs w:val="24"/>
        </w:rPr>
        <w:t xml:space="preserve"> under optimal management (Subasinghe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2003; Rahman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Francová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2019; Das, 2018; Jena </w:t>
      </w:r>
      <w:r w:rsidRPr="00333256">
        <w:rPr>
          <w:rFonts w:ascii="Times New Roman" w:hAnsi="Times New Roman" w:cs="Times New Roman"/>
          <w:i/>
          <w:sz w:val="24"/>
          <w:szCs w:val="24"/>
        </w:rPr>
        <w:t>et al</w:t>
      </w:r>
      <w:r w:rsidRPr="00333256">
        <w:rPr>
          <w:rFonts w:ascii="Times New Roman" w:hAnsi="Times New Roman" w:cs="Times New Roman"/>
          <w:sz w:val="24"/>
          <w:szCs w:val="24"/>
        </w:rPr>
        <w:t>., 2002).</w:t>
      </w:r>
    </w:p>
    <w:p w14:paraId="6427C68A" w14:textId="77777777" w:rsidR="00E80C0F" w:rsidRPr="00333256" w:rsidRDefault="00E80C0F" w:rsidP="00795CC6">
      <w:pPr>
        <w:tabs>
          <w:tab w:val="left" w:pos="372"/>
        </w:tabs>
        <w:spacing w:line="360" w:lineRule="auto"/>
        <w:ind w:right="3"/>
        <w:jc w:val="both"/>
        <w:rPr>
          <w:rFonts w:ascii="Times New Roman" w:hAnsi="Times New Roman" w:cs="Times New Roman"/>
          <w:b/>
          <w:sz w:val="24"/>
          <w:szCs w:val="24"/>
        </w:rPr>
      </w:pPr>
      <w:r w:rsidRPr="00333256">
        <w:rPr>
          <w:rFonts w:ascii="Times New Roman" w:hAnsi="Times New Roman" w:cs="Times New Roman"/>
          <w:b/>
          <w:sz w:val="24"/>
          <w:szCs w:val="24"/>
        </w:rPr>
        <w:t>Carp Harvesting</w:t>
      </w:r>
    </w:p>
    <w:p w14:paraId="64F88C00" w14:textId="77777777" w:rsidR="00E80C0F" w:rsidRPr="00333256" w:rsidRDefault="00D90559"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In single </w:t>
      </w:r>
      <w:r w:rsidR="00E80C0F" w:rsidRPr="00333256">
        <w:rPr>
          <w:rFonts w:ascii="Times New Roman" w:eastAsia="Times New Roman" w:hAnsi="Times New Roman" w:cs="Times New Roman"/>
          <w:sz w:val="24"/>
          <w:szCs w:val="24"/>
          <w:lang w:eastAsia="en-IN"/>
        </w:rPr>
        <w:t xml:space="preserve">stocking systems, carps are harvested after </w:t>
      </w:r>
      <w:r w:rsidR="00D03C68" w:rsidRPr="00333256">
        <w:rPr>
          <w:rFonts w:ascii="Times New Roman" w:eastAsia="Times New Roman" w:hAnsi="Times New Roman" w:cs="Times New Roman"/>
          <w:bCs/>
          <w:sz w:val="24"/>
          <w:szCs w:val="24"/>
          <w:lang w:eastAsia="en-IN"/>
        </w:rPr>
        <w:t>10-</w:t>
      </w:r>
      <w:r w:rsidR="00E80C0F" w:rsidRPr="00333256">
        <w:rPr>
          <w:rFonts w:ascii="Times New Roman" w:eastAsia="Times New Roman" w:hAnsi="Times New Roman" w:cs="Times New Roman"/>
          <w:bCs/>
          <w:sz w:val="24"/>
          <w:szCs w:val="24"/>
          <w:lang w:eastAsia="en-IN"/>
        </w:rPr>
        <w:t>12 months</w:t>
      </w:r>
      <w:r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with Catla reaching </w:t>
      </w:r>
      <w:r w:rsidR="00E80C0F" w:rsidRPr="00333256">
        <w:rPr>
          <w:rFonts w:ascii="Times New Roman" w:eastAsia="Times New Roman" w:hAnsi="Times New Roman" w:cs="Times New Roman"/>
          <w:bCs/>
          <w:sz w:val="24"/>
          <w:szCs w:val="24"/>
          <w:lang w:eastAsia="en-IN"/>
        </w:rPr>
        <w:t>1 kg</w:t>
      </w:r>
      <w:r w:rsidR="00E80C0F" w:rsidRPr="00333256">
        <w:rPr>
          <w:rFonts w:ascii="Times New Roman" w:eastAsia="Times New Roman" w:hAnsi="Times New Roman" w:cs="Times New Roman"/>
          <w:sz w:val="24"/>
          <w:szCs w:val="24"/>
          <w:lang w:eastAsia="en-IN"/>
        </w:rPr>
        <w:t xml:space="preserve"> and Rohu and Mrigal </w:t>
      </w:r>
      <w:r w:rsidR="00D03C68" w:rsidRPr="00333256">
        <w:rPr>
          <w:rFonts w:ascii="Times New Roman" w:eastAsia="Times New Roman" w:hAnsi="Times New Roman" w:cs="Times New Roman"/>
          <w:bCs/>
          <w:sz w:val="24"/>
          <w:szCs w:val="24"/>
          <w:lang w:eastAsia="en-IN"/>
        </w:rPr>
        <w:t>600-</w:t>
      </w:r>
      <w:r w:rsidR="00E80C0F" w:rsidRPr="00333256">
        <w:rPr>
          <w:rFonts w:ascii="Times New Roman" w:eastAsia="Times New Roman" w:hAnsi="Times New Roman" w:cs="Times New Roman"/>
          <w:bCs/>
          <w:sz w:val="24"/>
          <w:szCs w:val="24"/>
          <w:lang w:eastAsia="en-IN"/>
        </w:rPr>
        <w:t>700 g</w:t>
      </w:r>
      <w:r w:rsidR="00A54541" w:rsidRPr="00333256">
        <w:rPr>
          <w:rFonts w:ascii="Times New Roman" w:eastAsia="Times New Roman" w:hAnsi="Times New Roman" w:cs="Times New Roman"/>
          <w:sz w:val="24"/>
          <w:szCs w:val="24"/>
          <w:lang w:eastAsia="en-IN"/>
        </w:rPr>
        <w:t xml:space="preserve">. Multiple </w:t>
      </w:r>
      <w:r w:rsidR="00E80C0F" w:rsidRPr="00333256">
        <w:rPr>
          <w:rFonts w:ascii="Times New Roman" w:eastAsia="Times New Roman" w:hAnsi="Times New Roman" w:cs="Times New Roman"/>
          <w:sz w:val="24"/>
          <w:szCs w:val="24"/>
          <w:lang w:eastAsia="en-IN"/>
        </w:rPr>
        <w:t xml:space="preserve">stocking systems support continuous production through periodic harvests. Stocking </w:t>
      </w:r>
      <w:r w:rsidRPr="00333256">
        <w:rPr>
          <w:rFonts w:ascii="Times New Roman" w:eastAsia="Times New Roman" w:hAnsi="Times New Roman" w:cs="Times New Roman"/>
          <w:bCs/>
          <w:sz w:val="24"/>
          <w:szCs w:val="24"/>
          <w:lang w:eastAsia="en-IN"/>
        </w:rPr>
        <w:t>150-</w:t>
      </w:r>
      <w:r w:rsidR="00E80C0F" w:rsidRPr="00333256">
        <w:rPr>
          <w:rFonts w:ascii="Times New Roman" w:eastAsia="Times New Roman" w:hAnsi="Times New Roman" w:cs="Times New Roman"/>
          <w:bCs/>
          <w:sz w:val="24"/>
          <w:szCs w:val="24"/>
          <w:lang w:eastAsia="en-IN"/>
        </w:rPr>
        <w:t>200 g fingerlings</w:t>
      </w:r>
      <w:r w:rsidR="00E80C0F" w:rsidRPr="00333256">
        <w:rPr>
          <w:rFonts w:ascii="Times New Roman" w:eastAsia="Times New Roman" w:hAnsi="Times New Roman" w:cs="Times New Roman"/>
          <w:sz w:val="24"/>
          <w:szCs w:val="24"/>
          <w:lang w:eastAsia="en-IN"/>
        </w:rPr>
        <w:t xml:space="preserve"> enables fish to exceed </w:t>
      </w:r>
      <w:r w:rsidR="00E80C0F" w:rsidRPr="00333256">
        <w:rPr>
          <w:rFonts w:ascii="Times New Roman" w:eastAsia="Times New Roman" w:hAnsi="Times New Roman" w:cs="Times New Roman"/>
          <w:bCs/>
          <w:sz w:val="24"/>
          <w:szCs w:val="24"/>
          <w:lang w:eastAsia="en-IN"/>
        </w:rPr>
        <w:t>1 kg within a year</w:t>
      </w:r>
      <w:r w:rsidR="00E80C0F" w:rsidRPr="00333256">
        <w:rPr>
          <w:rFonts w:ascii="Times New Roman" w:eastAsia="Times New Roman" w:hAnsi="Times New Roman" w:cs="Times New Roman"/>
          <w:sz w:val="24"/>
          <w:szCs w:val="24"/>
          <w:lang w:eastAsia="en-IN"/>
        </w:rPr>
        <w:t xml:space="preserve"> under optimal management (Prasad </w:t>
      </w:r>
      <w:r w:rsidR="00E80C0F" w:rsidRPr="00333256">
        <w:rPr>
          <w:rFonts w:ascii="Times New Roman" w:eastAsia="Times New Roman" w:hAnsi="Times New Roman" w:cs="Times New Roman"/>
          <w:i/>
          <w:sz w:val="24"/>
          <w:szCs w:val="24"/>
          <w:lang w:eastAsia="en-IN"/>
        </w:rPr>
        <w:t>et al</w:t>
      </w:r>
      <w:r w:rsidR="00333256" w:rsidRPr="00333256">
        <w:rPr>
          <w:rFonts w:ascii="Times New Roman" w:eastAsia="Times New Roman" w:hAnsi="Times New Roman" w:cs="Times New Roman"/>
          <w:sz w:val="24"/>
          <w:szCs w:val="24"/>
          <w:lang w:eastAsia="en-IN"/>
        </w:rPr>
        <w:t xml:space="preserve">., 2024; Nath and </w:t>
      </w:r>
      <w:r w:rsidR="00E80C0F" w:rsidRPr="00333256">
        <w:rPr>
          <w:rFonts w:ascii="Times New Roman" w:eastAsia="Times New Roman" w:hAnsi="Times New Roman" w:cs="Times New Roman"/>
          <w:sz w:val="24"/>
          <w:szCs w:val="24"/>
          <w:lang w:eastAsia="en-IN"/>
        </w:rPr>
        <w:t>Kalita, 2016).</w:t>
      </w:r>
    </w:p>
    <w:p w14:paraId="2E1FBD1C" w14:textId="77777777" w:rsidR="00E80C0F" w:rsidRPr="00333256" w:rsidRDefault="00E80C0F" w:rsidP="00795CC6">
      <w:pPr>
        <w:tabs>
          <w:tab w:val="left" w:pos="372"/>
        </w:tabs>
        <w:spacing w:line="360" w:lineRule="auto"/>
        <w:ind w:right="3"/>
        <w:jc w:val="both"/>
        <w:rPr>
          <w:rFonts w:ascii="Times New Roman" w:hAnsi="Times New Roman" w:cs="Times New Roman"/>
          <w:b/>
          <w:sz w:val="24"/>
          <w:szCs w:val="24"/>
        </w:rPr>
      </w:pPr>
      <w:r w:rsidRPr="00333256">
        <w:rPr>
          <w:rFonts w:ascii="Times New Roman" w:hAnsi="Times New Roman" w:cs="Times New Roman"/>
          <w:b/>
          <w:sz w:val="24"/>
          <w:szCs w:val="24"/>
        </w:rPr>
        <w:t>Water Quality Management</w:t>
      </w:r>
    </w:p>
    <w:p w14:paraId="12A69E3C" w14:textId="77777777" w:rsidR="00E80C0F" w:rsidRPr="00333256" w:rsidRDefault="00E80C0F" w:rsidP="00795CC6">
      <w:pPr>
        <w:tabs>
          <w:tab w:val="left" w:pos="372"/>
        </w:tabs>
        <w:spacing w:line="360" w:lineRule="auto"/>
        <w:ind w:right="3"/>
        <w:jc w:val="both"/>
        <w:rPr>
          <w:rFonts w:ascii="Times New Roman" w:hAnsi="Times New Roman" w:cs="Times New Roman"/>
          <w:sz w:val="24"/>
          <w:szCs w:val="24"/>
        </w:rPr>
      </w:pPr>
      <w:r w:rsidRPr="00333256">
        <w:rPr>
          <w:rFonts w:ascii="Times New Roman" w:hAnsi="Times New Roman" w:cs="Times New Roman"/>
          <w:sz w:val="24"/>
          <w:szCs w:val="24"/>
        </w:rPr>
        <w:t xml:space="preserve">Water quality management is crucial for </w:t>
      </w:r>
      <w:r w:rsidR="00A54541" w:rsidRPr="00333256">
        <w:rPr>
          <w:rFonts w:ascii="Times New Roman" w:hAnsi="Times New Roman" w:cs="Times New Roman"/>
          <w:sz w:val="24"/>
          <w:szCs w:val="24"/>
        </w:rPr>
        <w:t xml:space="preserve">sustaining fish growth, health and survival </w:t>
      </w:r>
      <w:r w:rsidRPr="00333256">
        <w:rPr>
          <w:rFonts w:ascii="Times New Roman" w:hAnsi="Times New Roman" w:cs="Times New Roman"/>
          <w:sz w:val="24"/>
          <w:szCs w:val="24"/>
        </w:rPr>
        <w:t xml:space="preserve">as optimal physicochemical conditions support </w:t>
      </w:r>
      <w:r w:rsidR="00E8363A" w:rsidRPr="00333256">
        <w:rPr>
          <w:rFonts w:ascii="Times New Roman" w:hAnsi="Times New Roman" w:cs="Times New Roman"/>
          <w:sz w:val="24"/>
          <w:szCs w:val="24"/>
        </w:rPr>
        <w:t xml:space="preserve">metabolism, feeding efficiency </w:t>
      </w:r>
      <w:r w:rsidRPr="00333256">
        <w:rPr>
          <w:rFonts w:ascii="Times New Roman" w:hAnsi="Times New Roman" w:cs="Times New Roman"/>
          <w:sz w:val="24"/>
          <w:szCs w:val="24"/>
        </w:rPr>
        <w:t xml:space="preserve">and pond stability. Dissolved oxygen should be maintained around </w:t>
      </w:r>
      <w:r w:rsidRPr="00333256">
        <w:rPr>
          <w:rStyle w:val="Strong"/>
          <w:rFonts w:ascii="Times New Roman" w:hAnsi="Times New Roman" w:cs="Times New Roman"/>
          <w:b w:val="0"/>
          <w:sz w:val="24"/>
          <w:szCs w:val="24"/>
        </w:rPr>
        <w:t>5 mg/L</w:t>
      </w:r>
      <w:r w:rsidRPr="00333256">
        <w:rPr>
          <w:rFonts w:ascii="Times New Roman" w:hAnsi="Times New Roman" w:cs="Times New Roman"/>
          <w:sz w:val="24"/>
          <w:szCs w:val="24"/>
        </w:rPr>
        <w:t>, supported by mechan</w:t>
      </w:r>
      <w:r w:rsidR="00E8363A" w:rsidRPr="00333256">
        <w:rPr>
          <w:rFonts w:ascii="Times New Roman" w:hAnsi="Times New Roman" w:cs="Times New Roman"/>
          <w:sz w:val="24"/>
          <w:szCs w:val="24"/>
        </w:rPr>
        <w:t xml:space="preserve">ical aeration </w:t>
      </w:r>
      <w:r w:rsidRPr="00333256">
        <w:rPr>
          <w:rFonts w:ascii="Times New Roman" w:hAnsi="Times New Roman" w:cs="Times New Roman"/>
          <w:sz w:val="24"/>
          <w:szCs w:val="24"/>
        </w:rPr>
        <w:t xml:space="preserve">especially paddlewheels in </w:t>
      </w:r>
      <w:r w:rsidR="00E8363A" w:rsidRPr="00333256">
        <w:rPr>
          <w:rStyle w:val="Strong"/>
          <w:rFonts w:ascii="Times New Roman" w:hAnsi="Times New Roman" w:cs="Times New Roman"/>
          <w:b w:val="0"/>
          <w:sz w:val="24"/>
          <w:szCs w:val="24"/>
        </w:rPr>
        <w:t>1-1.5</w:t>
      </w:r>
      <w:r w:rsidRPr="00333256">
        <w:rPr>
          <w:rStyle w:val="Strong"/>
          <w:rFonts w:ascii="Times New Roman" w:hAnsi="Times New Roman" w:cs="Times New Roman"/>
          <w:b w:val="0"/>
          <w:sz w:val="24"/>
          <w:szCs w:val="24"/>
        </w:rPr>
        <w:t>m</w:t>
      </w:r>
      <w:r w:rsidR="00E8363A" w:rsidRPr="00333256">
        <w:rPr>
          <w:rFonts w:ascii="Times New Roman" w:hAnsi="Times New Roman" w:cs="Times New Roman"/>
          <w:sz w:val="24"/>
          <w:szCs w:val="24"/>
        </w:rPr>
        <w:t xml:space="preserve"> pond depths </w:t>
      </w:r>
      <w:r w:rsidRPr="00333256">
        <w:rPr>
          <w:rFonts w:ascii="Times New Roman" w:hAnsi="Times New Roman" w:cs="Times New Roman"/>
          <w:sz w:val="24"/>
          <w:szCs w:val="24"/>
        </w:rPr>
        <w:t>to improve oxygenation and nutrient distribution (</w:t>
      </w:r>
      <w:proofErr w:type="spellStart"/>
      <w:r w:rsidRPr="00333256">
        <w:rPr>
          <w:rFonts w:ascii="Times New Roman" w:hAnsi="Times New Roman" w:cs="Times New Roman"/>
          <w:sz w:val="24"/>
          <w:szCs w:val="24"/>
        </w:rPr>
        <w:t>Kestemont</w:t>
      </w:r>
      <w:proofErr w:type="spellEnd"/>
      <w:r w:rsidRPr="00333256">
        <w:rPr>
          <w:rFonts w:ascii="Times New Roman" w:hAnsi="Times New Roman" w:cs="Times New Roman"/>
          <w:sz w:val="24"/>
          <w:szCs w:val="24"/>
        </w:rPr>
        <w:t xml:space="preserve">, 1995; </w:t>
      </w:r>
      <w:proofErr w:type="spellStart"/>
      <w:r w:rsidRPr="00333256">
        <w:rPr>
          <w:rFonts w:ascii="Times New Roman" w:hAnsi="Times New Roman" w:cs="Times New Roman"/>
          <w:sz w:val="24"/>
          <w:szCs w:val="24"/>
        </w:rPr>
        <w:t>Sinha</w:t>
      </w:r>
      <w:proofErr w:type="spellEnd"/>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2025; Yusoff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 de Oliveira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2019). Freshwater and brackishwater systems require temperature </w:t>
      </w:r>
      <w:r w:rsidR="00E8363A" w:rsidRPr="00333256">
        <w:rPr>
          <w:rStyle w:val="Strong"/>
          <w:rFonts w:ascii="Times New Roman" w:hAnsi="Times New Roman" w:cs="Times New Roman"/>
          <w:b w:val="0"/>
          <w:sz w:val="24"/>
          <w:szCs w:val="24"/>
        </w:rPr>
        <w:t>20-</w:t>
      </w:r>
      <w:r w:rsidRPr="00333256">
        <w:rPr>
          <w:rStyle w:val="Strong"/>
          <w:rFonts w:ascii="Times New Roman" w:hAnsi="Times New Roman" w:cs="Times New Roman"/>
          <w:b w:val="0"/>
          <w:sz w:val="24"/>
          <w:szCs w:val="24"/>
        </w:rPr>
        <w:t>33°C</w:t>
      </w:r>
      <w:r w:rsidRPr="00333256">
        <w:rPr>
          <w:rFonts w:ascii="Times New Roman" w:hAnsi="Times New Roman" w:cs="Times New Roman"/>
          <w:sz w:val="24"/>
          <w:szCs w:val="24"/>
        </w:rPr>
        <w:t xml:space="preserve">, pH </w:t>
      </w:r>
      <w:r w:rsidR="00E8363A" w:rsidRPr="00333256">
        <w:rPr>
          <w:rStyle w:val="Strong"/>
          <w:rFonts w:ascii="Times New Roman" w:hAnsi="Times New Roman" w:cs="Times New Roman"/>
          <w:b w:val="0"/>
          <w:sz w:val="24"/>
          <w:szCs w:val="24"/>
        </w:rPr>
        <w:t>7.0-</w:t>
      </w:r>
      <w:r w:rsidRPr="00333256">
        <w:rPr>
          <w:rStyle w:val="Strong"/>
          <w:rFonts w:ascii="Times New Roman" w:hAnsi="Times New Roman" w:cs="Times New Roman"/>
          <w:b w:val="0"/>
          <w:sz w:val="24"/>
          <w:szCs w:val="24"/>
        </w:rPr>
        <w:t>9.0</w:t>
      </w:r>
      <w:r w:rsidRPr="00333256">
        <w:rPr>
          <w:rFonts w:ascii="Times New Roman" w:hAnsi="Times New Roman" w:cs="Times New Roman"/>
          <w:sz w:val="24"/>
          <w:szCs w:val="24"/>
        </w:rPr>
        <w:t xml:space="preserve"> (freshwater) and </w:t>
      </w:r>
      <w:r w:rsidR="00E8363A" w:rsidRPr="00333256">
        <w:rPr>
          <w:rStyle w:val="Strong"/>
          <w:rFonts w:ascii="Times New Roman" w:hAnsi="Times New Roman" w:cs="Times New Roman"/>
          <w:b w:val="0"/>
          <w:sz w:val="24"/>
          <w:szCs w:val="24"/>
        </w:rPr>
        <w:t>8.3-</w:t>
      </w:r>
      <w:r w:rsidRPr="00333256">
        <w:rPr>
          <w:rStyle w:val="Strong"/>
          <w:rFonts w:ascii="Times New Roman" w:hAnsi="Times New Roman" w:cs="Times New Roman"/>
          <w:b w:val="0"/>
          <w:sz w:val="24"/>
          <w:szCs w:val="24"/>
        </w:rPr>
        <w:t>8.7</w:t>
      </w:r>
      <w:r w:rsidRPr="00333256">
        <w:rPr>
          <w:rFonts w:ascii="Times New Roman" w:hAnsi="Times New Roman" w:cs="Times New Roman"/>
          <w:sz w:val="24"/>
          <w:szCs w:val="24"/>
        </w:rPr>
        <w:t xml:space="preserve"> (brackishwater), salinity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0.5 ppt</w:t>
      </w:r>
      <w:r w:rsidRPr="00333256">
        <w:rPr>
          <w:rFonts w:ascii="Times New Roman" w:hAnsi="Times New Roman" w:cs="Times New Roman"/>
          <w:sz w:val="24"/>
          <w:szCs w:val="24"/>
        </w:rPr>
        <w:t xml:space="preserve"> (freshwater) and up to </w:t>
      </w:r>
      <w:r w:rsidRPr="00333256">
        <w:rPr>
          <w:rStyle w:val="Strong"/>
          <w:rFonts w:ascii="Times New Roman" w:hAnsi="Times New Roman" w:cs="Times New Roman"/>
          <w:b w:val="0"/>
          <w:sz w:val="24"/>
          <w:szCs w:val="24"/>
        </w:rPr>
        <w:t>15 ppt</w:t>
      </w:r>
      <w:r w:rsidRPr="00333256">
        <w:rPr>
          <w:rFonts w:ascii="Times New Roman" w:hAnsi="Times New Roman" w:cs="Times New Roman"/>
          <w:sz w:val="24"/>
          <w:szCs w:val="24"/>
        </w:rPr>
        <w:t xml:space="preserve"> (brackishwater), and TDS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500 mg/L</w:t>
      </w:r>
      <w:r w:rsidRPr="00333256">
        <w:rPr>
          <w:rFonts w:ascii="Times New Roman" w:hAnsi="Times New Roman" w:cs="Times New Roman"/>
          <w:sz w:val="24"/>
          <w:szCs w:val="24"/>
        </w:rPr>
        <w:t>. Buffering ions including carbonate (</w:t>
      </w:r>
      <w:r w:rsidR="00E8363A" w:rsidRPr="00333256">
        <w:rPr>
          <w:rStyle w:val="Strong"/>
          <w:rFonts w:ascii="Times New Roman" w:hAnsi="Times New Roman" w:cs="Times New Roman"/>
          <w:b w:val="0"/>
          <w:sz w:val="24"/>
          <w:szCs w:val="24"/>
        </w:rPr>
        <w:t>20-</w:t>
      </w:r>
      <w:r w:rsidRPr="00333256">
        <w:rPr>
          <w:rStyle w:val="Strong"/>
          <w:rFonts w:ascii="Times New Roman" w:hAnsi="Times New Roman" w:cs="Times New Roman"/>
          <w:b w:val="0"/>
          <w:sz w:val="24"/>
          <w:szCs w:val="24"/>
        </w:rPr>
        <w:t>40 mg/L</w:t>
      </w:r>
      <w:r w:rsidRPr="00333256">
        <w:rPr>
          <w:rFonts w:ascii="Times New Roman" w:hAnsi="Times New Roman" w:cs="Times New Roman"/>
          <w:sz w:val="24"/>
          <w:szCs w:val="24"/>
        </w:rPr>
        <w:t>) and bicarbonate (</w:t>
      </w:r>
      <w:r w:rsidR="00E8363A" w:rsidRPr="00333256">
        <w:rPr>
          <w:rStyle w:val="Strong"/>
          <w:rFonts w:ascii="Times New Roman" w:hAnsi="Times New Roman" w:cs="Times New Roman"/>
          <w:b w:val="0"/>
          <w:sz w:val="24"/>
          <w:szCs w:val="24"/>
        </w:rPr>
        <w:t>150-</w:t>
      </w:r>
      <w:r w:rsidRPr="00333256">
        <w:rPr>
          <w:rStyle w:val="Strong"/>
          <w:rFonts w:ascii="Times New Roman" w:hAnsi="Times New Roman" w:cs="Times New Roman"/>
          <w:b w:val="0"/>
          <w:sz w:val="24"/>
          <w:szCs w:val="24"/>
        </w:rPr>
        <w:t>500 mg/L</w:t>
      </w:r>
      <w:r w:rsidRPr="00333256">
        <w:rPr>
          <w:rFonts w:ascii="Times New Roman" w:hAnsi="Times New Roman" w:cs="Times New Roman"/>
          <w:sz w:val="24"/>
          <w:szCs w:val="24"/>
        </w:rPr>
        <w:t>) maintain alkalinity (</w:t>
      </w:r>
      <w:r w:rsidR="00E8363A" w:rsidRPr="00333256">
        <w:rPr>
          <w:rStyle w:val="Strong"/>
          <w:rFonts w:ascii="Times New Roman" w:hAnsi="Times New Roman" w:cs="Times New Roman"/>
          <w:b w:val="0"/>
          <w:sz w:val="24"/>
          <w:szCs w:val="24"/>
        </w:rPr>
        <w:t>50-</w:t>
      </w:r>
      <w:r w:rsidRPr="00333256">
        <w:rPr>
          <w:rStyle w:val="Strong"/>
          <w:rFonts w:ascii="Times New Roman" w:hAnsi="Times New Roman" w:cs="Times New Roman"/>
          <w:b w:val="0"/>
          <w:sz w:val="24"/>
          <w:szCs w:val="24"/>
        </w:rPr>
        <w:t>300 mg/L f</w:t>
      </w:r>
      <w:r w:rsidR="00E8363A" w:rsidRPr="00333256">
        <w:rPr>
          <w:rStyle w:val="Strong"/>
          <w:rFonts w:ascii="Times New Roman" w:hAnsi="Times New Roman" w:cs="Times New Roman"/>
          <w:b w:val="0"/>
          <w:sz w:val="24"/>
          <w:szCs w:val="24"/>
        </w:rPr>
        <w:t>reshwater; 50-</w:t>
      </w:r>
      <w:r w:rsidRPr="00333256">
        <w:rPr>
          <w:rStyle w:val="Strong"/>
          <w:rFonts w:ascii="Times New Roman" w:hAnsi="Times New Roman" w:cs="Times New Roman"/>
          <w:b w:val="0"/>
          <w:sz w:val="24"/>
          <w:szCs w:val="24"/>
        </w:rPr>
        <w:t>350 mg/L brackishwater</w:t>
      </w:r>
      <w:r w:rsidRPr="00333256">
        <w:rPr>
          <w:rFonts w:ascii="Times New Roman" w:hAnsi="Times New Roman" w:cs="Times New Roman"/>
          <w:sz w:val="24"/>
          <w:szCs w:val="24"/>
        </w:rPr>
        <w:t xml:space="preserve">) and stabilize pH. Optimal ranges include DO </w:t>
      </w:r>
      <w:r w:rsidR="00E8363A" w:rsidRPr="00333256">
        <w:rPr>
          <w:rStyle w:val="Strong"/>
          <w:rFonts w:ascii="Times New Roman" w:hAnsi="Times New Roman" w:cs="Times New Roman"/>
          <w:b w:val="0"/>
          <w:sz w:val="24"/>
          <w:szCs w:val="24"/>
        </w:rPr>
        <w:t>5-</w:t>
      </w:r>
      <w:r w:rsidRPr="00333256">
        <w:rPr>
          <w:rStyle w:val="Strong"/>
          <w:rFonts w:ascii="Times New Roman" w:hAnsi="Times New Roman" w:cs="Times New Roman"/>
          <w:b w:val="0"/>
          <w:sz w:val="24"/>
          <w:szCs w:val="24"/>
        </w:rPr>
        <w:t>10 mg/L</w:t>
      </w:r>
      <w:r w:rsidRPr="00333256">
        <w:rPr>
          <w:rFonts w:ascii="Times New Roman" w:hAnsi="Times New Roman" w:cs="Times New Roman"/>
          <w:sz w:val="24"/>
          <w:szCs w:val="24"/>
        </w:rPr>
        <w:t xml:space="preserve">, phosphate </w:t>
      </w:r>
      <w:r w:rsidR="00E8363A" w:rsidRPr="00333256">
        <w:rPr>
          <w:rStyle w:val="Strong"/>
          <w:rFonts w:ascii="Times New Roman" w:hAnsi="Times New Roman" w:cs="Times New Roman"/>
          <w:b w:val="0"/>
          <w:sz w:val="24"/>
          <w:szCs w:val="24"/>
        </w:rPr>
        <w:t>0.3-</w:t>
      </w:r>
      <w:r w:rsidRPr="00333256">
        <w:rPr>
          <w:rStyle w:val="Strong"/>
          <w:rFonts w:ascii="Times New Roman" w:hAnsi="Times New Roman" w:cs="Times New Roman"/>
          <w:b w:val="0"/>
          <w:sz w:val="24"/>
          <w:szCs w:val="24"/>
        </w:rPr>
        <w:t>5.0 mg/L</w:t>
      </w:r>
      <w:r w:rsidRPr="00333256">
        <w:rPr>
          <w:rFonts w:ascii="Times New Roman" w:hAnsi="Times New Roman" w:cs="Times New Roman"/>
          <w:sz w:val="24"/>
          <w:szCs w:val="24"/>
        </w:rPr>
        <w:t xml:space="preserve">, total ammonia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1.0 mg/L</w:t>
      </w:r>
      <w:r w:rsidRPr="00333256">
        <w:rPr>
          <w:rFonts w:ascii="Times New Roman" w:hAnsi="Times New Roman" w:cs="Times New Roman"/>
          <w:sz w:val="24"/>
          <w:szCs w:val="24"/>
        </w:rPr>
        <w:t xml:space="preserve">, unionized ammonia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0.1 mg/L</w:t>
      </w:r>
      <w:r w:rsidRPr="00333256">
        <w:rPr>
          <w:rFonts w:ascii="Times New Roman" w:hAnsi="Times New Roman" w:cs="Times New Roman"/>
          <w:sz w:val="24"/>
          <w:szCs w:val="24"/>
        </w:rPr>
        <w:t xml:space="preserve">, nitrate </w:t>
      </w:r>
      <w:r w:rsidR="00E8363A" w:rsidRPr="00333256">
        <w:rPr>
          <w:rStyle w:val="Strong"/>
          <w:rFonts w:ascii="Times New Roman" w:hAnsi="Times New Roman" w:cs="Times New Roman"/>
          <w:b w:val="0"/>
          <w:sz w:val="24"/>
          <w:szCs w:val="24"/>
        </w:rPr>
        <w:t>0.1-</w:t>
      </w:r>
      <w:r w:rsidRPr="00333256">
        <w:rPr>
          <w:rStyle w:val="Strong"/>
          <w:rFonts w:ascii="Times New Roman" w:hAnsi="Times New Roman" w:cs="Times New Roman"/>
          <w:b w:val="0"/>
          <w:sz w:val="24"/>
          <w:szCs w:val="24"/>
        </w:rPr>
        <w:t>3.0 mg/L</w:t>
      </w:r>
      <w:r w:rsidRPr="00333256">
        <w:rPr>
          <w:rFonts w:ascii="Times New Roman" w:hAnsi="Times New Roman" w:cs="Times New Roman"/>
          <w:sz w:val="24"/>
          <w:szCs w:val="24"/>
        </w:rPr>
        <w:t xml:space="preserve">, nitrite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0.5 mg/L</w:t>
      </w:r>
      <w:r w:rsidRPr="00333256">
        <w:rPr>
          <w:rFonts w:ascii="Times New Roman" w:hAnsi="Times New Roman" w:cs="Times New Roman"/>
          <w:sz w:val="24"/>
          <w:szCs w:val="24"/>
        </w:rPr>
        <w:t xml:space="preserve">, iron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0.1 mg/L</w:t>
      </w:r>
      <w:r w:rsidRPr="00333256">
        <w:rPr>
          <w:rFonts w:ascii="Times New Roman" w:hAnsi="Times New Roman" w:cs="Times New Roman"/>
          <w:sz w:val="24"/>
          <w:szCs w:val="24"/>
        </w:rPr>
        <w:t xml:space="preserve">, hydrogen sulfide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0.02 mg/L freshwater; &lt;0.03 mg/L brackishwater</w:t>
      </w:r>
      <w:r w:rsidRPr="00333256">
        <w:rPr>
          <w:rFonts w:ascii="Times New Roman" w:hAnsi="Times New Roman" w:cs="Times New Roman"/>
          <w:sz w:val="24"/>
          <w:szCs w:val="24"/>
        </w:rPr>
        <w:t xml:space="preserve">, and residual chlorine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0.2 mg/L</w:t>
      </w:r>
      <w:r w:rsidRPr="00333256">
        <w:rPr>
          <w:rFonts w:ascii="Times New Roman" w:hAnsi="Times New Roman" w:cs="Times New Roman"/>
          <w:sz w:val="24"/>
          <w:szCs w:val="24"/>
        </w:rPr>
        <w:t>. Maintaining these thresholds minimizes stress, prevents disease</w:t>
      </w:r>
      <w:r w:rsidR="00A54541" w:rsidRPr="00333256">
        <w:rPr>
          <w:rFonts w:ascii="Times New Roman" w:hAnsi="Times New Roman" w:cs="Times New Roman"/>
          <w:sz w:val="24"/>
          <w:szCs w:val="24"/>
        </w:rPr>
        <w:t xml:space="preserve"> </w:t>
      </w:r>
      <w:r w:rsidRPr="00333256">
        <w:rPr>
          <w:rFonts w:ascii="Times New Roman" w:hAnsi="Times New Roman" w:cs="Times New Roman"/>
          <w:sz w:val="24"/>
          <w:szCs w:val="24"/>
        </w:rPr>
        <w:t>and sustains high productivity in aquaculture systems.</w:t>
      </w:r>
    </w:p>
    <w:p w14:paraId="1D112D14" w14:textId="77777777" w:rsidR="00E80C0F" w:rsidRPr="00333256" w:rsidRDefault="00E80C0F" w:rsidP="00E92615">
      <w:pPr>
        <w:pStyle w:val="BodyText"/>
        <w:spacing w:line="360" w:lineRule="auto"/>
        <w:ind w:right="8"/>
        <w:rPr>
          <w:b/>
          <w:sz w:val="24"/>
          <w:szCs w:val="24"/>
        </w:rPr>
      </w:pPr>
      <w:r w:rsidRPr="00333256">
        <w:rPr>
          <w:b/>
          <w:sz w:val="24"/>
          <w:szCs w:val="24"/>
        </w:rPr>
        <w:t>Nutritional Requirements of Indian Major Carps</w:t>
      </w:r>
    </w:p>
    <w:p w14:paraId="36FB2478" w14:textId="77777777" w:rsidR="00E80C0F" w:rsidRPr="00333256" w:rsidRDefault="00E80C0F" w:rsidP="00E92615">
      <w:pPr>
        <w:pStyle w:val="BodyText"/>
        <w:spacing w:line="360" w:lineRule="auto"/>
        <w:ind w:right="8"/>
        <w:rPr>
          <w:b/>
          <w:sz w:val="24"/>
          <w:szCs w:val="24"/>
        </w:rPr>
      </w:pPr>
      <w:r w:rsidRPr="00333256">
        <w:rPr>
          <w:b/>
          <w:sz w:val="24"/>
          <w:szCs w:val="24"/>
        </w:rPr>
        <w:t>Protein and Amino Acids</w:t>
      </w:r>
    </w:p>
    <w:p w14:paraId="5BB2DF04" w14:textId="77777777" w:rsidR="00E80C0F" w:rsidRPr="00333256" w:rsidRDefault="00E80C0F" w:rsidP="00795CC6">
      <w:pPr>
        <w:pStyle w:val="BodyText"/>
        <w:spacing w:line="360" w:lineRule="auto"/>
        <w:ind w:left="-142" w:right="8"/>
        <w:rPr>
          <w:sz w:val="24"/>
          <w:szCs w:val="24"/>
          <w:lang w:eastAsia="en-IN"/>
        </w:rPr>
      </w:pPr>
      <w:r w:rsidRPr="00333256">
        <w:rPr>
          <w:sz w:val="24"/>
          <w:szCs w:val="24"/>
          <w:lang w:eastAsia="en-IN"/>
        </w:rPr>
        <w:t>Protein and essential amino acids are fund</w:t>
      </w:r>
      <w:r w:rsidR="00E92615" w:rsidRPr="00333256">
        <w:rPr>
          <w:sz w:val="24"/>
          <w:szCs w:val="24"/>
          <w:lang w:eastAsia="en-IN"/>
        </w:rPr>
        <w:t xml:space="preserve">amental for growth, metabolism </w:t>
      </w:r>
      <w:r w:rsidRPr="00333256">
        <w:rPr>
          <w:sz w:val="24"/>
          <w:szCs w:val="24"/>
          <w:lang w:eastAsia="en-IN"/>
        </w:rPr>
        <w:t>and tissue a</w:t>
      </w:r>
      <w:r w:rsidR="00E92615" w:rsidRPr="00333256">
        <w:rPr>
          <w:sz w:val="24"/>
          <w:szCs w:val="24"/>
          <w:lang w:eastAsia="en-IN"/>
        </w:rPr>
        <w:t>ccretion in IMC.</w:t>
      </w:r>
      <w:r w:rsidRPr="00333256">
        <w:rPr>
          <w:sz w:val="24"/>
          <w:szCs w:val="24"/>
          <w:lang w:eastAsia="en-IN"/>
        </w:rPr>
        <w:t xml:space="preserve"> Dietary protein requirements decreas</w:t>
      </w:r>
      <w:r w:rsidR="00E92615" w:rsidRPr="00333256">
        <w:rPr>
          <w:sz w:val="24"/>
          <w:szCs w:val="24"/>
          <w:lang w:eastAsia="en-IN"/>
        </w:rPr>
        <w:t xml:space="preserve">e with age, with fry requiring </w:t>
      </w:r>
      <w:r w:rsidRPr="00333256">
        <w:rPr>
          <w:sz w:val="24"/>
          <w:szCs w:val="24"/>
          <w:lang w:eastAsia="en-IN"/>
        </w:rPr>
        <w:t>40%, fingerlings 35</w:t>
      </w:r>
      <w:r w:rsidR="00E92615" w:rsidRPr="00333256">
        <w:rPr>
          <w:sz w:val="24"/>
          <w:szCs w:val="24"/>
          <w:lang w:eastAsia="en-IN"/>
        </w:rPr>
        <w:t xml:space="preserve"> and adults </w:t>
      </w:r>
      <w:r w:rsidRPr="00333256">
        <w:rPr>
          <w:sz w:val="24"/>
          <w:szCs w:val="24"/>
          <w:lang w:eastAsia="en-IN"/>
        </w:rPr>
        <w:t xml:space="preserve">30% for optimal performance (Yadav </w:t>
      </w:r>
      <w:r w:rsidRPr="00333256">
        <w:rPr>
          <w:i/>
          <w:sz w:val="24"/>
          <w:szCs w:val="24"/>
          <w:lang w:eastAsia="en-IN"/>
        </w:rPr>
        <w:t>et al</w:t>
      </w:r>
      <w:r w:rsidRPr="00333256">
        <w:rPr>
          <w:sz w:val="24"/>
          <w:szCs w:val="24"/>
          <w:lang w:eastAsia="en-IN"/>
        </w:rPr>
        <w:t xml:space="preserve">., 2019; Mohanty </w:t>
      </w:r>
      <w:r w:rsidRPr="00333256">
        <w:rPr>
          <w:i/>
          <w:sz w:val="24"/>
          <w:szCs w:val="24"/>
          <w:lang w:eastAsia="en-IN"/>
        </w:rPr>
        <w:t>et al</w:t>
      </w:r>
      <w:r w:rsidRPr="00333256">
        <w:rPr>
          <w:sz w:val="24"/>
          <w:szCs w:val="24"/>
          <w:lang w:eastAsia="en-IN"/>
        </w:rPr>
        <w:t>., 2014). All ten essentia</w:t>
      </w:r>
      <w:r w:rsidR="00A54541" w:rsidRPr="00333256">
        <w:rPr>
          <w:sz w:val="24"/>
          <w:szCs w:val="24"/>
          <w:lang w:eastAsia="en-IN"/>
        </w:rPr>
        <w:t xml:space="preserve">l amino acids must be supplied </w:t>
      </w:r>
      <w:r w:rsidRPr="00333256">
        <w:rPr>
          <w:sz w:val="24"/>
          <w:szCs w:val="24"/>
          <w:lang w:eastAsia="en-IN"/>
        </w:rPr>
        <w:t>and studies show cystine can replace up to 5</w:t>
      </w:r>
      <w:r w:rsidR="00E92615" w:rsidRPr="00333256">
        <w:rPr>
          <w:sz w:val="24"/>
          <w:szCs w:val="24"/>
          <w:lang w:eastAsia="en-IN"/>
        </w:rPr>
        <w:t xml:space="preserve">0% of methionine, while leucine </w:t>
      </w:r>
      <w:r w:rsidRPr="00333256">
        <w:rPr>
          <w:sz w:val="24"/>
          <w:szCs w:val="24"/>
          <w:lang w:eastAsia="en-IN"/>
        </w:rPr>
        <w:t xml:space="preserve">methionine supplementation improves protein utilization in </w:t>
      </w:r>
      <w:r w:rsidRPr="00333256">
        <w:rPr>
          <w:i/>
          <w:sz w:val="24"/>
          <w:szCs w:val="24"/>
          <w:lang w:eastAsia="en-IN"/>
        </w:rPr>
        <w:t>Labeo rohita</w:t>
      </w:r>
      <w:r w:rsidRPr="00333256">
        <w:rPr>
          <w:sz w:val="24"/>
          <w:szCs w:val="24"/>
          <w:lang w:eastAsia="en-IN"/>
        </w:rPr>
        <w:t xml:space="preserve"> (Fatma</w:t>
      </w:r>
      <w:r w:rsidR="00333256" w:rsidRPr="00333256">
        <w:rPr>
          <w:sz w:val="24"/>
          <w:szCs w:val="24"/>
          <w:lang w:eastAsia="en-IN"/>
        </w:rPr>
        <w:t xml:space="preserve"> Abidi and Khan, 2010; Abidi and</w:t>
      </w:r>
      <w:r w:rsidR="00E92615" w:rsidRPr="00333256">
        <w:rPr>
          <w:sz w:val="24"/>
          <w:szCs w:val="24"/>
          <w:lang w:eastAsia="en-IN"/>
        </w:rPr>
        <w:t xml:space="preserve"> </w:t>
      </w:r>
      <w:r w:rsidRPr="00333256">
        <w:rPr>
          <w:sz w:val="24"/>
          <w:szCs w:val="24"/>
          <w:lang w:eastAsia="en-IN"/>
        </w:rPr>
        <w:t xml:space="preserve">Khan, 2007; Abidi </w:t>
      </w:r>
      <w:r w:rsidRPr="00333256">
        <w:rPr>
          <w:i/>
          <w:sz w:val="24"/>
          <w:szCs w:val="24"/>
          <w:lang w:eastAsia="en-IN"/>
        </w:rPr>
        <w:t>et al</w:t>
      </w:r>
      <w:r w:rsidRPr="00333256">
        <w:rPr>
          <w:sz w:val="24"/>
          <w:szCs w:val="24"/>
          <w:lang w:eastAsia="en-IN"/>
        </w:rPr>
        <w:t xml:space="preserve">., 2022). Balanced </w:t>
      </w:r>
      <w:commentRangeStart w:id="13"/>
      <w:r w:rsidRPr="00333256">
        <w:rPr>
          <w:sz w:val="24"/>
          <w:szCs w:val="24"/>
          <w:lang w:eastAsia="en-IN"/>
        </w:rPr>
        <w:lastRenderedPageBreak/>
        <w:t xml:space="preserve">lipids </w:t>
      </w:r>
      <w:r w:rsidR="00A54541" w:rsidRPr="00333256">
        <w:rPr>
          <w:sz w:val="24"/>
          <w:szCs w:val="24"/>
          <w:lang w:eastAsia="en-IN"/>
        </w:rPr>
        <w:t xml:space="preserve">and carbohydrates exert protein </w:t>
      </w:r>
      <w:r w:rsidRPr="00333256">
        <w:rPr>
          <w:sz w:val="24"/>
          <w:szCs w:val="24"/>
          <w:lang w:eastAsia="en-IN"/>
        </w:rPr>
        <w:t xml:space="preserve">sparing effects, enhancing growth and immunity (Mohanty </w:t>
      </w:r>
      <w:r w:rsidRPr="00333256">
        <w:rPr>
          <w:i/>
          <w:sz w:val="24"/>
          <w:szCs w:val="24"/>
          <w:lang w:eastAsia="en-IN"/>
        </w:rPr>
        <w:t>et al</w:t>
      </w:r>
      <w:r w:rsidRPr="00333256">
        <w:rPr>
          <w:sz w:val="24"/>
          <w:szCs w:val="24"/>
          <w:lang w:eastAsia="en-IN"/>
        </w:rPr>
        <w:t xml:space="preserve">., 2014; Mondal </w:t>
      </w:r>
      <w:r w:rsidRPr="00333256">
        <w:rPr>
          <w:i/>
          <w:sz w:val="24"/>
          <w:szCs w:val="24"/>
          <w:lang w:eastAsia="en-IN"/>
        </w:rPr>
        <w:t>et al</w:t>
      </w:r>
      <w:r w:rsidRPr="00333256">
        <w:rPr>
          <w:sz w:val="24"/>
          <w:szCs w:val="24"/>
          <w:lang w:eastAsia="en-IN"/>
        </w:rPr>
        <w:t>., 2022).</w:t>
      </w:r>
    </w:p>
    <w:p w14:paraId="78228AF8" w14:textId="77777777" w:rsidR="00E80C0F" w:rsidRPr="00333256" w:rsidRDefault="00E80C0F" w:rsidP="00795CC6">
      <w:pPr>
        <w:pStyle w:val="BodyText"/>
        <w:spacing w:line="360" w:lineRule="auto"/>
        <w:ind w:left="-142" w:right="8" w:firstLine="142"/>
        <w:rPr>
          <w:sz w:val="24"/>
          <w:szCs w:val="24"/>
          <w:lang w:eastAsia="en-IN"/>
        </w:rPr>
      </w:pPr>
      <w:r w:rsidRPr="00333256">
        <w:rPr>
          <w:sz w:val="24"/>
          <w:szCs w:val="24"/>
          <w:lang w:eastAsia="en-IN"/>
        </w:rPr>
        <w:t xml:space="preserve">Amino acid requirements vary across species and life stages. </w:t>
      </w:r>
      <w:r w:rsidR="00950317" w:rsidRPr="00333256">
        <w:rPr>
          <w:bCs/>
          <w:sz w:val="24"/>
          <w:szCs w:val="24"/>
          <w:lang w:eastAsia="en-IN"/>
        </w:rPr>
        <w:t>Catla</w:t>
      </w:r>
      <w:r w:rsidR="00950317" w:rsidRPr="00333256">
        <w:rPr>
          <w:bCs/>
          <w:i/>
          <w:sz w:val="24"/>
          <w:szCs w:val="24"/>
          <w:lang w:eastAsia="en-IN"/>
        </w:rPr>
        <w:t xml:space="preserve"> </w:t>
      </w:r>
      <w:r w:rsidRPr="00333256">
        <w:rPr>
          <w:bCs/>
          <w:sz w:val="24"/>
          <w:szCs w:val="24"/>
          <w:lang w:eastAsia="en-IN"/>
        </w:rPr>
        <w:t>fry</w:t>
      </w:r>
      <w:r w:rsidRPr="00333256">
        <w:rPr>
          <w:sz w:val="24"/>
          <w:szCs w:val="24"/>
          <w:lang w:eastAsia="en-IN"/>
        </w:rPr>
        <w:t xml:space="preserve"> requir</w:t>
      </w:r>
      <w:r w:rsidR="00950317" w:rsidRPr="00333256">
        <w:rPr>
          <w:sz w:val="24"/>
          <w:szCs w:val="24"/>
          <w:lang w:eastAsia="en-IN"/>
        </w:rPr>
        <w:t>e higher levels of lysine (6.22-6.85%), methionine (3.01-3.54%), threonine (4.51-4.94%) and leucine (3.71-</w:t>
      </w:r>
      <w:r w:rsidRPr="00333256">
        <w:rPr>
          <w:sz w:val="24"/>
          <w:szCs w:val="24"/>
          <w:lang w:eastAsia="en-IN"/>
        </w:rPr>
        <w:t xml:space="preserve">4.37%) compared with adults. </w:t>
      </w:r>
      <w:r w:rsidR="00950317" w:rsidRPr="00333256">
        <w:rPr>
          <w:bCs/>
          <w:sz w:val="24"/>
          <w:szCs w:val="24"/>
          <w:lang w:eastAsia="en-IN"/>
        </w:rPr>
        <w:t>Rohu</w:t>
      </w:r>
      <w:r w:rsidR="00950317" w:rsidRPr="00333256">
        <w:rPr>
          <w:sz w:val="24"/>
          <w:szCs w:val="24"/>
          <w:lang w:eastAsia="en-IN"/>
        </w:rPr>
        <w:t xml:space="preserve"> requires lysine (2.26-5.57%), arginine (2.31-5.76%), leucine (1.84-</w:t>
      </w:r>
      <w:r w:rsidRPr="00333256">
        <w:rPr>
          <w:sz w:val="24"/>
          <w:szCs w:val="24"/>
          <w:lang w:eastAsia="en-IN"/>
        </w:rPr>
        <w:t>4.62%),</w:t>
      </w:r>
      <w:r w:rsidR="00950317" w:rsidRPr="00333256">
        <w:rPr>
          <w:sz w:val="24"/>
          <w:szCs w:val="24"/>
          <w:lang w:eastAsia="en-IN"/>
        </w:rPr>
        <w:t xml:space="preserve"> methionine (1.14-2.87%) and threonine (1.72–4. 27%).Mrigal</w:t>
      </w:r>
      <w:r w:rsidR="00E91619" w:rsidRPr="00333256">
        <w:rPr>
          <w:sz w:val="24"/>
          <w:szCs w:val="24"/>
          <w:lang w:eastAsia="en-IN"/>
        </w:rPr>
        <w:t>a</w:t>
      </w:r>
      <w:r w:rsidR="00950317" w:rsidRPr="00333256">
        <w:rPr>
          <w:sz w:val="24"/>
          <w:szCs w:val="24"/>
          <w:lang w:eastAsia="en-IN"/>
        </w:rPr>
        <w:t xml:space="preserve"> </w:t>
      </w:r>
      <w:r w:rsidRPr="00333256">
        <w:rPr>
          <w:sz w:val="24"/>
          <w:szCs w:val="24"/>
          <w:lang w:eastAsia="en-IN"/>
        </w:rPr>
        <w:t>shows simi</w:t>
      </w:r>
      <w:r w:rsidR="00950317" w:rsidRPr="00333256">
        <w:rPr>
          <w:sz w:val="24"/>
          <w:szCs w:val="24"/>
          <w:lang w:eastAsia="en-IN"/>
        </w:rPr>
        <w:t xml:space="preserve">lar profiles, with lysine (2.34-5.87%), arginine (2.11-5.24%) and methionine (1.2-3.17%). These species </w:t>
      </w:r>
      <w:r w:rsidRPr="00333256">
        <w:rPr>
          <w:sz w:val="24"/>
          <w:szCs w:val="24"/>
          <w:lang w:eastAsia="en-IN"/>
        </w:rPr>
        <w:t>specific amino acid patterns support precision feed formulation to improv</w:t>
      </w:r>
      <w:r w:rsidR="00950317" w:rsidRPr="00333256">
        <w:rPr>
          <w:sz w:val="24"/>
          <w:szCs w:val="24"/>
          <w:lang w:eastAsia="en-IN"/>
        </w:rPr>
        <w:t xml:space="preserve">e growth rate, feed efficiency </w:t>
      </w:r>
      <w:r w:rsidRPr="00333256">
        <w:rPr>
          <w:sz w:val="24"/>
          <w:szCs w:val="24"/>
          <w:lang w:eastAsia="en-IN"/>
        </w:rPr>
        <w:t>and overall fish health.</w:t>
      </w:r>
      <w:commentRangeEnd w:id="13"/>
      <w:r w:rsidR="0040475B">
        <w:rPr>
          <w:rStyle w:val="CommentReference"/>
          <w:rFonts w:asciiTheme="minorHAnsi" w:eastAsiaTheme="minorHAnsi" w:hAnsiTheme="minorHAnsi" w:cstheme="minorBidi"/>
          <w:lang w:val="en-IN"/>
        </w:rPr>
        <w:commentReference w:id="13"/>
      </w:r>
    </w:p>
    <w:p w14:paraId="603A4939"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Lipids and Fatty Acids</w:t>
      </w:r>
    </w:p>
    <w:p w14:paraId="3717F6BC" w14:textId="77777777" w:rsidR="00E80C0F" w:rsidRPr="00333256" w:rsidRDefault="00E80C0F"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Lipids serve as key sources of</w:t>
      </w:r>
      <w:r w:rsidR="00A54541" w:rsidRPr="00333256">
        <w:rPr>
          <w:rFonts w:ascii="Times New Roman" w:hAnsi="Times New Roman" w:cs="Times New Roman"/>
          <w:sz w:val="24"/>
          <w:szCs w:val="24"/>
        </w:rPr>
        <w:t xml:space="preserve"> energy, essential fatty acids </w:t>
      </w:r>
      <w:r w:rsidRPr="00333256">
        <w:rPr>
          <w:rFonts w:ascii="Times New Roman" w:hAnsi="Times New Roman" w:cs="Times New Roman"/>
          <w:sz w:val="24"/>
          <w:szCs w:val="24"/>
        </w:rPr>
        <w:t>and structural c</w:t>
      </w:r>
      <w:bookmarkStart w:id="14" w:name="_GoBack"/>
      <w:bookmarkEnd w:id="14"/>
      <w:r w:rsidRPr="00333256">
        <w:rPr>
          <w:rFonts w:ascii="Times New Roman" w:hAnsi="Times New Roman" w:cs="Times New Roman"/>
          <w:sz w:val="24"/>
          <w:szCs w:val="24"/>
        </w:rPr>
        <w:t xml:space="preserve">omponents of cell </w:t>
      </w:r>
      <w:r w:rsidR="00361FC4" w:rsidRPr="00333256">
        <w:rPr>
          <w:rFonts w:ascii="Times New Roman" w:hAnsi="Times New Roman" w:cs="Times New Roman"/>
          <w:sz w:val="24"/>
          <w:szCs w:val="24"/>
        </w:rPr>
        <w:t xml:space="preserve">membranes in IMC </w:t>
      </w:r>
      <w:r w:rsidRPr="00333256">
        <w:rPr>
          <w:rFonts w:ascii="Times New Roman" w:hAnsi="Times New Roman" w:cs="Times New Roman"/>
          <w:sz w:val="24"/>
          <w:szCs w:val="24"/>
        </w:rPr>
        <w:t>(</w:t>
      </w:r>
      <w:proofErr w:type="spellStart"/>
      <w:r w:rsidRPr="00333256">
        <w:rPr>
          <w:rFonts w:ascii="Times New Roman" w:hAnsi="Times New Roman" w:cs="Times New Roman"/>
          <w:sz w:val="24"/>
          <w:szCs w:val="24"/>
        </w:rPr>
        <w:t>Ninawe</w:t>
      </w:r>
      <w:proofErr w:type="spellEnd"/>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The optimal dietary </w:t>
      </w:r>
      <w:r w:rsidR="00361FC4" w:rsidRPr="00333256">
        <w:rPr>
          <w:rFonts w:ascii="Times New Roman" w:hAnsi="Times New Roman" w:cs="Times New Roman"/>
          <w:sz w:val="24"/>
          <w:szCs w:val="24"/>
        </w:rPr>
        <w:t>lipid level is 7-</w:t>
      </w:r>
      <w:r w:rsidRPr="00333256">
        <w:rPr>
          <w:rFonts w:ascii="Times New Roman" w:hAnsi="Times New Roman" w:cs="Times New Roman"/>
          <w:sz w:val="24"/>
          <w:szCs w:val="24"/>
        </w:rPr>
        <w:t xml:space="preserve">8% for supporting growth and physiological efficiency (Mule </w:t>
      </w:r>
      <w:r w:rsidRPr="00333256">
        <w:rPr>
          <w:rFonts w:ascii="Times New Roman" w:hAnsi="Times New Roman" w:cs="Times New Roman"/>
          <w:i/>
          <w:sz w:val="24"/>
          <w:szCs w:val="24"/>
        </w:rPr>
        <w:t>et al</w:t>
      </w:r>
      <w:r w:rsidR="00361FC4" w:rsidRPr="00333256">
        <w:rPr>
          <w:rFonts w:ascii="Times New Roman" w:hAnsi="Times New Roman" w:cs="Times New Roman"/>
          <w:sz w:val="24"/>
          <w:szCs w:val="24"/>
        </w:rPr>
        <w:t xml:space="preserve">., 2024). Supplementation with </w:t>
      </w:r>
      <w:r w:rsidRPr="00333256">
        <w:rPr>
          <w:rFonts w:ascii="Times New Roman" w:hAnsi="Times New Roman" w:cs="Times New Roman"/>
          <w:sz w:val="24"/>
          <w:szCs w:val="24"/>
        </w:rPr>
        <w:t>1% n-3 and n-6 fatty acids improves metabo</w:t>
      </w:r>
      <w:r w:rsidR="00361FC4" w:rsidRPr="00333256">
        <w:rPr>
          <w:rFonts w:ascii="Times New Roman" w:hAnsi="Times New Roman" w:cs="Times New Roman"/>
          <w:sz w:val="24"/>
          <w:szCs w:val="24"/>
        </w:rPr>
        <w:t xml:space="preserve">lic balance, stress resilience </w:t>
      </w:r>
      <w:r w:rsidRPr="00333256">
        <w:rPr>
          <w:rFonts w:ascii="Times New Roman" w:hAnsi="Times New Roman" w:cs="Times New Roman"/>
          <w:sz w:val="24"/>
          <w:szCs w:val="24"/>
        </w:rPr>
        <w:t xml:space="preserve">and growth performance (Mohapatra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2023; Yang </w:t>
      </w:r>
      <w:r w:rsidRPr="00333256">
        <w:rPr>
          <w:rFonts w:ascii="Times New Roman" w:hAnsi="Times New Roman" w:cs="Times New Roman"/>
          <w:i/>
          <w:sz w:val="24"/>
          <w:szCs w:val="24"/>
        </w:rPr>
        <w:t>et al</w:t>
      </w:r>
      <w:r w:rsidRPr="00333256">
        <w:rPr>
          <w:rFonts w:ascii="Times New Roman" w:hAnsi="Times New Roman" w:cs="Times New Roman"/>
          <w:sz w:val="24"/>
          <w:szCs w:val="24"/>
        </w:rPr>
        <w:t>., 2023). Although EPA and DHA are biologically imp</w:t>
      </w:r>
      <w:r w:rsidR="00A54541" w:rsidRPr="00333256">
        <w:rPr>
          <w:rFonts w:ascii="Times New Roman" w:hAnsi="Times New Roman" w:cs="Times New Roman"/>
          <w:sz w:val="24"/>
          <w:szCs w:val="24"/>
        </w:rPr>
        <w:t xml:space="preserve">ortant they are considered </w:t>
      </w:r>
      <w:proofErr w:type="spellStart"/>
      <w:r w:rsidR="00A54541" w:rsidRPr="00333256">
        <w:rPr>
          <w:rFonts w:ascii="Times New Roman" w:hAnsi="Times New Roman" w:cs="Times New Roman"/>
          <w:sz w:val="24"/>
          <w:szCs w:val="24"/>
        </w:rPr>
        <w:t xml:space="preserve">non </w:t>
      </w:r>
      <w:r w:rsidRPr="00333256">
        <w:rPr>
          <w:rFonts w:ascii="Times New Roman" w:hAnsi="Times New Roman" w:cs="Times New Roman"/>
          <w:sz w:val="24"/>
          <w:szCs w:val="24"/>
        </w:rPr>
        <w:t>essential</w:t>
      </w:r>
      <w:proofErr w:type="spellEnd"/>
      <w:r w:rsidRPr="00333256">
        <w:rPr>
          <w:rFonts w:ascii="Times New Roman" w:hAnsi="Times New Roman" w:cs="Times New Roman"/>
          <w:sz w:val="24"/>
          <w:szCs w:val="24"/>
        </w:rPr>
        <w:t xml:space="preserve"> for freshwater carps because these species can synthesize them from shorter-chain precursors (Kamler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2008; Shrivastav </w:t>
      </w:r>
      <w:r w:rsidRPr="00333256">
        <w:rPr>
          <w:rFonts w:ascii="Times New Roman" w:hAnsi="Times New Roman" w:cs="Times New Roman"/>
          <w:i/>
          <w:sz w:val="24"/>
          <w:szCs w:val="24"/>
        </w:rPr>
        <w:t>et al</w:t>
      </w:r>
      <w:r w:rsidRPr="00333256">
        <w:rPr>
          <w:rFonts w:ascii="Times New Roman" w:hAnsi="Times New Roman" w:cs="Times New Roman"/>
          <w:sz w:val="24"/>
          <w:szCs w:val="24"/>
        </w:rPr>
        <w:t>., 2022).</w:t>
      </w:r>
    </w:p>
    <w:p w14:paraId="2D615AC5"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Carbohydrates</w:t>
      </w:r>
    </w:p>
    <w:p w14:paraId="0AE4148E" w14:textId="77777777" w:rsidR="00E80C0F" w:rsidRPr="00333256" w:rsidRDefault="00A54541"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 xml:space="preserve">Carbohydrates serve as a cost </w:t>
      </w:r>
      <w:r w:rsidR="00E80C0F" w:rsidRPr="00333256">
        <w:rPr>
          <w:rFonts w:ascii="Times New Roman" w:hAnsi="Times New Roman" w:cs="Times New Roman"/>
          <w:sz w:val="24"/>
          <w:szCs w:val="24"/>
        </w:rPr>
        <w:t>effective energ</w:t>
      </w:r>
      <w:r w:rsidR="00E91619" w:rsidRPr="00333256">
        <w:rPr>
          <w:rFonts w:ascii="Times New Roman" w:hAnsi="Times New Roman" w:cs="Times New Roman"/>
          <w:sz w:val="24"/>
          <w:szCs w:val="24"/>
        </w:rPr>
        <w:t xml:space="preserve">y source for IMC </w:t>
      </w:r>
      <w:r w:rsidR="00E80C0F" w:rsidRPr="00333256">
        <w:rPr>
          <w:rFonts w:ascii="Times New Roman" w:hAnsi="Times New Roman" w:cs="Times New Roman"/>
          <w:sz w:val="24"/>
          <w:szCs w:val="24"/>
        </w:rPr>
        <w:t>a</w:t>
      </w:r>
      <w:r w:rsidR="00E91619" w:rsidRPr="00333256">
        <w:rPr>
          <w:rFonts w:ascii="Times New Roman" w:hAnsi="Times New Roman" w:cs="Times New Roman"/>
          <w:sz w:val="24"/>
          <w:szCs w:val="24"/>
        </w:rPr>
        <w:t>nd are optimally utilized at 22-</w:t>
      </w:r>
      <w:r w:rsidR="00E80C0F" w:rsidRPr="00333256">
        <w:rPr>
          <w:rFonts w:ascii="Times New Roman" w:hAnsi="Times New Roman" w:cs="Times New Roman"/>
          <w:sz w:val="24"/>
          <w:szCs w:val="24"/>
        </w:rPr>
        <w:t xml:space="preserve">30% of the diet, while higher levels (&gt;35%) can depress growth and feed intake. IMC species such as </w:t>
      </w:r>
      <w:proofErr w:type="spellStart"/>
      <w:r w:rsidR="00E80C0F" w:rsidRPr="00333256">
        <w:rPr>
          <w:rFonts w:ascii="Times New Roman" w:hAnsi="Times New Roman" w:cs="Times New Roman"/>
          <w:i/>
          <w:sz w:val="24"/>
          <w:szCs w:val="24"/>
        </w:rPr>
        <w:t>Labeo</w:t>
      </w:r>
      <w:proofErr w:type="spellEnd"/>
      <w:r w:rsidR="00E80C0F" w:rsidRPr="00333256">
        <w:rPr>
          <w:rFonts w:ascii="Times New Roman" w:hAnsi="Times New Roman" w:cs="Times New Roman"/>
          <w:i/>
          <w:sz w:val="24"/>
          <w:szCs w:val="24"/>
        </w:rPr>
        <w:t xml:space="preserve"> </w:t>
      </w:r>
      <w:proofErr w:type="spellStart"/>
      <w:r w:rsidR="00E80C0F" w:rsidRPr="00333256">
        <w:rPr>
          <w:rFonts w:ascii="Times New Roman" w:hAnsi="Times New Roman" w:cs="Times New Roman"/>
          <w:i/>
          <w:sz w:val="24"/>
          <w:szCs w:val="24"/>
        </w:rPr>
        <w:t>rohita</w:t>
      </w:r>
      <w:proofErr w:type="spellEnd"/>
      <w:r w:rsidR="00E80C0F" w:rsidRPr="00333256">
        <w:rPr>
          <w:rFonts w:ascii="Times New Roman" w:hAnsi="Times New Roman" w:cs="Times New Roman"/>
          <w:sz w:val="24"/>
          <w:szCs w:val="24"/>
        </w:rPr>
        <w:t xml:space="preserve">, </w:t>
      </w:r>
      <w:proofErr w:type="spellStart"/>
      <w:r w:rsidR="00E80C0F" w:rsidRPr="00333256">
        <w:rPr>
          <w:rFonts w:ascii="Times New Roman" w:hAnsi="Times New Roman" w:cs="Times New Roman"/>
          <w:i/>
          <w:sz w:val="24"/>
          <w:szCs w:val="24"/>
        </w:rPr>
        <w:t>Catla</w:t>
      </w:r>
      <w:proofErr w:type="spellEnd"/>
      <w:r w:rsidR="00E80C0F" w:rsidRPr="00333256">
        <w:rPr>
          <w:rFonts w:ascii="Times New Roman" w:hAnsi="Times New Roman" w:cs="Times New Roman"/>
          <w:i/>
          <w:sz w:val="24"/>
          <w:szCs w:val="24"/>
        </w:rPr>
        <w:t xml:space="preserve"> </w:t>
      </w:r>
      <w:proofErr w:type="spellStart"/>
      <w:r w:rsidR="00E80C0F" w:rsidRPr="00333256">
        <w:rPr>
          <w:rFonts w:ascii="Times New Roman" w:hAnsi="Times New Roman" w:cs="Times New Roman"/>
          <w:i/>
          <w:sz w:val="24"/>
          <w:szCs w:val="24"/>
        </w:rPr>
        <w:t>catla</w:t>
      </w:r>
      <w:proofErr w:type="spellEnd"/>
      <w:r w:rsidR="00E80C0F" w:rsidRPr="00333256">
        <w:rPr>
          <w:rFonts w:ascii="Times New Roman" w:hAnsi="Times New Roman" w:cs="Times New Roman"/>
          <w:sz w:val="24"/>
          <w:szCs w:val="24"/>
        </w:rPr>
        <w:t xml:space="preserve"> and </w:t>
      </w:r>
      <w:proofErr w:type="spellStart"/>
      <w:r w:rsidR="00E80C0F" w:rsidRPr="00333256">
        <w:rPr>
          <w:rFonts w:ascii="Times New Roman" w:hAnsi="Times New Roman" w:cs="Times New Roman"/>
          <w:i/>
          <w:sz w:val="24"/>
          <w:szCs w:val="24"/>
        </w:rPr>
        <w:t>Cirrhinus</w:t>
      </w:r>
      <w:proofErr w:type="spellEnd"/>
      <w:r w:rsidR="00E80C0F" w:rsidRPr="00333256">
        <w:rPr>
          <w:rFonts w:ascii="Times New Roman" w:hAnsi="Times New Roman" w:cs="Times New Roman"/>
          <w:i/>
          <w:sz w:val="24"/>
          <w:szCs w:val="24"/>
        </w:rPr>
        <w:t xml:space="preserve"> </w:t>
      </w:r>
      <w:proofErr w:type="spellStart"/>
      <w:r w:rsidR="00E80C0F" w:rsidRPr="00333256">
        <w:rPr>
          <w:rFonts w:ascii="Times New Roman" w:hAnsi="Times New Roman" w:cs="Times New Roman"/>
          <w:i/>
          <w:sz w:val="24"/>
          <w:szCs w:val="24"/>
        </w:rPr>
        <w:t>mrigala</w:t>
      </w:r>
      <w:proofErr w:type="spellEnd"/>
      <w:r w:rsidR="00E80C0F" w:rsidRPr="00333256">
        <w:rPr>
          <w:rFonts w:ascii="Times New Roman" w:hAnsi="Times New Roman" w:cs="Times New Roman"/>
          <w:sz w:val="24"/>
          <w:szCs w:val="24"/>
        </w:rPr>
        <w:t xml:space="preserve"> efficiently metabolize starch and dextrin, and carbohydrate sources like wheat or tapioca flour exert a protein-sparing effect that enhances growth performance (Kathane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Giri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2021; Singh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1985).</w:t>
      </w:r>
    </w:p>
    <w:p w14:paraId="6AF54F05"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Vitamins and Minerals</w:t>
      </w:r>
    </w:p>
    <w:p w14:paraId="5FE55EF0"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Balanced vitamins and minerals are es</w:t>
      </w:r>
      <w:r w:rsidR="00E91619" w:rsidRPr="00333256">
        <w:rPr>
          <w:rFonts w:ascii="Times New Roman" w:eastAsia="Times New Roman" w:hAnsi="Times New Roman" w:cs="Times New Roman"/>
          <w:sz w:val="24"/>
          <w:szCs w:val="24"/>
          <w:lang w:eastAsia="en-IN"/>
        </w:rPr>
        <w:t xml:space="preserve">sential for growth, metabolism </w:t>
      </w:r>
      <w:r w:rsidRPr="00333256">
        <w:rPr>
          <w:rFonts w:ascii="Times New Roman" w:eastAsia="Times New Roman" w:hAnsi="Times New Roman" w:cs="Times New Roman"/>
          <w:sz w:val="24"/>
          <w:szCs w:val="24"/>
          <w:lang w:eastAsia="en-IN"/>
        </w:rPr>
        <w:t>an</w:t>
      </w:r>
      <w:r w:rsidR="00E91619" w:rsidRPr="00333256">
        <w:rPr>
          <w:rFonts w:ascii="Times New Roman" w:eastAsia="Times New Roman" w:hAnsi="Times New Roman" w:cs="Times New Roman"/>
          <w:sz w:val="24"/>
          <w:szCs w:val="24"/>
          <w:lang w:eastAsia="en-IN"/>
        </w:rPr>
        <w:t>d immunity in IMC</w:t>
      </w:r>
      <w:r w:rsidRPr="00333256">
        <w:rPr>
          <w:rFonts w:ascii="Times New Roman" w:eastAsia="Times New Roman" w:hAnsi="Times New Roman" w:cs="Times New Roman"/>
          <w:sz w:val="24"/>
          <w:szCs w:val="24"/>
          <w:lang w:eastAsia="en-IN"/>
        </w:rPr>
        <w:t>. Deficiencies of key vitamins such a</w:t>
      </w:r>
      <w:r w:rsidR="00E91619" w:rsidRPr="00333256">
        <w:rPr>
          <w:rFonts w:ascii="Times New Roman" w:eastAsia="Times New Roman" w:hAnsi="Times New Roman" w:cs="Times New Roman"/>
          <w:sz w:val="24"/>
          <w:szCs w:val="24"/>
          <w:lang w:eastAsia="en-IN"/>
        </w:rPr>
        <w:t xml:space="preserve">s thiamine, riboflavin, niacin </w:t>
      </w:r>
      <w:r w:rsidRPr="00333256">
        <w:rPr>
          <w:rFonts w:ascii="Times New Roman" w:eastAsia="Times New Roman" w:hAnsi="Times New Roman" w:cs="Times New Roman"/>
          <w:sz w:val="24"/>
          <w:szCs w:val="24"/>
          <w:lang w:eastAsia="en-IN"/>
        </w:rPr>
        <w:t xml:space="preserve">and ascorbic acid lead to </w:t>
      </w:r>
      <w:proofErr w:type="spellStart"/>
      <w:r w:rsidRPr="00333256">
        <w:rPr>
          <w:rFonts w:ascii="Times New Roman" w:eastAsia="Times New Roman" w:hAnsi="Times New Roman" w:cs="Times New Roman"/>
          <w:sz w:val="24"/>
          <w:szCs w:val="24"/>
          <w:lang w:eastAsia="en-IN"/>
        </w:rPr>
        <w:t>anemia</w:t>
      </w:r>
      <w:proofErr w:type="spellEnd"/>
      <w:r w:rsidRPr="00333256">
        <w:rPr>
          <w:rFonts w:ascii="Times New Roman" w:eastAsia="Times New Roman" w:hAnsi="Times New Roman" w:cs="Times New Roman"/>
          <w:sz w:val="24"/>
          <w:szCs w:val="24"/>
          <w:lang w:eastAsia="en-IN"/>
        </w:rPr>
        <w:t xml:space="preserve"> and redu</w:t>
      </w:r>
      <w:r w:rsidR="00A54541" w:rsidRPr="00333256">
        <w:rPr>
          <w:rFonts w:ascii="Times New Roman" w:eastAsia="Times New Roman" w:hAnsi="Times New Roman" w:cs="Times New Roman"/>
          <w:sz w:val="24"/>
          <w:szCs w:val="24"/>
          <w:lang w:eastAsia="en-IN"/>
        </w:rPr>
        <w:t xml:space="preserve">ced stress tolerance, while fat </w:t>
      </w:r>
      <w:r w:rsidRPr="00333256">
        <w:rPr>
          <w:rFonts w:ascii="Times New Roman" w:eastAsia="Times New Roman" w:hAnsi="Times New Roman" w:cs="Times New Roman"/>
          <w:sz w:val="24"/>
          <w:szCs w:val="24"/>
          <w:lang w:eastAsia="en-IN"/>
        </w:rPr>
        <w:t xml:space="preserve">soluble vitamins A, D, E and K are equally critical. Minerals including calcium, phosphorus, magnesium, copper and cobalt are </w:t>
      </w:r>
      <w:r w:rsidRPr="00333256">
        <w:rPr>
          <w:rFonts w:ascii="Times New Roman" w:eastAsia="Times New Roman" w:hAnsi="Times New Roman" w:cs="Times New Roman"/>
          <w:sz w:val="24"/>
          <w:szCs w:val="24"/>
          <w:lang w:eastAsia="en-IN"/>
        </w:rPr>
        <w:lastRenderedPageBreak/>
        <w:t xml:space="preserve">necessary for skeletal development and metabolic regulation (Vani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2011; Misra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2007; </w:t>
      </w:r>
      <w:proofErr w:type="spellStart"/>
      <w:r w:rsidRPr="00333256">
        <w:rPr>
          <w:rFonts w:ascii="Times New Roman" w:eastAsia="Times New Roman" w:hAnsi="Times New Roman" w:cs="Times New Roman"/>
          <w:sz w:val="24"/>
          <w:szCs w:val="24"/>
          <w:lang w:eastAsia="en-IN"/>
        </w:rPr>
        <w:t>Trushenski</w:t>
      </w:r>
      <w:proofErr w:type="spellEnd"/>
      <w:r w:rsidRPr="00333256">
        <w:rPr>
          <w:rFonts w:ascii="Times New Roman" w:eastAsia="Times New Roman" w:hAnsi="Times New Roman" w:cs="Times New Roman"/>
          <w:sz w:val="24"/>
          <w:szCs w:val="24"/>
          <w:lang w:eastAsia="en-IN"/>
        </w:rPr>
        <w:t xml:space="preserve">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2006; </w:t>
      </w:r>
      <w:proofErr w:type="spellStart"/>
      <w:r w:rsidRPr="00333256">
        <w:rPr>
          <w:rFonts w:ascii="Times New Roman" w:eastAsia="Times New Roman" w:hAnsi="Times New Roman" w:cs="Times New Roman"/>
          <w:sz w:val="24"/>
          <w:szCs w:val="24"/>
          <w:lang w:eastAsia="en-IN"/>
        </w:rPr>
        <w:t>Mmanda</w:t>
      </w:r>
      <w:proofErr w:type="spellEnd"/>
      <w:r w:rsidRPr="00333256">
        <w:rPr>
          <w:rFonts w:ascii="Times New Roman" w:eastAsia="Times New Roman" w:hAnsi="Times New Roman" w:cs="Times New Roman"/>
          <w:sz w:val="24"/>
          <w:szCs w:val="24"/>
          <w:lang w:eastAsia="en-IN"/>
        </w:rPr>
        <w:t xml:space="preserve">, 2025; Singh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1985).</w:t>
      </w:r>
    </w:p>
    <w:p w14:paraId="7D77FB38"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Supplementary Feeding</w:t>
      </w:r>
    </w:p>
    <w:p w14:paraId="7EED91F8"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hAnsi="Times New Roman" w:cs="Times New Roman"/>
          <w:sz w:val="24"/>
          <w:szCs w:val="24"/>
        </w:rPr>
        <w:t xml:space="preserve">Supplementary feeding is vital </w:t>
      </w:r>
      <w:r w:rsidR="00E91619" w:rsidRPr="00333256">
        <w:rPr>
          <w:rFonts w:ascii="Times New Roman" w:hAnsi="Times New Roman" w:cs="Times New Roman"/>
          <w:sz w:val="24"/>
          <w:szCs w:val="24"/>
        </w:rPr>
        <w:t xml:space="preserve">for improving growth, survival </w:t>
      </w:r>
      <w:r w:rsidRPr="00333256">
        <w:rPr>
          <w:rFonts w:ascii="Times New Roman" w:hAnsi="Times New Roman" w:cs="Times New Roman"/>
          <w:sz w:val="24"/>
          <w:szCs w:val="24"/>
        </w:rPr>
        <w:t xml:space="preserve">and reproductive efficiency in carp culture. Traditional feeds like </w:t>
      </w:r>
      <w:r w:rsidR="00E91619" w:rsidRPr="00333256">
        <w:rPr>
          <w:rFonts w:ascii="Times New Roman" w:hAnsi="Times New Roman" w:cs="Times New Roman"/>
          <w:sz w:val="24"/>
          <w:szCs w:val="24"/>
        </w:rPr>
        <w:t>rice bran and oil cake (1:1; 25-</w:t>
      </w:r>
      <w:r w:rsidRPr="00333256">
        <w:rPr>
          <w:rFonts w:ascii="Times New Roman" w:hAnsi="Times New Roman" w:cs="Times New Roman"/>
          <w:sz w:val="24"/>
          <w:szCs w:val="24"/>
        </w:rPr>
        <w:t xml:space="preserve">28% protein) are nutritionally limited (Liu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 whereas balanced pelleted feeds can enhance yield by up to 50% (Ghosh </w:t>
      </w:r>
      <w:r w:rsidRPr="00333256">
        <w:rPr>
          <w:rFonts w:ascii="Times New Roman" w:hAnsi="Times New Roman" w:cs="Times New Roman"/>
          <w:i/>
          <w:sz w:val="24"/>
          <w:szCs w:val="24"/>
        </w:rPr>
        <w:t>et al</w:t>
      </w:r>
      <w:r w:rsidR="00A54541" w:rsidRPr="00333256">
        <w:rPr>
          <w:rFonts w:ascii="Times New Roman" w:hAnsi="Times New Roman" w:cs="Times New Roman"/>
          <w:sz w:val="24"/>
          <w:szCs w:val="24"/>
        </w:rPr>
        <w:t xml:space="preserve">., 2005). Cost </w:t>
      </w:r>
      <w:r w:rsidRPr="00333256">
        <w:rPr>
          <w:rFonts w:ascii="Times New Roman" w:hAnsi="Times New Roman" w:cs="Times New Roman"/>
          <w:sz w:val="24"/>
          <w:szCs w:val="24"/>
        </w:rPr>
        <w:t>effective formulation is achieved using local ingredients such as soybean meal (46.2% protein), groundnut cake (42.1%), sesame cake (41.8%), cottonseed cake (37.1%) and carbohydrate sources like maize, sorghum and tapioca. Broodstock diets combining rice bran, groundnut cake, fish meal, cereals</w:t>
      </w:r>
      <w:r w:rsidR="00A54541" w:rsidRPr="00333256">
        <w:rPr>
          <w:rFonts w:ascii="Times New Roman" w:hAnsi="Times New Roman" w:cs="Times New Roman"/>
          <w:sz w:val="24"/>
          <w:szCs w:val="24"/>
        </w:rPr>
        <w:t xml:space="preserve"> and pulses </w:t>
      </w:r>
      <w:r w:rsidR="00E91619" w:rsidRPr="00333256">
        <w:rPr>
          <w:rFonts w:ascii="Times New Roman" w:hAnsi="Times New Roman" w:cs="Times New Roman"/>
          <w:sz w:val="24"/>
          <w:szCs w:val="24"/>
        </w:rPr>
        <w:t>along with vitamin mineral premix, supplied at 2-</w:t>
      </w:r>
      <w:r w:rsidRPr="00333256">
        <w:rPr>
          <w:rFonts w:ascii="Times New Roman" w:hAnsi="Times New Roman" w:cs="Times New Roman"/>
          <w:sz w:val="24"/>
          <w:szCs w:val="24"/>
        </w:rPr>
        <w:t>4</w:t>
      </w:r>
      <w:r w:rsidR="00E91619" w:rsidRPr="00333256">
        <w:rPr>
          <w:rFonts w:ascii="Times New Roman" w:hAnsi="Times New Roman" w:cs="Times New Roman"/>
          <w:sz w:val="24"/>
          <w:szCs w:val="24"/>
        </w:rPr>
        <w:t>% body weight and containing 25-</w:t>
      </w:r>
      <w:r w:rsidRPr="00333256">
        <w:rPr>
          <w:rFonts w:ascii="Times New Roman" w:hAnsi="Times New Roman" w:cs="Times New Roman"/>
          <w:sz w:val="24"/>
          <w:szCs w:val="24"/>
        </w:rPr>
        <w:t xml:space="preserve">30% protein, significantly improve gonadal maturation, fecundity and spawning performance (Afzal Khan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2005; Nayak </w:t>
      </w:r>
      <w:r w:rsidRPr="00333256">
        <w:rPr>
          <w:rFonts w:ascii="Times New Roman" w:hAnsi="Times New Roman" w:cs="Times New Roman"/>
          <w:i/>
          <w:sz w:val="24"/>
          <w:szCs w:val="24"/>
        </w:rPr>
        <w:t>et al</w:t>
      </w:r>
      <w:r w:rsidRPr="00333256">
        <w:rPr>
          <w:rFonts w:ascii="Times New Roman" w:hAnsi="Times New Roman" w:cs="Times New Roman"/>
          <w:sz w:val="24"/>
          <w:szCs w:val="24"/>
        </w:rPr>
        <w:t>., 2007). These optimized formulations form the foundation of efficient supplementary feedi</w:t>
      </w:r>
      <w:r w:rsidR="00E91619" w:rsidRPr="00333256">
        <w:rPr>
          <w:rFonts w:ascii="Times New Roman" w:hAnsi="Times New Roman" w:cs="Times New Roman"/>
          <w:sz w:val="24"/>
          <w:szCs w:val="24"/>
        </w:rPr>
        <w:t>ng systems in IMC</w:t>
      </w:r>
      <w:r w:rsidRPr="00333256">
        <w:rPr>
          <w:rFonts w:ascii="Times New Roman" w:hAnsi="Times New Roman" w:cs="Times New Roman"/>
          <w:sz w:val="24"/>
          <w:szCs w:val="24"/>
        </w:rPr>
        <w:t>.</w:t>
      </w:r>
    </w:p>
    <w:p w14:paraId="7B05D665" w14:textId="77777777" w:rsidR="00E80C0F" w:rsidRPr="00333256" w:rsidRDefault="00E80C0F" w:rsidP="00795CC6">
      <w:pPr>
        <w:pStyle w:val="BodyText"/>
        <w:spacing w:line="360" w:lineRule="auto"/>
        <w:ind w:left="-142" w:right="8" w:firstLine="142"/>
        <w:rPr>
          <w:b/>
          <w:sz w:val="24"/>
          <w:szCs w:val="24"/>
          <w:lang w:eastAsia="en-IN"/>
        </w:rPr>
      </w:pPr>
      <w:r w:rsidRPr="00333256">
        <w:rPr>
          <w:b/>
          <w:sz w:val="24"/>
          <w:szCs w:val="24"/>
          <w:lang w:eastAsia="en-IN"/>
        </w:rPr>
        <w:t>Treatment and Diseases Control of Indian Major Carps</w:t>
      </w:r>
    </w:p>
    <w:p w14:paraId="29FED1E9" w14:textId="77777777" w:rsidR="00E80C0F" w:rsidRPr="00333256" w:rsidRDefault="009A2751"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 xml:space="preserve">IMC </w:t>
      </w:r>
      <w:r w:rsidR="00E80C0F" w:rsidRPr="00333256">
        <w:rPr>
          <w:rFonts w:ascii="Times New Roman" w:hAnsi="Times New Roman" w:cs="Times New Roman"/>
          <w:sz w:val="24"/>
          <w:szCs w:val="24"/>
        </w:rPr>
        <w:t>(</w:t>
      </w:r>
      <w:r w:rsidR="004F68D4" w:rsidRPr="00333256">
        <w:rPr>
          <w:rFonts w:ascii="Times New Roman" w:hAnsi="Times New Roman" w:cs="Times New Roman"/>
          <w:sz w:val="24"/>
          <w:szCs w:val="24"/>
        </w:rPr>
        <w:t>Catla, Rohu, Mrigala</w:t>
      </w:r>
      <w:r w:rsidR="00E80C0F" w:rsidRPr="00333256">
        <w:rPr>
          <w:rFonts w:ascii="Times New Roman" w:hAnsi="Times New Roman" w:cs="Times New Roman"/>
          <w:sz w:val="24"/>
          <w:szCs w:val="24"/>
        </w:rPr>
        <w:t xml:space="preserve">) commonly suffer from bacterial, parasitic and fungal infections that impair growth and survival (Mishra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Bacterial diseases such as Aeromoniasis and Motile </w:t>
      </w:r>
      <w:proofErr w:type="spellStart"/>
      <w:r w:rsidR="00E80C0F" w:rsidRPr="00333256">
        <w:rPr>
          <w:rFonts w:ascii="Times New Roman" w:hAnsi="Times New Roman" w:cs="Times New Roman"/>
          <w:sz w:val="24"/>
          <w:szCs w:val="24"/>
        </w:rPr>
        <w:t>Aeromonas</w:t>
      </w:r>
      <w:proofErr w:type="spellEnd"/>
      <w:r w:rsidR="00E80C0F" w:rsidRPr="00333256">
        <w:rPr>
          <w:rFonts w:ascii="Times New Roman" w:hAnsi="Times New Roman" w:cs="Times New Roman"/>
          <w:sz w:val="24"/>
          <w:szCs w:val="24"/>
        </w:rPr>
        <w:t xml:space="preserve"> </w:t>
      </w:r>
      <w:proofErr w:type="spellStart"/>
      <w:r w:rsidR="00E80C0F" w:rsidRPr="00333256">
        <w:rPr>
          <w:rFonts w:ascii="Times New Roman" w:hAnsi="Times New Roman" w:cs="Times New Roman"/>
          <w:sz w:val="24"/>
          <w:szCs w:val="24"/>
        </w:rPr>
        <w:t>Septicemia</w:t>
      </w:r>
      <w:proofErr w:type="spellEnd"/>
      <w:r w:rsidR="00E80C0F" w:rsidRPr="00333256">
        <w:rPr>
          <w:rFonts w:ascii="Times New Roman" w:hAnsi="Times New Roman" w:cs="Times New Roman"/>
          <w:sz w:val="24"/>
          <w:szCs w:val="24"/>
        </w:rPr>
        <w:t xml:space="preserve"> (MAS) are effectively treated using antibiotics like oxytetracycline or florfenicol (Semwal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2023). Parasitic infestations involving Ichthyophthirius and Argulus are managed with malachite green or formalin, ensuring rapid parasite reduction. Sustainable health management depends on preventive measures including optimal water quality, balanced nutrition and routine surveillance (Mishra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Kumar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2022).</w:t>
      </w:r>
    </w:p>
    <w:p w14:paraId="2FC79CCE" w14:textId="77777777" w:rsidR="00E80C0F" w:rsidRPr="00333256" w:rsidRDefault="00E80C0F" w:rsidP="00795CC6">
      <w:pPr>
        <w:spacing w:before="100" w:beforeAutospacing="1" w:after="100" w:afterAutospacing="1"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Discussion</w:t>
      </w:r>
    </w:p>
    <w:p w14:paraId="17D7576A" w14:textId="77777777" w:rsidR="00E80C0F" w:rsidRPr="00333256" w:rsidRDefault="004F68D4"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IMC culture </w:t>
      </w:r>
      <w:r w:rsidR="00E80C0F" w:rsidRPr="00333256">
        <w:rPr>
          <w:rFonts w:ascii="Times New Roman" w:eastAsia="Times New Roman" w:hAnsi="Times New Roman" w:cs="Times New Roman"/>
          <w:sz w:val="24"/>
          <w:szCs w:val="24"/>
          <w:lang w:eastAsia="en-IN"/>
        </w:rPr>
        <w:t xml:space="preserve">comprising </w:t>
      </w:r>
      <w:proofErr w:type="spellStart"/>
      <w:r w:rsidR="00E80C0F" w:rsidRPr="00333256">
        <w:rPr>
          <w:rFonts w:ascii="Times New Roman" w:eastAsia="Times New Roman" w:hAnsi="Times New Roman" w:cs="Times New Roman"/>
          <w:i/>
          <w:sz w:val="24"/>
          <w:szCs w:val="24"/>
          <w:lang w:eastAsia="en-IN"/>
        </w:rPr>
        <w:t>Catla</w:t>
      </w:r>
      <w:proofErr w:type="spellEnd"/>
      <w:r w:rsidR="00E80C0F" w:rsidRPr="00333256">
        <w:rPr>
          <w:rFonts w:ascii="Times New Roman" w:eastAsia="Times New Roman" w:hAnsi="Times New Roman" w:cs="Times New Roman"/>
          <w:i/>
          <w:sz w:val="24"/>
          <w:szCs w:val="24"/>
          <w:lang w:eastAsia="en-IN"/>
        </w:rPr>
        <w:t xml:space="preserve"> </w:t>
      </w:r>
      <w:proofErr w:type="spellStart"/>
      <w:r w:rsidR="00E80C0F" w:rsidRPr="00333256">
        <w:rPr>
          <w:rFonts w:ascii="Times New Roman" w:eastAsia="Times New Roman" w:hAnsi="Times New Roman" w:cs="Times New Roman"/>
          <w:i/>
          <w:sz w:val="24"/>
          <w:szCs w:val="24"/>
          <w:lang w:eastAsia="en-IN"/>
        </w:rPr>
        <w:t>catla</w:t>
      </w:r>
      <w:proofErr w:type="spellEnd"/>
      <w:r w:rsidR="00E80C0F" w:rsidRPr="00333256">
        <w:rPr>
          <w:rFonts w:ascii="Times New Roman" w:eastAsia="Times New Roman" w:hAnsi="Times New Roman" w:cs="Times New Roman"/>
          <w:sz w:val="24"/>
          <w:szCs w:val="24"/>
          <w:lang w:eastAsia="en-IN"/>
        </w:rPr>
        <w:t xml:space="preserve">, </w:t>
      </w:r>
      <w:proofErr w:type="spellStart"/>
      <w:r w:rsidR="00E80C0F" w:rsidRPr="00333256">
        <w:rPr>
          <w:rFonts w:ascii="Times New Roman" w:eastAsia="Times New Roman" w:hAnsi="Times New Roman" w:cs="Times New Roman"/>
          <w:i/>
          <w:sz w:val="24"/>
          <w:szCs w:val="24"/>
          <w:lang w:eastAsia="en-IN"/>
        </w:rPr>
        <w:t>Labeo</w:t>
      </w:r>
      <w:proofErr w:type="spellEnd"/>
      <w:r w:rsidR="00E80C0F" w:rsidRPr="00333256">
        <w:rPr>
          <w:rFonts w:ascii="Times New Roman" w:eastAsia="Times New Roman" w:hAnsi="Times New Roman" w:cs="Times New Roman"/>
          <w:i/>
          <w:sz w:val="24"/>
          <w:szCs w:val="24"/>
          <w:lang w:eastAsia="en-IN"/>
        </w:rPr>
        <w:t xml:space="preserve"> </w:t>
      </w:r>
      <w:proofErr w:type="spellStart"/>
      <w:r w:rsidR="00E80C0F" w:rsidRPr="00333256">
        <w:rPr>
          <w:rFonts w:ascii="Times New Roman" w:eastAsia="Times New Roman" w:hAnsi="Times New Roman" w:cs="Times New Roman"/>
          <w:i/>
          <w:sz w:val="24"/>
          <w:szCs w:val="24"/>
          <w:lang w:eastAsia="en-IN"/>
        </w:rPr>
        <w:t>rohita</w:t>
      </w:r>
      <w:proofErr w:type="spellEnd"/>
      <w:r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and </w:t>
      </w:r>
      <w:r w:rsidR="00E80C0F" w:rsidRPr="00333256">
        <w:rPr>
          <w:rFonts w:ascii="Times New Roman" w:eastAsia="Times New Roman" w:hAnsi="Times New Roman" w:cs="Times New Roman"/>
          <w:i/>
          <w:sz w:val="24"/>
          <w:szCs w:val="24"/>
          <w:lang w:eastAsia="en-IN"/>
        </w:rPr>
        <w:t>Cirrhinus mrigala</w:t>
      </w:r>
      <w:r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fo</w:t>
      </w:r>
      <w:r w:rsidRPr="00333256">
        <w:rPr>
          <w:rFonts w:ascii="Times New Roman" w:eastAsia="Times New Roman" w:hAnsi="Times New Roman" w:cs="Times New Roman"/>
          <w:sz w:val="24"/>
          <w:szCs w:val="24"/>
          <w:lang w:eastAsia="en-IN"/>
        </w:rPr>
        <w:t xml:space="preserve">rms the backbone of Telangana </w:t>
      </w:r>
      <w:r w:rsidR="00E80C0F" w:rsidRPr="00333256">
        <w:rPr>
          <w:rFonts w:ascii="Times New Roman" w:eastAsia="Times New Roman" w:hAnsi="Times New Roman" w:cs="Times New Roman"/>
          <w:sz w:val="24"/>
          <w:szCs w:val="24"/>
          <w:lang w:eastAsia="en-IN"/>
        </w:rPr>
        <w:t xml:space="preserve">inland aquaculture, supporting fish production and rural livelihoods (Sharmin, 2024; Sarkar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2018). Initiatives like Mission Kakatiya and PMMSY have strengthened infrastructure in district</w:t>
      </w:r>
      <w:r w:rsidRPr="00333256">
        <w:rPr>
          <w:rFonts w:ascii="Times New Roman" w:eastAsia="Times New Roman" w:hAnsi="Times New Roman" w:cs="Times New Roman"/>
          <w:sz w:val="24"/>
          <w:szCs w:val="24"/>
          <w:lang w:eastAsia="en-IN"/>
        </w:rPr>
        <w:t xml:space="preserve">s such as Warangal, Karimnagar </w:t>
      </w:r>
      <w:r w:rsidR="00E80C0F" w:rsidRPr="00333256">
        <w:rPr>
          <w:rFonts w:ascii="Times New Roman" w:eastAsia="Times New Roman" w:hAnsi="Times New Roman" w:cs="Times New Roman"/>
          <w:sz w:val="24"/>
          <w:szCs w:val="24"/>
          <w:lang w:eastAsia="en-IN"/>
        </w:rPr>
        <w:t>and N</w:t>
      </w:r>
      <w:r w:rsidRPr="00333256">
        <w:rPr>
          <w:rFonts w:ascii="Times New Roman" w:eastAsia="Times New Roman" w:hAnsi="Times New Roman" w:cs="Times New Roman"/>
          <w:sz w:val="24"/>
          <w:szCs w:val="24"/>
          <w:lang w:eastAsia="en-IN"/>
        </w:rPr>
        <w:t xml:space="preserve">algonda, optimizing the use of </w:t>
      </w:r>
      <w:r w:rsidR="00E80C0F" w:rsidRPr="00333256">
        <w:rPr>
          <w:rFonts w:ascii="Times New Roman" w:eastAsia="Times New Roman" w:hAnsi="Times New Roman" w:cs="Times New Roman"/>
          <w:sz w:val="24"/>
          <w:szCs w:val="24"/>
          <w:lang w:eastAsia="en-IN"/>
        </w:rPr>
        <w:t xml:space="preserve">0.3 million ha of reservoir area (Department of Fisheries, Telangana, 2024). Adoption of </w:t>
      </w:r>
      <w:r w:rsidRPr="00333256">
        <w:rPr>
          <w:rFonts w:ascii="Times New Roman" w:eastAsia="Times New Roman" w:hAnsi="Times New Roman" w:cs="Times New Roman"/>
          <w:sz w:val="24"/>
          <w:szCs w:val="24"/>
          <w:lang w:eastAsia="en-IN"/>
        </w:rPr>
        <w:lastRenderedPageBreak/>
        <w:t xml:space="preserve">scientific breeding, nutrition </w:t>
      </w:r>
      <w:r w:rsidR="00E80C0F" w:rsidRPr="00333256">
        <w:rPr>
          <w:rFonts w:ascii="Times New Roman" w:eastAsia="Times New Roman" w:hAnsi="Times New Roman" w:cs="Times New Roman"/>
          <w:sz w:val="24"/>
          <w:szCs w:val="24"/>
          <w:lang w:eastAsia="en-IN"/>
        </w:rPr>
        <w:t>and water management practices has enhanced both productivi</w:t>
      </w:r>
      <w:r w:rsidR="00333256" w:rsidRPr="00333256">
        <w:rPr>
          <w:rFonts w:ascii="Times New Roman" w:eastAsia="Times New Roman" w:hAnsi="Times New Roman" w:cs="Times New Roman"/>
          <w:sz w:val="24"/>
          <w:szCs w:val="24"/>
          <w:lang w:eastAsia="en-IN"/>
        </w:rPr>
        <w:t>ty and sustainability (Manam and</w:t>
      </w:r>
      <w:r w:rsidR="00E80C0F" w:rsidRPr="00333256">
        <w:rPr>
          <w:rFonts w:ascii="Times New Roman" w:eastAsia="Times New Roman" w:hAnsi="Times New Roman" w:cs="Times New Roman"/>
          <w:sz w:val="24"/>
          <w:szCs w:val="24"/>
          <w:lang w:eastAsia="en-IN"/>
        </w:rPr>
        <w:t xml:space="preserve"> Quraishi, 2024).</w:t>
      </w:r>
    </w:p>
    <w:p w14:paraId="3B414969" w14:textId="77777777" w:rsidR="00E80C0F" w:rsidRPr="00333256" w:rsidRDefault="004F68D4"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Formulated feeds containing 30-</w:t>
      </w:r>
      <w:r w:rsidR="00E80C0F" w:rsidRPr="00333256">
        <w:rPr>
          <w:rFonts w:ascii="Times New Roman" w:eastAsia="Times New Roman" w:hAnsi="Times New Roman" w:cs="Times New Roman"/>
          <w:sz w:val="24"/>
          <w:szCs w:val="24"/>
          <w:lang w:eastAsia="en-IN"/>
        </w:rPr>
        <w:t xml:space="preserve">40% protein with balanced amino acids have improved growth and feed efficiency (Mohanty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2014; Yadav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w:t>
      </w:r>
      <w:r w:rsidRPr="00333256">
        <w:rPr>
          <w:rFonts w:ascii="Times New Roman" w:eastAsia="Times New Roman" w:hAnsi="Times New Roman" w:cs="Times New Roman"/>
          <w:sz w:val="24"/>
          <w:szCs w:val="24"/>
          <w:lang w:eastAsia="en-IN"/>
        </w:rPr>
        <w:t xml:space="preserve">019), while balanced lipids (7-8%) and carbohydrates (22-30%) provide energy and protein </w:t>
      </w:r>
      <w:r w:rsidR="00E80C0F" w:rsidRPr="00333256">
        <w:rPr>
          <w:rFonts w:ascii="Times New Roman" w:eastAsia="Times New Roman" w:hAnsi="Times New Roman" w:cs="Times New Roman"/>
          <w:sz w:val="24"/>
          <w:szCs w:val="24"/>
          <w:lang w:eastAsia="en-IN"/>
        </w:rPr>
        <w:t xml:space="preserve">sparing effects (Mule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2024; Kathane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2017). </w:t>
      </w:r>
      <w:r w:rsidRPr="00333256">
        <w:rPr>
          <w:rFonts w:ascii="Times New Roman" w:eastAsia="Times New Roman" w:hAnsi="Times New Roman" w:cs="Times New Roman"/>
          <w:sz w:val="24"/>
          <w:szCs w:val="24"/>
          <w:lang w:eastAsia="en-IN"/>
        </w:rPr>
        <w:t xml:space="preserve">Replacing traditional rice bran </w:t>
      </w:r>
      <w:r w:rsidR="00E80C0F" w:rsidRPr="00333256">
        <w:rPr>
          <w:rFonts w:ascii="Times New Roman" w:eastAsia="Times New Roman" w:hAnsi="Times New Roman" w:cs="Times New Roman"/>
          <w:sz w:val="24"/>
          <w:szCs w:val="24"/>
          <w:lang w:eastAsia="en-IN"/>
        </w:rPr>
        <w:t>oil cake mixtures with pelleted feeds, incorporating soybean meal and silkworm pupae, has incr</w:t>
      </w:r>
      <w:r w:rsidRPr="00333256">
        <w:rPr>
          <w:rFonts w:ascii="Times New Roman" w:eastAsia="Times New Roman" w:hAnsi="Times New Roman" w:cs="Times New Roman"/>
          <w:sz w:val="24"/>
          <w:szCs w:val="24"/>
          <w:lang w:eastAsia="en-IN"/>
        </w:rPr>
        <w:t>eased growth and survival by 40-</w:t>
      </w:r>
      <w:r w:rsidR="00E80C0F" w:rsidRPr="00333256">
        <w:rPr>
          <w:rFonts w:ascii="Times New Roman" w:eastAsia="Times New Roman" w:hAnsi="Times New Roman" w:cs="Times New Roman"/>
          <w:sz w:val="24"/>
          <w:szCs w:val="24"/>
          <w:lang w:eastAsia="en-IN"/>
        </w:rPr>
        <w:t xml:space="preserve">50% (Ghosh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2005; Tapati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2016). Field studies confirm that such feeding strategies improve yield and stabilize pond water quality (Ganesh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2025</w:t>
      </w:r>
      <w:r w:rsidR="0019187E" w:rsidRPr="00333256">
        <w:rPr>
          <w:rFonts w:ascii="Times New Roman" w:eastAsia="Times New Roman" w:hAnsi="Times New Roman" w:cs="Times New Roman"/>
          <w:sz w:val="24"/>
          <w:szCs w:val="24"/>
          <w:lang w:eastAsia="en-IN"/>
        </w:rPr>
        <w:t>). Broodstock</w:t>
      </w:r>
      <w:r w:rsidR="008C4BD6" w:rsidRPr="00333256">
        <w:rPr>
          <w:rFonts w:ascii="Times New Roman" w:eastAsia="Times New Roman" w:hAnsi="Times New Roman" w:cs="Times New Roman"/>
          <w:sz w:val="24"/>
          <w:szCs w:val="24"/>
          <w:lang w:eastAsia="en-IN"/>
        </w:rPr>
        <w:t xml:space="preserve"> management is critical </w:t>
      </w:r>
      <w:r w:rsidR="00E80C0F" w:rsidRPr="00333256">
        <w:rPr>
          <w:rFonts w:ascii="Times New Roman" w:eastAsia="Times New Roman" w:hAnsi="Times New Roman" w:cs="Times New Roman"/>
          <w:sz w:val="24"/>
          <w:szCs w:val="24"/>
          <w:lang w:eastAsia="en-IN"/>
        </w:rPr>
        <w:t>with hormonal ind</w:t>
      </w:r>
      <w:r w:rsidRPr="00333256">
        <w:rPr>
          <w:rFonts w:ascii="Times New Roman" w:eastAsia="Times New Roman" w:hAnsi="Times New Roman" w:cs="Times New Roman"/>
          <w:sz w:val="24"/>
          <w:szCs w:val="24"/>
          <w:lang w:eastAsia="en-IN"/>
        </w:rPr>
        <w:t>uction (Ovaprim, Ovatide) at 26-</w:t>
      </w:r>
      <w:r w:rsidR="00E80C0F" w:rsidRPr="00333256">
        <w:rPr>
          <w:rFonts w:ascii="Times New Roman" w:eastAsia="Times New Roman" w:hAnsi="Times New Roman" w:cs="Times New Roman"/>
          <w:sz w:val="24"/>
          <w:szCs w:val="24"/>
          <w:lang w:eastAsia="en-IN"/>
        </w:rPr>
        <w:t xml:space="preserve">31°C enhancing spawning (Das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2016; </w:t>
      </w:r>
      <w:proofErr w:type="spellStart"/>
      <w:r w:rsidR="00E80C0F" w:rsidRPr="00333256">
        <w:rPr>
          <w:rFonts w:ascii="Times New Roman" w:eastAsia="Times New Roman" w:hAnsi="Times New Roman" w:cs="Times New Roman"/>
          <w:sz w:val="24"/>
          <w:szCs w:val="24"/>
          <w:lang w:eastAsia="en-IN"/>
        </w:rPr>
        <w:t>Elakkanai</w:t>
      </w:r>
      <w:proofErr w:type="spellEnd"/>
      <w:r w:rsidR="00E80C0F"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2015). Periodic broodstock </w:t>
      </w:r>
      <w:r w:rsidR="008C4BD6" w:rsidRPr="00333256">
        <w:rPr>
          <w:rFonts w:ascii="Times New Roman" w:eastAsia="Times New Roman" w:hAnsi="Times New Roman" w:cs="Times New Roman"/>
          <w:sz w:val="24"/>
          <w:szCs w:val="24"/>
          <w:lang w:eastAsia="en-IN"/>
        </w:rPr>
        <w:t xml:space="preserve">renewal, genetic certification </w:t>
      </w:r>
      <w:r w:rsidR="00E80C0F" w:rsidRPr="00333256">
        <w:rPr>
          <w:rFonts w:ascii="Times New Roman" w:eastAsia="Times New Roman" w:hAnsi="Times New Roman" w:cs="Times New Roman"/>
          <w:sz w:val="24"/>
          <w:szCs w:val="24"/>
          <w:lang w:eastAsia="en-IN"/>
        </w:rPr>
        <w:t xml:space="preserve">and hatchery biosecurity ensure healthy, genetically diverse seed (Ullah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2015; FAO, 2025). Nursery rearing with organic and inorganic fertilization supports zooplankton production, boosting fry survival and early growth (</w:t>
      </w:r>
      <w:proofErr w:type="spellStart"/>
      <w:r w:rsidR="00E80C0F" w:rsidRPr="00333256">
        <w:rPr>
          <w:rFonts w:ascii="Times New Roman" w:eastAsia="Times New Roman" w:hAnsi="Times New Roman" w:cs="Times New Roman"/>
          <w:sz w:val="24"/>
          <w:szCs w:val="24"/>
          <w:lang w:eastAsia="en-IN"/>
        </w:rPr>
        <w:t>Terziyski</w:t>
      </w:r>
      <w:proofErr w:type="spellEnd"/>
      <w:r w:rsidR="00E80C0F"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2007; Ahmed, 2025).</w:t>
      </w:r>
    </w:p>
    <w:p w14:paraId="62DCE716" w14:textId="686CA36F" w:rsidR="00FD7E4E" w:rsidRPr="00DC1D41" w:rsidRDefault="004F68D4"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Maintaining water quality DO 5-10 mg/L and pH 7.0-9.0 </w:t>
      </w:r>
      <w:r w:rsidR="00E80C0F" w:rsidRPr="00333256">
        <w:rPr>
          <w:rFonts w:ascii="Times New Roman" w:eastAsia="Times New Roman" w:hAnsi="Times New Roman" w:cs="Times New Roman"/>
          <w:sz w:val="24"/>
          <w:szCs w:val="24"/>
          <w:lang w:eastAsia="en-IN"/>
        </w:rPr>
        <w:t xml:space="preserve">is central to fish health </w:t>
      </w:r>
      <w:r w:rsidR="00333256" w:rsidRPr="00333256">
        <w:rPr>
          <w:rFonts w:ascii="Times New Roman" w:eastAsia="Times New Roman" w:hAnsi="Times New Roman" w:cs="Times New Roman"/>
          <w:sz w:val="24"/>
          <w:szCs w:val="24"/>
          <w:lang w:eastAsia="en-IN"/>
        </w:rPr>
        <w:t>and feed utilization (</w:t>
      </w:r>
      <w:proofErr w:type="gramStart"/>
      <w:r w:rsidR="00333256" w:rsidRPr="00333256">
        <w:rPr>
          <w:rFonts w:ascii="Times New Roman" w:eastAsia="Times New Roman" w:hAnsi="Times New Roman" w:cs="Times New Roman"/>
          <w:sz w:val="24"/>
          <w:szCs w:val="24"/>
          <w:lang w:eastAsia="en-IN"/>
        </w:rPr>
        <w:t>Sinha  and</w:t>
      </w:r>
      <w:proofErr w:type="gramEnd"/>
      <w:r w:rsidR="00333256"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Banerjee, 2025; Yusoff </w:t>
      </w:r>
      <w:r w:rsidR="00E80C0F"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2024). Liming (200-</w:t>
      </w:r>
      <w:r w:rsidR="00E80C0F" w:rsidRPr="00333256">
        <w:rPr>
          <w:rFonts w:ascii="Times New Roman" w:eastAsia="Times New Roman" w:hAnsi="Times New Roman" w:cs="Times New Roman"/>
          <w:sz w:val="24"/>
          <w:szCs w:val="24"/>
          <w:lang w:eastAsia="en-IN"/>
        </w:rPr>
        <w:t>500 kg/ha) and aeration enh</w:t>
      </w:r>
      <w:r w:rsidRPr="00333256">
        <w:rPr>
          <w:rFonts w:ascii="Times New Roman" w:eastAsia="Times New Roman" w:hAnsi="Times New Roman" w:cs="Times New Roman"/>
          <w:sz w:val="24"/>
          <w:szCs w:val="24"/>
          <w:lang w:eastAsia="en-IN"/>
        </w:rPr>
        <w:t xml:space="preserve">ance alkalinity, reduce stress </w:t>
      </w:r>
      <w:r w:rsidR="00E80C0F" w:rsidRPr="00333256">
        <w:rPr>
          <w:rFonts w:ascii="Times New Roman" w:eastAsia="Times New Roman" w:hAnsi="Times New Roman" w:cs="Times New Roman"/>
          <w:sz w:val="24"/>
          <w:szCs w:val="24"/>
          <w:lang w:eastAsia="en-IN"/>
        </w:rPr>
        <w:t xml:space="preserve">and stabilize pond ecology (Boyd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2002; Wurts, 2014). Bacterial (Aeromoniasis) and parasitic (Ichthyophthirius, Argulus) infections are effectively controlled wit</w:t>
      </w:r>
      <w:r w:rsidRPr="00333256">
        <w:rPr>
          <w:rFonts w:ascii="Times New Roman" w:eastAsia="Times New Roman" w:hAnsi="Times New Roman" w:cs="Times New Roman"/>
          <w:sz w:val="24"/>
          <w:szCs w:val="24"/>
          <w:lang w:eastAsia="en-IN"/>
        </w:rPr>
        <w:t xml:space="preserve">h oxytetracycline, florfenicol and NFDB </w:t>
      </w:r>
      <w:r w:rsidR="00E80C0F" w:rsidRPr="00333256">
        <w:rPr>
          <w:rFonts w:ascii="Times New Roman" w:eastAsia="Times New Roman" w:hAnsi="Times New Roman" w:cs="Times New Roman"/>
          <w:sz w:val="24"/>
          <w:szCs w:val="24"/>
          <w:lang w:eastAsia="en-IN"/>
        </w:rPr>
        <w:t xml:space="preserve">recommended biosecurity practices (Mishra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2017; Kumar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2022; NFDB, 2024</w:t>
      </w:r>
      <w:r w:rsidR="0019187E" w:rsidRPr="00333256">
        <w:rPr>
          <w:rFonts w:ascii="Times New Roman" w:eastAsia="Times New Roman" w:hAnsi="Times New Roman" w:cs="Times New Roman"/>
          <w:sz w:val="24"/>
          <w:szCs w:val="24"/>
          <w:lang w:eastAsia="en-IN"/>
        </w:rPr>
        <w:t>). Overall</w:t>
      </w:r>
      <w:r w:rsidR="00E80C0F" w:rsidRPr="00333256">
        <w:rPr>
          <w:rFonts w:ascii="Times New Roman" w:eastAsia="Times New Roman" w:hAnsi="Times New Roman" w:cs="Times New Roman"/>
          <w:sz w:val="24"/>
          <w:szCs w:val="24"/>
          <w:lang w:eastAsia="en-IN"/>
        </w:rPr>
        <w:t>, integrated advancements in nu</w:t>
      </w:r>
      <w:r w:rsidR="008C4BD6" w:rsidRPr="00333256">
        <w:rPr>
          <w:rFonts w:ascii="Times New Roman" w:eastAsia="Times New Roman" w:hAnsi="Times New Roman" w:cs="Times New Roman"/>
          <w:sz w:val="24"/>
          <w:szCs w:val="24"/>
          <w:lang w:eastAsia="en-IN"/>
        </w:rPr>
        <w:t xml:space="preserve">trition, broodstock management </w:t>
      </w:r>
      <w:r w:rsidR="00E80C0F" w:rsidRPr="00333256">
        <w:rPr>
          <w:rFonts w:ascii="Times New Roman" w:eastAsia="Times New Roman" w:hAnsi="Times New Roman" w:cs="Times New Roman"/>
          <w:sz w:val="24"/>
          <w:szCs w:val="24"/>
          <w:lang w:eastAsia="en-IN"/>
        </w:rPr>
        <w:t>and water quality regulation have strengthened IMC aquaculture in Telangana, impr</w:t>
      </w:r>
      <w:r w:rsidR="00FD7E4E" w:rsidRPr="00333256">
        <w:rPr>
          <w:rFonts w:ascii="Times New Roman" w:eastAsia="Times New Roman" w:hAnsi="Times New Roman" w:cs="Times New Roman"/>
          <w:sz w:val="24"/>
          <w:szCs w:val="24"/>
          <w:lang w:eastAsia="en-IN"/>
        </w:rPr>
        <w:t xml:space="preserve">oving productivity, resilience </w:t>
      </w:r>
      <w:r w:rsidR="00E80C0F" w:rsidRPr="00333256">
        <w:rPr>
          <w:rFonts w:ascii="Times New Roman" w:eastAsia="Times New Roman" w:hAnsi="Times New Roman" w:cs="Times New Roman"/>
          <w:sz w:val="24"/>
          <w:szCs w:val="24"/>
          <w:lang w:eastAsia="en-IN"/>
        </w:rPr>
        <w:t xml:space="preserve">and rural livelihoods, </w:t>
      </w:r>
      <w:r w:rsidR="00FD7E4E" w:rsidRPr="00333256">
        <w:rPr>
          <w:rFonts w:ascii="Times New Roman" w:eastAsia="Times New Roman" w:hAnsi="Times New Roman" w:cs="Times New Roman"/>
          <w:sz w:val="24"/>
          <w:szCs w:val="24"/>
          <w:lang w:eastAsia="en-IN"/>
        </w:rPr>
        <w:t xml:space="preserve">thereby contributing to India </w:t>
      </w:r>
      <w:r w:rsidR="00E80C0F" w:rsidRPr="00333256">
        <w:rPr>
          <w:rFonts w:ascii="Times New Roman" w:eastAsia="Times New Roman" w:hAnsi="Times New Roman" w:cs="Times New Roman"/>
          <w:sz w:val="24"/>
          <w:szCs w:val="24"/>
          <w:lang w:eastAsia="en-IN"/>
        </w:rPr>
        <w:t>blue economy vision.</w:t>
      </w:r>
    </w:p>
    <w:p w14:paraId="4F9A32A0" w14:textId="77777777" w:rsidR="00E80C0F" w:rsidRPr="00333256" w:rsidRDefault="00E80C0F" w:rsidP="00795CC6">
      <w:pPr>
        <w:spacing w:before="100" w:beforeAutospacing="1" w:after="100" w:afterAutospacing="1"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Conclusion</w:t>
      </w:r>
    </w:p>
    <w:p w14:paraId="6994F2B9" w14:textId="77777777" w:rsidR="001244C8" w:rsidRPr="00333256" w:rsidRDefault="001244C8" w:rsidP="00795CC6">
      <w:pPr>
        <w:spacing w:before="100" w:beforeAutospacing="1" w:after="100" w:afterAutospacing="1" w:line="360" w:lineRule="auto"/>
        <w:jc w:val="both"/>
        <w:rPr>
          <w:rFonts w:ascii="Times New Roman" w:hAnsi="Times New Roman" w:cs="Times New Roman"/>
          <w:b/>
          <w:sz w:val="24"/>
          <w:szCs w:val="24"/>
        </w:rPr>
      </w:pPr>
      <w:r w:rsidRPr="00333256">
        <w:rPr>
          <w:rFonts w:ascii="Times New Roman" w:hAnsi="Times New Roman" w:cs="Times New Roman"/>
          <w:sz w:val="24"/>
          <w:szCs w:val="24"/>
        </w:rPr>
        <w:t xml:space="preserve">Indian Major Carps culture, comprising </w:t>
      </w:r>
      <w:proofErr w:type="spellStart"/>
      <w:r w:rsidRPr="00333256">
        <w:rPr>
          <w:rStyle w:val="Strong"/>
          <w:rFonts w:ascii="Times New Roman" w:hAnsi="Times New Roman" w:cs="Times New Roman"/>
          <w:b w:val="0"/>
          <w:i/>
          <w:sz w:val="24"/>
          <w:szCs w:val="24"/>
        </w:rPr>
        <w:t>Catla</w:t>
      </w:r>
      <w:proofErr w:type="spellEnd"/>
      <w:r w:rsidRPr="00333256">
        <w:rPr>
          <w:rStyle w:val="Strong"/>
          <w:rFonts w:ascii="Times New Roman" w:hAnsi="Times New Roman" w:cs="Times New Roman"/>
          <w:b w:val="0"/>
          <w:i/>
          <w:sz w:val="24"/>
          <w:szCs w:val="24"/>
        </w:rPr>
        <w:t xml:space="preserve"> </w:t>
      </w:r>
      <w:proofErr w:type="spellStart"/>
      <w:r w:rsidRPr="00333256">
        <w:rPr>
          <w:rStyle w:val="Strong"/>
          <w:rFonts w:ascii="Times New Roman" w:hAnsi="Times New Roman" w:cs="Times New Roman"/>
          <w:b w:val="0"/>
          <w:i/>
          <w:sz w:val="24"/>
          <w:szCs w:val="24"/>
        </w:rPr>
        <w:t>catla</w:t>
      </w:r>
      <w:proofErr w:type="spellEnd"/>
      <w:r w:rsidRPr="00333256">
        <w:rPr>
          <w:rStyle w:val="Strong"/>
          <w:rFonts w:ascii="Times New Roman" w:hAnsi="Times New Roman" w:cs="Times New Roman"/>
          <w:b w:val="0"/>
          <w:sz w:val="24"/>
          <w:szCs w:val="24"/>
        </w:rPr>
        <w:t xml:space="preserve">, </w:t>
      </w:r>
      <w:proofErr w:type="spellStart"/>
      <w:r w:rsidRPr="00333256">
        <w:rPr>
          <w:rStyle w:val="Strong"/>
          <w:rFonts w:ascii="Times New Roman" w:hAnsi="Times New Roman" w:cs="Times New Roman"/>
          <w:b w:val="0"/>
          <w:i/>
          <w:sz w:val="24"/>
          <w:szCs w:val="24"/>
        </w:rPr>
        <w:t>Labeo</w:t>
      </w:r>
      <w:proofErr w:type="spellEnd"/>
      <w:r w:rsidRPr="00333256">
        <w:rPr>
          <w:rStyle w:val="Strong"/>
          <w:rFonts w:ascii="Times New Roman" w:hAnsi="Times New Roman" w:cs="Times New Roman"/>
          <w:b w:val="0"/>
          <w:i/>
          <w:sz w:val="24"/>
          <w:szCs w:val="24"/>
        </w:rPr>
        <w:t xml:space="preserve"> </w:t>
      </w:r>
      <w:proofErr w:type="spellStart"/>
      <w:r w:rsidRPr="00333256">
        <w:rPr>
          <w:rStyle w:val="Strong"/>
          <w:rFonts w:ascii="Times New Roman" w:hAnsi="Times New Roman" w:cs="Times New Roman"/>
          <w:b w:val="0"/>
          <w:i/>
          <w:sz w:val="24"/>
          <w:szCs w:val="24"/>
        </w:rPr>
        <w:t>rohita</w:t>
      </w:r>
      <w:proofErr w:type="spellEnd"/>
      <w:r w:rsidRPr="00333256">
        <w:rPr>
          <w:rStyle w:val="Strong"/>
          <w:rFonts w:ascii="Times New Roman" w:hAnsi="Times New Roman" w:cs="Times New Roman"/>
          <w:b w:val="0"/>
          <w:sz w:val="24"/>
          <w:szCs w:val="24"/>
        </w:rPr>
        <w:t xml:space="preserve"> and </w:t>
      </w:r>
      <w:r w:rsidRPr="00333256">
        <w:rPr>
          <w:rStyle w:val="Strong"/>
          <w:rFonts w:ascii="Times New Roman" w:hAnsi="Times New Roman" w:cs="Times New Roman"/>
          <w:b w:val="0"/>
          <w:i/>
          <w:sz w:val="24"/>
          <w:szCs w:val="24"/>
        </w:rPr>
        <w:t>Cirrhinus mrigala</w:t>
      </w:r>
      <w:r w:rsidRPr="00333256">
        <w:rPr>
          <w:rFonts w:ascii="Times New Roman" w:hAnsi="Times New Roman" w:cs="Times New Roman"/>
          <w:sz w:val="24"/>
          <w:szCs w:val="24"/>
        </w:rPr>
        <w:t xml:space="preserve">, continues to serve as the backbone of freshwater aquaculture in Telangana. The present review highlights that scientific advancements in </w:t>
      </w:r>
      <w:r w:rsidRPr="00333256">
        <w:rPr>
          <w:rStyle w:val="Strong"/>
          <w:rFonts w:ascii="Times New Roman" w:hAnsi="Times New Roman" w:cs="Times New Roman"/>
          <w:b w:val="0"/>
          <w:sz w:val="24"/>
          <w:szCs w:val="24"/>
        </w:rPr>
        <w:t>broodstock management, induced breeding, seed rearing, supplementary feeding and water quality regulation</w:t>
      </w:r>
      <w:r w:rsidRPr="00333256">
        <w:rPr>
          <w:rFonts w:ascii="Times New Roman" w:hAnsi="Times New Roman" w:cs="Times New Roman"/>
          <w:sz w:val="24"/>
          <w:szCs w:val="24"/>
        </w:rPr>
        <w:t xml:space="preserve"> have significantly improved carp productivity and sustainability. Adoption of </w:t>
      </w:r>
      <w:r w:rsidRPr="00333256">
        <w:rPr>
          <w:rStyle w:val="Strong"/>
          <w:rFonts w:ascii="Times New Roman" w:hAnsi="Times New Roman" w:cs="Times New Roman"/>
          <w:b w:val="0"/>
          <w:sz w:val="24"/>
          <w:szCs w:val="24"/>
        </w:rPr>
        <w:t>balanced pelleted feeds, integrated fertilization strategies, routine health monitoring</w:t>
      </w:r>
      <w:r w:rsidRPr="00333256">
        <w:rPr>
          <w:rFonts w:ascii="Times New Roman" w:hAnsi="Times New Roman" w:cs="Times New Roman"/>
          <w:sz w:val="24"/>
          <w:szCs w:val="24"/>
        </w:rPr>
        <w:t xml:space="preserve"> and </w:t>
      </w:r>
      <w:r w:rsidRPr="00333256">
        <w:rPr>
          <w:rStyle w:val="Strong"/>
          <w:rFonts w:ascii="Times New Roman" w:hAnsi="Times New Roman" w:cs="Times New Roman"/>
          <w:b w:val="0"/>
          <w:sz w:val="24"/>
          <w:szCs w:val="24"/>
        </w:rPr>
        <w:t>biosecurity practices</w:t>
      </w:r>
      <w:r w:rsidRPr="00333256">
        <w:rPr>
          <w:rFonts w:ascii="Times New Roman" w:hAnsi="Times New Roman" w:cs="Times New Roman"/>
          <w:sz w:val="24"/>
          <w:szCs w:val="24"/>
        </w:rPr>
        <w:t xml:space="preserve"> has enhanced </w:t>
      </w:r>
      <w:r w:rsidRPr="00333256">
        <w:rPr>
          <w:rFonts w:ascii="Times New Roman" w:hAnsi="Times New Roman" w:cs="Times New Roman"/>
          <w:sz w:val="24"/>
          <w:szCs w:val="24"/>
        </w:rPr>
        <w:lastRenderedPageBreak/>
        <w:t xml:space="preserve">growth performance, seed quality, survival and disease resistance. Furthermore, improved </w:t>
      </w:r>
      <w:r w:rsidR="008C4BD6" w:rsidRPr="00333256">
        <w:rPr>
          <w:rFonts w:ascii="Times New Roman" w:hAnsi="Times New Roman" w:cs="Times New Roman"/>
          <w:sz w:val="24"/>
          <w:szCs w:val="24"/>
        </w:rPr>
        <w:t xml:space="preserve">reservoir management and farmer </w:t>
      </w:r>
      <w:r w:rsidRPr="00333256">
        <w:rPr>
          <w:rFonts w:ascii="Times New Roman" w:hAnsi="Times New Roman" w:cs="Times New Roman"/>
          <w:sz w:val="24"/>
          <w:szCs w:val="24"/>
        </w:rPr>
        <w:t>oriented programmes have strengthened rural aquaculture livelihoods. Overall, integrating nutrition, genetics, pond ecology and health management offers a robust pathway for sustaining IMC production, supporting food security and contributing to the state blue economy.</w:t>
      </w:r>
    </w:p>
    <w:p w14:paraId="7E8A4116" w14:textId="77777777" w:rsidR="00040F7B" w:rsidRDefault="00040F7B"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p>
    <w:p w14:paraId="445D2B02" w14:textId="5C31D376" w:rsidR="00E80C0F" w:rsidRPr="00C937C9"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C937C9">
        <w:rPr>
          <w:rFonts w:ascii="Times New Roman" w:eastAsia="Times New Roman" w:hAnsi="Times New Roman" w:cs="Times New Roman"/>
          <w:b/>
          <w:sz w:val="24"/>
          <w:szCs w:val="24"/>
          <w:lang w:eastAsia="en-IN"/>
        </w:rPr>
        <w:t>References</w:t>
      </w:r>
    </w:p>
    <w:p w14:paraId="4547D527" w14:textId="77777777" w:rsidR="00E80C0F" w:rsidRPr="00C937C9" w:rsidRDefault="00E80C0F" w:rsidP="00795CC6">
      <w:pPr>
        <w:pStyle w:val="NormalWeb"/>
        <w:spacing w:line="360" w:lineRule="auto"/>
        <w:ind w:hanging="567"/>
        <w:jc w:val="both"/>
      </w:pPr>
      <w:r w:rsidRPr="00C937C9">
        <w:rPr>
          <w:shd w:val="clear" w:color="auto" w:fill="FFFFFF"/>
        </w:rPr>
        <w:t>Abidi, S. F., &amp; Khan, M. A. (2007). Dietary leucine requirement of fingerling Indian major carp, Labeo rohita (Hamilton). </w:t>
      </w:r>
      <w:r w:rsidRPr="00C937C9">
        <w:rPr>
          <w:i/>
          <w:iCs/>
          <w:shd w:val="clear" w:color="auto" w:fill="FFFFFF"/>
        </w:rPr>
        <w:t>Aquaculture Research</w:t>
      </w:r>
      <w:r w:rsidRPr="00C937C9">
        <w:rPr>
          <w:shd w:val="clear" w:color="auto" w:fill="FFFFFF"/>
        </w:rPr>
        <w:t>, </w:t>
      </w:r>
      <w:r w:rsidRPr="00C937C9">
        <w:rPr>
          <w:i/>
          <w:iCs/>
          <w:shd w:val="clear" w:color="auto" w:fill="FFFFFF"/>
        </w:rPr>
        <w:t>38</w:t>
      </w:r>
      <w:r w:rsidRPr="00C937C9">
        <w:rPr>
          <w:shd w:val="clear" w:color="auto" w:fill="FFFFFF"/>
        </w:rPr>
        <w:t>(5), 478-486.</w:t>
      </w:r>
    </w:p>
    <w:p w14:paraId="6FC90272" w14:textId="77777777" w:rsidR="00E80C0F" w:rsidRPr="00C937C9" w:rsidRDefault="00E80C0F" w:rsidP="00795CC6">
      <w:pPr>
        <w:spacing w:line="360" w:lineRule="auto"/>
        <w:ind w:left="142" w:hanging="709"/>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Action, S. I. (2020). World fisheries and aquaculture. </w:t>
      </w:r>
      <w:r w:rsidRPr="00C937C9">
        <w:rPr>
          <w:rFonts w:ascii="Times New Roman" w:hAnsi="Times New Roman" w:cs="Times New Roman"/>
          <w:i/>
          <w:iCs/>
          <w:sz w:val="24"/>
          <w:szCs w:val="24"/>
          <w:shd w:val="clear" w:color="auto" w:fill="FFFFFF"/>
        </w:rPr>
        <w:t>Food and Agriculture Organization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2020</w:t>
      </w:r>
      <w:r w:rsidRPr="00C937C9">
        <w:rPr>
          <w:rFonts w:ascii="Times New Roman" w:hAnsi="Times New Roman" w:cs="Times New Roman"/>
          <w:sz w:val="24"/>
          <w:szCs w:val="24"/>
          <w:shd w:val="clear" w:color="auto" w:fill="FFFFFF"/>
        </w:rPr>
        <w:t>, 1-244.</w:t>
      </w:r>
    </w:p>
    <w:p w14:paraId="0D6FC1FC" w14:textId="77777777" w:rsidR="00E80C0F" w:rsidRPr="00C937C9" w:rsidRDefault="00E80C0F" w:rsidP="00795CC6">
      <w:pPr>
        <w:spacing w:line="360" w:lineRule="auto"/>
        <w:ind w:left="142" w:hanging="709"/>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Afzal Khan, M., Jafri, A. K., &amp; Chadha, N. K. (2005). </w:t>
      </w:r>
      <w:r w:rsidRPr="00C937C9">
        <w:rPr>
          <w:rFonts w:ascii="Times New Roman" w:hAnsi="Times New Roman" w:cs="Times New Roman"/>
          <w:sz w:val="24"/>
          <w:szCs w:val="24"/>
          <w:shd w:val="clear" w:color="auto" w:fill="FFFFFF"/>
        </w:rPr>
        <w:t>Effects of varying dietary protein levels on growth, reproductive performance, body and egg composition of rohu, Labeo rohita (Hamilton). </w:t>
      </w:r>
      <w:r w:rsidRPr="00C937C9">
        <w:rPr>
          <w:rFonts w:ascii="Times New Roman" w:hAnsi="Times New Roman" w:cs="Times New Roman"/>
          <w:i/>
          <w:iCs/>
          <w:sz w:val="24"/>
          <w:szCs w:val="24"/>
          <w:shd w:val="clear" w:color="auto" w:fill="FFFFFF"/>
        </w:rPr>
        <w:t>Aquaculture nutrition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(1), 11-17.</w:t>
      </w:r>
    </w:p>
    <w:p w14:paraId="137189B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Agriculture Organization of the United Nations. Fisheries Department. (2018). </w:t>
      </w:r>
      <w:r w:rsidRPr="00C937C9">
        <w:rPr>
          <w:rFonts w:ascii="Times New Roman" w:hAnsi="Times New Roman" w:cs="Times New Roman"/>
          <w:i/>
          <w:iCs/>
          <w:sz w:val="24"/>
          <w:szCs w:val="24"/>
          <w:shd w:val="clear" w:color="auto" w:fill="FFFFFF"/>
        </w:rPr>
        <w:t>The state of world fisheries and aquaculture</w:t>
      </w:r>
      <w:r w:rsidRPr="00C937C9">
        <w:rPr>
          <w:rFonts w:ascii="Times New Roman" w:hAnsi="Times New Roman" w:cs="Times New Roman"/>
          <w:sz w:val="24"/>
          <w:szCs w:val="24"/>
          <w:shd w:val="clear" w:color="auto" w:fill="FFFFFF"/>
        </w:rPr>
        <w:t>. Food and Agriculture Organization of the United Nations.</w:t>
      </w:r>
    </w:p>
    <w:p w14:paraId="05BBCDB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Ahmed, K. (2025). </w:t>
      </w:r>
      <w:r w:rsidRPr="00C937C9">
        <w:rPr>
          <w:rFonts w:ascii="Times New Roman" w:hAnsi="Times New Roman" w:cs="Times New Roman"/>
          <w:i/>
          <w:iCs/>
          <w:sz w:val="24"/>
          <w:szCs w:val="24"/>
          <w:shd w:val="clear" w:color="auto" w:fill="FFFFFF"/>
        </w:rPr>
        <w:t xml:space="preserve">The effect of feed and fertilizers on carp </w:t>
      </w:r>
      <w:proofErr w:type="spellStart"/>
      <w:r w:rsidRPr="00C937C9">
        <w:rPr>
          <w:rFonts w:ascii="Times New Roman" w:hAnsi="Times New Roman" w:cs="Times New Roman"/>
          <w:i/>
          <w:iCs/>
          <w:sz w:val="24"/>
          <w:szCs w:val="24"/>
          <w:shd w:val="clear" w:color="auto" w:fill="FFFFFF"/>
        </w:rPr>
        <w:t>poyculture</w:t>
      </w:r>
      <w:proofErr w:type="spellEnd"/>
      <w:r w:rsidRPr="00C937C9">
        <w:rPr>
          <w:rFonts w:ascii="Times New Roman" w:hAnsi="Times New Roman" w:cs="Times New Roman"/>
          <w:i/>
          <w:iCs/>
          <w:sz w:val="24"/>
          <w:szCs w:val="24"/>
          <w:shd w:val="clear" w:color="auto" w:fill="FFFFFF"/>
        </w:rPr>
        <w:t xml:space="preserve"> in ponds</w:t>
      </w:r>
      <w:r w:rsidRPr="00C937C9">
        <w:rPr>
          <w:rFonts w:ascii="Times New Roman" w:hAnsi="Times New Roman" w:cs="Times New Roman"/>
          <w:sz w:val="24"/>
          <w:szCs w:val="24"/>
          <w:shd w:val="clear" w:color="auto" w:fill="FFFFFF"/>
        </w:rPr>
        <w:t> (Doctoral dissertation, © University of Dhaka).</w:t>
      </w:r>
    </w:p>
    <w:p w14:paraId="10CF1EA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Ali, M. A., Rasheed, S. B., Zaigham Hassan, Z. H., Muhammad Ibrar, M. I., Abdul Majeed, A. M., Zafar Ulhaq, Z. U., ... &amp; Hamid Khan, H. K. (2015). Efficacy of synthetic hormones Ovatide and Ovaprim in induced breeding of major Indian and Chinese carps.</w:t>
      </w:r>
    </w:p>
    <w:p w14:paraId="74D893B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Barlaya</w:t>
      </w:r>
      <w:proofErr w:type="spellEnd"/>
      <w:r w:rsidRPr="00C937C9">
        <w:rPr>
          <w:rFonts w:ascii="Times New Roman" w:hAnsi="Times New Roman" w:cs="Times New Roman"/>
          <w:sz w:val="24"/>
          <w:szCs w:val="24"/>
          <w:shd w:val="clear" w:color="auto" w:fill="FFFFFF"/>
        </w:rPr>
        <w:t xml:space="preserve">, G., Narasimhan, S., Basumatary, P., Huchchappa, R. C., Kumar, A., &amp; Kannur, H. (2021). Effect of stocking density on the growth and survival of the critically endangered peninsular carp </w:t>
      </w:r>
      <w:proofErr w:type="spellStart"/>
      <w:r w:rsidRPr="00C937C9">
        <w:rPr>
          <w:rFonts w:ascii="Times New Roman" w:hAnsi="Times New Roman" w:cs="Times New Roman"/>
          <w:sz w:val="24"/>
          <w:szCs w:val="24"/>
          <w:shd w:val="clear" w:color="auto" w:fill="FFFFFF"/>
        </w:rPr>
        <w:t>Hypselobarbus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pulchellus</w:t>
      </w:r>
      <w:proofErr w:type="spellEnd"/>
      <w:r w:rsidRPr="00C937C9">
        <w:rPr>
          <w:rFonts w:ascii="Times New Roman" w:hAnsi="Times New Roman" w:cs="Times New Roman"/>
          <w:sz w:val="24"/>
          <w:szCs w:val="24"/>
          <w:shd w:val="clear" w:color="auto" w:fill="FFFFFF"/>
        </w:rPr>
        <w:t xml:space="preserve"> (Day, 1870) in fingerling rearing.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52</w:t>
      </w:r>
      <w:r w:rsidRPr="00C937C9">
        <w:rPr>
          <w:rFonts w:ascii="Times New Roman" w:hAnsi="Times New Roman" w:cs="Times New Roman"/>
          <w:sz w:val="24"/>
          <w:szCs w:val="24"/>
          <w:shd w:val="clear" w:color="auto" w:fill="FFFFFF"/>
        </w:rPr>
        <w:t>(6), 2901-2906.</w:t>
      </w:r>
    </w:p>
    <w:p w14:paraId="33A878AD" w14:textId="77777777" w:rsidR="00E80C0F" w:rsidRPr="00DC1D41" w:rsidRDefault="00E80C0F" w:rsidP="00795CC6">
      <w:pPr>
        <w:spacing w:line="360" w:lineRule="auto"/>
        <w:ind w:hanging="567"/>
        <w:jc w:val="both"/>
        <w:rPr>
          <w:rFonts w:ascii="Times New Roman" w:hAnsi="Times New Roman" w:cs="Times New Roman"/>
          <w:sz w:val="24"/>
          <w:szCs w:val="24"/>
          <w:shd w:val="clear" w:color="auto" w:fill="FFFFFF"/>
          <w:lang w:val="de-DE"/>
        </w:rPr>
      </w:pPr>
      <w:r w:rsidRPr="00C937C9">
        <w:rPr>
          <w:rFonts w:ascii="Times New Roman" w:hAnsi="Times New Roman" w:cs="Times New Roman"/>
          <w:sz w:val="24"/>
          <w:szCs w:val="24"/>
          <w:shd w:val="clear" w:color="auto" w:fill="FFFFFF"/>
        </w:rPr>
        <w:t>Bhakta, J. N., Sarkar, D., Jana, S., &amp; Jana, B. B. (2004). Optimizing fertilizer dose for rearing stage production of carps under polyculture. </w:t>
      </w:r>
      <w:r w:rsidRPr="00DC1D41">
        <w:rPr>
          <w:rFonts w:ascii="Times New Roman" w:hAnsi="Times New Roman" w:cs="Times New Roman"/>
          <w:i/>
          <w:iCs/>
          <w:sz w:val="24"/>
          <w:szCs w:val="24"/>
          <w:shd w:val="clear" w:color="auto" w:fill="FFFFFF"/>
          <w:lang w:val="de-DE"/>
        </w:rPr>
        <w:t>Aquaculture</w:t>
      </w:r>
      <w:r w:rsidRPr="00DC1D41">
        <w:rPr>
          <w:rFonts w:ascii="Times New Roman" w:hAnsi="Times New Roman" w:cs="Times New Roman"/>
          <w:sz w:val="24"/>
          <w:szCs w:val="24"/>
          <w:shd w:val="clear" w:color="auto" w:fill="FFFFFF"/>
          <w:lang w:val="de-DE"/>
        </w:rPr>
        <w:t>, </w:t>
      </w:r>
      <w:r w:rsidRPr="00DC1D41">
        <w:rPr>
          <w:rFonts w:ascii="Times New Roman" w:hAnsi="Times New Roman" w:cs="Times New Roman"/>
          <w:i/>
          <w:iCs/>
          <w:sz w:val="24"/>
          <w:szCs w:val="24"/>
          <w:shd w:val="clear" w:color="auto" w:fill="FFFFFF"/>
          <w:lang w:val="de-DE"/>
        </w:rPr>
        <w:t>239</w:t>
      </w:r>
      <w:r w:rsidRPr="00DC1D41">
        <w:rPr>
          <w:rFonts w:ascii="Times New Roman" w:hAnsi="Times New Roman" w:cs="Times New Roman"/>
          <w:sz w:val="24"/>
          <w:szCs w:val="24"/>
          <w:shd w:val="clear" w:color="auto" w:fill="FFFFFF"/>
          <w:lang w:val="de-DE"/>
        </w:rPr>
        <w:t>(1-4), 125-139.</w:t>
      </w:r>
    </w:p>
    <w:p w14:paraId="612A558B"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lastRenderedPageBreak/>
        <w:t xml:space="preserve">Bhanu Prakash, C. H., Khairnar, S. O., Mandal, A., Kumar, A., &amp; Kumar, B. (2018). </w:t>
      </w:r>
      <w:r w:rsidRPr="00C937C9">
        <w:rPr>
          <w:rFonts w:ascii="Times New Roman" w:hAnsi="Times New Roman" w:cs="Times New Roman"/>
          <w:sz w:val="24"/>
          <w:szCs w:val="24"/>
          <w:shd w:val="clear" w:color="auto" w:fill="FFFFFF"/>
        </w:rPr>
        <w:t>Composite fish farming: A review on economic enterprise for rural empowerment and livelihood generation. </w:t>
      </w:r>
      <w:r w:rsidRPr="00C937C9">
        <w:rPr>
          <w:rFonts w:ascii="Times New Roman" w:hAnsi="Times New Roman" w:cs="Times New Roman"/>
          <w:i/>
          <w:iCs/>
          <w:sz w:val="24"/>
          <w:szCs w:val="24"/>
          <w:shd w:val="clear" w:color="auto" w:fill="FFFFFF"/>
        </w:rPr>
        <w:t>International Journal of Fisheries and Aquatic Studies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(4), 545-550.</w:t>
      </w:r>
    </w:p>
    <w:p w14:paraId="3020A76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Bi, G., Evans, W. B., Spiers, J. M., &amp; Witcher, A. L. (2010). Effects of organic and inorganic fertilizers on marigold growth and flowering. </w:t>
      </w:r>
      <w:proofErr w:type="spellStart"/>
      <w:r w:rsidRPr="00C937C9">
        <w:rPr>
          <w:rFonts w:ascii="Times New Roman" w:hAnsi="Times New Roman" w:cs="Times New Roman"/>
          <w:i/>
          <w:iCs/>
          <w:sz w:val="24"/>
          <w:szCs w:val="24"/>
          <w:shd w:val="clear" w:color="auto" w:fill="FFFFFF"/>
        </w:rPr>
        <w:t>HortScience</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45</w:t>
      </w:r>
      <w:r w:rsidRPr="00C937C9">
        <w:rPr>
          <w:rFonts w:ascii="Times New Roman" w:hAnsi="Times New Roman" w:cs="Times New Roman"/>
          <w:sz w:val="24"/>
          <w:szCs w:val="24"/>
          <w:shd w:val="clear" w:color="auto" w:fill="FFFFFF"/>
        </w:rPr>
        <w:t>(9), 1373-1377.</w:t>
      </w:r>
    </w:p>
    <w:p w14:paraId="6FC25E6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Bokor, Z., Láng, Z. L., Várkonyi, L., Fodor, F., Nagy, B., Csókás, E., ... &amp; Bernáth, G. (2024). The growth performance of pond-reared common carp (Cyprinus carpio) larvae propagated using cryopreserved sperm. </w:t>
      </w:r>
      <w:r w:rsidRPr="00C937C9">
        <w:rPr>
          <w:rFonts w:ascii="Times New Roman" w:hAnsi="Times New Roman" w:cs="Times New Roman"/>
          <w:i/>
          <w:iCs/>
          <w:sz w:val="24"/>
          <w:szCs w:val="24"/>
          <w:shd w:val="clear" w:color="auto" w:fill="FFFFFF"/>
        </w:rPr>
        <w:t>Fish Physiology and Biochemistry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50</w:t>
      </w:r>
      <w:r w:rsidRPr="00C937C9">
        <w:rPr>
          <w:rFonts w:ascii="Times New Roman" w:hAnsi="Times New Roman" w:cs="Times New Roman"/>
          <w:sz w:val="24"/>
          <w:szCs w:val="24"/>
          <w:shd w:val="clear" w:color="auto" w:fill="FFFFFF"/>
        </w:rPr>
        <w:t>(5), 2001-2012.</w:t>
      </w:r>
    </w:p>
    <w:p w14:paraId="0EAC5C4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Borah, S., Das, B. K., Bhattacharjya, B. K., Yadav, A. K., Das, P., Das, S. C. S., ... &amp; Sarkar, U. K. (2024). Ecosystem-based fishery enhancement through pen culture of Indian major carp Labeo catla in a tropical floodplain wetland of North Eastern Region, India, during COVID pandemic. </w:t>
      </w:r>
      <w:r w:rsidRPr="00C937C9">
        <w:rPr>
          <w:rFonts w:ascii="Times New Roman" w:hAnsi="Times New Roman" w:cs="Times New Roman"/>
          <w:i/>
          <w:iCs/>
          <w:sz w:val="24"/>
          <w:szCs w:val="24"/>
          <w:shd w:val="clear" w:color="auto" w:fill="FFFFFF"/>
        </w:rPr>
        <w:t>Environmental Science and Pollution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31</w:t>
      </w:r>
      <w:r w:rsidRPr="00C937C9">
        <w:rPr>
          <w:rFonts w:ascii="Times New Roman" w:hAnsi="Times New Roman" w:cs="Times New Roman"/>
          <w:sz w:val="24"/>
          <w:szCs w:val="24"/>
          <w:shd w:val="clear" w:color="auto" w:fill="FFFFFF"/>
        </w:rPr>
        <w:t>(7), 10533-10544.</w:t>
      </w:r>
    </w:p>
    <w:p w14:paraId="055DC98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Boyd, C. E., Wood, C. W., &amp; Thunjai, T. (2002). </w:t>
      </w:r>
      <w:r w:rsidRPr="00C937C9">
        <w:rPr>
          <w:rFonts w:ascii="Times New Roman" w:hAnsi="Times New Roman" w:cs="Times New Roman"/>
          <w:i/>
          <w:iCs/>
          <w:sz w:val="24"/>
          <w:szCs w:val="24"/>
          <w:shd w:val="clear" w:color="auto" w:fill="FFFFFF"/>
        </w:rPr>
        <w:t>Aquaculture pond bottom soil quality management</w:t>
      </w:r>
      <w:r w:rsidRPr="00C937C9">
        <w:rPr>
          <w:rFonts w:ascii="Times New Roman" w:hAnsi="Times New Roman" w:cs="Times New Roman"/>
          <w:sz w:val="24"/>
          <w:szCs w:val="24"/>
          <w:shd w:val="clear" w:color="auto" w:fill="FFFFFF"/>
        </w:rPr>
        <w:t> (p. 45). Pond Dynamics/Aquaculture Collaborative Research Support Program, Oregon State University.</w:t>
      </w:r>
    </w:p>
    <w:p w14:paraId="7A08BB1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Burtle, G. J. (2015). Pond fertilization and liming in Georgia. </w:t>
      </w:r>
      <w:r w:rsidRPr="00C937C9">
        <w:rPr>
          <w:rFonts w:ascii="Times New Roman" w:hAnsi="Times New Roman" w:cs="Times New Roman"/>
          <w:i/>
          <w:iCs/>
          <w:sz w:val="24"/>
          <w:szCs w:val="24"/>
          <w:shd w:val="clear" w:color="auto" w:fill="FFFFFF"/>
        </w:rPr>
        <w:t>UGA Extension Bulletin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867</w:t>
      </w:r>
      <w:r w:rsidRPr="00C937C9">
        <w:rPr>
          <w:rFonts w:ascii="Times New Roman" w:hAnsi="Times New Roman" w:cs="Times New Roman"/>
          <w:sz w:val="24"/>
          <w:szCs w:val="24"/>
          <w:shd w:val="clear" w:color="auto" w:fill="FFFFFF"/>
        </w:rPr>
        <w:t>, 1-7.</w:t>
      </w:r>
    </w:p>
    <w:p w14:paraId="3BFE885F" w14:textId="77777777" w:rsidR="00E80C0F" w:rsidRPr="00C937C9" w:rsidRDefault="00E80C0F" w:rsidP="00795CC6">
      <w:pPr>
        <w:spacing w:line="360" w:lineRule="auto"/>
        <w:ind w:hanging="567"/>
        <w:jc w:val="both"/>
        <w:rPr>
          <w:rFonts w:ascii="Times New Roman" w:eastAsia="Times New Roman" w:hAnsi="Times New Roman" w:cs="Times New Roman"/>
          <w:sz w:val="24"/>
          <w:szCs w:val="24"/>
          <w:lang w:eastAsia="en-IN"/>
        </w:rPr>
      </w:pPr>
      <w:r w:rsidRPr="00C937C9">
        <w:rPr>
          <w:rFonts w:ascii="Times New Roman" w:eastAsia="Times New Roman" w:hAnsi="Times New Roman" w:cs="Times New Roman"/>
          <w:sz w:val="24"/>
          <w:szCs w:val="24"/>
          <w:lang w:eastAsia="en-IN"/>
        </w:rPr>
        <w:t xml:space="preserve">CABI. (2022). </w:t>
      </w:r>
      <w:r w:rsidRPr="00C937C9">
        <w:rPr>
          <w:rFonts w:ascii="Times New Roman" w:eastAsia="Times New Roman" w:hAnsi="Times New Roman" w:cs="Times New Roman"/>
          <w:i/>
          <w:iCs/>
          <w:sz w:val="24"/>
          <w:szCs w:val="24"/>
          <w:lang w:eastAsia="en-IN"/>
        </w:rPr>
        <w:t>Labeo rohita (rohu)</w:t>
      </w:r>
      <w:r w:rsidRPr="00C937C9">
        <w:rPr>
          <w:rFonts w:ascii="Times New Roman" w:eastAsia="Times New Roman" w:hAnsi="Times New Roman" w:cs="Times New Roman"/>
          <w:sz w:val="24"/>
          <w:szCs w:val="24"/>
          <w:lang w:eastAsia="en-IN"/>
        </w:rPr>
        <w:t xml:space="preserve">. In CABI Compendium. Retrieved from </w:t>
      </w:r>
      <w:hyperlink r:id="rId9" w:tgtFrame="_new" w:history="1">
        <w:r w:rsidRPr="00C937C9">
          <w:rPr>
            <w:rFonts w:ascii="Times New Roman" w:eastAsia="Times New Roman" w:hAnsi="Times New Roman" w:cs="Times New Roman"/>
            <w:sz w:val="24"/>
            <w:szCs w:val="24"/>
            <w:lang w:eastAsia="en-IN"/>
          </w:rPr>
          <w:t>https://www.cabidigitallibrary.org/doi/full/10.1079/cabicompendium.78760</w:t>
        </w:r>
      </w:hyperlink>
      <w:r w:rsidRPr="00C937C9">
        <w:rPr>
          <w:rFonts w:ascii="Times New Roman" w:eastAsia="Times New Roman" w:hAnsi="Times New Roman" w:cs="Times New Roman"/>
          <w:sz w:val="24"/>
          <w:szCs w:val="24"/>
          <w:lang w:eastAsia="en-IN"/>
        </w:rPr>
        <w:t xml:space="preserve"> </w:t>
      </w:r>
      <w:hyperlink r:id="rId10" w:tgtFrame="_blank" w:history="1">
        <w:r w:rsidRPr="00C937C9">
          <w:rPr>
            <w:rFonts w:ascii="Times New Roman" w:eastAsia="Times New Roman" w:hAnsi="Times New Roman" w:cs="Times New Roman"/>
            <w:sz w:val="24"/>
            <w:szCs w:val="24"/>
            <w:lang w:eastAsia="en-IN"/>
          </w:rPr>
          <w:t>Cabi Digital Library</w:t>
        </w:r>
      </w:hyperlink>
    </w:p>
    <w:p w14:paraId="2EC279B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CARPS, M. (2022). </w:t>
      </w:r>
      <w:r w:rsidRPr="00C937C9">
        <w:rPr>
          <w:rFonts w:ascii="Times New Roman" w:hAnsi="Times New Roman" w:cs="Times New Roman"/>
          <w:i/>
          <w:iCs/>
          <w:sz w:val="24"/>
          <w:szCs w:val="24"/>
          <w:shd w:val="clear" w:color="auto" w:fill="FFFFFF"/>
        </w:rPr>
        <w:t>STUDIES ON GROWTH. SURVIVAL AND FCR IN INDIAN</w:t>
      </w:r>
      <w:r w:rsidRPr="00C937C9">
        <w:rPr>
          <w:rFonts w:ascii="Times New Roman" w:hAnsi="Times New Roman" w:cs="Times New Roman"/>
          <w:sz w:val="24"/>
          <w:szCs w:val="24"/>
          <w:shd w:val="clear" w:color="auto" w:fill="FFFFFF"/>
        </w:rPr>
        <w:t> (Doctoral dissertation, Andhra University).</w:t>
      </w:r>
    </w:p>
    <w:p w14:paraId="75C3DC6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Chakrabarti, R., &amp; Sharma, J. G. (1998). Influence of management protocols on carp growth under nursery conditions: relative importance of food and water quality. </w:t>
      </w:r>
      <w:r w:rsidRPr="00C937C9">
        <w:rPr>
          <w:rFonts w:ascii="Times New Roman" w:hAnsi="Times New Roman" w:cs="Times New Roman"/>
          <w:i/>
          <w:iCs/>
          <w:sz w:val="24"/>
          <w:szCs w:val="24"/>
          <w:shd w:val="clear" w:color="auto" w:fill="FFFFFF"/>
        </w:rPr>
        <w:t>Aquaculture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(4), 293-301.</w:t>
      </w:r>
    </w:p>
    <w:p w14:paraId="75EA8E5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Chakraborty, S. K., Sanyal, P., &amp; Ray, R. (2023). Pollution, environmental perturbation and consequent loss of wetlands. In </w:t>
      </w:r>
      <w:r w:rsidRPr="00C937C9">
        <w:rPr>
          <w:rFonts w:ascii="Times New Roman" w:hAnsi="Times New Roman" w:cs="Times New Roman"/>
          <w:i/>
          <w:iCs/>
          <w:sz w:val="24"/>
          <w:szCs w:val="24"/>
          <w:shd w:val="clear" w:color="auto" w:fill="FFFFFF"/>
        </w:rPr>
        <w:t>Wetlands Ecology: Eco-biological uniqueness of a Ramsar site (East Kolkata Wetlands, India)</w:t>
      </w:r>
      <w:r w:rsidRPr="00C937C9">
        <w:rPr>
          <w:rFonts w:ascii="Times New Roman" w:hAnsi="Times New Roman" w:cs="Times New Roman"/>
          <w:sz w:val="24"/>
          <w:szCs w:val="24"/>
          <w:shd w:val="clear" w:color="auto" w:fill="FFFFFF"/>
        </w:rPr>
        <w:t> (pp. 521-582). Cham: Springer International Publishing.</w:t>
      </w:r>
    </w:p>
    <w:p w14:paraId="426296D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Chaturvedi, C. S., Ram, N., Raju, K. D., &amp; Pandey, A. K. (2015). </w:t>
      </w:r>
      <w:proofErr w:type="gramStart"/>
      <w:r w:rsidRPr="00C937C9">
        <w:rPr>
          <w:rFonts w:ascii="Times New Roman" w:hAnsi="Times New Roman" w:cs="Times New Roman"/>
          <w:sz w:val="24"/>
          <w:szCs w:val="24"/>
          <w:shd w:val="clear" w:color="auto" w:fill="FFFFFF"/>
        </w:rPr>
        <w:t>induced</w:t>
      </w:r>
      <w:proofErr w:type="gramEnd"/>
      <w:r w:rsidRPr="00C937C9">
        <w:rPr>
          <w:rFonts w:ascii="Times New Roman" w:hAnsi="Times New Roman" w:cs="Times New Roman"/>
          <w:sz w:val="24"/>
          <w:szCs w:val="24"/>
          <w:shd w:val="clear" w:color="auto" w:fill="FFFFFF"/>
        </w:rPr>
        <w:t xml:space="preserve"> breeding of </w:t>
      </w:r>
      <w:proofErr w:type="spellStart"/>
      <w:r w:rsidRPr="00C937C9">
        <w:rPr>
          <w:rFonts w:ascii="Times New Roman" w:hAnsi="Times New Roman" w:cs="Times New Roman"/>
          <w:sz w:val="24"/>
          <w:szCs w:val="24"/>
          <w:shd w:val="clear" w:color="auto" w:fill="FFFFFF"/>
        </w:rPr>
        <w:t>indian</w:t>
      </w:r>
      <w:proofErr w:type="spellEnd"/>
      <w:r w:rsidRPr="00C937C9">
        <w:rPr>
          <w:rFonts w:ascii="Times New Roman" w:hAnsi="Times New Roman" w:cs="Times New Roman"/>
          <w:sz w:val="24"/>
          <w:szCs w:val="24"/>
          <w:shd w:val="clear" w:color="auto" w:fill="FFFFFF"/>
        </w:rPr>
        <w:t xml:space="preserve"> major carp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catla) and sliver carp (Hypophthalmichthys molitrix) employing synthetic </w:t>
      </w:r>
      <w:r w:rsidRPr="00C937C9">
        <w:rPr>
          <w:rFonts w:ascii="Times New Roman" w:hAnsi="Times New Roman" w:cs="Times New Roman"/>
          <w:sz w:val="24"/>
          <w:szCs w:val="24"/>
          <w:shd w:val="clear" w:color="auto" w:fill="FFFFFF"/>
        </w:rPr>
        <w:lastRenderedPageBreak/>
        <w:t>hormone analogues under agro-climatic conditions of Andaman and Nicobar islands. </w:t>
      </w:r>
      <w:r w:rsidRPr="00C937C9">
        <w:rPr>
          <w:rFonts w:ascii="Times New Roman" w:hAnsi="Times New Roman" w:cs="Times New Roman"/>
          <w:i/>
          <w:iCs/>
          <w:sz w:val="24"/>
          <w:szCs w:val="24"/>
          <w:shd w:val="clear" w:color="auto" w:fill="FFFFFF"/>
        </w:rPr>
        <w:t xml:space="preserve">Indian Journal of </w:t>
      </w:r>
      <w:proofErr w:type="spellStart"/>
      <w:r w:rsidRPr="00C937C9">
        <w:rPr>
          <w:rFonts w:ascii="Times New Roman" w:hAnsi="Times New Roman" w:cs="Times New Roman"/>
          <w:i/>
          <w:iCs/>
          <w:sz w:val="24"/>
          <w:szCs w:val="24"/>
          <w:shd w:val="clear" w:color="auto" w:fill="FFFFFF"/>
        </w:rPr>
        <w:t>Esperimental</w:t>
      </w:r>
      <w:proofErr w:type="spellEnd"/>
      <w:r w:rsidRPr="00C937C9">
        <w:rPr>
          <w:rFonts w:ascii="Times New Roman" w:hAnsi="Times New Roman" w:cs="Times New Roman"/>
          <w:i/>
          <w:iCs/>
          <w:sz w:val="24"/>
          <w:szCs w:val="24"/>
          <w:shd w:val="clear" w:color="auto" w:fill="FFFFFF"/>
        </w:rPr>
        <w:t xml:space="preserve"> Zoology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18</w:t>
      </w:r>
      <w:r w:rsidRPr="00C937C9">
        <w:rPr>
          <w:rFonts w:ascii="Times New Roman" w:hAnsi="Times New Roman" w:cs="Times New Roman"/>
          <w:sz w:val="24"/>
          <w:szCs w:val="24"/>
          <w:shd w:val="clear" w:color="auto" w:fill="FFFFFF"/>
        </w:rPr>
        <w:t>(2), 731-735.</w:t>
      </w:r>
    </w:p>
    <w:p w14:paraId="5B42633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P. C. (2018). Grow-out Fish Farming in Freshwater: Principles &amp; Practices. </w:t>
      </w:r>
      <w:r w:rsidRPr="00C937C9">
        <w:rPr>
          <w:rFonts w:ascii="Times New Roman" w:hAnsi="Times New Roman" w:cs="Times New Roman"/>
          <w:i/>
          <w:iCs/>
          <w:sz w:val="24"/>
          <w:szCs w:val="24"/>
          <w:shd w:val="clear" w:color="auto" w:fill="FFFFFF"/>
        </w:rPr>
        <w:t>Mass Breeding and Culture Technique of Catfishes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97</w:t>
      </w:r>
      <w:r w:rsidRPr="00C937C9">
        <w:rPr>
          <w:rFonts w:ascii="Times New Roman" w:hAnsi="Times New Roman" w:cs="Times New Roman"/>
          <w:sz w:val="24"/>
          <w:szCs w:val="24"/>
          <w:shd w:val="clear" w:color="auto" w:fill="FFFFFF"/>
        </w:rPr>
        <w:t>.</w:t>
      </w:r>
    </w:p>
    <w:p w14:paraId="1CE61BE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P. C., Kamble, S. P., Sahoo, N., &amp; Velmurugan, P. (2021). Influence of water exchange rates on fingerling production in Indian major carps in large outdoor concrete tanks. </w:t>
      </w:r>
      <w:r w:rsidRPr="00C937C9">
        <w:rPr>
          <w:rFonts w:ascii="Times New Roman" w:hAnsi="Times New Roman" w:cs="Times New Roman"/>
          <w:i/>
          <w:iCs/>
          <w:sz w:val="24"/>
          <w:szCs w:val="24"/>
          <w:shd w:val="clear" w:color="auto" w:fill="FFFFFF"/>
        </w:rPr>
        <w:t>Aquacultural Engineering</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95</w:t>
      </w:r>
      <w:r w:rsidRPr="00C937C9">
        <w:rPr>
          <w:rFonts w:ascii="Times New Roman" w:hAnsi="Times New Roman" w:cs="Times New Roman"/>
          <w:sz w:val="24"/>
          <w:szCs w:val="24"/>
          <w:shd w:val="clear" w:color="auto" w:fill="FFFFFF"/>
        </w:rPr>
        <w:t>, 102203.</w:t>
      </w:r>
    </w:p>
    <w:p w14:paraId="42C8AF8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Das, P., Behera, B. K., Meena, D. K., Singh, S. K., Mandal, S. C., Das, S. S., ... &amp; Bhattacharjya, B. K. (2016). Comparative efficacy of different inducing agents on breeding performance of a near threatened cyprinid </w:t>
      </w:r>
      <w:proofErr w:type="spellStart"/>
      <w:r w:rsidRPr="00C937C9">
        <w:rPr>
          <w:rFonts w:ascii="Times New Roman" w:hAnsi="Times New Roman" w:cs="Times New Roman"/>
          <w:sz w:val="24"/>
          <w:szCs w:val="24"/>
          <w:shd w:val="clear" w:color="auto" w:fill="FFFFFF"/>
        </w:rPr>
        <w:t>Osteobrama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belangeri</w:t>
      </w:r>
      <w:proofErr w:type="spellEnd"/>
      <w:r w:rsidRPr="00C937C9">
        <w:rPr>
          <w:rFonts w:ascii="Times New Roman" w:hAnsi="Times New Roman" w:cs="Times New Roman"/>
          <w:sz w:val="24"/>
          <w:szCs w:val="24"/>
          <w:shd w:val="clear" w:color="auto" w:fill="FFFFFF"/>
        </w:rPr>
        <w:t xml:space="preserve"> in captivity. </w:t>
      </w:r>
      <w:r w:rsidRPr="00C937C9">
        <w:rPr>
          <w:rFonts w:ascii="Times New Roman" w:hAnsi="Times New Roman" w:cs="Times New Roman"/>
          <w:i/>
          <w:iCs/>
          <w:sz w:val="24"/>
          <w:szCs w:val="24"/>
          <w:shd w:val="clear" w:color="auto" w:fill="FFFFFF"/>
        </w:rPr>
        <w:t>Aquaculture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w:t>
      </w:r>
      <w:r w:rsidRPr="00C937C9">
        <w:rPr>
          <w:rFonts w:ascii="Times New Roman" w:hAnsi="Times New Roman" w:cs="Times New Roman"/>
          <w:sz w:val="24"/>
          <w:szCs w:val="24"/>
          <w:shd w:val="clear" w:color="auto" w:fill="FFFFFF"/>
        </w:rPr>
        <w:t>, 178-182.</w:t>
      </w:r>
    </w:p>
    <w:p w14:paraId="2803972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R., Uddin, M. S., Pandit, D., Fagun, I. A., Kawsar, M. A., Begum, N., ... &amp; Alam, M. T. (2025). Investigation of transportation carrying capacity of Rohu (Labeo Rohita) fry: insights into water quality parameters. </w:t>
      </w:r>
      <w:r w:rsidRPr="00C937C9">
        <w:rPr>
          <w:rFonts w:ascii="Times New Roman" w:hAnsi="Times New Roman" w:cs="Times New Roman"/>
          <w:i/>
          <w:iCs/>
          <w:sz w:val="24"/>
          <w:szCs w:val="24"/>
          <w:shd w:val="clear" w:color="auto" w:fill="FFFFFF"/>
        </w:rPr>
        <w:t>Discover Animals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w:t>
      </w:r>
      <w:r w:rsidRPr="00C937C9">
        <w:rPr>
          <w:rFonts w:ascii="Times New Roman" w:hAnsi="Times New Roman" w:cs="Times New Roman"/>
          <w:sz w:val="24"/>
          <w:szCs w:val="24"/>
          <w:shd w:val="clear" w:color="auto" w:fill="FFFFFF"/>
        </w:rPr>
        <w:t>(1), 40.</w:t>
      </w:r>
    </w:p>
    <w:p w14:paraId="2CC99DD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S. K., Das, A., Singh, S. G., Devi, N. P., &amp; Mahanta, P. (2020). Utilization of poultry manure in fish seed rearing under mid-hill condition. </w:t>
      </w:r>
      <w:r w:rsidRPr="00C937C9">
        <w:rPr>
          <w:rFonts w:ascii="Times New Roman" w:hAnsi="Times New Roman" w:cs="Times New Roman"/>
          <w:i/>
          <w:iCs/>
          <w:sz w:val="24"/>
          <w:szCs w:val="24"/>
          <w:shd w:val="clear" w:color="auto" w:fill="FFFFFF"/>
        </w:rPr>
        <w:t>The Indian Journal of Animal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90</w:t>
      </w:r>
      <w:r w:rsidRPr="00C937C9">
        <w:rPr>
          <w:rFonts w:ascii="Times New Roman" w:hAnsi="Times New Roman" w:cs="Times New Roman"/>
          <w:sz w:val="24"/>
          <w:szCs w:val="24"/>
          <w:shd w:val="clear" w:color="auto" w:fill="FFFFFF"/>
        </w:rPr>
        <w:t>(5), 824-828.</w:t>
      </w:r>
    </w:p>
    <w:p w14:paraId="4DB8F43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Datta, S. (2009). Aquatic weeds and their management for fisheries. </w:t>
      </w:r>
      <w:r w:rsidRPr="00C937C9">
        <w:rPr>
          <w:rFonts w:ascii="Times New Roman" w:hAnsi="Times New Roman" w:cs="Times New Roman"/>
          <w:i/>
          <w:iCs/>
          <w:sz w:val="24"/>
          <w:szCs w:val="24"/>
          <w:shd w:val="clear" w:color="auto" w:fill="FFFFFF"/>
        </w:rPr>
        <w:t>Aquatic Weeds and Their Management for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2009</w:t>
      </w:r>
      <w:r w:rsidRPr="00C937C9">
        <w:rPr>
          <w:rFonts w:ascii="Times New Roman" w:hAnsi="Times New Roman" w:cs="Times New Roman"/>
          <w:sz w:val="24"/>
          <w:szCs w:val="24"/>
          <w:shd w:val="clear" w:color="auto" w:fill="FFFFFF"/>
        </w:rPr>
        <w:t>, 1-22.</w:t>
      </w:r>
    </w:p>
    <w:p w14:paraId="4B7D6A7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de Oliveira, F. F., Moreira, R. G., &amp; Schneider, R. P. (2019). Evidence of improved water quality and biofilm control by slow sand filters in aquaculture–A case study. </w:t>
      </w:r>
      <w:r w:rsidRPr="00C937C9">
        <w:rPr>
          <w:rFonts w:ascii="Times New Roman" w:hAnsi="Times New Roman" w:cs="Times New Roman"/>
          <w:i/>
          <w:iCs/>
          <w:sz w:val="24"/>
          <w:szCs w:val="24"/>
          <w:shd w:val="clear" w:color="auto" w:fill="FFFFFF"/>
        </w:rPr>
        <w:t>Aquacultural Engineering</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85</w:t>
      </w:r>
      <w:r w:rsidRPr="00C937C9">
        <w:rPr>
          <w:rFonts w:ascii="Times New Roman" w:hAnsi="Times New Roman" w:cs="Times New Roman"/>
          <w:sz w:val="24"/>
          <w:szCs w:val="24"/>
          <w:shd w:val="clear" w:color="auto" w:fill="FFFFFF"/>
        </w:rPr>
        <w:t>, 80-89.</w:t>
      </w:r>
    </w:p>
    <w:p w14:paraId="25698569"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Department of Fisheries, Government of Telangana. (2024). </w:t>
      </w:r>
      <w:r w:rsidRPr="00C937C9">
        <w:rPr>
          <w:rStyle w:val="Emphasis"/>
          <w:rFonts w:ascii="Times New Roman" w:hAnsi="Times New Roman" w:cs="Times New Roman"/>
          <w:sz w:val="24"/>
          <w:szCs w:val="24"/>
        </w:rPr>
        <w:t>Annual Report on Fisheries Development in Telangana State 2023–24.</w:t>
      </w:r>
      <w:r w:rsidRPr="00C937C9">
        <w:rPr>
          <w:rFonts w:ascii="Times New Roman" w:hAnsi="Times New Roman" w:cs="Times New Roman"/>
          <w:sz w:val="24"/>
          <w:szCs w:val="24"/>
        </w:rPr>
        <w:t xml:space="preserve"> Hyderabad: Government of Telangana.</w:t>
      </w:r>
    </w:p>
    <w:p w14:paraId="5C2FD97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Durborow, R. M., Tucker, C. S., Gomelsky, B. I., </w:t>
      </w:r>
      <w:proofErr w:type="spellStart"/>
      <w:r w:rsidRPr="00C937C9">
        <w:rPr>
          <w:rFonts w:ascii="Times New Roman" w:hAnsi="Times New Roman" w:cs="Times New Roman"/>
          <w:sz w:val="24"/>
          <w:szCs w:val="24"/>
          <w:shd w:val="clear" w:color="auto" w:fill="FFFFFF"/>
        </w:rPr>
        <w:t>Onders</w:t>
      </w:r>
      <w:proofErr w:type="spellEnd"/>
      <w:r w:rsidRPr="00C937C9">
        <w:rPr>
          <w:rFonts w:ascii="Times New Roman" w:hAnsi="Times New Roman" w:cs="Times New Roman"/>
          <w:sz w:val="24"/>
          <w:szCs w:val="24"/>
          <w:shd w:val="clear" w:color="auto" w:fill="FFFFFF"/>
        </w:rPr>
        <w:t>, R. J., &amp; Mims, S. D. (2007). Aquatic weed control in ponds. </w:t>
      </w:r>
      <w:r w:rsidRPr="00C937C9">
        <w:rPr>
          <w:rFonts w:ascii="Times New Roman" w:hAnsi="Times New Roman" w:cs="Times New Roman"/>
          <w:i/>
          <w:iCs/>
          <w:sz w:val="24"/>
          <w:szCs w:val="24"/>
          <w:shd w:val="clear" w:color="auto" w:fill="FFFFFF"/>
        </w:rPr>
        <w:t>Kentucky State University Aquaculture Program, a KSU Land Grant Program</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21</w:t>
      </w:r>
      <w:r w:rsidRPr="00C937C9">
        <w:rPr>
          <w:rFonts w:ascii="Times New Roman" w:hAnsi="Times New Roman" w:cs="Times New Roman"/>
          <w:sz w:val="24"/>
          <w:szCs w:val="24"/>
          <w:shd w:val="clear" w:color="auto" w:fill="FFFFFF"/>
        </w:rPr>
        <w:t>.</w:t>
      </w:r>
    </w:p>
    <w:p w14:paraId="32B7BA8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Elakkanai</w:t>
      </w:r>
      <w:proofErr w:type="spellEnd"/>
      <w:r w:rsidRPr="00C937C9">
        <w:rPr>
          <w:rFonts w:ascii="Times New Roman" w:hAnsi="Times New Roman" w:cs="Times New Roman"/>
          <w:sz w:val="24"/>
          <w:szCs w:val="24"/>
          <w:shd w:val="clear" w:color="auto" w:fill="FFFFFF"/>
        </w:rPr>
        <w:t xml:space="preserve">, P., Francis, T., Ahilan, B., Jawahar, P., Padmavathy, P., Jayakumar, N., &amp; </w:t>
      </w:r>
      <w:proofErr w:type="spellStart"/>
      <w:r w:rsidRPr="00C937C9">
        <w:rPr>
          <w:rFonts w:ascii="Times New Roman" w:hAnsi="Times New Roman" w:cs="Times New Roman"/>
          <w:sz w:val="24"/>
          <w:szCs w:val="24"/>
          <w:shd w:val="clear" w:color="auto" w:fill="FFFFFF"/>
        </w:rPr>
        <w:t>Subburaj</w:t>
      </w:r>
      <w:proofErr w:type="spellEnd"/>
      <w:r w:rsidRPr="00C937C9">
        <w:rPr>
          <w:rFonts w:ascii="Times New Roman" w:hAnsi="Times New Roman" w:cs="Times New Roman"/>
          <w:sz w:val="24"/>
          <w:szCs w:val="24"/>
          <w:shd w:val="clear" w:color="auto" w:fill="FFFFFF"/>
        </w:rPr>
        <w:t>, A. (2015). Role of GnRH, HCG and Kisspeptin on reproduction of fishes. </w:t>
      </w:r>
      <w:r w:rsidRPr="00C937C9">
        <w:rPr>
          <w:rFonts w:ascii="Times New Roman" w:hAnsi="Times New Roman" w:cs="Times New Roman"/>
          <w:i/>
          <w:iCs/>
          <w:sz w:val="24"/>
          <w:szCs w:val="24"/>
          <w:shd w:val="clear" w:color="auto" w:fill="FFFFFF"/>
        </w:rPr>
        <w:t>Indian Journal of Science and Technology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w:t>
      </w:r>
      <w:r w:rsidRPr="00C937C9">
        <w:rPr>
          <w:rFonts w:ascii="Times New Roman" w:hAnsi="Times New Roman" w:cs="Times New Roman"/>
          <w:sz w:val="24"/>
          <w:szCs w:val="24"/>
          <w:shd w:val="clear" w:color="auto" w:fill="FFFFFF"/>
        </w:rPr>
        <w:t>(17), 1-10.</w:t>
      </w:r>
    </w:p>
    <w:p w14:paraId="4D7A806A"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lastRenderedPageBreak/>
        <w:t xml:space="preserve">FAO. (2013). </w:t>
      </w:r>
      <w:r w:rsidRPr="00C937C9">
        <w:rPr>
          <w:rStyle w:val="Emphasis"/>
          <w:rFonts w:ascii="Times New Roman" w:hAnsi="Times New Roman" w:cs="Times New Roman"/>
          <w:sz w:val="24"/>
          <w:szCs w:val="24"/>
        </w:rPr>
        <w:t>Feed management of major carps in India, with special reference to the Indian major carps</w:t>
      </w:r>
      <w:r w:rsidRPr="00C937C9">
        <w:rPr>
          <w:rFonts w:ascii="Times New Roman" w:hAnsi="Times New Roman" w:cs="Times New Roman"/>
          <w:sz w:val="24"/>
          <w:szCs w:val="24"/>
        </w:rPr>
        <w:t>. Food and Agriculture Organization.</w:t>
      </w:r>
    </w:p>
    <w:p w14:paraId="6F9D3A05"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FAO. (2022). </w:t>
      </w:r>
      <w:r w:rsidRPr="00C937C9">
        <w:rPr>
          <w:rStyle w:val="Emphasis"/>
          <w:rFonts w:ascii="Times New Roman" w:hAnsi="Times New Roman" w:cs="Times New Roman"/>
          <w:sz w:val="24"/>
          <w:szCs w:val="24"/>
        </w:rPr>
        <w:t>Genetic management of Indian major carps</w:t>
      </w:r>
      <w:r w:rsidRPr="00C937C9">
        <w:rPr>
          <w:rFonts w:ascii="Times New Roman" w:hAnsi="Times New Roman" w:cs="Times New Roman"/>
          <w:sz w:val="24"/>
          <w:szCs w:val="24"/>
        </w:rPr>
        <w:t>. Food and Agriculture Organization of the United Nations.</w:t>
      </w:r>
      <w:hyperlink r:id="rId11" w:tgtFrame="_new" w:history="1">
        <w:r w:rsidRPr="00DC1D41">
          <w:rPr>
            <w:rStyle w:val="Hyperlink"/>
            <w:rFonts w:ascii="Times New Roman" w:hAnsi="Times New Roman" w:cs="Times New Roman"/>
            <w:color w:val="auto"/>
            <w:sz w:val="24"/>
            <w:szCs w:val="24"/>
            <w:u w:val="none"/>
          </w:rPr>
          <w:t>https://openknowledge.fao.org/server/api/core/bitstreams/c1efab17-9ee8-411d-98b6-33d4e43e0c02/content</w:t>
        </w:r>
      </w:hyperlink>
    </w:p>
    <w:p w14:paraId="7DC7D802"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FAO. (2025). Technical guidance on hatchery accreditation and seed certification. Food and Agriculture Organization.</w:t>
      </w:r>
    </w:p>
    <w:p w14:paraId="76B6D13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Fatma Abidi, S., &amp; Khan, M. A. (2010). Dietary tryptophan requirement of fingerling rohu, Labeo rohita (Hamilton), based on growth and body composition. </w:t>
      </w:r>
      <w:r w:rsidRPr="00C937C9">
        <w:rPr>
          <w:rFonts w:ascii="Times New Roman" w:hAnsi="Times New Roman" w:cs="Times New Roman"/>
          <w:i/>
          <w:iCs/>
          <w:sz w:val="24"/>
          <w:szCs w:val="24"/>
          <w:shd w:val="clear" w:color="auto" w:fill="FFFFFF"/>
        </w:rPr>
        <w:t>Journal of the World Aquaculture Society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41</w:t>
      </w:r>
      <w:r w:rsidRPr="00C937C9">
        <w:rPr>
          <w:rFonts w:ascii="Times New Roman" w:hAnsi="Times New Roman" w:cs="Times New Roman"/>
          <w:sz w:val="24"/>
          <w:szCs w:val="24"/>
          <w:shd w:val="clear" w:color="auto" w:fill="FFFFFF"/>
        </w:rPr>
        <w:t>(5), 700-709.</w:t>
      </w:r>
    </w:p>
    <w:p w14:paraId="5E851AF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Francová, K., </w:t>
      </w:r>
      <w:proofErr w:type="spellStart"/>
      <w:r w:rsidRPr="00C937C9">
        <w:rPr>
          <w:rFonts w:ascii="Times New Roman" w:hAnsi="Times New Roman" w:cs="Times New Roman"/>
          <w:sz w:val="24"/>
          <w:szCs w:val="24"/>
          <w:shd w:val="clear" w:color="auto" w:fill="FFFFFF"/>
        </w:rPr>
        <w:t>Šumberová</w:t>
      </w:r>
      <w:proofErr w:type="spellEnd"/>
      <w:r w:rsidRPr="00C937C9">
        <w:rPr>
          <w:rFonts w:ascii="Times New Roman" w:hAnsi="Times New Roman" w:cs="Times New Roman"/>
          <w:sz w:val="24"/>
          <w:szCs w:val="24"/>
          <w:shd w:val="clear" w:color="auto" w:fill="FFFFFF"/>
        </w:rPr>
        <w:t>, K., Janauer, G. A., &amp; Adámek, Z. (2019). Effects of fish farming on macrophytes in temperate carp ponds. </w:t>
      </w:r>
      <w:r w:rsidRPr="00C937C9">
        <w:rPr>
          <w:rFonts w:ascii="Times New Roman" w:hAnsi="Times New Roman" w:cs="Times New Roman"/>
          <w:i/>
          <w:iCs/>
          <w:sz w:val="24"/>
          <w:szCs w:val="24"/>
          <w:shd w:val="clear" w:color="auto" w:fill="FFFFFF"/>
        </w:rPr>
        <w:t>Aquaculture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27</w:t>
      </w:r>
      <w:r w:rsidRPr="00C937C9">
        <w:rPr>
          <w:rFonts w:ascii="Times New Roman" w:hAnsi="Times New Roman" w:cs="Times New Roman"/>
          <w:sz w:val="24"/>
          <w:szCs w:val="24"/>
          <w:shd w:val="clear" w:color="auto" w:fill="FFFFFF"/>
        </w:rPr>
        <w:t>(2), 413-436.</w:t>
      </w:r>
    </w:p>
    <w:p w14:paraId="336997C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Froese, R. Pauly. </w:t>
      </w:r>
      <w:proofErr w:type="gramStart"/>
      <w:r w:rsidRPr="00C937C9">
        <w:rPr>
          <w:rFonts w:ascii="Times New Roman" w:hAnsi="Times New Roman" w:cs="Times New Roman"/>
          <w:sz w:val="24"/>
          <w:szCs w:val="24"/>
          <w:shd w:val="clear" w:color="auto" w:fill="FFFFFF"/>
        </w:rPr>
        <w:t>D.(</w:t>
      </w:r>
      <w:proofErr w:type="gramEnd"/>
      <w:r w:rsidRPr="00C937C9">
        <w:rPr>
          <w:rFonts w:ascii="Times New Roman" w:hAnsi="Times New Roman" w:cs="Times New Roman"/>
          <w:sz w:val="24"/>
          <w:szCs w:val="24"/>
          <w:shd w:val="clear" w:color="auto" w:fill="FFFFFF"/>
        </w:rPr>
        <w:t xml:space="preserve">Eds)(2024). </w:t>
      </w:r>
      <w:proofErr w:type="spellStart"/>
      <w:r w:rsidRPr="00C937C9">
        <w:rPr>
          <w:rFonts w:ascii="Times New Roman" w:hAnsi="Times New Roman" w:cs="Times New Roman"/>
          <w:sz w:val="24"/>
          <w:szCs w:val="24"/>
          <w:shd w:val="clear" w:color="auto" w:fill="FFFFFF"/>
        </w:rPr>
        <w:t>FishBase</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 xml:space="preserve">World Wide Web electronic publication. www. </w:t>
      </w:r>
      <w:proofErr w:type="spellStart"/>
      <w:r w:rsidRPr="00C937C9">
        <w:rPr>
          <w:rFonts w:ascii="Times New Roman" w:hAnsi="Times New Roman" w:cs="Times New Roman"/>
          <w:i/>
          <w:iCs/>
          <w:sz w:val="24"/>
          <w:szCs w:val="24"/>
          <w:shd w:val="clear" w:color="auto" w:fill="FFFFFF"/>
        </w:rPr>
        <w:t>fishbase</w:t>
      </w:r>
      <w:proofErr w:type="spellEnd"/>
      <w:r w:rsidRPr="00C937C9">
        <w:rPr>
          <w:rFonts w:ascii="Times New Roman" w:hAnsi="Times New Roman" w:cs="Times New Roman"/>
          <w:i/>
          <w:iCs/>
          <w:sz w:val="24"/>
          <w:szCs w:val="24"/>
          <w:shd w:val="clear" w:color="auto" w:fill="FFFFFF"/>
        </w:rPr>
        <w:t>. org, version (accessed 16 October 2024)</w:t>
      </w:r>
      <w:r w:rsidRPr="00C937C9">
        <w:rPr>
          <w:rFonts w:ascii="Times New Roman" w:hAnsi="Times New Roman" w:cs="Times New Roman"/>
          <w:sz w:val="24"/>
          <w:szCs w:val="24"/>
          <w:shd w:val="clear" w:color="auto" w:fill="FFFFFF"/>
        </w:rPr>
        <w:t>.</w:t>
      </w:r>
    </w:p>
    <w:p w14:paraId="74EFAF4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Ganesh, G., Rajanna, N., Kiran, J. S., Raju, A., Soumya, C., &amp; Arunjyoti, R. (2025). Demonstrating the Effectiveness of Supplementary Feeding in Composite Carp Culture in Warangal District, Telangana, India. </w:t>
      </w:r>
      <w:r w:rsidRPr="00C937C9">
        <w:rPr>
          <w:rFonts w:ascii="Times New Roman" w:hAnsi="Times New Roman" w:cs="Times New Roman"/>
          <w:i/>
          <w:iCs/>
          <w:sz w:val="24"/>
          <w:szCs w:val="24"/>
          <w:shd w:val="clear" w:color="auto" w:fill="FFFFFF"/>
        </w:rPr>
        <w:t>UTTAR PRADESH JOURNAL OF ZOOLOGY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46</w:t>
      </w:r>
      <w:r w:rsidRPr="00C937C9">
        <w:rPr>
          <w:rFonts w:ascii="Times New Roman" w:hAnsi="Times New Roman" w:cs="Times New Roman"/>
          <w:sz w:val="24"/>
          <w:szCs w:val="24"/>
          <w:shd w:val="clear" w:color="auto" w:fill="FFFFFF"/>
        </w:rPr>
        <w:t>(9), 38-45.</w:t>
      </w:r>
    </w:p>
    <w:p w14:paraId="2A23899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Gettys, L. A. (2014). Aquatic weed management: control methods.</w:t>
      </w:r>
    </w:p>
    <w:p w14:paraId="306311A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Ghosh, K., Sen, S. K., &amp; Ray, A. K. (2005). Feed utilization efficiency and growth performance in rohu, Labeo rohita (Hamilton, 1822), fingerlings fed yeast extract powder supplemented diets. </w:t>
      </w:r>
      <w:proofErr w:type="spellStart"/>
      <w:r w:rsidRPr="00C937C9">
        <w:rPr>
          <w:rFonts w:ascii="Times New Roman" w:hAnsi="Times New Roman" w:cs="Times New Roman"/>
          <w:i/>
          <w:iCs/>
          <w:sz w:val="24"/>
          <w:szCs w:val="24"/>
          <w:shd w:val="clear" w:color="auto" w:fill="FFFFFF"/>
        </w:rPr>
        <w:t>Acta</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Ichthyologica</w:t>
      </w:r>
      <w:proofErr w:type="spellEnd"/>
      <w:r w:rsidRPr="00C937C9">
        <w:rPr>
          <w:rFonts w:ascii="Times New Roman" w:hAnsi="Times New Roman" w:cs="Times New Roman"/>
          <w:i/>
          <w:iCs/>
          <w:sz w:val="24"/>
          <w:szCs w:val="24"/>
          <w:shd w:val="clear" w:color="auto" w:fill="FFFFFF"/>
        </w:rPr>
        <w:t xml:space="preserve"> et </w:t>
      </w:r>
      <w:proofErr w:type="spellStart"/>
      <w:r w:rsidRPr="00C937C9">
        <w:rPr>
          <w:rFonts w:ascii="Times New Roman" w:hAnsi="Times New Roman" w:cs="Times New Roman"/>
          <w:i/>
          <w:iCs/>
          <w:sz w:val="24"/>
          <w:szCs w:val="24"/>
          <w:shd w:val="clear" w:color="auto" w:fill="FFFFFF"/>
        </w:rPr>
        <w:t>Piscatoria</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35</w:t>
      </w:r>
      <w:r w:rsidRPr="00C937C9">
        <w:rPr>
          <w:rFonts w:ascii="Times New Roman" w:hAnsi="Times New Roman" w:cs="Times New Roman"/>
          <w:sz w:val="24"/>
          <w:szCs w:val="24"/>
          <w:shd w:val="clear" w:color="auto" w:fill="FFFFFF"/>
        </w:rPr>
        <w:t>, 111-117.</w:t>
      </w:r>
    </w:p>
    <w:p w14:paraId="63A8B6F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Giri, A. K., Sahu, N. P., &amp; Dash, G. (2021). Improvement in the growth status and carbohydrate utilization of Labeo rohita (Hamilton, 1822) fingerlings with dietary supplementation of chromium picolinate. </w:t>
      </w:r>
      <w:r w:rsidRPr="00C937C9">
        <w:rPr>
          <w:rFonts w:ascii="Times New Roman" w:hAnsi="Times New Roman" w:cs="Times New Roman"/>
          <w:i/>
          <w:iCs/>
          <w:sz w:val="24"/>
          <w:szCs w:val="24"/>
          <w:shd w:val="clear" w:color="auto" w:fill="FFFFFF"/>
        </w:rPr>
        <w:t>Fish Physiology and Biochemistry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47</w:t>
      </w:r>
      <w:r w:rsidRPr="00C937C9">
        <w:rPr>
          <w:rFonts w:ascii="Times New Roman" w:hAnsi="Times New Roman" w:cs="Times New Roman"/>
          <w:sz w:val="24"/>
          <w:szCs w:val="24"/>
          <w:shd w:val="clear" w:color="auto" w:fill="FFFFFF"/>
        </w:rPr>
        <w:t>(2), 599-616.</w:t>
      </w:r>
    </w:p>
    <w:p w14:paraId="5A7FFB4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Gupta, A., Gupta, S. K., Priyam, M., Siddik, M. A., Kumar, N., Mishra, P. K., ... &amp; </w:t>
      </w:r>
      <w:proofErr w:type="spellStart"/>
      <w:r w:rsidRPr="00C937C9">
        <w:rPr>
          <w:rFonts w:ascii="Times New Roman" w:hAnsi="Times New Roman" w:cs="Times New Roman"/>
          <w:sz w:val="24"/>
          <w:szCs w:val="24"/>
          <w:shd w:val="clear" w:color="auto" w:fill="FFFFFF"/>
        </w:rPr>
        <w:t>Pattanayak</w:t>
      </w:r>
      <w:proofErr w:type="spellEnd"/>
      <w:r w:rsidRPr="00C937C9">
        <w:rPr>
          <w:rFonts w:ascii="Times New Roman" w:hAnsi="Times New Roman" w:cs="Times New Roman"/>
          <w:sz w:val="24"/>
          <w:szCs w:val="24"/>
          <w:shd w:val="clear" w:color="auto" w:fill="FFFFFF"/>
        </w:rPr>
        <w:t>, A. (2021). Immunomodulation by dietary supplements: A preventive health strategy for sustainable aquaculture of tropical freshwater fish, Labeo rohita (Hamilton, 1822). </w:t>
      </w:r>
      <w:r w:rsidRPr="00C937C9">
        <w:rPr>
          <w:rFonts w:ascii="Times New Roman" w:hAnsi="Times New Roman" w:cs="Times New Roman"/>
          <w:i/>
          <w:iCs/>
          <w:sz w:val="24"/>
          <w:szCs w:val="24"/>
          <w:shd w:val="clear" w:color="auto" w:fill="FFFFFF"/>
        </w:rPr>
        <w:t>Reviews in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13</w:t>
      </w:r>
      <w:r w:rsidRPr="00C937C9">
        <w:rPr>
          <w:rFonts w:ascii="Times New Roman" w:hAnsi="Times New Roman" w:cs="Times New Roman"/>
          <w:sz w:val="24"/>
          <w:szCs w:val="24"/>
          <w:shd w:val="clear" w:color="auto" w:fill="FFFFFF"/>
        </w:rPr>
        <w:t>(4), 2364-2394.</w:t>
      </w:r>
    </w:p>
    <w:p w14:paraId="7AD7623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 xml:space="preserve">Hamilton, M. G., </w:t>
      </w:r>
      <w:proofErr w:type="spellStart"/>
      <w:r w:rsidRPr="00C937C9">
        <w:rPr>
          <w:rFonts w:ascii="Times New Roman" w:hAnsi="Times New Roman" w:cs="Times New Roman"/>
          <w:sz w:val="24"/>
          <w:szCs w:val="24"/>
          <w:shd w:val="clear" w:color="auto" w:fill="FFFFFF"/>
        </w:rPr>
        <w:t>Yeasin</w:t>
      </w:r>
      <w:proofErr w:type="spellEnd"/>
      <w:r w:rsidRPr="00C937C9">
        <w:rPr>
          <w:rFonts w:ascii="Times New Roman" w:hAnsi="Times New Roman" w:cs="Times New Roman"/>
          <w:sz w:val="24"/>
          <w:szCs w:val="24"/>
          <w:shd w:val="clear" w:color="auto" w:fill="FFFFFF"/>
        </w:rPr>
        <w:t>, M., Alam, M. B., Ali, M. R., Fakhruddin, M., Islam, M. M., ... &amp; Benzie, J. A. (2022). On-farm performance of genetically-improved rohu (Labeo rohita) in Bangladesh. </w:t>
      </w:r>
      <w:r w:rsidRPr="00C937C9">
        <w:rPr>
          <w:rFonts w:ascii="Times New Roman" w:hAnsi="Times New Roman" w:cs="Times New Roman"/>
          <w:i/>
          <w:iCs/>
          <w:sz w:val="24"/>
          <w:szCs w:val="24"/>
          <w:shd w:val="clear" w:color="auto" w:fill="FFFFFF"/>
        </w:rPr>
        <w:t>Frontiers in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w:t>
      </w:r>
      <w:r w:rsidRPr="00C937C9">
        <w:rPr>
          <w:rFonts w:ascii="Times New Roman" w:hAnsi="Times New Roman" w:cs="Times New Roman"/>
          <w:sz w:val="24"/>
          <w:szCs w:val="24"/>
          <w:shd w:val="clear" w:color="auto" w:fill="FFFFFF"/>
        </w:rPr>
        <w:t>, 1060335.</w:t>
      </w:r>
    </w:p>
    <w:p w14:paraId="33E034F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Hammadi, N. S., Ankush, M. A., Jassim, A. Q., Taher, M. M., &amp; Maytham, A. A.(2024). ARTICLE INFO ABSTRACT.</w:t>
      </w:r>
    </w:p>
    <w:p w14:paraId="3B5BF4B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Heaton, W. C. (2015). </w:t>
      </w:r>
      <w:r w:rsidRPr="00C937C9">
        <w:rPr>
          <w:rFonts w:ascii="Times New Roman" w:hAnsi="Times New Roman" w:cs="Times New Roman"/>
          <w:i/>
          <w:iCs/>
          <w:sz w:val="24"/>
          <w:szCs w:val="24"/>
          <w:shd w:val="clear" w:color="auto" w:fill="FFFFFF"/>
        </w:rPr>
        <w:t>Evaluation of blue tilapia (Oreochromis aureus) for duckweed (Lemna minor) control in South Carolina's private waters</w:t>
      </w:r>
      <w:r w:rsidRPr="00C937C9">
        <w:rPr>
          <w:rFonts w:ascii="Times New Roman" w:hAnsi="Times New Roman" w:cs="Times New Roman"/>
          <w:sz w:val="24"/>
          <w:szCs w:val="24"/>
          <w:shd w:val="clear" w:color="auto" w:fill="FFFFFF"/>
        </w:rPr>
        <w:t> (Doctoral dissertation, Clemson University).</w:t>
      </w:r>
    </w:p>
    <w:p w14:paraId="51C7F14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Herranz-Jusdado</w:t>
      </w:r>
      <w:proofErr w:type="spellEnd"/>
      <w:r w:rsidRPr="00C937C9">
        <w:rPr>
          <w:rFonts w:ascii="Times New Roman" w:hAnsi="Times New Roman" w:cs="Times New Roman"/>
          <w:sz w:val="24"/>
          <w:szCs w:val="24"/>
          <w:shd w:val="clear" w:color="auto" w:fill="FFFFFF"/>
        </w:rPr>
        <w:t xml:space="preserve">, J. G., Rozenfeld, C., Morini, M. A. R. I. N. A., Pérez, L., </w:t>
      </w:r>
      <w:proofErr w:type="spellStart"/>
      <w:r w:rsidRPr="00C937C9">
        <w:rPr>
          <w:rFonts w:ascii="Times New Roman" w:hAnsi="Times New Roman" w:cs="Times New Roman"/>
          <w:sz w:val="24"/>
          <w:szCs w:val="24"/>
          <w:shd w:val="clear" w:color="auto" w:fill="FFFFFF"/>
        </w:rPr>
        <w:t>Asturiano</w:t>
      </w:r>
      <w:proofErr w:type="spellEnd"/>
      <w:r w:rsidRPr="00C937C9">
        <w:rPr>
          <w:rFonts w:ascii="Times New Roman" w:hAnsi="Times New Roman" w:cs="Times New Roman"/>
          <w:sz w:val="24"/>
          <w:szCs w:val="24"/>
          <w:shd w:val="clear" w:color="auto" w:fill="FFFFFF"/>
        </w:rPr>
        <w:t>, J. F., &amp; Gallego, V. (2019). Recombinant vs purified mammal gonadotropins as maturation hormonal treatments of European eel males.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501</w:t>
      </w:r>
      <w:r w:rsidRPr="00C937C9">
        <w:rPr>
          <w:rFonts w:ascii="Times New Roman" w:hAnsi="Times New Roman" w:cs="Times New Roman"/>
          <w:sz w:val="24"/>
          <w:szCs w:val="24"/>
          <w:shd w:val="clear" w:color="auto" w:fill="FFFFFF"/>
        </w:rPr>
        <w:t>, 527-536.</w:t>
      </w:r>
    </w:p>
    <w:p w14:paraId="7E80716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Hosen, M. H. A., Sarker, K., </w:t>
      </w:r>
      <w:proofErr w:type="spellStart"/>
      <w:r w:rsidRPr="00C937C9">
        <w:rPr>
          <w:rFonts w:ascii="Times New Roman" w:hAnsi="Times New Roman" w:cs="Times New Roman"/>
          <w:sz w:val="24"/>
          <w:szCs w:val="24"/>
          <w:shd w:val="clear" w:color="auto" w:fill="FFFFFF"/>
        </w:rPr>
        <w:t>Chhanda</w:t>
      </w:r>
      <w:proofErr w:type="spellEnd"/>
      <w:r w:rsidRPr="00C937C9">
        <w:rPr>
          <w:rFonts w:ascii="Times New Roman" w:hAnsi="Times New Roman" w:cs="Times New Roman"/>
          <w:sz w:val="24"/>
          <w:szCs w:val="24"/>
          <w:shd w:val="clear" w:color="auto" w:fill="FFFFFF"/>
        </w:rPr>
        <w:t>, M. S., &amp; Gupta, N. (2019). Effects of water depth on growth performance of Indian major carps at a poly culture system in Bangladesh. </w:t>
      </w:r>
      <w:r w:rsidRPr="00C937C9">
        <w:rPr>
          <w:rFonts w:ascii="Times New Roman" w:hAnsi="Times New Roman" w:cs="Times New Roman"/>
          <w:i/>
          <w:iCs/>
          <w:sz w:val="24"/>
          <w:szCs w:val="24"/>
          <w:shd w:val="clear" w:color="auto" w:fill="FFFFFF"/>
        </w:rPr>
        <w:t>International Journal of Aquaculture and Fishery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(3), 014-021.</w:t>
      </w:r>
    </w:p>
    <w:p w14:paraId="208C891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Hossian</w:t>
      </w:r>
      <w:proofErr w:type="spellEnd"/>
      <w:r w:rsidRPr="00C937C9">
        <w:rPr>
          <w:rFonts w:ascii="Times New Roman" w:hAnsi="Times New Roman" w:cs="Times New Roman"/>
          <w:sz w:val="24"/>
          <w:szCs w:val="24"/>
          <w:shd w:val="clear" w:color="auto" w:fill="FFFFFF"/>
        </w:rPr>
        <w:t>, S., Reza, M. F., Rahman, M. M., Mariom, Alam, M. J., Razzak, M. A., ... &amp; Sarder, M. R. I. (2024). Use of Cryopreserved Sperm of Grass Carp (Ctenopharyngodon idella) for Seed Production at the Hatchery Level of Bangladesh—A Need for Development of Germplasm Repositories.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2024</w:t>
      </w:r>
      <w:r w:rsidRPr="00C937C9">
        <w:rPr>
          <w:rFonts w:ascii="Times New Roman" w:hAnsi="Times New Roman" w:cs="Times New Roman"/>
          <w:sz w:val="24"/>
          <w:szCs w:val="24"/>
          <w:shd w:val="clear" w:color="auto" w:fill="FFFFFF"/>
        </w:rPr>
        <w:t>(1), 9655558.</w:t>
      </w:r>
    </w:p>
    <w:p w14:paraId="4A74023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Hu, W., Huang, P., Xiong, Y., Guo, W., Wang, Y., Fan, Q., ... &amp; Mei, J. (2020). Synergistic combination of exogenous hormones to improve the spawning and post-spawning survival of female yellow catfish. </w:t>
      </w:r>
      <w:r w:rsidRPr="00C937C9">
        <w:rPr>
          <w:rFonts w:ascii="Times New Roman" w:hAnsi="Times New Roman" w:cs="Times New Roman"/>
          <w:i/>
          <w:iCs/>
          <w:sz w:val="24"/>
          <w:szCs w:val="24"/>
          <w:shd w:val="clear" w:color="auto" w:fill="FFFFFF"/>
        </w:rPr>
        <w:t>Frontiers in genetics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 961.</w:t>
      </w:r>
    </w:p>
    <w:p w14:paraId="5F8596B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Irshath</w:t>
      </w:r>
      <w:proofErr w:type="spellEnd"/>
      <w:r w:rsidRPr="00C937C9">
        <w:rPr>
          <w:rFonts w:ascii="Times New Roman" w:hAnsi="Times New Roman" w:cs="Times New Roman"/>
          <w:sz w:val="24"/>
          <w:szCs w:val="24"/>
          <w:shd w:val="clear" w:color="auto" w:fill="FFFFFF"/>
        </w:rPr>
        <w:t>, A. A., Rajan, A. P., Vimal, S., Prabhakaran, V. S., &amp; Ganesan, R. (2023). Bacterial pathogenesis in various fish diseases: recent advances and specific challenges in vaccine development. </w:t>
      </w:r>
      <w:r w:rsidRPr="00C937C9">
        <w:rPr>
          <w:rFonts w:ascii="Times New Roman" w:hAnsi="Times New Roman" w:cs="Times New Roman"/>
          <w:i/>
          <w:iCs/>
          <w:sz w:val="24"/>
          <w:szCs w:val="24"/>
          <w:shd w:val="clear" w:color="auto" w:fill="FFFFFF"/>
        </w:rPr>
        <w:t>Vaccines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(2), 470.</w:t>
      </w:r>
    </w:p>
    <w:p w14:paraId="22F33D0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Iyiola, A. O., &amp; Ojo-Awo, A. P. (2015). Organic manures and phytoplankton production. </w:t>
      </w:r>
      <w:r w:rsidRPr="00C937C9">
        <w:rPr>
          <w:rFonts w:ascii="Times New Roman" w:hAnsi="Times New Roman" w:cs="Times New Roman"/>
          <w:i/>
          <w:iCs/>
          <w:sz w:val="24"/>
          <w:szCs w:val="24"/>
          <w:shd w:val="clear" w:color="auto" w:fill="FFFFFF"/>
        </w:rPr>
        <w:t>Journal of Agriculture and Ecology Research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w:t>
      </w:r>
      <w:r w:rsidRPr="00C937C9">
        <w:rPr>
          <w:rFonts w:ascii="Times New Roman" w:hAnsi="Times New Roman" w:cs="Times New Roman"/>
          <w:sz w:val="24"/>
          <w:szCs w:val="24"/>
          <w:shd w:val="clear" w:color="auto" w:fill="FFFFFF"/>
        </w:rPr>
        <w:t>(4), 141-146.</w:t>
      </w:r>
    </w:p>
    <w:p w14:paraId="6877F905"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shd w:val="clear" w:color="auto" w:fill="FFFFFF"/>
        </w:rPr>
        <w:t xml:space="preserve">Jena, J. K., Ayyappan, S., </w:t>
      </w:r>
      <w:proofErr w:type="spellStart"/>
      <w:r w:rsidRPr="00C937C9">
        <w:rPr>
          <w:rFonts w:ascii="Times New Roman" w:hAnsi="Times New Roman" w:cs="Times New Roman"/>
          <w:sz w:val="24"/>
          <w:szCs w:val="24"/>
          <w:shd w:val="clear" w:color="auto" w:fill="FFFFFF"/>
        </w:rPr>
        <w:t>Aravindakshan</w:t>
      </w:r>
      <w:proofErr w:type="spellEnd"/>
      <w:r w:rsidRPr="00C937C9">
        <w:rPr>
          <w:rFonts w:ascii="Times New Roman" w:hAnsi="Times New Roman" w:cs="Times New Roman"/>
          <w:sz w:val="24"/>
          <w:szCs w:val="24"/>
          <w:shd w:val="clear" w:color="auto" w:fill="FFFFFF"/>
        </w:rPr>
        <w:t>, P. K., Dash, B., Singh, S. K., &amp; Muduli, H. K. (2002). Evaluation of production performance in carp polyculture with different stocking densities and species combinations. </w:t>
      </w:r>
      <w:r w:rsidRPr="00C937C9">
        <w:rPr>
          <w:rFonts w:ascii="Times New Roman" w:hAnsi="Times New Roman" w:cs="Times New Roman"/>
          <w:i/>
          <w:iCs/>
          <w:sz w:val="24"/>
          <w:szCs w:val="24"/>
          <w:shd w:val="clear" w:color="auto" w:fill="FFFFFF"/>
        </w:rPr>
        <w:t>Journal of Applied Ichthyology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18</w:t>
      </w:r>
      <w:r w:rsidRPr="00C937C9">
        <w:rPr>
          <w:rFonts w:ascii="Times New Roman" w:hAnsi="Times New Roman" w:cs="Times New Roman"/>
          <w:sz w:val="24"/>
          <w:szCs w:val="24"/>
          <w:shd w:val="clear" w:color="auto" w:fill="FFFFFF"/>
        </w:rPr>
        <w:t>(3), 165-171.</w:t>
      </w:r>
    </w:p>
    <w:p w14:paraId="5D9934B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 xml:space="preserve">Kamler, E., </w:t>
      </w:r>
      <w:proofErr w:type="spellStart"/>
      <w:r w:rsidRPr="00C937C9">
        <w:rPr>
          <w:rFonts w:ascii="Times New Roman" w:hAnsi="Times New Roman" w:cs="Times New Roman"/>
          <w:sz w:val="24"/>
          <w:szCs w:val="24"/>
          <w:shd w:val="clear" w:color="auto" w:fill="FFFFFF"/>
        </w:rPr>
        <w:t>Wolnicki</w:t>
      </w:r>
      <w:proofErr w:type="spellEnd"/>
      <w:r w:rsidRPr="00C937C9">
        <w:rPr>
          <w:rFonts w:ascii="Times New Roman" w:hAnsi="Times New Roman" w:cs="Times New Roman"/>
          <w:sz w:val="24"/>
          <w:szCs w:val="24"/>
          <w:shd w:val="clear" w:color="auto" w:fill="FFFFFF"/>
        </w:rPr>
        <w:t xml:space="preserve">, J., Kamiński, R., &amp; Sikorska, J. (2008). Fatty acid composition, growth and morphological deformities in juvenile cyprinid, </w:t>
      </w:r>
      <w:proofErr w:type="spellStart"/>
      <w:r w:rsidRPr="00C937C9">
        <w:rPr>
          <w:rFonts w:ascii="Times New Roman" w:hAnsi="Times New Roman" w:cs="Times New Roman"/>
          <w:sz w:val="24"/>
          <w:szCs w:val="24"/>
          <w:shd w:val="clear" w:color="auto" w:fill="FFFFFF"/>
        </w:rPr>
        <w:t>Scardinius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erythrophthalmus</w:t>
      </w:r>
      <w:proofErr w:type="spellEnd"/>
      <w:r w:rsidRPr="00C937C9">
        <w:rPr>
          <w:rFonts w:ascii="Times New Roman" w:hAnsi="Times New Roman" w:cs="Times New Roman"/>
          <w:sz w:val="24"/>
          <w:szCs w:val="24"/>
          <w:shd w:val="clear" w:color="auto" w:fill="FFFFFF"/>
        </w:rPr>
        <w:t xml:space="preserve"> fed formulated diet supplemented with natural food.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278</w:t>
      </w:r>
      <w:r w:rsidRPr="00C937C9">
        <w:rPr>
          <w:rFonts w:ascii="Times New Roman" w:hAnsi="Times New Roman" w:cs="Times New Roman"/>
          <w:sz w:val="24"/>
          <w:szCs w:val="24"/>
          <w:shd w:val="clear" w:color="auto" w:fill="FFFFFF"/>
        </w:rPr>
        <w:t>(1-4), 69-76.</w:t>
      </w:r>
    </w:p>
    <w:p w14:paraId="5988530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Kathane, Y. M., Sahu, B., Mohanta, K. N., Nanda, S., Patra, S. K., &amp; </w:t>
      </w:r>
      <w:proofErr w:type="spellStart"/>
      <w:r w:rsidRPr="00C937C9">
        <w:rPr>
          <w:rFonts w:ascii="Times New Roman" w:hAnsi="Times New Roman" w:cs="Times New Roman"/>
          <w:sz w:val="24"/>
          <w:szCs w:val="24"/>
          <w:shd w:val="clear" w:color="auto" w:fill="FFFFFF"/>
        </w:rPr>
        <w:t>Samantaray</w:t>
      </w:r>
      <w:proofErr w:type="spellEnd"/>
      <w:r w:rsidRPr="00C937C9">
        <w:rPr>
          <w:rFonts w:ascii="Times New Roman" w:hAnsi="Times New Roman" w:cs="Times New Roman"/>
          <w:sz w:val="24"/>
          <w:szCs w:val="24"/>
          <w:shd w:val="clear" w:color="auto" w:fill="FFFFFF"/>
        </w:rPr>
        <w:t xml:space="preserve">, K. (2017). Protein sparing capability of carbohydrate in fringed-lipped carp </w:t>
      </w:r>
      <w:proofErr w:type="spellStart"/>
      <w:r w:rsidRPr="00C937C9">
        <w:rPr>
          <w:rFonts w:ascii="Times New Roman" w:hAnsi="Times New Roman" w:cs="Times New Roman"/>
          <w:sz w:val="24"/>
          <w:szCs w:val="24"/>
          <w:shd w:val="clear" w:color="auto" w:fill="FFFFFF"/>
        </w:rPr>
        <w:t>Labeo</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fimbriatus</w:t>
      </w:r>
      <w:proofErr w:type="spellEnd"/>
      <w:r w:rsidRPr="00C937C9">
        <w:rPr>
          <w:rFonts w:ascii="Times New Roman" w:hAnsi="Times New Roman" w:cs="Times New Roman"/>
          <w:sz w:val="24"/>
          <w:szCs w:val="24"/>
          <w:shd w:val="clear" w:color="auto" w:fill="FFFFFF"/>
        </w:rPr>
        <w:t xml:space="preserve"> (Bloch, 1795). </w:t>
      </w:r>
      <w:r w:rsidRPr="00C937C9">
        <w:rPr>
          <w:rFonts w:ascii="Times New Roman" w:hAnsi="Times New Roman" w:cs="Times New Roman"/>
          <w:i/>
          <w:iCs/>
          <w:sz w:val="24"/>
          <w:szCs w:val="24"/>
          <w:shd w:val="clear" w:color="auto" w:fill="FFFFFF"/>
        </w:rPr>
        <w:t>Indian Journal of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64</w:t>
      </w:r>
      <w:r w:rsidRPr="00C937C9">
        <w:rPr>
          <w:rFonts w:ascii="Times New Roman" w:hAnsi="Times New Roman" w:cs="Times New Roman"/>
          <w:sz w:val="24"/>
          <w:szCs w:val="24"/>
          <w:shd w:val="clear" w:color="auto" w:fill="FFFFFF"/>
        </w:rPr>
        <w:t>.</w:t>
      </w:r>
    </w:p>
    <w:p w14:paraId="5DE5373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Kaur, G. (2022). </w:t>
      </w:r>
      <w:r w:rsidRPr="00C937C9">
        <w:rPr>
          <w:rFonts w:ascii="Times New Roman" w:hAnsi="Times New Roman" w:cs="Times New Roman"/>
          <w:i/>
          <w:iCs/>
          <w:sz w:val="24"/>
          <w:szCs w:val="24"/>
          <w:shd w:val="clear" w:color="auto" w:fill="FFFFFF"/>
        </w:rPr>
        <w:t>OPTIMIZING STOCKING DENSITY FOR REARING ORNAMENTAL KOI CARP (Cyprinus carpio Linn.) IN POND CAGE AQUACULTURE SYSTEM</w:t>
      </w:r>
      <w:r w:rsidRPr="00C937C9">
        <w:rPr>
          <w:rFonts w:ascii="Times New Roman" w:hAnsi="Times New Roman" w:cs="Times New Roman"/>
          <w:sz w:val="24"/>
          <w:szCs w:val="24"/>
          <w:shd w:val="clear" w:color="auto" w:fill="FFFFFF"/>
        </w:rPr>
        <w:t> (Doctoral dissertation, Guru Angad Dev Veterinary and Animal Sciences University).</w:t>
      </w:r>
    </w:p>
    <w:p w14:paraId="3D84EBE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Kestemont</w:t>
      </w:r>
      <w:proofErr w:type="spellEnd"/>
      <w:r w:rsidRPr="00C937C9">
        <w:rPr>
          <w:rFonts w:ascii="Times New Roman" w:hAnsi="Times New Roman" w:cs="Times New Roman"/>
          <w:sz w:val="24"/>
          <w:szCs w:val="24"/>
          <w:shd w:val="clear" w:color="auto" w:fill="FFFFFF"/>
        </w:rPr>
        <w:t>, P. (1995). Different systems of carp production and their impacts on the environment.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129</w:t>
      </w:r>
      <w:r w:rsidRPr="00C937C9">
        <w:rPr>
          <w:rFonts w:ascii="Times New Roman" w:hAnsi="Times New Roman" w:cs="Times New Roman"/>
          <w:sz w:val="24"/>
          <w:szCs w:val="24"/>
          <w:shd w:val="clear" w:color="auto" w:fill="FFFFFF"/>
        </w:rPr>
        <w:t>(1-4), 347-372.</w:t>
      </w:r>
    </w:p>
    <w:p w14:paraId="2F5A3D4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Khan, M. R. I., Parvez, M. T., Talukder, M. G. S., Hossain, M. A., &amp; Karim, M. S. (2018). Production and economics of carp polyculture in ponds stocked with wild and hatchery produced seeds. </w:t>
      </w:r>
      <w:r w:rsidRPr="00C937C9">
        <w:rPr>
          <w:rFonts w:ascii="Times New Roman" w:hAnsi="Times New Roman" w:cs="Times New Roman"/>
          <w:i/>
          <w:iCs/>
          <w:sz w:val="24"/>
          <w:szCs w:val="24"/>
          <w:shd w:val="clear" w:color="auto" w:fill="FFFFFF"/>
        </w:rPr>
        <w:t>Journal of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(1), 541-548.</w:t>
      </w:r>
    </w:p>
    <w:p w14:paraId="33EEAB0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Khan, N., Ashraf, M., Qureshi, N. A., Sarker, P. K., Vandenberg, G. W., &amp; Rasool, F. (2012). Effect of similar feeding regime on growth and body composition of Indian major carps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Cirrhinus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mrigala</w:t>
      </w:r>
      <w:proofErr w:type="spellEnd"/>
      <w:r w:rsidRPr="00C937C9">
        <w:rPr>
          <w:rFonts w:ascii="Times New Roman" w:hAnsi="Times New Roman" w:cs="Times New Roman"/>
          <w:sz w:val="24"/>
          <w:szCs w:val="24"/>
          <w:shd w:val="clear" w:color="auto" w:fill="FFFFFF"/>
        </w:rPr>
        <w:t xml:space="preserve"> and Labeo rohita) under mono and polyculture. </w:t>
      </w:r>
      <w:r w:rsidRPr="00C937C9">
        <w:rPr>
          <w:rFonts w:ascii="Times New Roman" w:hAnsi="Times New Roman" w:cs="Times New Roman"/>
          <w:i/>
          <w:iCs/>
          <w:sz w:val="24"/>
          <w:szCs w:val="24"/>
          <w:shd w:val="clear" w:color="auto" w:fill="FFFFFF"/>
        </w:rPr>
        <w:t>African Journal of Biotechnology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(44), 10280-10290.</w:t>
      </w:r>
    </w:p>
    <w:p w14:paraId="6623451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Kumar, D. (2011). Carp polyculture in India. </w:t>
      </w:r>
      <w:r w:rsidRPr="00C937C9">
        <w:rPr>
          <w:rFonts w:ascii="Times New Roman" w:hAnsi="Times New Roman" w:cs="Times New Roman"/>
          <w:i/>
          <w:iCs/>
          <w:sz w:val="24"/>
          <w:szCs w:val="24"/>
          <w:shd w:val="clear" w:color="auto" w:fill="FFFFFF"/>
        </w:rPr>
        <w:t>Recent Advances and New Species in Aquaculture</w:t>
      </w:r>
      <w:r w:rsidRPr="00C937C9">
        <w:rPr>
          <w:rFonts w:ascii="Times New Roman" w:hAnsi="Times New Roman" w:cs="Times New Roman"/>
          <w:sz w:val="24"/>
          <w:szCs w:val="24"/>
          <w:shd w:val="clear" w:color="auto" w:fill="FFFFFF"/>
        </w:rPr>
        <w:t>, 334-367.</w:t>
      </w:r>
    </w:p>
    <w:p w14:paraId="721F5E1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Kumar, M. S., Binh, T. T., Luu, L. T., &amp; Clarke, S. M. (2005). Evaluation of fish production using organic and inorganic fertilizer: application to grass carp polyculture. </w:t>
      </w:r>
      <w:r w:rsidRPr="00C937C9">
        <w:rPr>
          <w:rFonts w:ascii="Times New Roman" w:hAnsi="Times New Roman" w:cs="Times New Roman"/>
          <w:i/>
          <w:iCs/>
          <w:sz w:val="24"/>
          <w:szCs w:val="24"/>
          <w:shd w:val="clear" w:color="auto" w:fill="FFFFFF"/>
        </w:rPr>
        <w:t>Journal of Applied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17</w:t>
      </w:r>
      <w:r w:rsidRPr="00C937C9">
        <w:rPr>
          <w:rFonts w:ascii="Times New Roman" w:hAnsi="Times New Roman" w:cs="Times New Roman"/>
          <w:sz w:val="24"/>
          <w:szCs w:val="24"/>
          <w:shd w:val="clear" w:color="auto" w:fill="FFFFFF"/>
        </w:rPr>
        <w:t>(1), 19-34.</w:t>
      </w:r>
    </w:p>
    <w:p w14:paraId="386ABD6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Kumar, V., Das, B. K., Swain, H. S., Chowdhury, H., Roy, S., Bera, A. K., ... &amp; Behera, B. K. (2022). Outbreak of Ichthyophthirius multifiliis associated with Aeromonas hydrophila in Pangasianodon hypophthalmus: The role of turmeric oil in enhancing immunity and inducing resistance against co-infection. </w:t>
      </w:r>
      <w:r w:rsidRPr="00C937C9">
        <w:rPr>
          <w:rFonts w:ascii="Times New Roman" w:hAnsi="Times New Roman" w:cs="Times New Roman"/>
          <w:i/>
          <w:iCs/>
          <w:sz w:val="24"/>
          <w:szCs w:val="24"/>
          <w:shd w:val="clear" w:color="auto" w:fill="FFFFFF"/>
        </w:rPr>
        <w:t>Frontiers in immunology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13</w:t>
      </w:r>
      <w:r w:rsidRPr="00C937C9">
        <w:rPr>
          <w:rFonts w:ascii="Times New Roman" w:hAnsi="Times New Roman" w:cs="Times New Roman"/>
          <w:sz w:val="24"/>
          <w:szCs w:val="24"/>
          <w:shd w:val="clear" w:color="auto" w:fill="FFFFFF"/>
        </w:rPr>
        <w:t>, 956478.</w:t>
      </w:r>
    </w:p>
    <w:p w14:paraId="71EFFE4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Liu, W., Wang, X., &amp; Chen, L. (2024). Optimizing Feed Formulations for Enhanced Growth and Environmental Sustainability in Common Carp Aquaculture. </w:t>
      </w:r>
      <w:r w:rsidRPr="00C937C9">
        <w:rPr>
          <w:rFonts w:ascii="Times New Roman" w:hAnsi="Times New Roman" w:cs="Times New Roman"/>
          <w:i/>
          <w:iCs/>
          <w:sz w:val="24"/>
          <w:szCs w:val="24"/>
          <w:shd w:val="clear" w:color="auto" w:fill="FFFFFF"/>
        </w:rPr>
        <w:t>International Journal of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14</w:t>
      </w:r>
      <w:r w:rsidRPr="00C937C9">
        <w:rPr>
          <w:rFonts w:ascii="Times New Roman" w:hAnsi="Times New Roman" w:cs="Times New Roman"/>
          <w:sz w:val="24"/>
          <w:szCs w:val="24"/>
          <w:shd w:val="clear" w:color="auto" w:fill="FFFFFF"/>
        </w:rPr>
        <w:t>.</w:t>
      </w:r>
    </w:p>
    <w:p w14:paraId="1EFB44B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Majumder, S., &amp; Saikia, S. K. (2020). Ecological intensification for feeding rohu Labeo rohita (Hamilton, 1822): A review and proposed steps towards an efficient resource fishery.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(8), 3072-3078.</w:t>
      </w:r>
    </w:p>
    <w:p w14:paraId="2888B0D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Manam, V. K., &amp; Quraishi, M. A. (2024). Comprehensive review on Indian major carps: An integrated approach to pond cultivation, nutrition, and health management for sustainable aquaculture. </w:t>
      </w:r>
      <w:r w:rsidRPr="00C937C9">
        <w:rPr>
          <w:rFonts w:ascii="Times New Roman" w:hAnsi="Times New Roman" w:cs="Times New Roman"/>
          <w:i/>
          <w:iCs/>
          <w:sz w:val="24"/>
          <w:szCs w:val="24"/>
          <w:shd w:val="clear" w:color="auto" w:fill="FFFFFF"/>
        </w:rPr>
        <w:t>International Journal of Fisheries and Aquatic Studies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12</w:t>
      </w:r>
      <w:r w:rsidRPr="00C937C9">
        <w:rPr>
          <w:rFonts w:ascii="Times New Roman" w:hAnsi="Times New Roman" w:cs="Times New Roman"/>
          <w:sz w:val="24"/>
          <w:szCs w:val="24"/>
          <w:shd w:val="clear" w:color="auto" w:fill="FFFFFF"/>
        </w:rPr>
        <w:t>(1), 01-12.</w:t>
      </w:r>
    </w:p>
    <w:p w14:paraId="1EF5326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Mandal, S. C., Armaan, U., </w:t>
      </w:r>
      <w:proofErr w:type="spellStart"/>
      <w:r w:rsidRPr="00C937C9">
        <w:rPr>
          <w:rFonts w:ascii="Times New Roman" w:hAnsi="Times New Roman" w:cs="Times New Roman"/>
          <w:sz w:val="24"/>
          <w:szCs w:val="24"/>
          <w:shd w:val="clear" w:color="auto" w:fill="FFFFFF"/>
        </w:rPr>
        <w:t>Muzaddadi</w:t>
      </w:r>
      <w:proofErr w:type="spellEnd"/>
      <w:r w:rsidRPr="00C937C9">
        <w:rPr>
          <w:rFonts w:ascii="Times New Roman" w:hAnsi="Times New Roman" w:cs="Times New Roman"/>
          <w:sz w:val="24"/>
          <w:szCs w:val="24"/>
          <w:shd w:val="clear" w:color="auto" w:fill="FFFFFF"/>
        </w:rPr>
        <w:t>, A. U., &amp; Das, P. (2013). Broodstock management of Indian major carps with reference to its nutrition. </w:t>
      </w:r>
      <w:r w:rsidRPr="00C937C9">
        <w:rPr>
          <w:rFonts w:ascii="Times New Roman" w:hAnsi="Times New Roman" w:cs="Times New Roman"/>
          <w:i/>
          <w:iCs/>
          <w:sz w:val="24"/>
          <w:szCs w:val="24"/>
          <w:shd w:val="clear" w:color="auto" w:fill="FFFFFF"/>
        </w:rPr>
        <w:t>Adv. Fish Res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 65-87.</w:t>
      </w:r>
    </w:p>
    <w:p w14:paraId="3F9C3EE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Mane, A. M. (2014). Studies on the impact of fingerlings stocking on the production of Major Carps in a Minor Reservoir. </w:t>
      </w:r>
      <w:r w:rsidRPr="00C937C9">
        <w:rPr>
          <w:rFonts w:ascii="Times New Roman" w:hAnsi="Times New Roman" w:cs="Times New Roman"/>
          <w:i/>
          <w:iCs/>
          <w:sz w:val="24"/>
          <w:szCs w:val="24"/>
          <w:shd w:val="clear" w:color="auto" w:fill="FFFFFF"/>
        </w:rPr>
        <w:t>International Journal of Life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w:t>
      </w:r>
      <w:r w:rsidRPr="00C937C9">
        <w:rPr>
          <w:rFonts w:ascii="Times New Roman" w:hAnsi="Times New Roman" w:cs="Times New Roman"/>
          <w:sz w:val="24"/>
          <w:szCs w:val="24"/>
          <w:shd w:val="clear" w:color="auto" w:fill="FFFFFF"/>
        </w:rPr>
        <w:t>(4), 394-398.</w:t>
      </w:r>
    </w:p>
    <w:p w14:paraId="68265D2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Masser, M. P., Murphy, T. R., &amp; JL, S. (2013). </w:t>
      </w:r>
      <w:r w:rsidRPr="00C937C9">
        <w:rPr>
          <w:rFonts w:ascii="Times New Roman" w:hAnsi="Times New Roman" w:cs="Times New Roman"/>
          <w:i/>
          <w:iCs/>
          <w:sz w:val="24"/>
          <w:szCs w:val="24"/>
          <w:shd w:val="clear" w:color="auto" w:fill="FFFFFF"/>
        </w:rPr>
        <w:t xml:space="preserve">Aquatic weed management: herbicides. Southern regional aquaculture </w:t>
      </w:r>
      <w:proofErr w:type="spellStart"/>
      <w:r w:rsidRPr="00C937C9">
        <w:rPr>
          <w:rFonts w:ascii="Times New Roman" w:hAnsi="Times New Roman" w:cs="Times New Roman"/>
          <w:i/>
          <w:iCs/>
          <w:sz w:val="24"/>
          <w:szCs w:val="24"/>
          <w:shd w:val="clear" w:color="auto" w:fill="FFFFFF"/>
        </w:rPr>
        <w:t>center</w:t>
      </w:r>
      <w:proofErr w:type="spellEnd"/>
      <w:r w:rsidRPr="00C937C9">
        <w:rPr>
          <w:rFonts w:ascii="Times New Roman" w:hAnsi="Times New Roman" w:cs="Times New Roman"/>
          <w:sz w:val="24"/>
          <w:szCs w:val="24"/>
          <w:shd w:val="clear" w:color="auto" w:fill="FFFFFF"/>
        </w:rPr>
        <w:t>.</w:t>
      </w:r>
    </w:p>
    <w:p w14:paraId="22D0088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Masser, M. P., Murphy, T. R., &amp; Shelton, J. L. (2007). Aquatic weed management: herbicides.</w:t>
      </w:r>
    </w:p>
    <w:p w14:paraId="21E3930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Mishra, S. S., Rakesh, D., Dhiman, M., Choudhary, P., Debbarma, J., Sahoo, S. N., &amp; Mishra, C. K. (2017). Present status of fish disease management in freshwater aquaculture in India: state-of-the-art-review. </w:t>
      </w:r>
      <w:r w:rsidRPr="00C937C9">
        <w:rPr>
          <w:rFonts w:ascii="Times New Roman" w:hAnsi="Times New Roman" w:cs="Times New Roman"/>
          <w:i/>
          <w:iCs/>
          <w:sz w:val="24"/>
          <w:szCs w:val="24"/>
          <w:shd w:val="clear" w:color="auto" w:fill="FFFFFF"/>
        </w:rPr>
        <w:t>Journal of Aquaculture &amp;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w:t>
      </w:r>
      <w:r w:rsidRPr="00C937C9">
        <w:rPr>
          <w:rFonts w:ascii="Times New Roman" w:hAnsi="Times New Roman" w:cs="Times New Roman"/>
          <w:sz w:val="24"/>
          <w:szCs w:val="24"/>
          <w:shd w:val="clear" w:color="auto" w:fill="FFFFFF"/>
        </w:rPr>
        <w:t>(003), 14.</w:t>
      </w:r>
    </w:p>
    <w:p w14:paraId="328B928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Misra, C. K., Das, B. K., Mukherjee, S. C., &amp; Pradhan, J. (2007). Effects of dietary vitamin C on immunity, growth and survival of Indian major carp Labeo rohita, fingerlings. </w:t>
      </w:r>
      <w:r w:rsidRPr="00C937C9">
        <w:rPr>
          <w:rFonts w:ascii="Times New Roman" w:hAnsi="Times New Roman" w:cs="Times New Roman"/>
          <w:i/>
          <w:iCs/>
          <w:sz w:val="24"/>
          <w:szCs w:val="24"/>
          <w:shd w:val="clear" w:color="auto" w:fill="FFFFFF"/>
        </w:rPr>
        <w:t>Aquaculture Nutrition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13</w:t>
      </w:r>
      <w:r w:rsidRPr="00C937C9">
        <w:rPr>
          <w:rFonts w:ascii="Times New Roman" w:hAnsi="Times New Roman" w:cs="Times New Roman"/>
          <w:sz w:val="24"/>
          <w:szCs w:val="24"/>
          <w:shd w:val="clear" w:color="auto" w:fill="FFFFFF"/>
        </w:rPr>
        <w:t>(1), 35-44.</w:t>
      </w:r>
    </w:p>
    <w:p w14:paraId="2F807CD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Mizrahi, N., &amp; Levavi-Sivan, B. (2023). A novel agent for induced spawning using a combination of </w:t>
      </w:r>
      <w:proofErr w:type="spellStart"/>
      <w:r w:rsidRPr="00C937C9">
        <w:rPr>
          <w:rFonts w:ascii="Times New Roman" w:hAnsi="Times New Roman" w:cs="Times New Roman"/>
          <w:sz w:val="24"/>
          <w:szCs w:val="24"/>
          <w:shd w:val="clear" w:color="auto" w:fill="FFFFFF"/>
        </w:rPr>
        <w:t>GnRH</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analog</w:t>
      </w:r>
      <w:proofErr w:type="spellEnd"/>
      <w:r w:rsidRPr="00C937C9">
        <w:rPr>
          <w:rFonts w:ascii="Times New Roman" w:hAnsi="Times New Roman" w:cs="Times New Roman"/>
          <w:sz w:val="24"/>
          <w:szCs w:val="24"/>
          <w:shd w:val="clear" w:color="auto" w:fill="FFFFFF"/>
        </w:rPr>
        <w:t xml:space="preserve"> and an FDA-approved dopamine receptor antagonist.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565</w:t>
      </w:r>
      <w:r w:rsidRPr="00C937C9">
        <w:rPr>
          <w:rFonts w:ascii="Times New Roman" w:hAnsi="Times New Roman" w:cs="Times New Roman"/>
          <w:sz w:val="24"/>
          <w:szCs w:val="24"/>
          <w:shd w:val="clear" w:color="auto" w:fill="FFFFFF"/>
        </w:rPr>
        <w:t>, 739095.</w:t>
      </w:r>
    </w:p>
    <w:p w14:paraId="6F410D8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Mmanda</w:t>
      </w:r>
      <w:proofErr w:type="spellEnd"/>
      <w:r w:rsidRPr="00C937C9">
        <w:rPr>
          <w:rFonts w:ascii="Times New Roman" w:hAnsi="Times New Roman" w:cs="Times New Roman"/>
          <w:sz w:val="24"/>
          <w:szCs w:val="24"/>
          <w:shd w:val="clear" w:color="auto" w:fill="FFFFFF"/>
        </w:rPr>
        <w:t>, F. P. (2025). Importance of Minerals and Their Bioavailability in Boosting Aquaculture: A Systematic Review. </w:t>
      </w:r>
      <w:r w:rsidRPr="00C937C9">
        <w:rPr>
          <w:rFonts w:ascii="Times New Roman" w:hAnsi="Times New Roman" w:cs="Times New Roman"/>
          <w:i/>
          <w:iCs/>
          <w:sz w:val="24"/>
          <w:szCs w:val="24"/>
          <w:shd w:val="clear" w:color="auto" w:fill="FFFFFF"/>
        </w:rPr>
        <w:t>Aquaculture, Fish and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(3), e70067.</w:t>
      </w:r>
    </w:p>
    <w:p w14:paraId="2DAFF4D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Mohanty, B., </w:t>
      </w:r>
      <w:proofErr w:type="spellStart"/>
      <w:r w:rsidRPr="00C937C9">
        <w:rPr>
          <w:rFonts w:ascii="Times New Roman" w:hAnsi="Times New Roman" w:cs="Times New Roman"/>
          <w:sz w:val="24"/>
          <w:szCs w:val="24"/>
          <w:shd w:val="clear" w:color="auto" w:fill="FFFFFF"/>
        </w:rPr>
        <w:t>Mahanty</w:t>
      </w:r>
      <w:proofErr w:type="spellEnd"/>
      <w:r w:rsidRPr="00C937C9">
        <w:rPr>
          <w:rFonts w:ascii="Times New Roman" w:hAnsi="Times New Roman" w:cs="Times New Roman"/>
          <w:sz w:val="24"/>
          <w:szCs w:val="24"/>
          <w:shd w:val="clear" w:color="auto" w:fill="FFFFFF"/>
        </w:rPr>
        <w:t>, A., Ganguly, S., Sankar, T. V., Chakraborty, K., Rangasamy, A., ... &amp; Sharma, A. P. (2014). Amino acid compositions of 27 food fishes and their importance in clinical nutrition. </w:t>
      </w:r>
      <w:r w:rsidRPr="00C937C9">
        <w:rPr>
          <w:rFonts w:ascii="Times New Roman" w:hAnsi="Times New Roman" w:cs="Times New Roman"/>
          <w:i/>
          <w:iCs/>
          <w:sz w:val="24"/>
          <w:szCs w:val="24"/>
          <w:shd w:val="clear" w:color="auto" w:fill="FFFFFF"/>
        </w:rPr>
        <w:t>Journal of amino acids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2014</w:t>
      </w:r>
      <w:r w:rsidRPr="00C937C9">
        <w:rPr>
          <w:rFonts w:ascii="Times New Roman" w:hAnsi="Times New Roman" w:cs="Times New Roman"/>
          <w:sz w:val="24"/>
          <w:szCs w:val="24"/>
          <w:shd w:val="clear" w:color="auto" w:fill="FFFFFF"/>
        </w:rPr>
        <w:t>(1), 269797.</w:t>
      </w:r>
    </w:p>
    <w:p w14:paraId="524FBF9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Mohapatra, B. C., Majhi, D., &amp; Panda, S. K</w:t>
      </w:r>
      <w:proofErr w:type="gramStart"/>
      <w:r w:rsidRPr="00C937C9">
        <w:rPr>
          <w:rFonts w:ascii="Times New Roman" w:hAnsi="Times New Roman" w:cs="Times New Roman"/>
          <w:sz w:val="24"/>
          <w:szCs w:val="24"/>
          <w:shd w:val="clear" w:color="auto" w:fill="FFFFFF"/>
        </w:rPr>
        <w:t>.(</w:t>
      </w:r>
      <w:proofErr w:type="gramEnd"/>
      <w:r w:rsidRPr="00C937C9">
        <w:rPr>
          <w:rFonts w:ascii="Times New Roman" w:hAnsi="Times New Roman" w:cs="Times New Roman"/>
          <w:sz w:val="24"/>
          <w:szCs w:val="24"/>
          <w:shd w:val="clear" w:color="auto" w:fill="FFFFFF"/>
        </w:rPr>
        <w:t>2021) Carp Spawn to Fry Rearing in Specially Designed Floating Cage Nursery.</w:t>
      </w:r>
    </w:p>
    <w:p w14:paraId="58757FC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 xml:space="preserve">Mohapatra, B. C., </w:t>
      </w:r>
      <w:proofErr w:type="spellStart"/>
      <w:r w:rsidRPr="00C937C9">
        <w:rPr>
          <w:rFonts w:ascii="Times New Roman" w:hAnsi="Times New Roman" w:cs="Times New Roman"/>
          <w:sz w:val="24"/>
          <w:szCs w:val="24"/>
          <w:shd w:val="clear" w:color="auto" w:fill="FFFFFF"/>
        </w:rPr>
        <w:t>Moharana</w:t>
      </w:r>
      <w:proofErr w:type="spellEnd"/>
      <w:r w:rsidRPr="00C937C9">
        <w:rPr>
          <w:rFonts w:ascii="Times New Roman" w:hAnsi="Times New Roman" w:cs="Times New Roman"/>
          <w:sz w:val="24"/>
          <w:szCs w:val="24"/>
          <w:shd w:val="clear" w:color="auto" w:fill="FFFFFF"/>
        </w:rPr>
        <w:t>, N. K., Sahu, A. D., Mahapatra, M., Jena, S. K., Priyadarsini, S., &amp; Bhoi, S. P. (2018). Indian Major Carp seed rearing practices in ponds of tribal farmers of Ganjam District, Odisha, India. </w:t>
      </w:r>
      <w:r w:rsidRPr="00C937C9">
        <w:rPr>
          <w:rFonts w:ascii="Times New Roman" w:hAnsi="Times New Roman" w:cs="Times New Roman"/>
          <w:i/>
          <w:iCs/>
          <w:sz w:val="24"/>
          <w:szCs w:val="24"/>
          <w:shd w:val="clear" w:color="auto" w:fill="FFFFFF"/>
        </w:rPr>
        <w:t>International Journal of Fisheries and Aquatic Studies</w:t>
      </w:r>
      <w:r w:rsidRPr="00C937C9">
        <w:rPr>
          <w:rFonts w:ascii="Times New Roman" w:hAnsi="Times New Roman" w:cs="Times New Roman"/>
          <w:sz w:val="24"/>
          <w:szCs w:val="24"/>
          <w:shd w:val="clear" w:color="auto" w:fill="FFFFFF"/>
        </w:rPr>
        <w:t>.</w:t>
      </w:r>
    </w:p>
    <w:p w14:paraId="2EB5096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Mohapatra, M., Pradhan, A., Saha, A., </w:t>
      </w:r>
      <w:proofErr w:type="spellStart"/>
      <w:r w:rsidRPr="00C937C9">
        <w:rPr>
          <w:rFonts w:ascii="Times New Roman" w:hAnsi="Times New Roman" w:cs="Times New Roman"/>
          <w:sz w:val="24"/>
          <w:szCs w:val="24"/>
          <w:shd w:val="clear" w:color="auto" w:fill="FFFFFF"/>
        </w:rPr>
        <w:t>Ferosekhan</w:t>
      </w:r>
      <w:proofErr w:type="spellEnd"/>
      <w:r w:rsidRPr="00C937C9">
        <w:rPr>
          <w:rFonts w:ascii="Times New Roman" w:hAnsi="Times New Roman" w:cs="Times New Roman"/>
          <w:sz w:val="24"/>
          <w:szCs w:val="24"/>
          <w:shd w:val="clear" w:color="auto" w:fill="FFFFFF"/>
        </w:rPr>
        <w:t>, S., Paul, B. N., Sahoo, S. K., ... &amp; Giri, S. S. (2023). Supplementing graded levels of Fish oil in the feeds of Labeo rohita fingerlings: Effects on tissue n-3 LC-PUFA deposition, Δ6 fad gene expression, blood metabolites and fish performance. </w:t>
      </w:r>
      <w:r w:rsidRPr="00C937C9">
        <w:rPr>
          <w:rFonts w:ascii="Times New Roman" w:hAnsi="Times New Roman" w:cs="Times New Roman"/>
          <w:i/>
          <w:iCs/>
          <w:sz w:val="24"/>
          <w:szCs w:val="24"/>
          <w:shd w:val="clear" w:color="auto" w:fill="FFFFFF"/>
        </w:rPr>
        <w:t>Animal Feed Science and Technology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306</w:t>
      </w:r>
      <w:r w:rsidRPr="00C937C9">
        <w:rPr>
          <w:rFonts w:ascii="Times New Roman" w:hAnsi="Times New Roman" w:cs="Times New Roman"/>
          <w:sz w:val="24"/>
          <w:szCs w:val="24"/>
          <w:shd w:val="clear" w:color="auto" w:fill="FFFFFF"/>
        </w:rPr>
        <w:t>, 115811.</w:t>
      </w:r>
    </w:p>
    <w:p w14:paraId="7235BEA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Mondal, A., Sardar, P., Jayant, M., Radhakrishnan, G., Jana, P., &amp; Sahu, N. P. (2022). Mixed leaf meal supplemented with exogenous enzyme and limiting amino acids can completely replace DORB (de-oiled rice bran) in the diet of Labeo rohita. </w:t>
      </w:r>
      <w:r w:rsidRPr="00C937C9">
        <w:rPr>
          <w:rFonts w:ascii="Times New Roman" w:hAnsi="Times New Roman" w:cs="Times New Roman"/>
          <w:i/>
          <w:iCs/>
          <w:sz w:val="24"/>
          <w:szCs w:val="24"/>
          <w:shd w:val="clear" w:color="auto" w:fill="FFFFFF"/>
        </w:rPr>
        <w:t>Aquatic Living Resources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35</w:t>
      </w:r>
      <w:r w:rsidRPr="00C937C9">
        <w:rPr>
          <w:rFonts w:ascii="Times New Roman" w:hAnsi="Times New Roman" w:cs="Times New Roman"/>
          <w:sz w:val="24"/>
          <w:szCs w:val="24"/>
          <w:shd w:val="clear" w:color="auto" w:fill="FFFFFF"/>
        </w:rPr>
        <w:t>, 7.</w:t>
      </w:r>
    </w:p>
    <w:p w14:paraId="12DF120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Moursy</w:t>
      </w:r>
      <w:proofErr w:type="spellEnd"/>
      <w:r w:rsidRPr="00C937C9">
        <w:rPr>
          <w:rFonts w:ascii="Times New Roman" w:hAnsi="Times New Roman" w:cs="Times New Roman"/>
          <w:sz w:val="24"/>
          <w:szCs w:val="24"/>
          <w:shd w:val="clear" w:color="auto" w:fill="FFFFFF"/>
        </w:rPr>
        <w:t>, M. A. M., &amp; Mahmoud, M. A. (2025). Using Fishponds Wastewater to Enhance Agricultural Crop Productivity and Sustainability. </w:t>
      </w:r>
      <w:r w:rsidRPr="00C937C9">
        <w:rPr>
          <w:rFonts w:ascii="Times New Roman" w:hAnsi="Times New Roman" w:cs="Times New Roman"/>
          <w:i/>
          <w:iCs/>
          <w:sz w:val="24"/>
          <w:szCs w:val="24"/>
          <w:shd w:val="clear" w:color="auto" w:fill="FFFFFF"/>
        </w:rPr>
        <w:t>Resilient Agroecosystems: Innovations in Cropping Systems and Climate Change Mitigation</w:t>
      </w:r>
      <w:r w:rsidRPr="00C937C9">
        <w:rPr>
          <w:rFonts w:ascii="Times New Roman" w:hAnsi="Times New Roman" w:cs="Times New Roman"/>
          <w:sz w:val="24"/>
          <w:szCs w:val="24"/>
          <w:shd w:val="clear" w:color="auto" w:fill="FFFFFF"/>
        </w:rPr>
        <w:t>, 143-168.</w:t>
      </w:r>
    </w:p>
    <w:p w14:paraId="12C2C9B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Mule, S. R., Singh, D. K., Prakash, P., Narsale, S. A., Aklakur, M. D., Sardar, P., ... </w:t>
      </w:r>
      <w:r w:rsidRPr="00C937C9">
        <w:rPr>
          <w:rFonts w:ascii="Times New Roman" w:hAnsi="Times New Roman" w:cs="Times New Roman"/>
          <w:sz w:val="24"/>
          <w:szCs w:val="24"/>
          <w:shd w:val="clear" w:color="auto" w:fill="FFFFFF"/>
        </w:rPr>
        <w:t xml:space="preserve">&amp; Mishra, S. (2024). Effect of dietary Anabaena supplementation on nutrient utilization, metabolism and oxidative stress response in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fingerlings. </w:t>
      </w:r>
      <w:r w:rsidRPr="00C937C9">
        <w:rPr>
          <w:rFonts w:ascii="Times New Roman" w:hAnsi="Times New Roman" w:cs="Times New Roman"/>
          <w:i/>
          <w:iCs/>
          <w:sz w:val="24"/>
          <w:szCs w:val="24"/>
          <w:shd w:val="clear" w:color="auto" w:fill="FFFFFF"/>
        </w:rPr>
        <w:t>Scientific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14</w:t>
      </w:r>
      <w:r w:rsidRPr="00C937C9">
        <w:rPr>
          <w:rFonts w:ascii="Times New Roman" w:hAnsi="Times New Roman" w:cs="Times New Roman"/>
          <w:sz w:val="24"/>
          <w:szCs w:val="24"/>
          <w:shd w:val="clear" w:color="auto" w:fill="FFFFFF"/>
        </w:rPr>
        <w:t>(1), 27329.</w:t>
      </w:r>
    </w:p>
    <w:p w14:paraId="55C250E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Murphy, J. L. S. T. R. (1989). Aquatic Weed Management. </w:t>
      </w:r>
      <w:r w:rsidRPr="00C937C9">
        <w:rPr>
          <w:rFonts w:ascii="Times New Roman" w:hAnsi="Times New Roman" w:cs="Times New Roman"/>
          <w:i/>
          <w:iCs/>
          <w:sz w:val="24"/>
          <w:szCs w:val="24"/>
          <w:shd w:val="clear" w:color="auto" w:fill="FFFFFF"/>
        </w:rPr>
        <w:t xml:space="preserve">Athens: University of Georgia, Southern Regional Aquaculture </w:t>
      </w:r>
      <w:proofErr w:type="spellStart"/>
      <w:r w:rsidRPr="00C937C9">
        <w:rPr>
          <w:rFonts w:ascii="Times New Roman" w:hAnsi="Times New Roman" w:cs="Times New Roman"/>
          <w:i/>
          <w:iCs/>
          <w:sz w:val="24"/>
          <w:szCs w:val="24"/>
          <w:shd w:val="clear" w:color="auto" w:fill="FFFFFF"/>
        </w:rPr>
        <w:t>Center</w:t>
      </w:r>
      <w:proofErr w:type="spellEnd"/>
      <w:r w:rsidRPr="00C937C9">
        <w:rPr>
          <w:rFonts w:ascii="Times New Roman" w:hAnsi="Times New Roman" w:cs="Times New Roman"/>
          <w:i/>
          <w:iCs/>
          <w:sz w:val="24"/>
          <w:szCs w:val="24"/>
          <w:shd w:val="clear" w:color="auto" w:fill="FFFFFF"/>
        </w:rPr>
        <w:t xml:space="preserve"> Publication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361</w:t>
      </w:r>
      <w:r w:rsidRPr="00C937C9">
        <w:rPr>
          <w:rFonts w:ascii="Times New Roman" w:hAnsi="Times New Roman" w:cs="Times New Roman"/>
          <w:sz w:val="24"/>
          <w:szCs w:val="24"/>
          <w:shd w:val="clear" w:color="auto" w:fill="FFFFFF"/>
        </w:rPr>
        <w:t>.</w:t>
      </w:r>
    </w:p>
    <w:p w14:paraId="1AA636F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Nandeesha, M. C., </w:t>
      </w:r>
      <w:proofErr w:type="spellStart"/>
      <w:r w:rsidRPr="00C937C9">
        <w:rPr>
          <w:rFonts w:ascii="Times New Roman" w:hAnsi="Times New Roman" w:cs="Times New Roman"/>
          <w:sz w:val="24"/>
          <w:szCs w:val="24"/>
          <w:shd w:val="clear" w:color="auto" w:fill="FFFFFF"/>
        </w:rPr>
        <w:t>Sentilkumar</w:t>
      </w:r>
      <w:proofErr w:type="spellEnd"/>
      <w:r w:rsidRPr="00C937C9">
        <w:rPr>
          <w:rFonts w:ascii="Times New Roman" w:hAnsi="Times New Roman" w:cs="Times New Roman"/>
          <w:sz w:val="24"/>
          <w:szCs w:val="24"/>
          <w:shd w:val="clear" w:color="auto" w:fill="FFFFFF"/>
        </w:rPr>
        <w:t>, V., &amp; Antony Jesu Prabhu, P. (2013). Feed management of major carps in India, with special reference to practices adopted in Tamil Nadu. </w:t>
      </w:r>
      <w:r w:rsidRPr="00C937C9">
        <w:rPr>
          <w:rFonts w:ascii="Times New Roman" w:hAnsi="Times New Roman" w:cs="Times New Roman"/>
          <w:i/>
          <w:iCs/>
          <w:sz w:val="24"/>
          <w:szCs w:val="24"/>
          <w:shd w:val="clear" w:color="auto" w:fill="FFFFFF"/>
        </w:rPr>
        <w:t>On-farm feeding and feed management in aquaculture. FAO Fisheries and Aquaculture Technical Paper</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583</w:t>
      </w:r>
      <w:r w:rsidRPr="00C937C9">
        <w:rPr>
          <w:rFonts w:ascii="Times New Roman" w:hAnsi="Times New Roman" w:cs="Times New Roman"/>
          <w:sz w:val="24"/>
          <w:szCs w:val="24"/>
          <w:shd w:val="clear" w:color="auto" w:fill="FFFFFF"/>
        </w:rPr>
        <w:t>, 433-462.</w:t>
      </w:r>
    </w:p>
    <w:p w14:paraId="75983A8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Narayan Bag, N. B., Sanjib Moulick, S. M., &amp; Mal, B. C. (2016). Effect of stocking density on water and soil quality, growth, production and profitability of farming Indian major carps.</w:t>
      </w:r>
    </w:p>
    <w:p w14:paraId="6C0B780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Nath, D. C., &amp; Kamaleswar Kalita, K. K. (2016). </w:t>
      </w:r>
      <w:r w:rsidRPr="00C937C9">
        <w:rPr>
          <w:rFonts w:ascii="Times New Roman" w:hAnsi="Times New Roman" w:cs="Times New Roman"/>
          <w:sz w:val="24"/>
          <w:szCs w:val="24"/>
          <w:shd w:val="clear" w:color="auto" w:fill="FFFFFF"/>
        </w:rPr>
        <w:t>Effect of high stocking density of Indian major carps on growth, survival and production in poly culture system.</w:t>
      </w:r>
    </w:p>
    <w:p w14:paraId="0F09B7E3"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National Fisheries Development Board (NFDB). (2024). </w:t>
      </w:r>
      <w:r w:rsidRPr="00C937C9">
        <w:rPr>
          <w:rStyle w:val="Emphasis"/>
          <w:rFonts w:ascii="Times New Roman" w:hAnsi="Times New Roman" w:cs="Times New Roman"/>
          <w:sz w:val="24"/>
          <w:szCs w:val="24"/>
        </w:rPr>
        <w:t>Aquaculture biosecurity and health management guidelines</w:t>
      </w:r>
      <w:r w:rsidRPr="00C937C9">
        <w:rPr>
          <w:rFonts w:ascii="Times New Roman" w:hAnsi="Times New Roman" w:cs="Times New Roman"/>
          <w:sz w:val="24"/>
          <w:szCs w:val="24"/>
        </w:rPr>
        <w:t>. Ministry of Fisheries, Government of India.</w:t>
      </w:r>
    </w:p>
    <w:p w14:paraId="02E02A4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Naveed, R., Sultana, S., Nawaz, M., Ullah, I., Abdullah Al-Ghanim, K., Al-Thobaiti, A., &amp; Mahboob, S. (2017). Genetic Variability in </w:t>
      </w:r>
      <w:proofErr w:type="spellStart"/>
      <w:r w:rsidRPr="00C937C9">
        <w:rPr>
          <w:rFonts w:ascii="Times New Roman" w:hAnsi="Times New Roman" w:cs="Times New Roman"/>
          <w:sz w:val="24"/>
          <w:szCs w:val="24"/>
          <w:shd w:val="clear" w:color="auto" w:fill="FFFFFF"/>
        </w:rPr>
        <w:t>Labeo</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rohita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and their Hybrid (Labeo </w:t>
      </w:r>
      <w:r w:rsidRPr="00C937C9">
        <w:rPr>
          <w:rFonts w:ascii="Times New Roman" w:hAnsi="Times New Roman" w:cs="Times New Roman"/>
          <w:sz w:val="24"/>
          <w:szCs w:val="24"/>
          <w:shd w:val="clear" w:color="auto" w:fill="FFFFFF"/>
        </w:rPr>
        <w:lastRenderedPageBreak/>
        <w:t>rohita♂× Catla catla♀) Populations Employing Randomly Amplified Polymorphic (RAPD)-Inter Simple Sequence Repeat (ISSR) Assays. </w:t>
      </w:r>
      <w:r w:rsidRPr="00C937C9">
        <w:rPr>
          <w:rFonts w:ascii="Times New Roman" w:hAnsi="Times New Roman" w:cs="Times New Roman"/>
          <w:i/>
          <w:iCs/>
          <w:sz w:val="24"/>
          <w:szCs w:val="24"/>
          <w:shd w:val="clear" w:color="auto" w:fill="FFFFFF"/>
        </w:rPr>
        <w:t>International Journal of Agriculture &amp; Biology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19</w:t>
      </w:r>
      <w:r w:rsidRPr="00C937C9">
        <w:rPr>
          <w:rFonts w:ascii="Times New Roman" w:hAnsi="Times New Roman" w:cs="Times New Roman"/>
          <w:sz w:val="24"/>
          <w:szCs w:val="24"/>
          <w:shd w:val="clear" w:color="auto" w:fill="FFFFFF"/>
        </w:rPr>
        <w:t>(4).</w:t>
      </w:r>
    </w:p>
    <w:p w14:paraId="6CC1A83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Nayak, S. K., Swain, P., &amp; Mukherjee, S. C. (2007). Effect of dietary supplementation of probiotic and vitamin C on the immune response of Indian major carp, Labeo rohita (Ham.). </w:t>
      </w:r>
      <w:r w:rsidRPr="00C937C9">
        <w:rPr>
          <w:rFonts w:ascii="Times New Roman" w:hAnsi="Times New Roman" w:cs="Times New Roman"/>
          <w:i/>
          <w:iCs/>
          <w:sz w:val="24"/>
          <w:szCs w:val="24"/>
          <w:shd w:val="clear" w:color="auto" w:fill="FFFFFF"/>
        </w:rPr>
        <w:t>Fish &amp; shellfish immunology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23</w:t>
      </w:r>
      <w:r w:rsidRPr="00C937C9">
        <w:rPr>
          <w:rFonts w:ascii="Times New Roman" w:hAnsi="Times New Roman" w:cs="Times New Roman"/>
          <w:sz w:val="24"/>
          <w:szCs w:val="24"/>
          <w:shd w:val="clear" w:color="auto" w:fill="FFFFFF"/>
        </w:rPr>
        <w:t>(4), 892-896.</w:t>
      </w:r>
    </w:p>
    <w:p w14:paraId="5C5F7DC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Nazeemashahul</w:t>
      </w:r>
      <w:proofErr w:type="spellEnd"/>
      <w:r w:rsidRPr="00C937C9">
        <w:rPr>
          <w:rFonts w:ascii="Times New Roman" w:hAnsi="Times New Roman" w:cs="Times New Roman"/>
          <w:sz w:val="24"/>
          <w:szCs w:val="24"/>
          <w:shd w:val="clear" w:color="auto" w:fill="FFFFFF"/>
        </w:rPr>
        <w:t>, S., Prasad Sahu, N., Sardar, P., Fawole, F. J., &amp; Kumar, S. (2020). Additional feeding of vitamin–mineral‐based nutraceutical to stress‐exposed rohu, Labeo rohita, enhances the IGF‐1 gene expression and growth.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(7), 2649-2666.</w:t>
      </w:r>
    </w:p>
    <w:p w14:paraId="566941C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Nelson, J. S., Grande, T. C., &amp; Wilson, M. V. (2016). </w:t>
      </w:r>
      <w:r w:rsidRPr="00C937C9">
        <w:rPr>
          <w:rFonts w:ascii="Times New Roman" w:hAnsi="Times New Roman" w:cs="Times New Roman"/>
          <w:i/>
          <w:iCs/>
          <w:sz w:val="24"/>
          <w:szCs w:val="24"/>
          <w:shd w:val="clear" w:color="auto" w:fill="FFFFFF"/>
        </w:rPr>
        <w:t>Fishes of the World</w:t>
      </w:r>
      <w:r w:rsidRPr="00C937C9">
        <w:rPr>
          <w:rFonts w:ascii="Times New Roman" w:hAnsi="Times New Roman" w:cs="Times New Roman"/>
          <w:sz w:val="24"/>
          <w:szCs w:val="24"/>
          <w:shd w:val="clear" w:color="auto" w:fill="FFFFFF"/>
        </w:rPr>
        <w:t>. John Wiley &amp; Sons.</w:t>
      </w:r>
    </w:p>
    <w:p w14:paraId="1F0DBDF3"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NFDB. (2020). </w:t>
      </w:r>
      <w:r w:rsidRPr="00C937C9">
        <w:rPr>
          <w:rStyle w:val="Emphasis"/>
          <w:rFonts w:ascii="Times New Roman" w:hAnsi="Times New Roman" w:cs="Times New Roman"/>
          <w:sz w:val="24"/>
          <w:szCs w:val="24"/>
        </w:rPr>
        <w:t>Brood-Bank Guidelines</w:t>
      </w:r>
      <w:r w:rsidRPr="00C937C9">
        <w:rPr>
          <w:rFonts w:ascii="Times New Roman" w:hAnsi="Times New Roman" w:cs="Times New Roman"/>
          <w:sz w:val="24"/>
          <w:szCs w:val="24"/>
        </w:rPr>
        <w:t>. National Fisheries Development Board, Hyderabad.</w:t>
      </w:r>
    </w:p>
    <w:p w14:paraId="6D3CC56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Nguyen, N. T., &amp; Tran, N. H. (2025). Black Soldier Fly Larvae Meal as a Sustainable Alternative to Fishmeal in Juvenile Swamp Eel Diets: Effects on Growth and Meat Quality. </w:t>
      </w:r>
      <w:r w:rsidRPr="00C937C9">
        <w:rPr>
          <w:rFonts w:ascii="Times New Roman" w:hAnsi="Times New Roman" w:cs="Times New Roman"/>
          <w:i/>
          <w:iCs/>
          <w:sz w:val="24"/>
          <w:szCs w:val="24"/>
          <w:shd w:val="clear" w:color="auto" w:fill="FFFFFF"/>
        </w:rPr>
        <w:t>Aquaculture Journal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(1), 7.</w:t>
      </w:r>
    </w:p>
    <w:p w14:paraId="4F6DEE1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Ninawe, A. S., Dhanze, J. R., Dhanze, R., &amp; Indulkar, S. T. (Eds.). </w:t>
      </w:r>
      <w:r w:rsidRPr="00C937C9">
        <w:rPr>
          <w:rFonts w:ascii="Times New Roman" w:hAnsi="Times New Roman" w:cs="Times New Roman"/>
          <w:sz w:val="24"/>
          <w:szCs w:val="24"/>
          <w:shd w:val="clear" w:color="auto" w:fill="FFFFFF"/>
        </w:rPr>
        <w:t>(2020). </w:t>
      </w:r>
      <w:r w:rsidRPr="00C937C9">
        <w:rPr>
          <w:rFonts w:ascii="Times New Roman" w:hAnsi="Times New Roman" w:cs="Times New Roman"/>
          <w:i/>
          <w:iCs/>
          <w:sz w:val="24"/>
          <w:szCs w:val="24"/>
          <w:shd w:val="clear" w:color="auto" w:fill="FFFFFF"/>
        </w:rPr>
        <w:t xml:space="preserve">Fish Nutrition </w:t>
      </w:r>
      <w:proofErr w:type="gramStart"/>
      <w:r w:rsidRPr="00C937C9">
        <w:rPr>
          <w:rFonts w:ascii="Times New Roman" w:hAnsi="Times New Roman" w:cs="Times New Roman"/>
          <w:i/>
          <w:iCs/>
          <w:sz w:val="24"/>
          <w:szCs w:val="24"/>
          <w:shd w:val="clear" w:color="auto" w:fill="FFFFFF"/>
        </w:rPr>
        <w:t>And</w:t>
      </w:r>
      <w:proofErr w:type="gramEnd"/>
      <w:r w:rsidRPr="00C937C9">
        <w:rPr>
          <w:rFonts w:ascii="Times New Roman" w:hAnsi="Times New Roman" w:cs="Times New Roman"/>
          <w:i/>
          <w:iCs/>
          <w:sz w:val="24"/>
          <w:szCs w:val="24"/>
          <w:shd w:val="clear" w:color="auto" w:fill="FFFFFF"/>
        </w:rPr>
        <w:t xml:space="preserve"> Its Relevance To Human Health</w:t>
      </w:r>
      <w:r w:rsidRPr="00C937C9">
        <w:rPr>
          <w:rFonts w:ascii="Times New Roman" w:hAnsi="Times New Roman" w:cs="Times New Roman"/>
          <w:sz w:val="24"/>
          <w:szCs w:val="24"/>
          <w:shd w:val="clear" w:color="auto" w:fill="FFFFFF"/>
        </w:rPr>
        <w:t>. CRC Press.</w:t>
      </w:r>
    </w:p>
    <w:p w14:paraId="4754A56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Ohs, C. L., &amp; Broach, J. S. (2018). Hormone preparation, dosage calculation, and injection techniques for induced spawning: baitfish and ornamental fish.</w:t>
      </w:r>
    </w:p>
    <w:p w14:paraId="155941B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Pakhira, A., Paria, P., Malakar, B., Devi, M. S., Kumar, V., Das, B. K., ... </w:t>
      </w:r>
      <w:r w:rsidRPr="00C937C9">
        <w:rPr>
          <w:rFonts w:ascii="Times New Roman" w:hAnsi="Times New Roman" w:cs="Times New Roman"/>
          <w:sz w:val="24"/>
          <w:szCs w:val="24"/>
          <w:shd w:val="clear" w:color="auto" w:fill="FFFFFF"/>
        </w:rPr>
        <w:t>&amp; Behera, B. K. (2024). Identification and virulence gene characterization of pathogenic bacteria from diseased Labeo rohita (Hamilton, 1822): Insight into aquatic animal health management in Indian aquaculture. </w:t>
      </w:r>
      <w:r w:rsidRPr="00C937C9">
        <w:rPr>
          <w:rFonts w:ascii="Times New Roman" w:hAnsi="Times New Roman" w:cs="Times New Roman"/>
          <w:i/>
          <w:iCs/>
          <w:sz w:val="24"/>
          <w:szCs w:val="24"/>
          <w:shd w:val="clear" w:color="auto" w:fill="FFFFFF"/>
        </w:rPr>
        <w:t>AIMS Molecular Science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(3), 277-302.</w:t>
      </w:r>
    </w:p>
    <w:p w14:paraId="1C3B14A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Pandey, A. K., Mahapatra, C. T., Kanungo, G., &amp; Singh, B. N. (2015). Off-season induced breeding of Indian major carp, </w:t>
      </w:r>
      <w:proofErr w:type="spellStart"/>
      <w:r w:rsidRPr="00C937C9">
        <w:rPr>
          <w:rFonts w:ascii="Times New Roman" w:hAnsi="Times New Roman" w:cs="Times New Roman"/>
          <w:sz w:val="24"/>
          <w:szCs w:val="24"/>
          <w:shd w:val="clear" w:color="auto" w:fill="FFFFFF"/>
        </w:rPr>
        <w:t>Labeo</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rohita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hamilton-buchanan</w:t>
      </w:r>
      <w:proofErr w:type="spellEnd"/>
      <w:r w:rsidRPr="00C937C9">
        <w:rPr>
          <w:rFonts w:ascii="Times New Roman" w:hAnsi="Times New Roman" w:cs="Times New Roman"/>
          <w:sz w:val="24"/>
          <w:szCs w:val="24"/>
          <w:shd w:val="clear" w:color="auto" w:fill="FFFFFF"/>
        </w:rPr>
        <w:t xml:space="preserve">), with synthetic hormone drug </w:t>
      </w:r>
      <w:proofErr w:type="spellStart"/>
      <w:r w:rsidRPr="00C937C9">
        <w:rPr>
          <w:rFonts w:ascii="Times New Roman" w:hAnsi="Times New Roman" w:cs="Times New Roman"/>
          <w:sz w:val="24"/>
          <w:szCs w:val="24"/>
          <w:shd w:val="clear" w:color="auto" w:fill="FFFFFF"/>
        </w:rPr>
        <w:t>Wova</w:t>
      </w:r>
      <w:proofErr w:type="spellEnd"/>
      <w:r w:rsidRPr="00C937C9">
        <w:rPr>
          <w:rFonts w:ascii="Times New Roman" w:hAnsi="Times New Roman" w:cs="Times New Roman"/>
          <w:sz w:val="24"/>
          <w:szCs w:val="24"/>
          <w:shd w:val="clear" w:color="auto" w:fill="FFFFFF"/>
        </w:rPr>
        <w:t>-FH. </w:t>
      </w:r>
      <w:r w:rsidRPr="00C937C9">
        <w:rPr>
          <w:rFonts w:ascii="Times New Roman" w:hAnsi="Times New Roman" w:cs="Times New Roman"/>
          <w:i/>
          <w:iCs/>
          <w:sz w:val="24"/>
          <w:szCs w:val="24"/>
          <w:shd w:val="clear" w:color="auto" w:fill="FFFFFF"/>
        </w:rPr>
        <w:t xml:space="preserve">J. Exp. </w:t>
      </w:r>
      <w:proofErr w:type="spellStart"/>
      <w:r w:rsidRPr="00C937C9">
        <w:rPr>
          <w:rFonts w:ascii="Times New Roman" w:hAnsi="Times New Roman" w:cs="Times New Roman"/>
          <w:i/>
          <w:iCs/>
          <w:sz w:val="24"/>
          <w:szCs w:val="24"/>
          <w:shd w:val="clear" w:color="auto" w:fill="FFFFFF"/>
        </w:rPr>
        <w:t>Zool</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18</w:t>
      </w:r>
      <w:r w:rsidRPr="00C937C9">
        <w:rPr>
          <w:rFonts w:ascii="Times New Roman" w:hAnsi="Times New Roman" w:cs="Times New Roman"/>
          <w:sz w:val="24"/>
          <w:szCs w:val="24"/>
          <w:shd w:val="clear" w:color="auto" w:fill="FFFFFF"/>
        </w:rPr>
        <w:t>(2), 669-672.</w:t>
      </w:r>
    </w:p>
    <w:p w14:paraId="2192FD5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Panikkar, P., Khan, F., Ramya, V. L., Saha, A., Vijaykumar, M. E., Sarkar, U. K., ... &amp; Das, B. K. (2024). Assessment of plankton diversity and physico-chemical characteristics for sustainable fish production in a tropical reservoir in South India. </w:t>
      </w:r>
      <w:r w:rsidRPr="00C937C9">
        <w:rPr>
          <w:rFonts w:ascii="Times New Roman" w:hAnsi="Times New Roman" w:cs="Times New Roman"/>
          <w:i/>
          <w:iCs/>
          <w:sz w:val="24"/>
          <w:szCs w:val="24"/>
          <w:shd w:val="clear" w:color="auto" w:fill="FFFFFF"/>
        </w:rPr>
        <w:t>Indian Journal of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71</w:t>
      </w:r>
      <w:r w:rsidRPr="00C937C9">
        <w:rPr>
          <w:rFonts w:ascii="Times New Roman" w:hAnsi="Times New Roman" w:cs="Times New Roman"/>
          <w:sz w:val="24"/>
          <w:szCs w:val="24"/>
          <w:shd w:val="clear" w:color="auto" w:fill="FFFFFF"/>
        </w:rPr>
        <w:t>(3).</w:t>
      </w:r>
    </w:p>
    <w:p w14:paraId="1F0EBE5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 xml:space="preserve">Patnaik, S., &amp; </w:t>
      </w:r>
      <w:proofErr w:type="spellStart"/>
      <w:r w:rsidRPr="00C937C9">
        <w:rPr>
          <w:rFonts w:ascii="Times New Roman" w:hAnsi="Times New Roman" w:cs="Times New Roman"/>
          <w:sz w:val="24"/>
          <w:szCs w:val="24"/>
          <w:shd w:val="clear" w:color="auto" w:fill="FFFFFF"/>
        </w:rPr>
        <w:t>Ramaprabhu</w:t>
      </w:r>
      <w:proofErr w:type="spellEnd"/>
      <w:r w:rsidRPr="00C937C9">
        <w:rPr>
          <w:rFonts w:ascii="Times New Roman" w:hAnsi="Times New Roman" w:cs="Times New Roman"/>
          <w:sz w:val="24"/>
          <w:szCs w:val="24"/>
          <w:shd w:val="clear" w:color="auto" w:fill="FFFFFF"/>
        </w:rPr>
        <w:t>, T. (1985). Aquatic weed management and optimisation of fish culture operation. </w:t>
      </w:r>
      <w:r w:rsidRPr="00C937C9">
        <w:rPr>
          <w:rFonts w:ascii="Times New Roman" w:hAnsi="Times New Roman" w:cs="Times New Roman"/>
          <w:i/>
          <w:iCs/>
          <w:sz w:val="24"/>
          <w:szCs w:val="24"/>
          <w:shd w:val="clear" w:color="auto" w:fill="FFFFFF"/>
        </w:rPr>
        <w:t xml:space="preserve">Lecture Notes on Composite Fish Culture and its Extension in India. Freshwater Aquaculture Research and Training Centre and Network of Aquaculture Centres in Asia. FAO. https://www. </w:t>
      </w:r>
      <w:proofErr w:type="spellStart"/>
      <w:r w:rsidRPr="00C937C9">
        <w:rPr>
          <w:rFonts w:ascii="Times New Roman" w:hAnsi="Times New Roman" w:cs="Times New Roman"/>
          <w:i/>
          <w:iCs/>
          <w:sz w:val="24"/>
          <w:szCs w:val="24"/>
          <w:shd w:val="clear" w:color="auto" w:fill="FFFFFF"/>
        </w:rPr>
        <w:t>fao</w:t>
      </w:r>
      <w:proofErr w:type="spellEnd"/>
      <w:r w:rsidRPr="00C937C9">
        <w:rPr>
          <w:rFonts w:ascii="Times New Roman" w:hAnsi="Times New Roman" w:cs="Times New Roman"/>
          <w:i/>
          <w:iCs/>
          <w:sz w:val="24"/>
          <w:szCs w:val="24"/>
          <w:shd w:val="clear" w:color="auto" w:fill="FFFFFF"/>
        </w:rPr>
        <w:t>. org/3/ac229e/AC229E04. htm</w:t>
      </w:r>
      <w:r w:rsidRPr="00C937C9">
        <w:rPr>
          <w:rFonts w:ascii="Times New Roman" w:hAnsi="Times New Roman" w:cs="Times New Roman"/>
          <w:sz w:val="24"/>
          <w:szCs w:val="24"/>
          <w:shd w:val="clear" w:color="auto" w:fill="FFFFFF"/>
        </w:rPr>
        <w:t>.</w:t>
      </w:r>
    </w:p>
    <w:p w14:paraId="13A7E1A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Prasad, L., Kumar, D., &amp; Verma, S. K. (2024). </w:t>
      </w:r>
      <w:r w:rsidRPr="00C937C9">
        <w:rPr>
          <w:rFonts w:ascii="Times New Roman" w:hAnsi="Times New Roman" w:cs="Times New Roman"/>
          <w:sz w:val="24"/>
          <w:szCs w:val="24"/>
          <w:shd w:val="clear" w:color="auto" w:fill="FFFFFF"/>
        </w:rPr>
        <w:t>Yield gap analysis of Indian Major Carps (IMC) and Pangassius composite culture in eastern Uttar Pradesh, India. </w:t>
      </w:r>
      <w:r w:rsidRPr="00C937C9">
        <w:rPr>
          <w:rFonts w:ascii="Times New Roman" w:hAnsi="Times New Roman" w:cs="Times New Roman"/>
          <w:i/>
          <w:iCs/>
          <w:sz w:val="24"/>
          <w:szCs w:val="24"/>
          <w:shd w:val="clear" w:color="auto" w:fill="FFFFFF"/>
        </w:rPr>
        <w:t>Journal of Indian Fisheries Association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 1.</w:t>
      </w:r>
    </w:p>
    <w:p w14:paraId="2A87737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Rahman, A. M. M., Anwar, M. P., Hasan, A. K., Jyoti, A. N., Shahjahan, M., Uddin, M. K., &amp; Yeasmin, S. (2020). Optimization of stocking density and mixture ratio of tilapia and carp in rice-fish culture for higher bio-economic efficiency. </w:t>
      </w:r>
      <w:r w:rsidRPr="00C937C9">
        <w:rPr>
          <w:rFonts w:ascii="Times New Roman" w:hAnsi="Times New Roman" w:cs="Times New Roman"/>
          <w:i/>
          <w:iCs/>
          <w:sz w:val="24"/>
          <w:szCs w:val="24"/>
          <w:shd w:val="clear" w:color="auto" w:fill="FFFFFF"/>
        </w:rPr>
        <w:t>Bulgarian Journal of Agricultural Science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26</w:t>
      </w:r>
      <w:r w:rsidRPr="00C937C9">
        <w:rPr>
          <w:rFonts w:ascii="Times New Roman" w:hAnsi="Times New Roman" w:cs="Times New Roman"/>
          <w:sz w:val="24"/>
          <w:szCs w:val="24"/>
          <w:shd w:val="clear" w:color="auto" w:fill="FFFFFF"/>
        </w:rPr>
        <w:t>(5).</w:t>
      </w:r>
    </w:p>
    <w:p w14:paraId="2964985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Rahman, M. M., Biswas, R., Gazi, L., Arafat, S. T., Rahman, M. M., Asaduzzaman, M., ... &amp; Ahsan, M. N. (2020). Annually twice induced </w:t>
      </w:r>
      <w:proofErr w:type="spellStart"/>
      <w:r w:rsidRPr="00C937C9">
        <w:rPr>
          <w:rFonts w:ascii="Times New Roman" w:hAnsi="Times New Roman" w:cs="Times New Roman"/>
          <w:sz w:val="24"/>
          <w:szCs w:val="24"/>
          <w:shd w:val="clear" w:color="auto" w:fill="FFFFFF"/>
        </w:rPr>
        <w:t>spawnings</w:t>
      </w:r>
      <w:proofErr w:type="spellEnd"/>
      <w:r w:rsidRPr="00C937C9">
        <w:rPr>
          <w:rFonts w:ascii="Times New Roman" w:hAnsi="Times New Roman" w:cs="Times New Roman"/>
          <w:sz w:val="24"/>
          <w:szCs w:val="24"/>
          <w:shd w:val="clear" w:color="auto" w:fill="FFFFFF"/>
        </w:rPr>
        <w:t xml:space="preserve"> provide multiple benefits: Experimental evidence from an Indian major carp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Hamilton 1822).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(6), 2275-2290.</w:t>
      </w:r>
    </w:p>
    <w:p w14:paraId="1335C0E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Rahman, M. M., Kundu, S., Biswas, P., Parvez, M. S., Rouf, M. A., </w:t>
      </w:r>
      <w:proofErr w:type="spellStart"/>
      <w:r w:rsidRPr="00C937C9">
        <w:rPr>
          <w:rFonts w:ascii="Times New Roman" w:hAnsi="Times New Roman" w:cs="Times New Roman"/>
          <w:sz w:val="24"/>
          <w:szCs w:val="24"/>
          <w:shd w:val="clear" w:color="auto" w:fill="FFFFFF"/>
        </w:rPr>
        <w:t>Asaduzzaman</w:t>
      </w:r>
      <w:proofErr w:type="spellEnd"/>
      <w:r w:rsidRPr="00C937C9">
        <w:rPr>
          <w:rFonts w:ascii="Times New Roman" w:hAnsi="Times New Roman" w:cs="Times New Roman"/>
          <w:sz w:val="24"/>
          <w:szCs w:val="24"/>
          <w:shd w:val="clear" w:color="auto" w:fill="FFFFFF"/>
        </w:rPr>
        <w:t xml:space="preserve">, S., ... &amp; </w:t>
      </w:r>
      <w:proofErr w:type="spellStart"/>
      <w:r w:rsidRPr="00C937C9">
        <w:rPr>
          <w:rFonts w:ascii="Times New Roman" w:hAnsi="Times New Roman" w:cs="Times New Roman"/>
          <w:sz w:val="24"/>
          <w:szCs w:val="24"/>
          <w:shd w:val="clear" w:color="auto" w:fill="FFFFFF"/>
        </w:rPr>
        <w:t>Asaduzzaman</w:t>
      </w:r>
      <w:proofErr w:type="spellEnd"/>
      <w:r w:rsidRPr="00C937C9">
        <w:rPr>
          <w:rFonts w:ascii="Times New Roman" w:hAnsi="Times New Roman" w:cs="Times New Roman"/>
          <w:sz w:val="24"/>
          <w:szCs w:val="24"/>
          <w:shd w:val="clear" w:color="auto" w:fill="FFFFFF"/>
        </w:rPr>
        <w:t>, M. (2021). Influence of maternal weight, age, larval feeding and their interactions on the hatchery outcomes of an Indian major carp (Labeo rohita, Hamilton 1822). </w:t>
      </w:r>
      <w:r w:rsidRPr="00C937C9">
        <w:rPr>
          <w:rFonts w:ascii="Times New Roman" w:hAnsi="Times New Roman" w:cs="Times New Roman"/>
          <w:i/>
          <w:iCs/>
          <w:sz w:val="24"/>
          <w:szCs w:val="24"/>
          <w:shd w:val="clear" w:color="auto" w:fill="FFFFFF"/>
        </w:rPr>
        <w:t>Aquaculture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19</w:t>
      </w:r>
      <w:r w:rsidRPr="00C937C9">
        <w:rPr>
          <w:rFonts w:ascii="Times New Roman" w:hAnsi="Times New Roman" w:cs="Times New Roman"/>
          <w:sz w:val="24"/>
          <w:szCs w:val="24"/>
          <w:shd w:val="clear" w:color="auto" w:fill="FFFFFF"/>
        </w:rPr>
        <w:t>, 100633.</w:t>
      </w:r>
    </w:p>
    <w:p w14:paraId="1035988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Ramakrishna, R., Shipton, T. A., &amp; Hasan, M. R. (2013). Feeding and feed management of Indian major carps in Andhra Pradesh, India. </w:t>
      </w:r>
      <w:r w:rsidRPr="00C937C9">
        <w:rPr>
          <w:rFonts w:ascii="Times New Roman" w:hAnsi="Times New Roman" w:cs="Times New Roman"/>
          <w:i/>
          <w:iCs/>
          <w:sz w:val="24"/>
          <w:szCs w:val="24"/>
          <w:shd w:val="clear" w:color="auto" w:fill="FFFFFF"/>
        </w:rPr>
        <w:t>FAO Fisheries &amp; Aquaculture Technical Paper</w:t>
      </w:r>
      <w:r w:rsidRPr="00C937C9">
        <w:rPr>
          <w:rFonts w:ascii="Times New Roman" w:hAnsi="Times New Roman" w:cs="Times New Roman"/>
          <w:sz w:val="24"/>
          <w:szCs w:val="24"/>
          <w:shd w:val="clear" w:color="auto" w:fill="FFFFFF"/>
        </w:rPr>
        <w:t>, (578).</w:t>
      </w:r>
    </w:p>
    <w:p w14:paraId="732991F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Rasal, K. D., Kumar, P. V., Risha, S., </w:t>
      </w:r>
      <w:proofErr w:type="spellStart"/>
      <w:r w:rsidRPr="00C937C9">
        <w:rPr>
          <w:rFonts w:ascii="Times New Roman" w:hAnsi="Times New Roman" w:cs="Times New Roman"/>
          <w:sz w:val="24"/>
          <w:szCs w:val="24"/>
          <w:shd w:val="clear" w:color="auto" w:fill="FFFFFF"/>
        </w:rPr>
        <w:t>Asgolkar</w:t>
      </w:r>
      <w:proofErr w:type="spellEnd"/>
      <w:r w:rsidRPr="00C937C9">
        <w:rPr>
          <w:rFonts w:ascii="Times New Roman" w:hAnsi="Times New Roman" w:cs="Times New Roman"/>
          <w:sz w:val="24"/>
          <w:szCs w:val="24"/>
          <w:shd w:val="clear" w:color="auto" w:fill="FFFFFF"/>
        </w:rPr>
        <w:t>, P., Harshavarthini, M., Acharya, A., ... &amp; Nagpure, N. (2024). Genetic improvement and genomic resources of important cyprinid species: status and future perspectives for sustainable production. </w:t>
      </w:r>
      <w:r w:rsidRPr="00C937C9">
        <w:rPr>
          <w:rFonts w:ascii="Times New Roman" w:hAnsi="Times New Roman" w:cs="Times New Roman"/>
          <w:i/>
          <w:iCs/>
          <w:sz w:val="24"/>
          <w:szCs w:val="24"/>
          <w:shd w:val="clear" w:color="auto" w:fill="FFFFFF"/>
        </w:rPr>
        <w:t>Frontiers in Genetics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15</w:t>
      </w:r>
      <w:r w:rsidRPr="00C937C9">
        <w:rPr>
          <w:rFonts w:ascii="Times New Roman" w:hAnsi="Times New Roman" w:cs="Times New Roman"/>
          <w:sz w:val="24"/>
          <w:szCs w:val="24"/>
          <w:shd w:val="clear" w:color="auto" w:fill="FFFFFF"/>
        </w:rPr>
        <w:t>, 1398084.</w:t>
      </w:r>
    </w:p>
    <w:p w14:paraId="1CD1948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Rumki</w:t>
      </w:r>
      <w:proofErr w:type="spellEnd"/>
      <w:r w:rsidRPr="00C937C9">
        <w:rPr>
          <w:rFonts w:ascii="Times New Roman" w:hAnsi="Times New Roman" w:cs="Times New Roman"/>
          <w:sz w:val="24"/>
          <w:szCs w:val="24"/>
          <w:shd w:val="clear" w:color="auto" w:fill="FFFFFF"/>
        </w:rPr>
        <w:t>, S. P., Moniruzzaman, M., Hossain, M. S., Saha, T. K., Tabassum, A., Moin, M. B., ... &amp; Hossain, Z. (2024). Effects of dietary polyunsaturated fatty acid enriched diets on breeding, embryonic development and organogenesis of Rohu carp, Labeo rohita (Hamilton 1822). </w:t>
      </w:r>
      <w:r w:rsidRPr="00C937C9">
        <w:rPr>
          <w:rFonts w:ascii="Times New Roman" w:hAnsi="Times New Roman" w:cs="Times New Roman"/>
          <w:i/>
          <w:iCs/>
          <w:sz w:val="24"/>
          <w:szCs w:val="24"/>
          <w:shd w:val="clear" w:color="auto" w:fill="FFFFFF"/>
        </w:rPr>
        <w:t>Reproduction and Breeding</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w:t>
      </w:r>
      <w:r w:rsidRPr="00C937C9">
        <w:rPr>
          <w:rFonts w:ascii="Times New Roman" w:hAnsi="Times New Roman" w:cs="Times New Roman"/>
          <w:sz w:val="24"/>
          <w:szCs w:val="24"/>
          <w:shd w:val="clear" w:color="auto" w:fill="FFFFFF"/>
        </w:rPr>
        <w:t>(3), 155-163.</w:t>
      </w:r>
    </w:p>
    <w:p w14:paraId="2F3C238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B., Das, G., </w:t>
      </w:r>
      <w:proofErr w:type="spellStart"/>
      <w:r w:rsidRPr="00C937C9">
        <w:rPr>
          <w:rFonts w:ascii="Times New Roman" w:hAnsi="Times New Roman" w:cs="Times New Roman"/>
          <w:sz w:val="24"/>
          <w:szCs w:val="24"/>
          <w:shd w:val="clear" w:color="auto" w:fill="FFFFFF"/>
        </w:rPr>
        <w:t>Nandanpawar</w:t>
      </w:r>
      <w:proofErr w:type="spellEnd"/>
      <w:r w:rsidRPr="00C937C9">
        <w:rPr>
          <w:rFonts w:ascii="Times New Roman" w:hAnsi="Times New Roman" w:cs="Times New Roman"/>
          <w:sz w:val="24"/>
          <w:szCs w:val="24"/>
          <w:shd w:val="clear" w:color="auto" w:fill="FFFFFF"/>
        </w:rPr>
        <w:t xml:space="preserve">, P., Priyadarshini, N., Sahoo, L., Meher, P. K., ... &amp; Das, P. (2023). Genetic diversity and genome-scale population structure of wild Indian major carp, </w:t>
      </w:r>
      <w:r w:rsidRPr="00C937C9">
        <w:rPr>
          <w:rFonts w:ascii="Times New Roman" w:hAnsi="Times New Roman" w:cs="Times New Roman"/>
          <w:sz w:val="24"/>
          <w:szCs w:val="24"/>
          <w:shd w:val="clear" w:color="auto" w:fill="FFFFFF"/>
        </w:rPr>
        <w:lastRenderedPageBreak/>
        <w:t>Labeo catla (Hamilton, 1822), revealed by genotyping-by-sequencing. </w:t>
      </w:r>
      <w:r w:rsidRPr="00C937C9">
        <w:rPr>
          <w:rFonts w:ascii="Times New Roman" w:hAnsi="Times New Roman" w:cs="Times New Roman"/>
          <w:i/>
          <w:iCs/>
          <w:sz w:val="24"/>
          <w:szCs w:val="24"/>
          <w:shd w:val="clear" w:color="auto" w:fill="FFFFFF"/>
        </w:rPr>
        <w:t>Frontiers in Genetics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14</w:t>
      </w:r>
      <w:r w:rsidRPr="00C937C9">
        <w:rPr>
          <w:rFonts w:ascii="Times New Roman" w:hAnsi="Times New Roman" w:cs="Times New Roman"/>
          <w:sz w:val="24"/>
          <w:szCs w:val="24"/>
          <w:shd w:val="clear" w:color="auto" w:fill="FFFFFF"/>
        </w:rPr>
        <w:t>, 1166385.</w:t>
      </w:r>
    </w:p>
    <w:p w14:paraId="312B26F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L., Mohanty, M., Meher, P. K., Murmu, K., </w:t>
      </w:r>
      <w:proofErr w:type="spellStart"/>
      <w:r w:rsidRPr="00C937C9">
        <w:rPr>
          <w:rFonts w:ascii="Times New Roman" w:hAnsi="Times New Roman" w:cs="Times New Roman"/>
          <w:sz w:val="24"/>
          <w:szCs w:val="24"/>
          <w:shd w:val="clear" w:color="auto" w:fill="FFFFFF"/>
        </w:rPr>
        <w:t>Sundaray</w:t>
      </w:r>
      <w:proofErr w:type="spellEnd"/>
      <w:r w:rsidRPr="00C937C9">
        <w:rPr>
          <w:rFonts w:ascii="Times New Roman" w:hAnsi="Times New Roman" w:cs="Times New Roman"/>
          <w:sz w:val="24"/>
          <w:szCs w:val="24"/>
          <w:shd w:val="clear" w:color="auto" w:fill="FFFFFF"/>
        </w:rPr>
        <w:t xml:space="preserve">, J. K., &amp; Das, P. (2019). Population structure and genetic diversity of hatchery stocks as revealed by combined mtDNA fragment sequences in Indian major carp,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Mitochondrial DNA Part A</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30</w:t>
      </w:r>
      <w:r w:rsidRPr="00C937C9">
        <w:rPr>
          <w:rFonts w:ascii="Times New Roman" w:hAnsi="Times New Roman" w:cs="Times New Roman"/>
          <w:sz w:val="24"/>
          <w:szCs w:val="24"/>
          <w:shd w:val="clear" w:color="auto" w:fill="FFFFFF"/>
        </w:rPr>
        <w:t>(2), 289-295.</w:t>
      </w:r>
    </w:p>
    <w:p w14:paraId="5F82AB6B" w14:textId="24F0B721"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P. K., &amp; Saurabh, S. (2018). </w:t>
      </w:r>
      <w:r w:rsidR="00DC1D41" w:rsidRPr="00C937C9">
        <w:rPr>
          <w:rFonts w:ascii="Times New Roman" w:hAnsi="Times New Roman" w:cs="Times New Roman"/>
          <w:sz w:val="24"/>
          <w:szCs w:val="24"/>
          <w:shd w:val="clear" w:color="auto" w:fill="FFFFFF"/>
        </w:rPr>
        <w:t xml:space="preserve">Recent advances in fish disease diagnostics and health management with special reference to </w:t>
      </w:r>
      <w:proofErr w:type="spellStart"/>
      <w:r w:rsidR="00DC1D41" w:rsidRPr="00C937C9">
        <w:rPr>
          <w:rFonts w:ascii="Times New Roman" w:hAnsi="Times New Roman" w:cs="Times New Roman"/>
          <w:sz w:val="24"/>
          <w:szCs w:val="24"/>
          <w:shd w:val="clear" w:color="auto" w:fill="FFFFFF"/>
        </w:rPr>
        <w:t>indian</w:t>
      </w:r>
      <w:proofErr w:type="spellEnd"/>
      <w:r w:rsidR="00DC1D41" w:rsidRPr="00C937C9">
        <w:rPr>
          <w:rFonts w:ascii="Times New Roman" w:hAnsi="Times New Roman" w:cs="Times New Roman"/>
          <w:sz w:val="24"/>
          <w:szCs w:val="24"/>
          <w:shd w:val="clear" w:color="auto" w:fill="FFFFFF"/>
        </w:rPr>
        <w:t xml:space="preserve"> freshwater aquaculture.</w:t>
      </w:r>
    </w:p>
    <w:p w14:paraId="32F711F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P. R., Ananth, P. N., Nandi, S., </w:t>
      </w:r>
      <w:proofErr w:type="spellStart"/>
      <w:r w:rsidRPr="00C937C9">
        <w:rPr>
          <w:rFonts w:ascii="Times New Roman" w:hAnsi="Times New Roman" w:cs="Times New Roman"/>
          <w:sz w:val="24"/>
          <w:szCs w:val="24"/>
          <w:shd w:val="clear" w:color="auto" w:fill="FFFFFF"/>
        </w:rPr>
        <w:t>Sundaray</w:t>
      </w:r>
      <w:proofErr w:type="spellEnd"/>
      <w:r w:rsidRPr="00C937C9">
        <w:rPr>
          <w:rFonts w:ascii="Times New Roman" w:hAnsi="Times New Roman" w:cs="Times New Roman"/>
          <w:sz w:val="24"/>
          <w:szCs w:val="24"/>
          <w:shd w:val="clear" w:color="auto" w:fill="FFFFFF"/>
        </w:rPr>
        <w:t>, J. K., Barik, N. K., &amp; Jayasankar, P. (2017). Early breeding and seed production of Indian major carps: Attributes of the innovation from an adaptive trial. </w:t>
      </w:r>
      <w:r w:rsidRPr="00C937C9">
        <w:rPr>
          <w:rFonts w:ascii="Times New Roman" w:hAnsi="Times New Roman" w:cs="Times New Roman"/>
          <w:i/>
          <w:iCs/>
          <w:sz w:val="24"/>
          <w:szCs w:val="24"/>
          <w:shd w:val="clear" w:color="auto" w:fill="FFFFFF"/>
        </w:rPr>
        <w:t>Current Agriculture Research Journal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(1), 59-65.</w:t>
      </w:r>
    </w:p>
    <w:p w14:paraId="4B7938B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S. K., </w:t>
      </w:r>
      <w:proofErr w:type="spellStart"/>
      <w:r w:rsidRPr="00C937C9">
        <w:rPr>
          <w:rFonts w:ascii="Times New Roman" w:hAnsi="Times New Roman" w:cs="Times New Roman"/>
          <w:sz w:val="24"/>
          <w:szCs w:val="24"/>
          <w:shd w:val="clear" w:color="auto" w:fill="FFFFFF"/>
        </w:rPr>
        <w:t>Ferosekhan</w:t>
      </w:r>
      <w:proofErr w:type="spellEnd"/>
      <w:r w:rsidRPr="00C937C9">
        <w:rPr>
          <w:rFonts w:ascii="Times New Roman" w:hAnsi="Times New Roman" w:cs="Times New Roman"/>
          <w:sz w:val="24"/>
          <w:szCs w:val="24"/>
          <w:shd w:val="clear" w:color="auto" w:fill="FFFFFF"/>
        </w:rPr>
        <w:t>, S., Giri, S. S., &amp; Swain, S. K. (2016). Recent trends in breeding and seed production of magur in India. </w:t>
      </w:r>
      <w:r w:rsidRPr="00C937C9">
        <w:rPr>
          <w:rFonts w:ascii="Times New Roman" w:hAnsi="Times New Roman" w:cs="Times New Roman"/>
          <w:i/>
          <w:iCs/>
          <w:sz w:val="24"/>
          <w:szCs w:val="24"/>
          <w:shd w:val="clear" w:color="auto" w:fill="FFFFFF"/>
        </w:rPr>
        <w:t>World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47</w:t>
      </w:r>
      <w:r w:rsidRPr="00C937C9">
        <w:rPr>
          <w:rFonts w:ascii="Times New Roman" w:hAnsi="Times New Roman" w:cs="Times New Roman"/>
          <w:sz w:val="24"/>
          <w:szCs w:val="24"/>
          <w:shd w:val="clear" w:color="auto" w:fill="FFFFFF"/>
        </w:rPr>
        <w:t>(2), 59-62.</w:t>
      </w:r>
    </w:p>
    <w:p w14:paraId="0482050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Samad, M. A., Hossain, M. T., &amp; Rahman, B. M. S. (2013). Present status of broodstock management at carp hatcheries in Jessore. </w:t>
      </w:r>
      <w:r w:rsidRPr="00C937C9">
        <w:rPr>
          <w:rFonts w:ascii="Times New Roman" w:hAnsi="Times New Roman" w:cs="Times New Roman"/>
          <w:i/>
          <w:iCs/>
          <w:sz w:val="24"/>
          <w:szCs w:val="24"/>
          <w:shd w:val="clear" w:color="auto" w:fill="FFFFFF"/>
        </w:rPr>
        <w:t>Journal of the Bangladesh Agricultural University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(2), 349-358.</w:t>
      </w:r>
    </w:p>
    <w:p w14:paraId="0B087029"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Sangeetha, T., &amp; Susithra, N. (2023). Studies on food and feeding habits of major carps </w:t>
      </w:r>
      <w:proofErr w:type="spellStart"/>
      <w:r w:rsidRPr="00C937C9">
        <w:rPr>
          <w:rStyle w:val="Emphasis"/>
          <w:rFonts w:ascii="Times New Roman" w:hAnsi="Times New Roman" w:cs="Times New Roman"/>
          <w:sz w:val="24"/>
          <w:szCs w:val="24"/>
        </w:rPr>
        <w:t>Catla</w:t>
      </w:r>
      <w:proofErr w:type="spellEnd"/>
      <w:r w:rsidRPr="00C937C9">
        <w:rPr>
          <w:rStyle w:val="Emphasis"/>
          <w:rFonts w:ascii="Times New Roman" w:hAnsi="Times New Roman" w:cs="Times New Roman"/>
          <w:sz w:val="24"/>
          <w:szCs w:val="24"/>
        </w:rPr>
        <w:t xml:space="preserve"> </w:t>
      </w:r>
      <w:proofErr w:type="spellStart"/>
      <w:r w:rsidRPr="00C937C9">
        <w:rPr>
          <w:rStyle w:val="Emphasis"/>
          <w:rFonts w:ascii="Times New Roman" w:hAnsi="Times New Roman" w:cs="Times New Roman"/>
          <w:sz w:val="24"/>
          <w:szCs w:val="24"/>
        </w:rPr>
        <w:t>catla</w:t>
      </w:r>
      <w:proofErr w:type="spellEnd"/>
      <w:r w:rsidRPr="00C937C9">
        <w:rPr>
          <w:rFonts w:ascii="Times New Roman" w:hAnsi="Times New Roman" w:cs="Times New Roman"/>
          <w:sz w:val="24"/>
          <w:szCs w:val="24"/>
        </w:rPr>
        <w:t xml:space="preserve"> from lake environment in India. </w:t>
      </w:r>
      <w:r w:rsidRPr="00C937C9">
        <w:rPr>
          <w:rStyle w:val="Emphasis"/>
          <w:rFonts w:ascii="Times New Roman" w:hAnsi="Times New Roman" w:cs="Times New Roman"/>
          <w:sz w:val="24"/>
          <w:szCs w:val="24"/>
        </w:rPr>
        <w:t>Journal of Zoology Studies</w:t>
      </w:r>
      <w:r w:rsidRPr="00C937C9">
        <w:rPr>
          <w:rFonts w:ascii="Times New Roman" w:hAnsi="Times New Roman" w:cs="Times New Roman"/>
          <w:sz w:val="24"/>
          <w:szCs w:val="24"/>
        </w:rPr>
        <w:t>, 8(3), 80–88.</w:t>
      </w:r>
    </w:p>
    <w:p w14:paraId="5DC37D5B"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Saraswathy, R., Muralidhar, M., </w:t>
      </w:r>
      <w:proofErr w:type="spellStart"/>
      <w:r w:rsidRPr="00C937C9">
        <w:rPr>
          <w:rFonts w:ascii="Times New Roman" w:hAnsi="Times New Roman" w:cs="Times New Roman"/>
          <w:sz w:val="24"/>
          <w:szCs w:val="24"/>
          <w:shd w:val="clear" w:color="auto" w:fill="FFFFFF"/>
        </w:rPr>
        <w:t>Sundaray</w:t>
      </w:r>
      <w:proofErr w:type="spellEnd"/>
      <w:r w:rsidRPr="00C937C9">
        <w:rPr>
          <w:rFonts w:ascii="Times New Roman" w:hAnsi="Times New Roman" w:cs="Times New Roman"/>
          <w:sz w:val="24"/>
          <w:szCs w:val="24"/>
          <w:shd w:val="clear" w:color="auto" w:fill="FFFFFF"/>
        </w:rPr>
        <w:t>, J. K., Lalitha, N., &amp; Kumararaja, P. (2015). Water quality management in fish hatchery and grow-out systems. In </w:t>
      </w:r>
      <w:r w:rsidRPr="00C937C9">
        <w:rPr>
          <w:rFonts w:ascii="Times New Roman" w:hAnsi="Times New Roman" w:cs="Times New Roman"/>
          <w:i/>
          <w:iCs/>
          <w:sz w:val="24"/>
          <w:szCs w:val="24"/>
          <w:shd w:val="clear" w:color="auto" w:fill="FFFFFF"/>
        </w:rPr>
        <w:t>Advances in Marine and Brackishwater Aquaculture</w:t>
      </w:r>
      <w:r w:rsidRPr="00C937C9">
        <w:rPr>
          <w:rFonts w:ascii="Times New Roman" w:hAnsi="Times New Roman" w:cs="Times New Roman"/>
          <w:sz w:val="24"/>
          <w:szCs w:val="24"/>
          <w:shd w:val="clear" w:color="auto" w:fill="FFFFFF"/>
        </w:rPr>
        <w:t> (pp. 217-225). New Delhi: Springer India.</w:t>
      </w:r>
    </w:p>
    <w:p w14:paraId="2FACE93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Sarkar, U. K., Sandhya, K. M., Mishal, P., Karnatak, G., Lianthuamluaia, Kumari, S., ... &amp; Das, B. K. (2018). </w:t>
      </w:r>
      <w:r w:rsidRPr="00C937C9">
        <w:rPr>
          <w:rFonts w:ascii="Times New Roman" w:hAnsi="Times New Roman" w:cs="Times New Roman"/>
          <w:sz w:val="24"/>
          <w:szCs w:val="24"/>
          <w:shd w:val="clear" w:color="auto" w:fill="FFFFFF"/>
        </w:rPr>
        <w:t>Status, prospects, threats, and the way forward for sustainable management and enhancement of the tropical Indian reservoir fisheries: an overview. </w:t>
      </w:r>
      <w:r w:rsidRPr="00C937C9">
        <w:rPr>
          <w:rFonts w:ascii="Times New Roman" w:hAnsi="Times New Roman" w:cs="Times New Roman"/>
          <w:i/>
          <w:iCs/>
          <w:sz w:val="24"/>
          <w:szCs w:val="24"/>
          <w:shd w:val="clear" w:color="auto" w:fill="FFFFFF"/>
        </w:rPr>
        <w:t>Reviews in Fisheries Science &amp;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26</w:t>
      </w:r>
      <w:r w:rsidRPr="00C937C9">
        <w:rPr>
          <w:rFonts w:ascii="Times New Roman" w:hAnsi="Times New Roman" w:cs="Times New Roman"/>
          <w:sz w:val="24"/>
          <w:szCs w:val="24"/>
          <w:shd w:val="clear" w:color="auto" w:fill="FFFFFF"/>
        </w:rPr>
        <w:t>(2), 155-175.</w:t>
      </w:r>
    </w:p>
    <w:p w14:paraId="177AF48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Saylor, E. M., Kouba, A. J., Boudreau, M. R., </w:t>
      </w:r>
      <w:proofErr w:type="spellStart"/>
      <w:r w:rsidRPr="00C937C9">
        <w:rPr>
          <w:rFonts w:ascii="Times New Roman" w:hAnsi="Times New Roman" w:cs="Times New Roman"/>
          <w:sz w:val="24"/>
          <w:szCs w:val="24"/>
          <w:shd w:val="clear" w:color="auto" w:fill="FFFFFF"/>
        </w:rPr>
        <w:t>Songsasen</w:t>
      </w:r>
      <w:proofErr w:type="spellEnd"/>
      <w:r w:rsidRPr="00C937C9">
        <w:rPr>
          <w:rFonts w:ascii="Times New Roman" w:hAnsi="Times New Roman" w:cs="Times New Roman"/>
          <w:sz w:val="24"/>
          <w:szCs w:val="24"/>
          <w:shd w:val="clear" w:color="auto" w:fill="FFFFFF"/>
        </w:rPr>
        <w:t xml:space="preserve">, N., &amp; Kouba, C. K. (2024). Efficacy of salmon </w:t>
      </w:r>
      <w:proofErr w:type="spellStart"/>
      <w:r w:rsidRPr="00C937C9">
        <w:rPr>
          <w:rFonts w:ascii="Times New Roman" w:hAnsi="Times New Roman" w:cs="Times New Roman"/>
          <w:sz w:val="24"/>
          <w:szCs w:val="24"/>
          <w:shd w:val="clear" w:color="auto" w:fill="FFFFFF"/>
        </w:rPr>
        <w:t>GnRHa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Ovaprim</w:t>
      </w:r>
      <w:proofErr w:type="spellEnd"/>
      <w:r w:rsidRPr="00C937C9">
        <w:rPr>
          <w:rFonts w:ascii="Times New Roman" w:hAnsi="Times New Roman" w:cs="Times New Roman"/>
          <w:sz w:val="24"/>
          <w:szCs w:val="24"/>
          <w:shd w:val="clear" w:color="auto" w:fill="FFFFFF"/>
        </w:rPr>
        <w:t xml:space="preserve">® and </w:t>
      </w:r>
      <w:proofErr w:type="spellStart"/>
      <w:r w:rsidRPr="00C937C9">
        <w:rPr>
          <w:rFonts w:ascii="Times New Roman" w:hAnsi="Times New Roman" w:cs="Times New Roman"/>
          <w:sz w:val="24"/>
          <w:szCs w:val="24"/>
          <w:shd w:val="clear" w:color="auto" w:fill="FFFFFF"/>
        </w:rPr>
        <w:t>hCG</w:t>
      </w:r>
      <w:proofErr w:type="spellEnd"/>
      <w:r w:rsidRPr="00C937C9">
        <w:rPr>
          <w:rFonts w:ascii="Times New Roman" w:hAnsi="Times New Roman" w:cs="Times New Roman"/>
          <w:sz w:val="24"/>
          <w:szCs w:val="24"/>
          <w:shd w:val="clear" w:color="auto" w:fill="FFFFFF"/>
        </w:rPr>
        <w:t xml:space="preserve"> for hormonal stimulation of </w:t>
      </w:r>
      <w:proofErr w:type="spellStart"/>
      <w:r w:rsidRPr="00C937C9">
        <w:rPr>
          <w:rFonts w:ascii="Times New Roman" w:hAnsi="Times New Roman" w:cs="Times New Roman"/>
          <w:sz w:val="24"/>
          <w:szCs w:val="24"/>
          <w:shd w:val="clear" w:color="auto" w:fill="FFFFFF"/>
        </w:rPr>
        <w:t>spermiation</w:t>
      </w:r>
      <w:proofErr w:type="spellEnd"/>
      <w:r w:rsidRPr="00C937C9">
        <w:rPr>
          <w:rFonts w:ascii="Times New Roman" w:hAnsi="Times New Roman" w:cs="Times New Roman"/>
          <w:sz w:val="24"/>
          <w:szCs w:val="24"/>
          <w:shd w:val="clear" w:color="auto" w:fill="FFFFFF"/>
        </w:rPr>
        <w:t xml:space="preserve"> in the Fowler’s toad (</w:t>
      </w:r>
      <w:proofErr w:type="spellStart"/>
      <w:r w:rsidRPr="00C937C9">
        <w:rPr>
          <w:rFonts w:ascii="Times New Roman" w:hAnsi="Times New Roman" w:cs="Times New Roman"/>
          <w:sz w:val="24"/>
          <w:szCs w:val="24"/>
          <w:shd w:val="clear" w:color="auto" w:fill="FFFFFF"/>
        </w:rPr>
        <w:t>Anaxyrus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fowleri</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Conservation Physiology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12</w:t>
      </w:r>
      <w:r w:rsidRPr="00C937C9">
        <w:rPr>
          <w:rFonts w:ascii="Times New Roman" w:hAnsi="Times New Roman" w:cs="Times New Roman"/>
          <w:sz w:val="24"/>
          <w:szCs w:val="24"/>
          <w:shd w:val="clear" w:color="auto" w:fill="FFFFFF"/>
        </w:rPr>
        <w:t>(1), coae056.</w:t>
      </w:r>
    </w:p>
    <w:p w14:paraId="63040FA6"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shd w:val="clear" w:color="auto" w:fill="FFFFFF"/>
        </w:rPr>
        <w:t>Semwal, A., Kumar, A., &amp; Kumar, N. (2023). A review on pathogenicity of Aeromonas hydrophila and their mitigation through medicinal herbs in aquaculture. </w:t>
      </w:r>
      <w:proofErr w:type="spellStart"/>
      <w:r w:rsidRPr="00C937C9">
        <w:rPr>
          <w:rFonts w:ascii="Times New Roman" w:hAnsi="Times New Roman" w:cs="Times New Roman"/>
          <w:i/>
          <w:iCs/>
          <w:sz w:val="24"/>
          <w:szCs w:val="24"/>
          <w:shd w:val="clear" w:color="auto" w:fill="FFFFFF"/>
        </w:rPr>
        <w:t>Heliyon</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w:t>
      </w:r>
      <w:r w:rsidRPr="00C937C9">
        <w:rPr>
          <w:rFonts w:ascii="Times New Roman" w:hAnsi="Times New Roman" w:cs="Times New Roman"/>
          <w:sz w:val="24"/>
          <w:szCs w:val="24"/>
          <w:shd w:val="clear" w:color="auto" w:fill="FFFFFF"/>
        </w:rPr>
        <w:t>(3).</w:t>
      </w:r>
    </w:p>
    <w:p w14:paraId="2DD9320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SHARMA, J. G., KUMAR, S., &amp; CHAKRABARTI, R. (2004). Optimization of stocking density of Labeo rohita and Cirrhinus mrigala spawn in relation to water quality, survival and growth under recirculating system. </w:t>
      </w:r>
      <w:r w:rsidRPr="00C937C9">
        <w:rPr>
          <w:rFonts w:ascii="Times New Roman" w:hAnsi="Times New Roman" w:cs="Times New Roman"/>
          <w:i/>
          <w:iCs/>
          <w:sz w:val="24"/>
          <w:szCs w:val="24"/>
          <w:shd w:val="clear" w:color="auto" w:fill="FFFFFF"/>
        </w:rPr>
        <w:t>The Indian Journal of Animal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74</w:t>
      </w:r>
      <w:r w:rsidRPr="00C937C9">
        <w:rPr>
          <w:rFonts w:ascii="Times New Roman" w:hAnsi="Times New Roman" w:cs="Times New Roman"/>
          <w:sz w:val="24"/>
          <w:szCs w:val="24"/>
          <w:shd w:val="clear" w:color="auto" w:fill="FFFFFF"/>
        </w:rPr>
        <w:t>(6).</w:t>
      </w:r>
    </w:p>
    <w:p w14:paraId="00608DB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SHARMIN, M. S. (2024). </w:t>
      </w:r>
      <w:r w:rsidRPr="00C937C9">
        <w:rPr>
          <w:rFonts w:ascii="Times New Roman" w:hAnsi="Times New Roman" w:cs="Times New Roman"/>
          <w:i/>
          <w:iCs/>
          <w:sz w:val="24"/>
          <w:szCs w:val="24"/>
          <w:shd w:val="clear" w:color="auto" w:fill="FFFFFF"/>
        </w:rPr>
        <w:t>Production performance of Indian major carps (</w:t>
      </w:r>
      <w:proofErr w:type="spellStart"/>
      <w:r w:rsidRPr="00C937C9">
        <w:rPr>
          <w:rFonts w:ascii="Times New Roman" w:hAnsi="Times New Roman" w:cs="Times New Roman"/>
          <w:i/>
          <w:iCs/>
          <w:sz w:val="24"/>
          <w:szCs w:val="24"/>
          <w:shd w:val="clear" w:color="auto" w:fill="FFFFFF"/>
        </w:rPr>
        <w:t>Labeo</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rohita</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Gibelion</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catla</w:t>
      </w:r>
      <w:proofErr w:type="spellEnd"/>
      <w:r w:rsidRPr="00C937C9">
        <w:rPr>
          <w:rFonts w:ascii="Times New Roman" w:hAnsi="Times New Roman" w:cs="Times New Roman"/>
          <w:i/>
          <w:iCs/>
          <w:sz w:val="24"/>
          <w:szCs w:val="24"/>
          <w:shd w:val="clear" w:color="auto" w:fill="FFFFFF"/>
        </w:rPr>
        <w:t xml:space="preserve"> and </w:t>
      </w:r>
      <w:proofErr w:type="spellStart"/>
      <w:r w:rsidRPr="00C937C9">
        <w:rPr>
          <w:rFonts w:ascii="Times New Roman" w:hAnsi="Times New Roman" w:cs="Times New Roman"/>
          <w:i/>
          <w:iCs/>
          <w:sz w:val="24"/>
          <w:szCs w:val="24"/>
          <w:shd w:val="clear" w:color="auto" w:fill="FFFFFF"/>
        </w:rPr>
        <w:t>Cirrhinus</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cirrhosus</w:t>
      </w:r>
      <w:proofErr w:type="spellEnd"/>
      <w:r w:rsidRPr="00C937C9">
        <w:rPr>
          <w:rFonts w:ascii="Times New Roman" w:hAnsi="Times New Roman" w:cs="Times New Roman"/>
          <w:i/>
          <w:iCs/>
          <w:sz w:val="24"/>
          <w:szCs w:val="24"/>
          <w:shd w:val="clear" w:color="auto" w:fill="FFFFFF"/>
        </w:rPr>
        <w:t>) fingerlings in overwintering ponds</w:t>
      </w:r>
      <w:r w:rsidRPr="00C937C9">
        <w:rPr>
          <w:rFonts w:ascii="Times New Roman" w:hAnsi="Times New Roman" w:cs="Times New Roman"/>
          <w:sz w:val="24"/>
          <w:szCs w:val="24"/>
          <w:shd w:val="clear" w:color="auto" w:fill="FFFFFF"/>
        </w:rPr>
        <w:t> (Doctoral dissertation, © University of Dhaka).</w:t>
      </w:r>
    </w:p>
    <w:p w14:paraId="132932D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Shrivastav, A. K., Kumar, G., Mittal, P., Tocher, D. R., Glencross, B. D., Chakrabarti, R., &amp; Sharma, J. (2022). Effect of greater duckweed </w:t>
      </w:r>
      <w:proofErr w:type="spellStart"/>
      <w:r w:rsidRPr="00C937C9">
        <w:rPr>
          <w:rFonts w:ascii="Times New Roman" w:hAnsi="Times New Roman" w:cs="Times New Roman"/>
          <w:sz w:val="24"/>
          <w:szCs w:val="24"/>
          <w:shd w:val="clear" w:color="auto" w:fill="FFFFFF"/>
        </w:rPr>
        <w:t>Spirodela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polyrhiza</w:t>
      </w:r>
      <w:proofErr w:type="spellEnd"/>
      <w:r w:rsidRPr="00C937C9">
        <w:rPr>
          <w:rFonts w:ascii="Times New Roman" w:hAnsi="Times New Roman" w:cs="Times New Roman"/>
          <w:sz w:val="24"/>
          <w:szCs w:val="24"/>
          <w:shd w:val="clear" w:color="auto" w:fill="FFFFFF"/>
        </w:rPr>
        <w:t xml:space="preserve"> supplemented feed on growth performance, digestive enzymes, amino and fatty acid profiles, and expression of genes involved in fatty acid biosynthesis of juvenile common carp Cyprinus carpio. </w:t>
      </w:r>
      <w:r w:rsidRPr="00C937C9">
        <w:rPr>
          <w:rFonts w:ascii="Times New Roman" w:hAnsi="Times New Roman" w:cs="Times New Roman"/>
          <w:i/>
          <w:iCs/>
          <w:sz w:val="24"/>
          <w:szCs w:val="24"/>
          <w:shd w:val="clear" w:color="auto" w:fill="FFFFFF"/>
        </w:rPr>
        <w:t>Frontiers in Marine Science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w:t>
      </w:r>
      <w:r w:rsidRPr="00C937C9">
        <w:rPr>
          <w:rFonts w:ascii="Times New Roman" w:hAnsi="Times New Roman" w:cs="Times New Roman"/>
          <w:sz w:val="24"/>
          <w:szCs w:val="24"/>
          <w:shd w:val="clear" w:color="auto" w:fill="FFFFFF"/>
        </w:rPr>
        <w:t>, 788455.</w:t>
      </w:r>
    </w:p>
    <w:p w14:paraId="2E8F628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Simberloff, D. (2021). Maintenance management and eradication of established aquatic invaders. </w:t>
      </w:r>
      <w:r w:rsidRPr="00C937C9">
        <w:rPr>
          <w:rFonts w:ascii="Times New Roman" w:hAnsi="Times New Roman" w:cs="Times New Roman"/>
          <w:i/>
          <w:iCs/>
          <w:sz w:val="24"/>
          <w:szCs w:val="24"/>
          <w:shd w:val="clear" w:color="auto" w:fill="FFFFFF"/>
        </w:rPr>
        <w:t>Hydrobiologia</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848</w:t>
      </w:r>
      <w:r w:rsidRPr="00C937C9">
        <w:rPr>
          <w:rFonts w:ascii="Times New Roman" w:hAnsi="Times New Roman" w:cs="Times New Roman"/>
          <w:sz w:val="24"/>
          <w:szCs w:val="24"/>
          <w:shd w:val="clear" w:color="auto" w:fill="FFFFFF"/>
        </w:rPr>
        <w:t>(9), 2399-2420.</w:t>
      </w:r>
    </w:p>
    <w:p w14:paraId="4DC2CA4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Singh, B. N., &amp; </w:t>
      </w:r>
      <w:proofErr w:type="spellStart"/>
      <w:r w:rsidRPr="00C937C9">
        <w:rPr>
          <w:rFonts w:ascii="Times New Roman" w:hAnsi="Times New Roman" w:cs="Times New Roman"/>
          <w:sz w:val="24"/>
          <w:szCs w:val="24"/>
          <w:shd w:val="clear" w:color="auto" w:fill="FFFFFF"/>
        </w:rPr>
        <w:t>Dhauli</w:t>
      </w:r>
      <w:proofErr w:type="spellEnd"/>
      <w:r w:rsidRPr="00C937C9">
        <w:rPr>
          <w:rFonts w:ascii="Times New Roman" w:hAnsi="Times New Roman" w:cs="Times New Roman"/>
          <w:sz w:val="24"/>
          <w:szCs w:val="24"/>
          <w:shd w:val="clear" w:color="auto" w:fill="FFFFFF"/>
        </w:rPr>
        <w:t>, K. (1985). Nutritional requirements and digestive physiology of carps. </w:t>
      </w:r>
      <w:r w:rsidRPr="00C937C9">
        <w:rPr>
          <w:rFonts w:ascii="Times New Roman" w:hAnsi="Times New Roman" w:cs="Times New Roman"/>
          <w:i/>
          <w:iCs/>
          <w:sz w:val="24"/>
          <w:szCs w:val="24"/>
          <w:shd w:val="clear" w:color="auto" w:fill="FFFFFF"/>
        </w:rPr>
        <w:t>Lecture notes on composite fish culture and its extension in India, FAO corporate document repository, by Fisheries and aquaculture department</w:t>
      </w:r>
      <w:r w:rsidRPr="00C937C9">
        <w:rPr>
          <w:rFonts w:ascii="Times New Roman" w:hAnsi="Times New Roman" w:cs="Times New Roman"/>
          <w:sz w:val="24"/>
          <w:szCs w:val="24"/>
          <w:shd w:val="clear" w:color="auto" w:fill="FFFFFF"/>
        </w:rPr>
        <w:t>.</w:t>
      </w:r>
    </w:p>
    <w:p w14:paraId="44D6186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Sinha, G., &amp; Banerjee, M. Water Quality Management </w:t>
      </w:r>
      <w:proofErr w:type="gramStart"/>
      <w:r w:rsidRPr="00C937C9">
        <w:rPr>
          <w:rFonts w:ascii="Times New Roman" w:hAnsi="Times New Roman" w:cs="Times New Roman"/>
          <w:sz w:val="24"/>
          <w:szCs w:val="24"/>
          <w:shd w:val="clear" w:color="auto" w:fill="FFFFFF"/>
        </w:rPr>
        <w:t>In</w:t>
      </w:r>
      <w:proofErr w:type="gramEnd"/>
      <w:r w:rsidRPr="00C937C9">
        <w:rPr>
          <w:rFonts w:ascii="Times New Roman" w:hAnsi="Times New Roman" w:cs="Times New Roman"/>
          <w:sz w:val="24"/>
          <w:szCs w:val="24"/>
          <w:shd w:val="clear" w:color="auto" w:fill="FFFFFF"/>
        </w:rPr>
        <w:t xml:space="preserve"> Aquaculture: Trends And Techniques. </w:t>
      </w:r>
      <w:r w:rsidRPr="00C937C9">
        <w:rPr>
          <w:rFonts w:ascii="Times New Roman" w:hAnsi="Times New Roman" w:cs="Times New Roman"/>
          <w:i/>
          <w:iCs/>
          <w:sz w:val="24"/>
          <w:szCs w:val="24"/>
          <w:shd w:val="clear" w:color="auto" w:fill="FFFFFF"/>
        </w:rPr>
        <w:t>International Journal of Environmental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(14s), 2025.</w:t>
      </w:r>
    </w:p>
    <w:p w14:paraId="6472D36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Subasinghe, R. (2017). World aquaculture 2015: a brief overview. </w:t>
      </w:r>
      <w:r w:rsidRPr="00C937C9">
        <w:rPr>
          <w:rFonts w:ascii="Times New Roman" w:hAnsi="Times New Roman" w:cs="Times New Roman"/>
          <w:i/>
          <w:iCs/>
          <w:sz w:val="24"/>
          <w:szCs w:val="24"/>
          <w:shd w:val="clear" w:color="auto" w:fill="FFFFFF"/>
        </w:rPr>
        <w:t>FAO Fisheries and Aquaculture Report</w:t>
      </w:r>
      <w:r w:rsidRPr="00C937C9">
        <w:rPr>
          <w:rFonts w:ascii="Times New Roman" w:hAnsi="Times New Roman" w:cs="Times New Roman"/>
          <w:sz w:val="24"/>
          <w:szCs w:val="24"/>
          <w:shd w:val="clear" w:color="auto" w:fill="FFFFFF"/>
        </w:rPr>
        <w:t>, (1140).</w:t>
      </w:r>
    </w:p>
    <w:p w14:paraId="2424E1C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Subasinghe, R. P., Curry, D., </w:t>
      </w:r>
      <w:proofErr w:type="spellStart"/>
      <w:r w:rsidRPr="00C937C9">
        <w:rPr>
          <w:rFonts w:ascii="Times New Roman" w:hAnsi="Times New Roman" w:cs="Times New Roman"/>
          <w:sz w:val="24"/>
          <w:szCs w:val="24"/>
          <w:shd w:val="clear" w:color="auto" w:fill="FFFFFF"/>
        </w:rPr>
        <w:t>McGladdery</w:t>
      </w:r>
      <w:proofErr w:type="spellEnd"/>
      <w:r w:rsidRPr="00C937C9">
        <w:rPr>
          <w:rFonts w:ascii="Times New Roman" w:hAnsi="Times New Roman" w:cs="Times New Roman"/>
          <w:sz w:val="24"/>
          <w:szCs w:val="24"/>
          <w:shd w:val="clear" w:color="auto" w:fill="FFFFFF"/>
        </w:rPr>
        <w:t>, S. E., &amp; Bartley, D. (2003). Recent technological innovations in aquaculture. </w:t>
      </w:r>
      <w:r w:rsidRPr="00C937C9">
        <w:rPr>
          <w:rFonts w:ascii="Times New Roman" w:hAnsi="Times New Roman" w:cs="Times New Roman"/>
          <w:i/>
          <w:iCs/>
          <w:sz w:val="24"/>
          <w:szCs w:val="24"/>
          <w:shd w:val="clear" w:color="auto" w:fill="FFFFFF"/>
        </w:rPr>
        <w:t>FAO Fisheries Circular</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886</w:t>
      </w:r>
      <w:r w:rsidRPr="00C937C9">
        <w:rPr>
          <w:rFonts w:ascii="Times New Roman" w:hAnsi="Times New Roman" w:cs="Times New Roman"/>
          <w:sz w:val="24"/>
          <w:szCs w:val="24"/>
          <w:shd w:val="clear" w:color="auto" w:fill="FFFFFF"/>
        </w:rPr>
        <w:t>, 85.</w:t>
      </w:r>
    </w:p>
    <w:p w14:paraId="35F71E9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Suresh Kummari, B. P. C., Mamidala, S. P., Daggula, N., &amp; Suresh, G. (2018). Opportunities and prospects of inland freshwater aquaculture in Telangana: A step towards blue revolution.</w:t>
      </w:r>
    </w:p>
    <w:p w14:paraId="645E15CB"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Tabassum, T., Mahamud, A. S. U., </w:t>
      </w:r>
      <w:proofErr w:type="spellStart"/>
      <w:r w:rsidRPr="00C937C9">
        <w:rPr>
          <w:rFonts w:ascii="Times New Roman" w:hAnsi="Times New Roman" w:cs="Times New Roman"/>
          <w:sz w:val="24"/>
          <w:szCs w:val="24"/>
          <w:shd w:val="clear" w:color="auto" w:fill="FFFFFF"/>
        </w:rPr>
        <w:t>Acharjee</w:t>
      </w:r>
      <w:proofErr w:type="spellEnd"/>
      <w:r w:rsidRPr="00C937C9">
        <w:rPr>
          <w:rFonts w:ascii="Times New Roman" w:hAnsi="Times New Roman" w:cs="Times New Roman"/>
          <w:sz w:val="24"/>
          <w:szCs w:val="24"/>
          <w:shd w:val="clear" w:color="auto" w:fill="FFFFFF"/>
        </w:rPr>
        <w:t xml:space="preserve">, T. K., Hassan, R., Snigdha, T. A., Islam, T., ... &amp; Rahman, T. (2021). Probiotic supplementations improve growth, water quality, </w:t>
      </w:r>
      <w:proofErr w:type="spellStart"/>
      <w:r w:rsidRPr="00C937C9">
        <w:rPr>
          <w:rFonts w:ascii="Times New Roman" w:hAnsi="Times New Roman" w:cs="Times New Roman"/>
          <w:sz w:val="24"/>
          <w:szCs w:val="24"/>
          <w:shd w:val="clear" w:color="auto" w:fill="FFFFFF"/>
        </w:rPr>
        <w:t>hematology</w:t>
      </w:r>
      <w:proofErr w:type="spellEnd"/>
      <w:r w:rsidRPr="00C937C9">
        <w:rPr>
          <w:rFonts w:ascii="Times New Roman" w:hAnsi="Times New Roman" w:cs="Times New Roman"/>
          <w:sz w:val="24"/>
          <w:szCs w:val="24"/>
          <w:shd w:val="clear" w:color="auto" w:fill="FFFFFF"/>
        </w:rPr>
        <w:t xml:space="preserve">, gut </w:t>
      </w:r>
      <w:proofErr w:type="spellStart"/>
      <w:r w:rsidRPr="00C937C9">
        <w:rPr>
          <w:rFonts w:ascii="Times New Roman" w:hAnsi="Times New Roman" w:cs="Times New Roman"/>
          <w:sz w:val="24"/>
          <w:szCs w:val="24"/>
          <w:shd w:val="clear" w:color="auto" w:fill="FFFFFF"/>
        </w:rPr>
        <w:t>microbiota</w:t>
      </w:r>
      <w:proofErr w:type="spellEnd"/>
      <w:r w:rsidRPr="00C937C9">
        <w:rPr>
          <w:rFonts w:ascii="Times New Roman" w:hAnsi="Times New Roman" w:cs="Times New Roman"/>
          <w:sz w:val="24"/>
          <w:szCs w:val="24"/>
          <w:shd w:val="clear" w:color="auto" w:fill="FFFFFF"/>
        </w:rPr>
        <w:t xml:space="preserve"> and intestinal morphology of Nile tilapia. </w:t>
      </w:r>
      <w:r w:rsidRPr="00C937C9">
        <w:rPr>
          <w:rFonts w:ascii="Times New Roman" w:hAnsi="Times New Roman" w:cs="Times New Roman"/>
          <w:i/>
          <w:iCs/>
          <w:sz w:val="24"/>
          <w:szCs w:val="24"/>
          <w:shd w:val="clear" w:color="auto" w:fill="FFFFFF"/>
        </w:rPr>
        <w:t>Aquaculture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21</w:t>
      </w:r>
      <w:r w:rsidRPr="00C937C9">
        <w:rPr>
          <w:rFonts w:ascii="Times New Roman" w:hAnsi="Times New Roman" w:cs="Times New Roman"/>
          <w:sz w:val="24"/>
          <w:szCs w:val="24"/>
          <w:shd w:val="clear" w:color="auto" w:fill="FFFFFF"/>
        </w:rPr>
        <w:t>, 100972.</w:t>
      </w:r>
    </w:p>
    <w:p w14:paraId="087705C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Tapati, D., Bipasha, D. G., &amp; Narayan, D. D. (2016). Formulation of </w:t>
      </w:r>
      <w:proofErr w:type="spellStart"/>
      <w:r w:rsidRPr="00C937C9">
        <w:rPr>
          <w:rFonts w:ascii="Times New Roman" w:hAnsi="Times New Roman" w:cs="Times New Roman"/>
          <w:sz w:val="24"/>
          <w:szCs w:val="24"/>
          <w:shd w:val="clear" w:color="auto" w:fill="FFFFFF"/>
        </w:rPr>
        <w:t>lowcost</w:t>
      </w:r>
      <w:proofErr w:type="spellEnd"/>
      <w:r w:rsidRPr="00C937C9">
        <w:rPr>
          <w:rFonts w:ascii="Times New Roman" w:hAnsi="Times New Roman" w:cs="Times New Roman"/>
          <w:sz w:val="24"/>
          <w:szCs w:val="24"/>
          <w:shd w:val="clear" w:color="auto" w:fill="FFFFFF"/>
        </w:rPr>
        <w:t xml:space="preserve"> fish feed using locally available agro-based wastes and its efficacy in growth performance of common carp </w:t>
      </w:r>
      <w:r w:rsidRPr="00C937C9">
        <w:rPr>
          <w:rFonts w:ascii="Times New Roman" w:hAnsi="Times New Roman" w:cs="Times New Roman"/>
          <w:sz w:val="24"/>
          <w:szCs w:val="24"/>
          <w:shd w:val="clear" w:color="auto" w:fill="FFFFFF"/>
        </w:rPr>
        <w:lastRenderedPageBreak/>
        <w:t xml:space="preserve">(Cyprinus carpio L.)–a case study from </w:t>
      </w:r>
      <w:proofErr w:type="spellStart"/>
      <w:r w:rsidRPr="00C937C9">
        <w:rPr>
          <w:rFonts w:ascii="Times New Roman" w:hAnsi="Times New Roman" w:cs="Times New Roman"/>
          <w:sz w:val="24"/>
          <w:szCs w:val="24"/>
          <w:shd w:val="clear" w:color="auto" w:fill="FFFFFF"/>
        </w:rPr>
        <w:t>Apatani</w:t>
      </w:r>
      <w:proofErr w:type="spellEnd"/>
      <w:r w:rsidRPr="00C937C9">
        <w:rPr>
          <w:rFonts w:ascii="Times New Roman" w:hAnsi="Times New Roman" w:cs="Times New Roman"/>
          <w:sz w:val="24"/>
          <w:szCs w:val="24"/>
          <w:shd w:val="clear" w:color="auto" w:fill="FFFFFF"/>
        </w:rPr>
        <w:t xml:space="preserve"> landscape of Arunachal Pradesh in Northeast India. </w:t>
      </w:r>
      <w:proofErr w:type="spellStart"/>
      <w:r w:rsidRPr="00C937C9">
        <w:rPr>
          <w:rFonts w:ascii="Times New Roman" w:hAnsi="Times New Roman" w:cs="Times New Roman"/>
          <w:i/>
          <w:iCs/>
          <w:sz w:val="24"/>
          <w:szCs w:val="24"/>
          <w:shd w:val="clear" w:color="auto" w:fill="FFFFFF"/>
        </w:rPr>
        <w:t>Int</w:t>
      </w:r>
      <w:proofErr w:type="spellEnd"/>
      <w:r w:rsidRPr="00C937C9">
        <w:rPr>
          <w:rFonts w:ascii="Times New Roman" w:hAnsi="Times New Roman" w:cs="Times New Roman"/>
          <w:i/>
          <w:iCs/>
          <w:sz w:val="24"/>
          <w:szCs w:val="24"/>
          <w:shd w:val="clear" w:color="auto" w:fill="FFFFFF"/>
        </w:rPr>
        <w:t xml:space="preserve"> Res J </w:t>
      </w:r>
      <w:proofErr w:type="spellStart"/>
      <w:r w:rsidRPr="00C937C9">
        <w:rPr>
          <w:rFonts w:ascii="Times New Roman" w:hAnsi="Times New Roman" w:cs="Times New Roman"/>
          <w:i/>
          <w:iCs/>
          <w:sz w:val="24"/>
          <w:szCs w:val="24"/>
          <w:shd w:val="clear" w:color="auto" w:fill="FFFFFF"/>
        </w:rPr>
        <w:t>Biol</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Sci</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(3), 61-67.</w:t>
      </w:r>
    </w:p>
    <w:p w14:paraId="5924A45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Tendencia</w:t>
      </w:r>
      <w:proofErr w:type="spellEnd"/>
      <w:r w:rsidRPr="00C937C9">
        <w:rPr>
          <w:rFonts w:ascii="Times New Roman" w:hAnsi="Times New Roman" w:cs="Times New Roman"/>
          <w:sz w:val="24"/>
          <w:szCs w:val="24"/>
          <w:shd w:val="clear" w:color="auto" w:fill="FFFFFF"/>
        </w:rPr>
        <w:t xml:space="preserve">, E. A., &amp; </w:t>
      </w:r>
      <w:proofErr w:type="spellStart"/>
      <w:r w:rsidRPr="00C937C9">
        <w:rPr>
          <w:rFonts w:ascii="Times New Roman" w:hAnsi="Times New Roman" w:cs="Times New Roman"/>
          <w:sz w:val="24"/>
          <w:szCs w:val="24"/>
          <w:shd w:val="clear" w:color="auto" w:fill="FFFFFF"/>
        </w:rPr>
        <w:t>Coniza</w:t>
      </w:r>
      <w:proofErr w:type="spellEnd"/>
      <w:r w:rsidRPr="00C937C9">
        <w:rPr>
          <w:rFonts w:ascii="Times New Roman" w:hAnsi="Times New Roman" w:cs="Times New Roman"/>
          <w:sz w:val="24"/>
          <w:szCs w:val="24"/>
          <w:shd w:val="clear" w:color="auto" w:fill="FFFFFF"/>
        </w:rPr>
        <w:t xml:space="preserve">, E. B. (2023). Lime application to condition soil to pH 11 controls growth of harmful </w:t>
      </w:r>
      <w:proofErr w:type="spellStart"/>
      <w:r w:rsidRPr="00C937C9">
        <w:rPr>
          <w:rFonts w:ascii="Times New Roman" w:hAnsi="Times New Roman" w:cs="Times New Roman"/>
          <w:sz w:val="24"/>
          <w:szCs w:val="24"/>
          <w:shd w:val="clear" w:color="auto" w:fill="FFFFFF"/>
        </w:rPr>
        <w:t>vibrios</w:t>
      </w:r>
      <w:proofErr w:type="spellEnd"/>
      <w:r w:rsidRPr="00C937C9">
        <w:rPr>
          <w:rFonts w:ascii="Times New Roman" w:hAnsi="Times New Roman" w:cs="Times New Roman"/>
          <w:sz w:val="24"/>
          <w:szCs w:val="24"/>
          <w:shd w:val="clear" w:color="auto" w:fill="FFFFFF"/>
        </w:rPr>
        <w:t xml:space="preserve"> and WSSV. </w:t>
      </w:r>
      <w:r w:rsidRPr="00C937C9">
        <w:rPr>
          <w:rFonts w:ascii="Times New Roman" w:hAnsi="Times New Roman" w:cs="Times New Roman"/>
          <w:i/>
          <w:iCs/>
          <w:sz w:val="24"/>
          <w:szCs w:val="24"/>
          <w:shd w:val="clear" w:color="auto" w:fill="FFFFFF"/>
        </w:rPr>
        <w:t>Bulletin of the European Association of Fish Pathologists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43</w:t>
      </w:r>
      <w:r w:rsidRPr="00C937C9">
        <w:rPr>
          <w:rFonts w:ascii="Times New Roman" w:hAnsi="Times New Roman" w:cs="Times New Roman"/>
          <w:sz w:val="24"/>
          <w:szCs w:val="24"/>
          <w:shd w:val="clear" w:color="auto" w:fill="FFFFFF"/>
        </w:rPr>
        <w:t>(2), 62-72.</w:t>
      </w:r>
    </w:p>
    <w:p w14:paraId="6DC2692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Terazaki</w:t>
      </w:r>
      <w:proofErr w:type="spellEnd"/>
      <w:r w:rsidRPr="00C937C9">
        <w:rPr>
          <w:rFonts w:ascii="Times New Roman" w:hAnsi="Times New Roman" w:cs="Times New Roman"/>
          <w:sz w:val="24"/>
          <w:szCs w:val="24"/>
          <w:shd w:val="clear" w:color="auto" w:fill="FFFFFF"/>
        </w:rPr>
        <w:t xml:space="preserve">, M., </w:t>
      </w:r>
      <w:proofErr w:type="spellStart"/>
      <w:r w:rsidRPr="00C937C9">
        <w:rPr>
          <w:rFonts w:ascii="Times New Roman" w:hAnsi="Times New Roman" w:cs="Times New Roman"/>
          <w:sz w:val="24"/>
          <w:szCs w:val="24"/>
          <w:shd w:val="clear" w:color="auto" w:fill="FFFFFF"/>
        </w:rPr>
        <w:t>Tharnbuppa</w:t>
      </w:r>
      <w:proofErr w:type="spellEnd"/>
      <w:r w:rsidRPr="00C937C9">
        <w:rPr>
          <w:rFonts w:ascii="Times New Roman" w:hAnsi="Times New Roman" w:cs="Times New Roman"/>
          <w:sz w:val="24"/>
          <w:szCs w:val="24"/>
          <w:shd w:val="clear" w:color="auto" w:fill="FFFFFF"/>
        </w:rPr>
        <w:t>, P., &amp; Nakayama, Y. (1980). Eradication of predatory fishes in shrimp farms by utilization of Thai tea seed.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19</w:t>
      </w:r>
      <w:r w:rsidRPr="00C937C9">
        <w:rPr>
          <w:rFonts w:ascii="Times New Roman" w:hAnsi="Times New Roman" w:cs="Times New Roman"/>
          <w:sz w:val="24"/>
          <w:szCs w:val="24"/>
          <w:shd w:val="clear" w:color="auto" w:fill="FFFFFF"/>
        </w:rPr>
        <w:t>(3), 235-242.</w:t>
      </w:r>
    </w:p>
    <w:p w14:paraId="564940E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Terziyski, D., </w:t>
      </w:r>
      <w:proofErr w:type="spellStart"/>
      <w:r w:rsidRPr="00C937C9">
        <w:rPr>
          <w:rFonts w:ascii="Times New Roman" w:hAnsi="Times New Roman" w:cs="Times New Roman"/>
          <w:sz w:val="24"/>
          <w:szCs w:val="24"/>
          <w:shd w:val="clear" w:color="auto" w:fill="FFFFFF"/>
        </w:rPr>
        <w:t>Grozev</w:t>
      </w:r>
      <w:proofErr w:type="spellEnd"/>
      <w:r w:rsidRPr="00C937C9">
        <w:rPr>
          <w:rFonts w:ascii="Times New Roman" w:hAnsi="Times New Roman" w:cs="Times New Roman"/>
          <w:sz w:val="24"/>
          <w:szCs w:val="24"/>
          <w:shd w:val="clear" w:color="auto" w:fill="FFFFFF"/>
        </w:rPr>
        <w:t xml:space="preserve">, G., Kalchev, R., &amp; </w:t>
      </w:r>
      <w:proofErr w:type="spellStart"/>
      <w:r w:rsidRPr="00C937C9">
        <w:rPr>
          <w:rFonts w:ascii="Times New Roman" w:hAnsi="Times New Roman" w:cs="Times New Roman"/>
          <w:sz w:val="24"/>
          <w:szCs w:val="24"/>
          <w:shd w:val="clear" w:color="auto" w:fill="FFFFFF"/>
        </w:rPr>
        <w:t>Stoeva</w:t>
      </w:r>
      <w:proofErr w:type="spellEnd"/>
      <w:r w:rsidRPr="00C937C9">
        <w:rPr>
          <w:rFonts w:ascii="Times New Roman" w:hAnsi="Times New Roman" w:cs="Times New Roman"/>
          <w:sz w:val="24"/>
          <w:szCs w:val="24"/>
          <w:shd w:val="clear" w:color="auto" w:fill="FFFFFF"/>
        </w:rPr>
        <w:t>, A. (2007). Effect of organic fertilizer on plankton primary productivity in fish ponds. </w:t>
      </w:r>
      <w:r w:rsidRPr="00C937C9">
        <w:rPr>
          <w:rFonts w:ascii="Times New Roman" w:hAnsi="Times New Roman" w:cs="Times New Roman"/>
          <w:i/>
          <w:iCs/>
          <w:sz w:val="24"/>
          <w:szCs w:val="24"/>
          <w:shd w:val="clear" w:color="auto" w:fill="FFFFFF"/>
        </w:rPr>
        <w:t>Aquaculture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15</w:t>
      </w:r>
      <w:r w:rsidRPr="00C937C9">
        <w:rPr>
          <w:rFonts w:ascii="Times New Roman" w:hAnsi="Times New Roman" w:cs="Times New Roman"/>
          <w:sz w:val="24"/>
          <w:szCs w:val="24"/>
          <w:shd w:val="clear" w:color="auto" w:fill="FFFFFF"/>
        </w:rPr>
        <w:t>(3), 181-190.</w:t>
      </w:r>
    </w:p>
    <w:p w14:paraId="534AE2A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Thakur, K., Mahajan, D., Sharma, A. K., Patial, P., Kumar, S., &amp; Kumar, R. (2025). Understanding fish assemblage structure using enviro assessment techniques in a Northwestern Himalayan reservoir of Beas River basin in Himachal Pradesh (HP), India. </w:t>
      </w:r>
      <w:r w:rsidRPr="00C937C9">
        <w:rPr>
          <w:rFonts w:ascii="Times New Roman" w:hAnsi="Times New Roman" w:cs="Times New Roman"/>
          <w:i/>
          <w:iCs/>
          <w:sz w:val="24"/>
          <w:szCs w:val="24"/>
          <w:shd w:val="clear" w:color="auto" w:fill="FFFFFF"/>
        </w:rPr>
        <w:t>Environmental Science and Pollution Research</w:t>
      </w:r>
      <w:r w:rsidRPr="00C937C9">
        <w:rPr>
          <w:rFonts w:ascii="Times New Roman" w:hAnsi="Times New Roman" w:cs="Times New Roman"/>
          <w:sz w:val="24"/>
          <w:szCs w:val="24"/>
          <w:shd w:val="clear" w:color="auto" w:fill="FFFFFF"/>
        </w:rPr>
        <w:t>, 1-18.</w:t>
      </w:r>
    </w:p>
    <w:p w14:paraId="7AE64EF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THAPA, A. (2020). </w:t>
      </w:r>
      <w:r w:rsidRPr="00C937C9">
        <w:rPr>
          <w:rFonts w:ascii="Times New Roman" w:hAnsi="Times New Roman" w:cs="Times New Roman"/>
          <w:i/>
          <w:iCs/>
          <w:sz w:val="24"/>
          <w:szCs w:val="24"/>
          <w:shd w:val="clear" w:color="auto" w:fill="FFFFFF"/>
        </w:rPr>
        <w:t>ECONOMIC ANALYSIS OF JHORA FISHERIES IN WEST BENGAL</w:t>
      </w:r>
      <w:r w:rsidRPr="00C937C9">
        <w:rPr>
          <w:rFonts w:ascii="Times New Roman" w:hAnsi="Times New Roman" w:cs="Times New Roman"/>
          <w:sz w:val="24"/>
          <w:szCs w:val="24"/>
          <w:shd w:val="clear" w:color="auto" w:fill="FFFFFF"/>
        </w:rPr>
        <w:t> (Doctoral dissertation, CENTRAL INSTITUTE OF FISHERIES EDUCATION).</w:t>
      </w:r>
    </w:p>
    <w:p w14:paraId="706FAD2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Trushenski, J. T., Kasper, C. S., &amp; Kohler, C. C. (2006). </w:t>
      </w:r>
      <w:r w:rsidRPr="00C937C9">
        <w:rPr>
          <w:rFonts w:ascii="Times New Roman" w:hAnsi="Times New Roman" w:cs="Times New Roman"/>
          <w:sz w:val="24"/>
          <w:szCs w:val="24"/>
          <w:shd w:val="clear" w:color="auto" w:fill="FFFFFF"/>
        </w:rPr>
        <w:t>Challenges and opportunities in finfish nutrition. </w:t>
      </w:r>
      <w:r w:rsidRPr="00C937C9">
        <w:rPr>
          <w:rFonts w:ascii="Times New Roman" w:hAnsi="Times New Roman" w:cs="Times New Roman"/>
          <w:i/>
          <w:iCs/>
          <w:sz w:val="24"/>
          <w:szCs w:val="24"/>
          <w:shd w:val="clear" w:color="auto" w:fill="FFFFFF"/>
        </w:rPr>
        <w:t>North American Journal of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68</w:t>
      </w:r>
      <w:r w:rsidRPr="00C937C9">
        <w:rPr>
          <w:rFonts w:ascii="Times New Roman" w:hAnsi="Times New Roman" w:cs="Times New Roman"/>
          <w:sz w:val="24"/>
          <w:szCs w:val="24"/>
          <w:shd w:val="clear" w:color="auto" w:fill="FFFFFF"/>
        </w:rPr>
        <w:t>(2), 122-140.</w:t>
      </w:r>
    </w:p>
    <w:p w14:paraId="075261CD" w14:textId="77777777" w:rsidR="00E80C0F" w:rsidRPr="00DC1D41" w:rsidRDefault="00E80C0F" w:rsidP="00795CC6">
      <w:pPr>
        <w:spacing w:line="360" w:lineRule="auto"/>
        <w:ind w:hanging="567"/>
        <w:jc w:val="both"/>
        <w:rPr>
          <w:rFonts w:ascii="Times New Roman" w:hAnsi="Times New Roman" w:cs="Times New Roman"/>
          <w:sz w:val="24"/>
          <w:szCs w:val="24"/>
          <w:shd w:val="clear" w:color="auto" w:fill="FFFFFF"/>
          <w:lang w:val="de-DE"/>
        </w:rPr>
      </w:pPr>
      <w:r w:rsidRPr="00C937C9">
        <w:rPr>
          <w:rFonts w:ascii="Times New Roman" w:hAnsi="Times New Roman" w:cs="Times New Roman"/>
          <w:sz w:val="24"/>
          <w:szCs w:val="24"/>
          <w:shd w:val="clear" w:color="auto" w:fill="FFFFFF"/>
        </w:rPr>
        <w:t>Ullah, A., Basak, A., Islam, M. N., &amp; Alam, M. S. (2015). Population genetic characterization and family reconstruction in brood bank collections of the Indian major carp Labeo rohita (Cyprinidae: Cypriniformes). </w:t>
      </w:r>
      <w:r w:rsidRPr="00DC1D41">
        <w:rPr>
          <w:rFonts w:ascii="Times New Roman" w:hAnsi="Times New Roman" w:cs="Times New Roman"/>
          <w:i/>
          <w:iCs/>
          <w:sz w:val="24"/>
          <w:szCs w:val="24"/>
          <w:shd w:val="clear" w:color="auto" w:fill="FFFFFF"/>
          <w:lang w:val="de-DE"/>
        </w:rPr>
        <w:t>Springerplus</w:t>
      </w:r>
      <w:r w:rsidRPr="00DC1D41">
        <w:rPr>
          <w:rFonts w:ascii="Times New Roman" w:hAnsi="Times New Roman" w:cs="Times New Roman"/>
          <w:sz w:val="24"/>
          <w:szCs w:val="24"/>
          <w:shd w:val="clear" w:color="auto" w:fill="FFFFFF"/>
          <w:lang w:val="de-DE"/>
        </w:rPr>
        <w:t>, </w:t>
      </w:r>
      <w:r w:rsidRPr="00DC1D41">
        <w:rPr>
          <w:rFonts w:ascii="Times New Roman" w:hAnsi="Times New Roman" w:cs="Times New Roman"/>
          <w:i/>
          <w:iCs/>
          <w:sz w:val="24"/>
          <w:szCs w:val="24"/>
          <w:shd w:val="clear" w:color="auto" w:fill="FFFFFF"/>
          <w:lang w:val="de-DE"/>
        </w:rPr>
        <w:t>4</w:t>
      </w:r>
      <w:r w:rsidRPr="00DC1D41">
        <w:rPr>
          <w:rFonts w:ascii="Times New Roman" w:hAnsi="Times New Roman" w:cs="Times New Roman"/>
          <w:sz w:val="24"/>
          <w:szCs w:val="24"/>
          <w:shd w:val="clear" w:color="auto" w:fill="FFFFFF"/>
          <w:lang w:val="de-DE"/>
        </w:rPr>
        <w:t>(1), 774.</w:t>
      </w:r>
    </w:p>
    <w:p w14:paraId="7E7EA49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Vani, T., Saharan, N., Mukherjee, S. C., Ranjan, R., Kumar, R., &amp; Brahmchari, R. K. (2011). </w:t>
      </w:r>
      <w:r w:rsidRPr="00C937C9">
        <w:rPr>
          <w:rFonts w:ascii="Times New Roman" w:hAnsi="Times New Roman" w:cs="Times New Roman"/>
          <w:sz w:val="24"/>
          <w:szCs w:val="24"/>
          <w:shd w:val="clear" w:color="auto" w:fill="FFFFFF"/>
        </w:rPr>
        <w:t xml:space="preserve">Deltamethrin induced alterations of </w:t>
      </w:r>
      <w:proofErr w:type="spellStart"/>
      <w:r w:rsidRPr="00C937C9">
        <w:rPr>
          <w:rFonts w:ascii="Times New Roman" w:hAnsi="Times New Roman" w:cs="Times New Roman"/>
          <w:sz w:val="24"/>
          <w:szCs w:val="24"/>
          <w:shd w:val="clear" w:color="auto" w:fill="FFFFFF"/>
        </w:rPr>
        <w:t>hematological</w:t>
      </w:r>
      <w:proofErr w:type="spellEnd"/>
      <w:r w:rsidRPr="00C937C9">
        <w:rPr>
          <w:rFonts w:ascii="Times New Roman" w:hAnsi="Times New Roman" w:cs="Times New Roman"/>
          <w:sz w:val="24"/>
          <w:szCs w:val="24"/>
          <w:shd w:val="clear" w:color="auto" w:fill="FFFFFF"/>
        </w:rPr>
        <w:t xml:space="preserve"> and biochemical parameters in fingerlings of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(Ham.) and their amelioration by dietary supplement of vitamin C. </w:t>
      </w:r>
      <w:r w:rsidRPr="00C937C9">
        <w:rPr>
          <w:rFonts w:ascii="Times New Roman" w:hAnsi="Times New Roman" w:cs="Times New Roman"/>
          <w:i/>
          <w:iCs/>
          <w:sz w:val="24"/>
          <w:szCs w:val="24"/>
          <w:shd w:val="clear" w:color="auto" w:fill="FFFFFF"/>
        </w:rPr>
        <w:t>Pesticide biochemistry and physiology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101</w:t>
      </w:r>
      <w:r w:rsidRPr="00C937C9">
        <w:rPr>
          <w:rFonts w:ascii="Times New Roman" w:hAnsi="Times New Roman" w:cs="Times New Roman"/>
          <w:sz w:val="24"/>
          <w:szCs w:val="24"/>
          <w:shd w:val="clear" w:color="auto" w:fill="FFFFFF"/>
        </w:rPr>
        <w:t>(1), 16-20.</w:t>
      </w:r>
    </w:p>
    <w:p w14:paraId="5B7D8B73" w14:textId="77777777" w:rsidR="00E80C0F" w:rsidRPr="00C937C9" w:rsidRDefault="00E80C0F" w:rsidP="00795CC6">
      <w:pPr>
        <w:spacing w:line="360" w:lineRule="auto"/>
        <w:ind w:hanging="567"/>
        <w:jc w:val="both"/>
        <w:rPr>
          <w:rFonts w:ascii="Times New Roman" w:hAnsi="Times New Roman" w:cs="Times New Roman"/>
          <w:sz w:val="24"/>
          <w:szCs w:val="24"/>
        </w:rPr>
      </w:pPr>
      <w:proofErr w:type="spellStart"/>
      <w:r w:rsidRPr="00C937C9">
        <w:rPr>
          <w:rFonts w:ascii="Times New Roman" w:hAnsi="Times New Roman" w:cs="Times New Roman"/>
          <w:sz w:val="24"/>
          <w:szCs w:val="24"/>
        </w:rPr>
        <w:t>Vikaspedia</w:t>
      </w:r>
      <w:proofErr w:type="spellEnd"/>
      <w:r w:rsidRPr="00C937C9">
        <w:rPr>
          <w:rFonts w:ascii="Times New Roman" w:hAnsi="Times New Roman" w:cs="Times New Roman"/>
          <w:sz w:val="24"/>
          <w:szCs w:val="24"/>
        </w:rPr>
        <w:t xml:space="preserve">. (2023). </w:t>
      </w:r>
      <w:r w:rsidRPr="00C937C9">
        <w:rPr>
          <w:rStyle w:val="Emphasis"/>
          <w:rFonts w:ascii="Times New Roman" w:hAnsi="Times New Roman" w:cs="Times New Roman"/>
          <w:sz w:val="24"/>
          <w:szCs w:val="24"/>
        </w:rPr>
        <w:t>Culture of Indian Major Carp – Breeding, Larval Rearing and Growth Out</w:t>
      </w:r>
      <w:r w:rsidRPr="00C937C9">
        <w:rPr>
          <w:rFonts w:ascii="Times New Roman" w:hAnsi="Times New Roman" w:cs="Times New Roman"/>
          <w:sz w:val="24"/>
          <w:szCs w:val="24"/>
        </w:rPr>
        <w:t xml:space="preserve">. </w:t>
      </w:r>
      <w:hyperlink r:id="rId12" w:history="1">
        <w:r w:rsidRPr="00C937C9">
          <w:rPr>
            <w:rStyle w:val="Hyperlink"/>
            <w:rFonts w:ascii="Times New Roman" w:hAnsi="Times New Roman" w:cs="Times New Roman"/>
            <w:sz w:val="24"/>
            <w:szCs w:val="24"/>
          </w:rPr>
          <w:t>https://agriculture.vikaspedia.in</w:t>
        </w:r>
      </w:hyperlink>
    </w:p>
    <w:p w14:paraId="7A5B9D0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Wurts, W. A. (2014). Practicality of liquid lime suspensions and pelleted lime for liming ponds. </w:t>
      </w:r>
      <w:r w:rsidRPr="00C937C9">
        <w:rPr>
          <w:rFonts w:ascii="Times New Roman" w:hAnsi="Times New Roman" w:cs="Times New Roman"/>
          <w:i/>
          <w:iCs/>
          <w:sz w:val="24"/>
          <w:szCs w:val="24"/>
          <w:shd w:val="clear" w:color="auto" w:fill="FFFFFF"/>
        </w:rPr>
        <w:t>World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45</w:t>
      </w:r>
      <w:r w:rsidRPr="00C937C9">
        <w:rPr>
          <w:rFonts w:ascii="Times New Roman" w:hAnsi="Times New Roman" w:cs="Times New Roman"/>
          <w:sz w:val="24"/>
          <w:szCs w:val="24"/>
          <w:shd w:val="clear" w:color="auto" w:fill="FFFFFF"/>
        </w:rPr>
        <w:t>(2), 30-1.</w:t>
      </w:r>
    </w:p>
    <w:p w14:paraId="27A3349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Wurts, W. A., &amp; Masser, M. P. (2004). </w:t>
      </w:r>
      <w:r w:rsidRPr="00C937C9">
        <w:rPr>
          <w:rFonts w:ascii="Times New Roman" w:hAnsi="Times New Roman" w:cs="Times New Roman"/>
          <w:i/>
          <w:iCs/>
          <w:sz w:val="24"/>
          <w:szCs w:val="24"/>
          <w:shd w:val="clear" w:color="auto" w:fill="FFFFFF"/>
        </w:rPr>
        <w:t>Liming ponds for aquaculture</w:t>
      </w:r>
      <w:r w:rsidRPr="00C937C9">
        <w:rPr>
          <w:rFonts w:ascii="Times New Roman" w:hAnsi="Times New Roman" w:cs="Times New Roman"/>
          <w:sz w:val="24"/>
          <w:szCs w:val="24"/>
          <w:shd w:val="clear" w:color="auto" w:fill="FFFFFF"/>
        </w:rPr>
        <w:t xml:space="preserve">. Stoneville, MS, USA: Southern Regional Aquaculture </w:t>
      </w:r>
      <w:proofErr w:type="spellStart"/>
      <w:r w:rsidRPr="00C937C9">
        <w:rPr>
          <w:rFonts w:ascii="Times New Roman" w:hAnsi="Times New Roman" w:cs="Times New Roman"/>
          <w:sz w:val="24"/>
          <w:szCs w:val="24"/>
          <w:shd w:val="clear" w:color="auto" w:fill="FFFFFF"/>
        </w:rPr>
        <w:t>Center</w:t>
      </w:r>
      <w:proofErr w:type="spellEnd"/>
      <w:r w:rsidRPr="00C937C9">
        <w:rPr>
          <w:rFonts w:ascii="Times New Roman" w:hAnsi="Times New Roman" w:cs="Times New Roman"/>
          <w:sz w:val="24"/>
          <w:szCs w:val="24"/>
          <w:shd w:val="clear" w:color="auto" w:fill="FFFFFF"/>
        </w:rPr>
        <w:t>.</w:t>
      </w:r>
    </w:p>
    <w:p w14:paraId="3B2536D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Yadav, A. K., Mandal, S. C., Patel, A. B., &amp; Maurya, P. K. (2019). Evaluation of dietary protein requirement for the growth performance of minor carp, Cirrhinus reba (Hamilton, 1822) fingerlings.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50</w:t>
      </w:r>
      <w:r w:rsidRPr="00C937C9">
        <w:rPr>
          <w:rFonts w:ascii="Times New Roman" w:hAnsi="Times New Roman" w:cs="Times New Roman"/>
          <w:sz w:val="24"/>
          <w:szCs w:val="24"/>
          <w:shd w:val="clear" w:color="auto" w:fill="FFFFFF"/>
        </w:rPr>
        <w:t>(11), 3343-3349.</w:t>
      </w:r>
    </w:p>
    <w:p w14:paraId="1DB5692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Yang, L., Zhao, M., Liu, M., Zhang, W., Zhi, S., Qu, L., ... &amp; Nie, G. (2023). Effects of genistein on lipid metabolism, antioxidant activity, and immunity of common carp (Cyprinus carpio L.) fed with high‐carbohydrate and high‐fat diets. </w:t>
      </w:r>
      <w:r w:rsidRPr="00C937C9">
        <w:rPr>
          <w:rFonts w:ascii="Times New Roman" w:hAnsi="Times New Roman" w:cs="Times New Roman"/>
          <w:i/>
          <w:iCs/>
          <w:sz w:val="24"/>
          <w:szCs w:val="24"/>
          <w:shd w:val="clear" w:color="auto" w:fill="FFFFFF"/>
        </w:rPr>
        <w:t>Aquaculture Nutrition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2023</w:t>
      </w:r>
      <w:r w:rsidRPr="00C937C9">
        <w:rPr>
          <w:rFonts w:ascii="Times New Roman" w:hAnsi="Times New Roman" w:cs="Times New Roman"/>
          <w:sz w:val="24"/>
          <w:szCs w:val="24"/>
          <w:shd w:val="clear" w:color="auto" w:fill="FFFFFF"/>
        </w:rPr>
        <w:t>(1), 9555855.</w:t>
      </w:r>
    </w:p>
    <w:p w14:paraId="538F42C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Yusoff, F. M., Umi, W. A., Ramli, N. M., &amp; Harun, R. (2024). Water quality management in aquaculture. </w:t>
      </w:r>
      <w:r w:rsidRPr="00C937C9">
        <w:rPr>
          <w:rFonts w:ascii="Times New Roman" w:hAnsi="Times New Roman" w:cs="Times New Roman"/>
          <w:i/>
          <w:iCs/>
          <w:sz w:val="24"/>
          <w:szCs w:val="24"/>
          <w:shd w:val="clear" w:color="auto" w:fill="FFFFFF"/>
        </w:rPr>
        <w:t>Cambridge Prisms: Water</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w:t>
      </w:r>
      <w:r w:rsidRPr="00C937C9">
        <w:rPr>
          <w:rFonts w:ascii="Times New Roman" w:hAnsi="Times New Roman" w:cs="Times New Roman"/>
          <w:sz w:val="24"/>
          <w:szCs w:val="24"/>
          <w:shd w:val="clear" w:color="auto" w:fill="FFFFFF"/>
        </w:rPr>
        <w:t>, e8.</w:t>
      </w:r>
    </w:p>
    <w:p w14:paraId="3A027935" w14:textId="77777777" w:rsidR="00E80C0F" w:rsidRPr="00C937C9" w:rsidRDefault="00E80C0F" w:rsidP="00795CC6">
      <w:pPr>
        <w:spacing w:line="360" w:lineRule="auto"/>
        <w:jc w:val="both"/>
        <w:rPr>
          <w:rFonts w:ascii="Times New Roman" w:hAnsi="Times New Roman" w:cs="Times New Roman"/>
          <w:b/>
          <w:sz w:val="24"/>
          <w:szCs w:val="24"/>
        </w:rPr>
      </w:pPr>
    </w:p>
    <w:p w14:paraId="0BF0ABB7" w14:textId="77777777" w:rsidR="00E80C0F" w:rsidRPr="00C937C9" w:rsidRDefault="00E80C0F" w:rsidP="00795CC6">
      <w:pPr>
        <w:spacing w:before="100" w:beforeAutospacing="1" w:after="100" w:afterAutospacing="1" w:line="360" w:lineRule="auto"/>
        <w:jc w:val="both"/>
        <w:rPr>
          <w:rFonts w:ascii="Times New Roman" w:hAnsi="Times New Roman" w:cs="Times New Roman"/>
          <w:b/>
          <w:sz w:val="24"/>
          <w:szCs w:val="24"/>
        </w:rPr>
      </w:pPr>
    </w:p>
    <w:p w14:paraId="2AF84D92" w14:textId="77777777" w:rsidR="00E80C0F" w:rsidRPr="00C937C9"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p>
    <w:p w14:paraId="12C49576" w14:textId="77777777" w:rsidR="00E80C0F" w:rsidRPr="00C937C9" w:rsidRDefault="00E80C0F" w:rsidP="00795CC6">
      <w:pPr>
        <w:pStyle w:val="ListParagraph"/>
        <w:spacing w:line="360" w:lineRule="auto"/>
        <w:ind w:left="-142" w:right="11" w:firstLine="0"/>
        <w:rPr>
          <w:sz w:val="24"/>
          <w:szCs w:val="24"/>
        </w:rPr>
      </w:pPr>
    </w:p>
    <w:p w14:paraId="1AA684EB" w14:textId="77777777" w:rsidR="00E80C0F" w:rsidRPr="00C937C9" w:rsidRDefault="00E80C0F" w:rsidP="00795CC6">
      <w:pPr>
        <w:pStyle w:val="ListParagraph"/>
        <w:spacing w:line="360" w:lineRule="auto"/>
        <w:ind w:left="-142" w:right="11" w:firstLine="0"/>
        <w:rPr>
          <w:sz w:val="24"/>
          <w:szCs w:val="24"/>
        </w:rPr>
      </w:pPr>
    </w:p>
    <w:p w14:paraId="0145F5EE" w14:textId="77777777" w:rsidR="00E80C0F" w:rsidRPr="00C937C9" w:rsidRDefault="00E80C0F" w:rsidP="00795CC6">
      <w:pPr>
        <w:pStyle w:val="BodyText"/>
        <w:spacing w:line="360" w:lineRule="auto"/>
        <w:ind w:left="-284" w:right="8"/>
        <w:rPr>
          <w:b/>
          <w:sz w:val="24"/>
          <w:szCs w:val="24"/>
        </w:rPr>
      </w:pPr>
    </w:p>
    <w:p w14:paraId="73F854AB" w14:textId="77777777" w:rsidR="00E80C0F" w:rsidRPr="00C937C9" w:rsidRDefault="00E80C0F" w:rsidP="00795CC6">
      <w:pPr>
        <w:pStyle w:val="BodyText"/>
        <w:spacing w:line="360" w:lineRule="auto"/>
        <w:ind w:left="-284" w:right="8"/>
        <w:rPr>
          <w:sz w:val="24"/>
          <w:szCs w:val="24"/>
        </w:rPr>
      </w:pPr>
    </w:p>
    <w:p w14:paraId="18D52095" w14:textId="77777777" w:rsidR="00E80C0F" w:rsidRPr="00C937C9" w:rsidRDefault="00E80C0F" w:rsidP="00795CC6">
      <w:pPr>
        <w:pStyle w:val="BodyText"/>
        <w:spacing w:line="360" w:lineRule="auto"/>
        <w:ind w:left="-284" w:right="8"/>
        <w:rPr>
          <w:sz w:val="24"/>
          <w:szCs w:val="24"/>
        </w:rPr>
      </w:pPr>
    </w:p>
    <w:p w14:paraId="434FA7E8" w14:textId="77777777" w:rsidR="00E80C0F" w:rsidRPr="00C937C9" w:rsidRDefault="00E80C0F" w:rsidP="00795CC6">
      <w:pPr>
        <w:pStyle w:val="BodyText"/>
        <w:spacing w:line="360" w:lineRule="auto"/>
        <w:ind w:left="-284" w:right="8"/>
        <w:rPr>
          <w:b/>
          <w:sz w:val="24"/>
          <w:szCs w:val="24"/>
        </w:rPr>
      </w:pPr>
    </w:p>
    <w:p w14:paraId="61E93676" w14:textId="77777777" w:rsidR="00E80C0F" w:rsidRPr="00C937C9" w:rsidRDefault="00E80C0F" w:rsidP="00795CC6">
      <w:pPr>
        <w:pStyle w:val="BodyText"/>
        <w:spacing w:line="360" w:lineRule="auto"/>
        <w:ind w:left="-284" w:right="8"/>
        <w:rPr>
          <w:sz w:val="24"/>
          <w:szCs w:val="24"/>
        </w:rPr>
      </w:pPr>
    </w:p>
    <w:p w14:paraId="40F075D0" w14:textId="77777777" w:rsidR="00E80C0F" w:rsidRPr="00C937C9" w:rsidRDefault="00E80C0F" w:rsidP="00795CC6">
      <w:pPr>
        <w:spacing w:line="360" w:lineRule="auto"/>
        <w:jc w:val="both"/>
        <w:rPr>
          <w:rFonts w:ascii="Times New Roman" w:hAnsi="Times New Roman" w:cs="Times New Roman"/>
          <w:sz w:val="24"/>
          <w:szCs w:val="24"/>
        </w:rPr>
      </w:pPr>
    </w:p>
    <w:p w14:paraId="63E48C18" w14:textId="77777777" w:rsidR="00E80C0F" w:rsidRPr="00C937C9" w:rsidRDefault="00E80C0F" w:rsidP="00795CC6">
      <w:pPr>
        <w:spacing w:line="360" w:lineRule="auto"/>
        <w:jc w:val="both"/>
        <w:rPr>
          <w:rFonts w:ascii="Times New Roman" w:hAnsi="Times New Roman" w:cs="Times New Roman"/>
          <w:sz w:val="24"/>
          <w:szCs w:val="24"/>
        </w:rPr>
      </w:pPr>
    </w:p>
    <w:p w14:paraId="51DF6543" w14:textId="77777777" w:rsidR="00E80C0F" w:rsidRPr="006851CE" w:rsidRDefault="00E80C0F" w:rsidP="00795CC6">
      <w:pPr>
        <w:pStyle w:val="BodyText"/>
        <w:spacing w:line="360" w:lineRule="auto"/>
        <w:ind w:left="-284" w:right="8"/>
        <w:rPr>
          <w:b/>
          <w:sz w:val="24"/>
          <w:szCs w:val="24"/>
        </w:rPr>
      </w:pPr>
    </w:p>
    <w:sectPr w:rsidR="00E80C0F" w:rsidRPr="006851CE" w:rsidSect="0019187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6-01-11T11:52:00Z" w:initials="D">
    <w:p w14:paraId="366A9B52" w14:textId="07404FFF" w:rsidR="00F93C66" w:rsidRDefault="00F93C66">
      <w:pPr>
        <w:pStyle w:val="CommentText"/>
      </w:pPr>
      <w:r>
        <w:rPr>
          <w:rStyle w:val="CommentReference"/>
        </w:rPr>
        <w:annotationRef/>
      </w:r>
      <w:r>
        <w:t>Suggested to brief few examples of latest advanced technologies with reference title</w:t>
      </w:r>
    </w:p>
  </w:comment>
  <w:comment w:id="1" w:author="Dell" w:date="2026-01-11T11:59:00Z" w:initials="D">
    <w:p w14:paraId="7D5D0994" w14:textId="14B216E1" w:rsidR="00217BC8" w:rsidRDefault="00217BC8">
      <w:pPr>
        <w:pStyle w:val="CommentText"/>
      </w:pPr>
      <w:r>
        <w:rPr>
          <w:rStyle w:val="CommentReference"/>
        </w:rPr>
        <w:annotationRef/>
      </w:r>
      <w:r>
        <w:t>Out of the 19.5 million tonnes of fresh water aquaculture, &gt;3/4</w:t>
      </w:r>
      <w:r w:rsidRPr="00217BC8">
        <w:rPr>
          <w:vertAlign w:val="superscript"/>
        </w:rPr>
        <w:t>th</w:t>
      </w:r>
      <w:r>
        <w:t xml:space="preserve"> is contributed by IMC in India FW Aqua culture</w:t>
      </w:r>
      <w:proofErr w:type="gramStart"/>
      <w:r>
        <w:t>.(</w:t>
      </w:r>
      <w:proofErr w:type="spellStart"/>
      <w:proofErr w:type="gramEnd"/>
      <w:r>
        <w:t>DoF</w:t>
      </w:r>
      <w:proofErr w:type="spellEnd"/>
      <w:r>
        <w:t>, GOI, 2024-25)</w:t>
      </w:r>
    </w:p>
  </w:comment>
  <w:comment w:id="2" w:author="Dell" w:date="2026-01-11T12:06:00Z" w:initials="D">
    <w:p w14:paraId="7CA9FB76" w14:textId="06722109" w:rsidR="009B5232" w:rsidRDefault="009B5232">
      <w:pPr>
        <w:pStyle w:val="CommentText"/>
      </w:pPr>
      <w:r>
        <w:rPr>
          <w:rStyle w:val="CommentReference"/>
        </w:rPr>
        <w:annotationRef/>
      </w:r>
      <w:r>
        <w:t xml:space="preserve"> IFDS (</w:t>
      </w:r>
      <w:r w:rsidR="004E2EB0">
        <w:t>B</w:t>
      </w:r>
      <w:r w:rsidR="002638CE">
        <w:t xml:space="preserve"> @</w:t>
      </w:r>
      <w:r w:rsidR="004E2EB0">
        <w:t xml:space="preserve"> </w:t>
      </w:r>
      <w:proofErr w:type="spellStart"/>
      <w:r>
        <w:t>DoF</w:t>
      </w:r>
      <w:proofErr w:type="spellEnd"/>
      <w:r>
        <w:t xml:space="preserve">, TS, 2019), Mission </w:t>
      </w:r>
      <w:proofErr w:type="spellStart"/>
      <w:r>
        <w:t>Kakatiya</w:t>
      </w:r>
      <w:proofErr w:type="spellEnd"/>
      <w:r>
        <w:t xml:space="preserve">, </w:t>
      </w:r>
      <w:proofErr w:type="spellStart"/>
      <w:r>
        <w:t>Kaleshwaram</w:t>
      </w:r>
      <w:proofErr w:type="spellEnd"/>
      <w:r>
        <w:t xml:space="preserve"> Project (TS, 2020),</w:t>
      </w:r>
      <w:r w:rsidRPr="009B5232">
        <w:t xml:space="preserve"> </w:t>
      </w:r>
      <w:r>
        <w:t>Blue Revolution</w:t>
      </w:r>
      <w:proofErr w:type="gramStart"/>
      <w:r>
        <w:t xml:space="preserve">, </w:t>
      </w:r>
      <w:r>
        <w:t xml:space="preserve"> PMMSY</w:t>
      </w:r>
      <w:proofErr w:type="gramEnd"/>
      <w:r>
        <w:t xml:space="preserve"> (</w:t>
      </w:r>
      <w:proofErr w:type="spellStart"/>
      <w:r>
        <w:t>DoF</w:t>
      </w:r>
      <w:proofErr w:type="spellEnd"/>
      <w:r>
        <w:t>, GOI, 2020)</w:t>
      </w:r>
    </w:p>
  </w:comment>
  <w:comment w:id="3" w:author="Dell" w:date="2026-01-11T12:14:00Z" w:initials="D">
    <w:p w14:paraId="4AD8DE01" w14:textId="65A595CC" w:rsidR="00BC195D" w:rsidRDefault="00BC195D">
      <w:pPr>
        <w:pStyle w:val="CommentText"/>
      </w:pPr>
      <w:r>
        <w:rPr>
          <w:rStyle w:val="CommentReference"/>
        </w:rPr>
        <w:annotationRef/>
      </w:r>
      <w:r>
        <w:t>Total Inland water spread</w:t>
      </w:r>
      <w:r w:rsidR="00B7406A">
        <w:t xml:space="preserve"> area of </w:t>
      </w:r>
      <w:proofErr w:type="spellStart"/>
      <w:r w:rsidR="00B7406A">
        <w:t>Telangana</w:t>
      </w:r>
      <w:proofErr w:type="spellEnd"/>
      <w:r w:rsidR="00B7406A">
        <w:t xml:space="preserve"> is</w:t>
      </w:r>
      <w:r>
        <w:t xml:space="preserve"> over 0.68Million Ha for all Tanks&amp; </w:t>
      </w:r>
      <w:r w:rsidR="00B7406A">
        <w:t xml:space="preserve">including 0.167 Million Ha for the 77 major </w:t>
      </w:r>
      <w:r>
        <w:t>reservoirs</w:t>
      </w:r>
    </w:p>
  </w:comment>
  <w:comment w:id="4" w:author="Dell" w:date="2026-01-11T12:19:00Z" w:initials="D">
    <w:p w14:paraId="6E9A78F9" w14:textId="0F3478A3" w:rsidR="00743A6F" w:rsidRDefault="00743A6F">
      <w:pPr>
        <w:pStyle w:val="CommentText"/>
      </w:pPr>
      <w:r>
        <w:rPr>
          <w:rStyle w:val="CommentReference"/>
        </w:rPr>
        <w:annotationRef/>
      </w:r>
      <w:r>
        <w:t xml:space="preserve">FRS </w:t>
      </w:r>
      <w:proofErr w:type="spellStart"/>
      <w:r>
        <w:t>Palair</w:t>
      </w:r>
      <w:proofErr w:type="spellEnd"/>
      <w:r>
        <w:t xml:space="preserve"> driven initiatives through NASPARD and </w:t>
      </w:r>
      <w:r>
        <w:t>&amp; NFDB</w:t>
      </w:r>
      <w:r>
        <w:t xml:space="preserve"> funded programmes (B</w:t>
      </w:r>
      <w:proofErr w:type="gramStart"/>
      <w:r>
        <w:t>,@</w:t>
      </w:r>
      <w:proofErr w:type="spellStart"/>
      <w:r>
        <w:t>DoF</w:t>
      </w:r>
      <w:proofErr w:type="spellEnd"/>
      <w:proofErr w:type="gramEnd"/>
      <w:r>
        <w:t>, TS, 2018)</w:t>
      </w:r>
    </w:p>
  </w:comment>
  <w:comment w:id="5" w:author="Dell" w:date="2026-01-11T12:25:00Z" w:initials="D">
    <w:p w14:paraId="3EE763E7" w14:textId="7BA92898" w:rsidR="00BB47E7" w:rsidRDefault="00BB47E7">
      <w:pPr>
        <w:pStyle w:val="CommentText"/>
      </w:pPr>
      <w:r>
        <w:rPr>
          <w:rStyle w:val="CommentReference"/>
        </w:rPr>
        <w:annotationRef/>
      </w:r>
      <w:r>
        <w:t xml:space="preserve">Comes under </w:t>
      </w:r>
      <w:proofErr w:type="spellStart"/>
      <w:r>
        <w:t>Cypriniformes</w:t>
      </w:r>
      <w:proofErr w:type="spellEnd"/>
      <w:r>
        <w:t xml:space="preserve"> comprises over 4300 species accounts for 25% of the diversity of all fresh water fish species, of this Order </w:t>
      </w:r>
      <w:proofErr w:type="spellStart"/>
      <w:r>
        <w:t>Cyprinidae</w:t>
      </w:r>
      <w:proofErr w:type="spellEnd"/>
      <w:r>
        <w:t xml:space="preserve"> contributes with over 3000 species </w:t>
      </w:r>
    </w:p>
  </w:comment>
  <w:comment w:id="6" w:author="Dell" w:date="2026-01-11T12:32:00Z" w:initials="D">
    <w:p w14:paraId="5F757C6B" w14:textId="11FE3DA9" w:rsidR="0036336F" w:rsidRDefault="0036336F">
      <w:pPr>
        <w:pStyle w:val="CommentText"/>
      </w:pPr>
      <w:r>
        <w:rPr>
          <w:rStyle w:val="CommentReference"/>
        </w:rPr>
        <w:annotationRef/>
      </w:r>
      <w:r w:rsidRPr="00333256">
        <w:t>May-August</w:t>
      </w:r>
      <w:r>
        <w:t>/September</w:t>
      </w:r>
      <w:r w:rsidRPr="00333256">
        <w:t xml:space="preserve">), </w:t>
      </w:r>
      <w:r>
        <w:rPr>
          <w:rStyle w:val="CommentReference"/>
        </w:rPr>
        <w:annotationRef/>
      </w:r>
    </w:p>
  </w:comment>
  <w:comment w:id="7" w:author="Dell" w:date="2026-01-11T12:40:00Z" w:initials="D">
    <w:p w14:paraId="24174134" w14:textId="6CB68535" w:rsidR="00232546" w:rsidRDefault="00232546">
      <w:pPr>
        <w:pStyle w:val="CommentText"/>
      </w:pPr>
      <w:r>
        <w:rPr>
          <w:rStyle w:val="CommentReference"/>
        </w:rPr>
        <w:annotationRef/>
      </w:r>
      <w:r w:rsidR="00B6570B">
        <w:t xml:space="preserve">Suggested brief on protecting wild </w:t>
      </w:r>
      <w:proofErr w:type="spellStart"/>
      <w:r w:rsidR="00B6570B">
        <w:t>Catla</w:t>
      </w:r>
      <w:proofErr w:type="spellEnd"/>
      <w:r w:rsidR="00B6570B">
        <w:t xml:space="preserve"> gene pools, Selective breeding for faster growth &amp; disease resistance lines. Seed quality test, development of species specific </w:t>
      </w:r>
      <w:proofErr w:type="spellStart"/>
      <w:r w:rsidR="00B6570B">
        <w:t>broodstock</w:t>
      </w:r>
      <w:proofErr w:type="spellEnd"/>
      <w:r w:rsidR="00B6570B">
        <w:t xml:space="preserve"> centres, brood stock multiplication centres</w:t>
      </w:r>
    </w:p>
  </w:comment>
  <w:comment w:id="8" w:author="Dell" w:date="2026-01-11T12:42:00Z" w:initials="D">
    <w:p w14:paraId="582F92BC" w14:textId="739370F8" w:rsidR="00C300D0" w:rsidRDefault="00C300D0">
      <w:pPr>
        <w:pStyle w:val="CommentText"/>
      </w:pPr>
      <w:r>
        <w:rPr>
          <w:rStyle w:val="CommentReference"/>
        </w:rPr>
        <w:annotationRef/>
      </w:r>
      <w:r>
        <w:t>Suggested to follow chronological references</w:t>
      </w:r>
      <w:r w:rsidR="007F53A2">
        <w:t xml:space="preserve"> </w:t>
      </w:r>
    </w:p>
  </w:comment>
  <w:comment w:id="9" w:author="Dell" w:date="2026-01-11T12:54:00Z" w:initials="D">
    <w:p w14:paraId="2C3428D8" w14:textId="0F10B7CE" w:rsidR="009A224D" w:rsidRDefault="009A224D">
      <w:pPr>
        <w:pStyle w:val="CommentText"/>
      </w:pPr>
      <w:r>
        <w:rPr>
          <w:rStyle w:val="CommentReference"/>
        </w:rPr>
        <w:annotationRef/>
      </w:r>
      <w:r>
        <w:t>Suggested to highlight</w:t>
      </w:r>
      <w:r w:rsidR="009A4C67">
        <w:t xml:space="preserve"> Brood stock</w:t>
      </w:r>
      <w:r>
        <w:t xml:space="preserve"> optimal feed </w:t>
      </w:r>
      <w:r w:rsidR="009A4C67">
        <w:t xml:space="preserve">(for 3-4% </w:t>
      </w:r>
      <w:proofErr w:type="spellStart"/>
      <w:r w:rsidR="009A4C67">
        <w:t>od</w:t>
      </w:r>
      <w:proofErr w:type="spellEnd"/>
      <w:r w:rsidR="009A4C67">
        <w:t xml:space="preserve"> Body </w:t>
      </w:r>
      <w:proofErr w:type="spellStart"/>
      <w:r w:rsidR="009A4C67">
        <w:t>wgt</w:t>
      </w:r>
      <w:proofErr w:type="spellEnd"/>
      <w:r w:rsidR="009A4C67">
        <w:t xml:space="preserve"> for 3-4months during gonadal development). </w:t>
      </w:r>
      <w:r>
        <w:t>nutritional composition range: 1) Protein 30-40%; 2) Carbohydrate 30-40%; 3)Lipids 5-10% of die</w:t>
      </w:r>
      <w:r w:rsidR="00160168">
        <w:t xml:space="preserve">t especially </w:t>
      </w:r>
      <w:r>
        <w:t xml:space="preserve"> Micro nutrients as EFA, DHA, HUFA, Vitamins C,E</w:t>
      </w:r>
      <w:r w:rsidR="009A4C67">
        <w:t xml:space="preserve">, antioxidants, Minerals </w:t>
      </w:r>
      <w:proofErr w:type="spellStart"/>
      <w:r w:rsidR="009A4C67">
        <w:t>Ca</w:t>
      </w:r>
      <w:proofErr w:type="spellEnd"/>
      <w:r w:rsidR="009A4C67">
        <w:t>, P</w:t>
      </w:r>
    </w:p>
  </w:comment>
  <w:comment w:id="10" w:author="Dell" w:date="2026-01-11T13:05:00Z" w:initials="D">
    <w:p w14:paraId="090A8306" w14:textId="1C3F31DF" w:rsidR="00E46AC6" w:rsidRDefault="00E46AC6">
      <w:pPr>
        <w:pStyle w:val="CommentText"/>
      </w:pPr>
      <w:r>
        <w:rPr>
          <w:rStyle w:val="CommentReference"/>
        </w:rPr>
        <w:annotationRef/>
      </w:r>
      <w:r>
        <w:t xml:space="preserve">Suggested to highlight life stages size &amp; unit stocking density </w:t>
      </w:r>
      <w:r w:rsidR="007701AB">
        <w:t>range in selected system to optimal range</w:t>
      </w:r>
    </w:p>
  </w:comment>
  <w:comment w:id="11" w:author="Dell" w:date="2026-01-11T13:11:00Z" w:initials="D">
    <w:p w14:paraId="2EBEEA75" w14:textId="295C026E" w:rsidR="008252EA" w:rsidRDefault="008252EA">
      <w:pPr>
        <w:pStyle w:val="CommentText"/>
      </w:pPr>
      <w:r>
        <w:rPr>
          <w:rStyle w:val="CommentReference"/>
        </w:rPr>
        <w:annotationRef/>
      </w:r>
      <w:r>
        <w:t>Suggested to update latest practices</w:t>
      </w:r>
    </w:p>
  </w:comment>
  <w:comment w:id="12" w:author="Dell" w:date="2026-01-11T13:13:00Z" w:initials="D">
    <w:p w14:paraId="03ADEA8F" w14:textId="03AE3C8E" w:rsidR="007D7C5B" w:rsidRDefault="007D7C5B">
      <w:pPr>
        <w:pStyle w:val="CommentText"/>
      </w:pPr>
      <w:r>
        <w:rPr>
          <w:rStyle w:val="CommentReference"/>
        </w:rPr>
        <w:annotationRef/>
      </w:r>
      <w:r>
        <w:t>Suggested to highlight bio-</w:t>
      </w:r>
      <w:r w:rsidR="00134D98">
        <w:t xml:space="preserve">physical </w:t>
      </w:r>
      <w:r>
        <w:t>control methods as well</w:t>
      </w:r>
    </w:p>
  </w:comment>
  <w:comment w:id="13" w:author="Dell" w:date="2026-01-11T13:18:00Z" w:initials="D">
    <w:p w14:paraId="37B3104A" w14:textId="6AE2BCA8" w:rsidR="0040475B" w:rsidRDefault="0040475B">
      <w:pPr>
        <w:pStyle w:val="CommentText"/>
      </w:pPr>
      <w:r>
        <w:rPr>
          <w:rStyle w:val="CommentReference"/>
        </w:rPr>
        <w:annotationRef/>
      </w:r>
      <w:r>
        <w:t>Suggested to add proper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8A068" w14:textId="77777777" w:rsidR="00C921DE" w:rsidRDefault="00C921DE" w:rsidP="00040F7B">
      <w:pPr>
        <w:spacing w:after="0" w:line="240" w:lineRule="auto"/>
      </w:pPr>
      <w:r>
        <w:separator/>
      </w:r>
    </w:p>
  </w:endnote>
  <w:endnote w:type="continuationSeparator" w:id="0">
    <w:p w14:paraId="29F93406" w14:textId="77777777" w:rsidR="00C921DE" w:rsidRDefault="00C921DE" w:rsidP="0004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8935" w14:textId="77777777" w:rsidR="00040F7B" w:rsidRDefault="00040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C9620" w14:textId="77777777" w:rsidR="00040F7B" w:rsidRDefault="00040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6EB58" w14:textId="77777777" w:rsidR="00040F7B" w:rsidRDefault="00040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688DD" w14:textId="77777777" w:rsidR="00C921DE" w:rsidRDefault="00C921DE" w:rsidP="00040F7B">
      <w:pPr>
        <w:spacing w:after="0" w:line="240" w:lineRule="auto"/>
      </w:pPr>
      <w:r>
        <w:separator/>
      </w:r>
    </w:p>
  </w:footnote>
  <w:footnote w:type="continuationSeparator" w:id="0">
    <w:p w14:paraId="1D9C9332" w14:textId="77777777" w:rsidR="00C921DE" w:rsidRDefault="00C921DE" w:rsidP="00040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0B38" w14:textId="286BA479" w:rsidR="00040F7B" w:rsidRDefault="00C921DE">
    <w:pPr>
      <w:pStyle w:val="Header"/>
    </w:pPr>
    <w:r>
      <w:rPr>
        <w:noProof/>
      </w:rPr>
      <w:pict w14:anchorId="5302A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28501"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38302" w14:textId="5B016F97" w:rsidR="00040F7B" w:rsidRDefault="00C921DE">
    <w:pPr>
      <w:pStyle w:val="Header"/>
    </w:pPr>
    <w:r>
      <w:rPr>
        <w:noProof/>
      </w:rPr>
      <w:pict w14:anchorId="03C29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28502"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02A2" w14:textId="1FB32273" w:rsidR="00040F7B" w:rsidRDefault="00C921DE">
    <w:pPr>
      <w:pStyle w:val="Header"/>
    </w:pPr>
    <w:r>
      <w:rPr>
        <w:noProof/>
      </w:rPr>
      <w:pict w14:anchorId="21C50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28500"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76F6"/>
    <w:multiLevelType w:val="hybridMultilevel"/>
    <w:tmpl w:val="00B43398"/>
    <w:lvl w:ilvl="0" w:tplc="CE88B270">
      <w:start w:val="1"/>
      <w:numFmt w:val="decimal"/>
      <w:lvlText w:val="%1."/>
      <w:lvlJc w:val="left"/>
      <w:pPr>
        <w:ind w:left="-207" w:hanging="360"/>
      </w:pPr>
      <w:rPr>
        <w:rFonts w:eastAsia="Times New Roman"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6D"/>
    <w:rsid w:val="00040F7B"/>
    <w:rsid w:val="0005006C"/>
    <w:rsid w:val="00054C9B"/>
    <w:rsid w:val="00083EE2"/>
    <w:rsid w:val="000D6C08"/>
    <w:rsid w:val="000F7FFA"/>
    <w:rsid w:val="00106963"/>
    <w:rsid w:val="001244C8"/>
    <w:rsid w:val="00134D98"/>
    <w:rsid w:val="00160168"/>
    <w:rsid w:val="0019187E"/>
    <w:rsid w:val="001A7E05"/>
    <w:rsid w:val="001F302C"/>
    <w:rsid w:val="00217BC8"/>
    <w:rsid w:val="00232546"/>
    <w:rsid w:val="002638CE"/>
    <w:rsid w:val="002B28EC"/>
    <w:rsid w:val="002B3A64"/>
    <w:rsid w:val="002D11DC"/>
    <w:rsid w:val="00333256"/>
    <w:rsid w:val="00361FC4"/>
    <w:rsid w:val="0036336F"/>
    <w:rsid w:val="0039569D"/>
    <w:rsid w:val="003E4F89"/>
    <w:rsid w:val="003F0F24"/>
    <w:rsid w:val="0040475B"/>
    <w:rsid w:val="00414A6D"/>
    <w:rsid w:val="00431C87"/>
    <w:rsid w:val="004C771C"/>
    <w:rsid w:val="004E2EB0"/>
    <w:rsid w:val="004F68D4"/>
    <w:rsid w:val="0050575E"/>
    <w:rsid w:val="00514DB1"/>
    <w:rsid w:val="00591CC1"/>
    <w:rsid w:val="00623A28"/>
    <w:rsid w:val="00641236"/>
    <w:rsid w:val="0068489B"/>
    <w:rsid w:val="00743A6F"/>
    <w:rsid w:val="007701AB"/>
    <w:rsid w:val="007955D0"/>
    <w:rsid w:val="00795CC6"/>
    <w:rsid w:val="007A4E9D"/>
    <w:rsid w:val="007B0859"/>
    <w:rsid w:val="007D7C5B"/>
    <w:rsid w:val="007F53A2"/>
    <w:rsid w:val="008072D5"/>
    <w:rsid w:val="008252EA"/>
    <w:rsid w:val="008455BE"/>
    <w:rsid w:val="008B3F76"/>
    <w:rsid w:val="008C4BD6"/>
    <w:rsid w:val="00950317"/>
    <w:rsid w:val="00973C5A"/>
    <w:rsid w:val="009A1893"/>
    <w:rsid w:val="009A224D"/>
    <w:rsid w:val="009A2751"/>
    <w:rsid w:val="009A4C67"/>
    <w:rsid w:val="009B0312"/>
    <w:rsid w:val="009B5232"/>
    <w:rsid w:val="009D1A7B"/>
    <w:rsid w:val="00A54541"/>
    <w:rsid w:val="00AA04ED"/>
    <w:rsid w:val="00B6570B"/>
    <w:rsid w:val="00B65ADC"/>
    <w:rsid w:val="00B7406A"/>
    <w:rsid w:val="00BB47E7"/>
    <w:rsid w:val="00BC195D"/>
    <w:rsid w:val="00BE4E80"/>
    <w:rsid w:val="00C27768"/>
    <w:rsid w:val="00C300D0"/>
    <w:rsid w:val="00C921DE"/>
    <w:rsid w:val="00C937C9"/>
    <w:rsid w:val="00C9445B"/>
    <w:rsid w:val="00CF0D9A"/>
    <w:rsid w:val="00D03C68"/>
    <w:rsid w:val="00D176F4"/>
    <w:rsid w:val="00D712DB"/>
    <w:rsid w:val="00D90559"/>
    <w:rsid w:val="00DC1D41"/>
    <w:rsid w:val="00DE05B8"/>
    <w:rsid w:val="00E0136F"/>
    <w:rsid w:val="00E054EA"/>
    <w:rsid w:val="00E17DE9"/>
    <w:rsid w:val="00E46AC6"/>
    <w:rsid w:val="00E73D42"/>
    <w:rsid w:val="00E80C0F"/>
    <w:rsid w:val="00E8363A"/>
    <w:rsid w:val="00E91619"/>
    <w:rsid w:val="00E92615"/>
    <w:rsid w:val="00E94DE9"/>
    <w:rsid w:val="00EB3149"/>
    <w:rsid w:val="00F202CF"/>
    <w:rsid w:val="00F64553"/>
    <w:rsid w:val="00F93C66"/>
    <w:rsid w:val="00F9591E"/>
    <w:rsid w:val="00FD7E4E"/>
    <w:rsid w:val="00FE19E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FD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0C0F"/>
    <w:pPr>
      <w:widowControl w:val="0"/>
      <w:autoSpaceDE w:val="0"/>
      <w:autoSpaceDN w:val="0"/>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E80C0F"/>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E80C0F"/>
    <w:rPr>
      <w:i/>
      <w:iCs/>
    </w:rPr>
  </w:style>
  <w:style w:type="character" w:styleId="Strong">
    <w:name w:val="Strong"/>
    <w:basedOn w:val="DefaultParagraphFont"/>
    <w:uiPriority w:val="22"/>
    <w:qFormat/>
    <w:rsid w:val="00E80C0F"/>
    <w:rPr>
      <w:b/>
      <w:bCs/>
    </w:rPr>
  </w:style>
  <w:style w:type="paragraph" w:styleId="NormalWeb">
    <w:name w:val="Normal (Web)"/>
    <w:basedOn w:val="Normal"/>
    <w:uiPriority w:val="99"/>
    <w:unhideWhenUsed/>
    <w:rsid w:val="00E80C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80C0F"/>
    <w:pPr>
      <w:widowControl w:val="0"/>
      <w:autoSpaceDE w:val="0"/>
      <w:autoSpaceDN w:val="0"/>
      <w:spacing w:after="0" w:line="240" w:lineRule="auto"/>
      <w:ind w:left="372"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E80C0F"/>
    <w:rPr>
      <w:color w:val="0000FF"/>
      <w:u w:val="single"/>
    </w:rPr>
  </w:style>
  <w:style w:type="character" w:customStyle="1" w:styleId="UnresolvedMention">
    <w:name w:val="Unresolved Mention"/>
    <w:basedOn w:val="DefaultParagraphFont"/>
    <w:uiPriority w:val="99"/>
    <w:semiHidden/>
    <w:unhideWhenUsed/>
    <w:rsid w:val="00AA04ED"/>
    <w:rPr>
      <w:color w:val="605E5C"/>
      <w:shd w:val="clear" w:color="auto" w:fill="E1DFDD"/>
    </w:rPr>
  </w:style>
  <w:style w:type="paragraph" w:styleId="Header">
    <w:name w:val="header"/>
    <w:basedOn w:val="Normal"/>
    <w:link w:val="HeaderChar"/>
    <w:uiPriority w:val="99"/>
    <w:unhideWhenUsed/>
    <w:rsid w:val="00040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7B"/>
  </w:style>
  <w:style w:type="paragraph" w:styleId="Footer">
    <w:name w:val="footer"/>
    <w:basedOn w:val="Normal"/>
    <w:link w:val="FooterChar"/>
    <w:uiPriority w:val="99"/>
    <w:unhideWhenUsed/>
    <w:rsid w:val="00040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7B"/>
  </w:style>
  <w:style w:type="character" w:styleId="CommentReference">
    <w:name w:val="annotation reference"/>
    <w:basedOn w:val="DefaultParagraphFont"/>
    <w:uiPriority w:val="99"/>
    <w:semiHidden/>
    <w:unhideWhenUsed/>
    <w:rsid w:val="00F93C66"/>
    <w:rPr>
      <w:sz w:val="16"/>
      <w:szCs w:val="16"/>
    </w:rPr>
  </w:style>
  <w:style w:type="paragraph" w:styleId="CommentText">
    <w:name w:val="annotation text"/>
    <w:basedOn w:val="Normal"/>
    <w:link w:val="CommentTextChar"/>
    <w:uiPriority w:val="99"/>
    <w:semiHidden/>
    <w:unhideWhenUsed/>
    <w:rsid w:val="00F93C66"/>
    <w:pPr>
      <w:spacing w:line="240" w:lineRule="auto"/>
    </w:pPr>
    <w:rPr>
      <w:sz w:val="20"/>
      <w:szCs w:val="20"/>
    </w:rPr>
  </w:style>
  <w:style w:type="character" w:customStyle="1" w:styleId="CommentTextChar">
    <w:name w:val="Comment Text Char"/>
    <w:basedOn w:val="DefaultParagraphFont"/>
    <w:link w:val="CommentText"/>
    <w:uiPriority w:val="99"/>
    <w:semiHidden/>
    <w:rsid w:val="00F93C66"/>
    <w:rPr>
      <w:sz w:val="20"/>
      <w:szCs w:val="20"/>
    </w:rPr>
  </w:style>
  <w:style w:type="paragraph" w:styleId="CommentSubject">
    <w:name w:val="annotation subject"/>
    <w:basedOn w:val="CommentText"/>
    <w:next w:val="CommentText"/>
    <w:link w:val="CommentSubjectChar"/>
    <w:uiPriority w:val="99"/>
    <w:semiHidden/>
    <w:unhideWhenUsed/>
    <w:rsid w:val="00F93C66"/>
    <w:rPr>
      <w:b/>
      <w:bCs/>
    </w:rPr>
  </w:style>
  <w:style w:type="character" w:customStyle="1" w:styleId="CommentSubjectChar">
    <w:name w:val="Comment Subject Char"/>
    <w:basedOn w:val="CommentTextChar"/>
    <w:link w:val="CommentSubject"/>
    <w:uiPriority w:val="99"/>
    <w:semiHidden/>
    <w:rsid w:val="00F93C66"/>
    <w:rPr>
      <w:b/>
      <w:bCs/>
      <w:sz w:val="20"/>
      <w:szCs w:val="20"/>
    </w:rPr>
  </w:style>
  <w:style w:type="paragraph" w:styleId="BalloonText">
    <w:name w:val="Balloon Text"/>
    <w:basedOn w:val="Normal"/>
    <w:link w:val="BalloonTextChar"/>
    <w:uiPriority w:val="99"/>
    <w:semiHidden/>
    <w:unhideWhenUsed/>
    <w:rsid w:val="00F93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0C0F"/>
    <w:pPr>
      <w:widowControl w:val="0"/>
      <w:autoSpaceDE w:val="0"/>
      <w:autoSpaceDN w:val="0"/>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E80C0F"/>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E80C0F"/>
    <w:rPr>
      <w:i/>
      <w:iCs/>
    </w:rPr>
  </w:style>
  <w:style w:type="character" w:styleId="Strong">
    <w:name w:val="Strong"/>
    <w:basedOn w:val="DefaultParagraphFont"/>
    <w:uiPriority w:val="22"/>
    <w:qFormat/>
    <w:rsid w:val="00E80C0F"/>
    <w:rPr>
      <w:b/>
      <w:bCs/>
    </w:rPr>
  </w:style>
  <w:style w:type="paragraph" w:styleId="NormalWeb">
    <w:name w:val="Normal (Web)"/>
    <w:basedOn w:val="Normal"/>
    <w:uiPriority w:val="99"/>
    <w:unhideWhenUsed/>
    <w:rsid w:val="00E80C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80C0F"/>
    <w:pPr>
      <w:widowControl w:val="0"/>
      <w:autoSpaceDE w:val="0"/>
      <w:autoSpaceDN w:val="0"/>
      <w:spacing w:after="0" w:line="240" w:lineRule="auto"/>
      <w:ind w:left="372"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E80C0F"/>
    <w:rPr>
      <w:color w:val="0000FF"/>
      <w:u w:val="single"/>
    </w:rPr>
  </w:style>
  <w:style w:type="character" w:customStyle="1" w:styleId="UnresolvedMention">
    <w:name w:val="Unresolved Mention"/>
    <w:basedOn w:val="DefaultParagraphFont"/>
    <w:uiPriority w:val="99"/>
    <w:semiHidden/>
    <w:unhideWhenUsed/>
    <w:rsid w:val="00AA04ED"/>
    <w:rPr>
      <w:color w:val="605E5C"/>
      <w:shd w:val="clear" w:color="auto" w:fill="E1DFDD"/>
    </w:rPr>
  </w:style>
  <w:style w:type="paragraph" w:styleId="Header">
    <w:name w:val="header"/>
    <w:basedOn w:val="Normal"/>
    <w:link w:val="HeaderChar"/>
    <w:uiPriority w:val="99"/>
    <w:unhideWhenUsed/>
    <w:rsid w:val="00040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7B"/>
  </w:style>
  <w:style w:type="paragraph" w:styleId="Footer">
    <w:name w:val="footer"/>
    <w:basedOn w:val="Normal"/>
    <w:link w:val="FooterChar"/>
    <w:uiPriority w:val="99"/>
    <w:unhideWhenUsed/>
    <w:rsid w:val="00040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7B"/>
  </w:style>
  <w:style w:type="character" w:styleId="CommentReference">
    <w:name w:val="annotation reference"/>
    <w:basedOn w:val="DefaultParagraphFont"/>
    <w:uiPriority w:val="99"/>
    <w:semiHidden/>
    <w:unhideWhenUsed/>
    <w:rsid w:val="00F93C66"/>
    <w:rPr>
      <w:sz w:val="16"/>
      <w:szCs w:val="16"/>
    </w:rPr>
  </w:style>
  <w:style w:type="paragraph" w:styleId="CommentText">
    <w:name w:val="annotation text"/>
    <w:basedOn w:val="Normal"/>
    <w:link w:val="CommentTextChar"/>
    <w:uiPriority w:val="99"/>
    <w:semiHidden/>
    <w:unhideWhenUsed/>
    <w:rsid w:val="00F93C66"/>
    <w:pPr>
      <w:spacing w:line="240" w:lineRule="auto"/>
    </w:pPr>
    <w:rPr>
      <w:sz w:val="20"/>
      <w:szCs w:val="20"/>
    </w:rPr>
  </w:style>
  <w:style w:type="character" w:customStyle="1" w:styleId="CommentTextChar">
    <w:name w:val="Comment Text Char"/>
    <w:basedOn w:val="DefaultParagraphFont"/>
    <w:link w:val="CommentText"/>
    <w:uiPriority w:val="99"/>
    <w:semiHidden/>
    <w:rsid w:val="00F93C66"/>
    <w:rPr>
      <w:sz w:val="20"/>
      <w:szCs w:val="20"/>
    </w:rPr>
  </w:style>
  <w:style w:type="paragraph" w:styleId="CommentSubject">
    <w:name w:val="annotation subject"/>
    <w:basedOn w:val="CommentText"/>
    <w:next w:val="CommentText"/>
    <w:link w:val="CommentSubjectChar"/>
    <w:uiPriority w:val="99"/>
    <w:semiHidden/>
    <w:unhideWhenUsed/>
    <w:rsid w:val="00F93C66"/>
    <w:rPr>
      <w:b/>
      <w:bCs/>
    </w:rPr>
  </w:style>
  <w:style w:type="character" w:customStyle="1" w:styleId="CommentSubjectChar">
    <w:name w:val="Comment Subject Char"/>
    <w:basedOn w:val="CommentTextChar"/>
    <w:link w:val="CommentSubject"/>
    <w:uiPriority w:val="99"/>
    <w:semiHidden/>
    <w:rsid w:val="00F93C66"/>
    <w:rPr>
      <w:b/>
      <w:bCs/>
      <w:sz w:val="20"/>
      <w:szCs w:val="20"/>
    </w:rPr>
  </w:style>
  <w:style w:type="paragraph" w:styleId="BalloonText">
    <w:name w:val="Balloon Text"/>
    <w:basedOn w:val="Normal"/>
    <w:link w:val="BalloonTextChar"/>
    <w:uiPriority w:val="99"/>
    <w:semiHidden/>
    <w:unhideWhenUsed/>
    <w:rsid w:val="00F93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griculture.vikaspedia.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enknowledge.fao.org/server/api/core/bitstreams/c1efab17-9ee8-411d-98b6-33d4e43e0c02/content?utm_source=chatgp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bidigitallibrary.org/doi/full/10.1079/cabicompendium.78760?utm_source=chatgp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bidigitallibrary.org/doi/full/10.1079/cabicompendium.78760?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Pages>25</Pages>
  <Words>8424</Words>
  <Characters>48023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Laptop</dc:creator>
  <cp:keywords/>
  <dc:description/>
  <cp:lastModifiedBy>Dell</cp:lastModifiedBy>
  <cp:revision>138</cp:revision>
  <dcterms:created xsi:type="dcterms:W3CDTF">2025-11-17T09:36:00Z</dcterms:created>
  <dcterms:modified xsi:type="dcterms:W3CDTF">2026-01-11T07:48:00Z</dcterms:modified>
</cp:coreProperties>
</file>