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B5895" w:rsidRPr="003739A9" w14:paraId="439E6F88" w14:textId="77777777">
        <w:trPr>
          <w:trHeight w:val="290"/>
        </w:trPr>
        <w:tc>
          <w:tcPr>
            <w:tcW w:w="5000" w:type="pct"/>
            <w:gridSpan w:val="2"/>
            <w:tcBorders>
              <w:top w:val="nil"/>
              <w:left w:val="nil"/>
              <w:right w:val="nil"/>
            </w:tcBorders>
            <w:shd w:val="clear" w:color="auto" w:fill="auto"/>
          </w:tcPr>
          <w:p w14:paraId="620A7977" w14:textId="77777777" w:rsidR="00EB5895" w:rsidRPr="003739A9" w:rsidRDefault="00EB5895">
            <w:pPr>
              <w:pStyle w:val="Heading2"/>
              <w:jc w:val="left"/>
              <w:rPr>
                <w:rFonts w:ascii="Arial" w:hAnsi="Arial" w:cs="Arial"/>
                <w:b w:val="0"/>
                <w:bCs w:val="0"/>
                <w:lang w:val="en-GB"/>
              </w:rPr>
            </w:pPr>
          </w:p>
        </w:tc>
      </w:tr>
      <w:tr w:rsidR="00EB5895" w:rsidRPr="003739A9" w14:paraId="68BB9E38" w14:textId="77777777">
        <w:trPr>
          <w:trHeight w:val="290"/>
        </w:trPr>
        <w:tc>
          <w:tcPr>
            <w:tcW w:w="1234" w:type="pct"/>
            <w:shd w:val="clear" w:color="auto" w:fill="auto"/>
          </w:tcPr>
          <w:p w14:paraId="682B1099" w14:textId="77777777" w:rsidR="00EB5895" w:rsidRPr="003739A9" w:rsidRDefault="00933B9F">
            <w:pPr>
              <w:pStyle w:val="BodyText"/>
              <w:ind w:left="90"/>
              <w:jc w:val="left"/>
              <w:rPr>
                <w:rFonts w:ascii="Arial" w:hAnsi="Arial" w:cs="Arial"/>
                <w:bCs/>
                <w:sz w:val="20"/>
                <w:szCs w:val="20"/>
                <w:lang w:val="en-GB"/>
              </w:rPr>
            </w:pPr>
            <w:r w:rsidRPr="003739A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B5D6528" w14:textId="77777777" w:rsidR="00EB5895" w:rsidRPr="003739A9" w:rsidRDefault="00F714F6">
            <w:pPr>
              <w:rPr>
                <w:rFonts w:ascii="Arial" w:hAnsi="Arial" w:cs="Arial"/>
                <w:b/>
                <w:bCs/>
                <w:color w:val="0000FF"/>
                <w:sz w:val="20"/>
                <w:szCs w:val="20"/>
              </w:rPr>
            </w:pPr>
            <w:hyperlink r:id="rId6" w:history="1">
              <w:r w:rsidR="00933B9F" w:rsidRPr="003739A9">
                <w:rPr>
                  <w:rStyle w:val="Hyperlink"/>
                  <w:rFonts w:ascii="Arial" w:hAnsi="Arial" w:cs="Arial"/>
                  <w:b/>
                  <w:bCs/>
                  <w:sz w:val="20"/>
                  <w:szCs w:val="20"/>
                </w:rPr>
                <w:t>Microbiology Research Journal International</w:t>
              </w:r>
            </w:hyperlink>
            <w:r w:rsidR="00933B9F" w:rsidRPr="003739A9">
              <w:rPr>
                <w:rFonts w:ascii="Arial" w:hAnsi="Arial" w:cs="Arial"/>
                <w:b/>
                <w:bCs/>
                <w:color w:val="0000FF"/>
                <w:sz w:val="20"/>
                <w:szCs w:val="20"/>
              </w:rPr>
              <w:t xml:space="preserve"> </w:t>
            </w:r>
          </w:p>
        </w:tc>
      </w:tr>
      <w:tr w:rsidR="00EB5895" w:rsidRPr="003739A9" w14:paraId="122957D9" w14:textId="77777777">
        <w:trPr>
          <w:trHeight w:val="290"/>
        </w:trPr>
        <w:tc>
          <w:tcPr>
            <w:tcW w:w="1234" w:type="pct"/>
            <w:shd w:val="clear" w:color="auto" w:fill="auto"/>
          </w:tcPr>
          <w:p w14:paraId="69DD099B" w14:textId="77777777" w:rsidR="00EB5895" w:rsidRPr="003739A9" w:rsidRDefault="00933B9F">
            <w:pPr>
              <w:pStyle w:val="BodyText"/>
              <w:ind w:left="90"/>
              <w:jc w:val="left"/>
              <w:rPr>
                <w:rFonts w:ascii="Arial" w:hAnsi="Arial" w:cs="Arial"/>
                <w:bCs/>
                <w:sz w:val="20"/>
                <w:szCs w:val="20"/>
                <w:lang w:val="en-GB"/>
              </w:rPr>
            </w:pPr>
            <w:r w:rsidRPr="003739A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567A011" w14:textId="77777777" w:rsidR="00EB5895" w:rsidRPr="003739A9" w:rsidRDefault="00933B9F">
            <w:pPr>
              <w:pStyle w:val="NormalWeb"/>
              <w:spacing w:before="0" w:beforeAutospacing="0" w:after="0" w:afterAutospacing="0"/>
              <w:rPr>
                <w:rFonts w:ascii="Arial" w:hAnsi="Arial" w:cs="Arial"/>
                <w:b/>
                <w:bCs/>
                <w:sz w:val="20"/>
                <w:szCs w:val="20"/>
                <w:lang w:val="en-GB"/>
              </w:rPr>
            </w:pPr>
            <w:r w:rsidRPr="003739A9">
              <w:rPr>
                <w:rFonts w:ascii="Arial" w:hAnsi="Arial" w:cs="Arial"/>
                <w:b/>
                <w:bCs/>
                <w:sz w:val="20"/>
                <w:szCs w:val="20"/>
                <w:lang w:val="en-GB"/>
              </w:rPr>
              <w:t>Ms_MRJI_150228</w:t>
            </w:r>
          </w:p>
        </w:tc>
      </w:tr>
      <w:tr w:rsidR="00EB5895" w:rsidRPr="003739A9" w14:paraId="784533E9" w14:textId="77777777">
        <w:trPr>
          <w:trHeight w:val="650"/>
        </w:trPr>
        <w:tc>
          <w:tcPr>
            <w:tcW w:w="1234" w:type="pct"/>
            <w:shd w:val="clear" w:color="auto" w:fill="auto"/>
          </w:tcPr>
          <w:p w14:paraId="4FB746FE" w14:textId="77777777" w:rsidR="00EB5895" w:rsidRPr="003739A9" w:rsidRDefault="00933B9F">
            <w:pPr>
              <w:pStyle w:val="BodyText"/>
              <w:ind w:left="90"/>
              <w:jc w:val="left"/>
              <w:rPr>
                <w:rFonts w:ascii="Arial" w:hAnsi="Arial" w:cs="Arial"/>
                <w:bCs/>
                <w:sz w:val="20"/>
                <w:szCs w:val="20"/>
                <w:lang w:val="en-GB"/>
              </w:rPr>
            </w:pPr>
            <w:r w:rsidRPr="003739A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DB32A46" w14:textId="77777777" w:rsidR="00EB5895" w:rsidRPr="003739A9" w:rsidRDefault="00933B9F">
            <w:pPr>
              <w:pStyle w:val="NormalWeb"/>
              <w:spacing w:before="0" w:beforeAutospacing="0" w:after="0" w:afterAutospacing="0"/>
              <w:rPr>
                <w:rFonts w:ascii="Arial" w:hAnsi="Arial" w:cs="Arial"/>
                <w:b/>
                <w:sz w:val="20"/>
                <w:szCs w:val="20"/>
                <w:lang w:val="en-GB"/>
              </w:rPr>
            </w:pPr>
            <w:r w:rsidRPr="003739A9">
              <w:rPr>
                <w:rFonts w:ascii="Arial" w:hAnsi="Arial" w:cs="Arial"/>
                <w:b/>
                <w:sz w:val="20"/>
                <w:szCs w:val="20"/>
                <w:lang w:val="en-GB"/>
              </w:rPr>
              <w:t xml:space="preserve">A comprehensive review on edible and medicinal mushrooms diversity, and multifunctionality in global food systems for the circular </w:t>
            </w:r>
            <w:proofErr w:type="spellStart"/>
            <w:r w:rsidRPr="003739A9">
              <w:rPr>
                <w:rFonts w:ascii="Arial" w:hAnsi="Arial" w:cs="Arial"/>
                <w:b/>
                <w:sz w:val="20"/>
                <w:szCs w:val="20"/>
                <w:lang w:val="en-GB"/>
              </w:rPr>
              <w:t>bioeconomy</w:t>
            </w:r>
            <w:proofErr w:type="spellEnd"/>
          </w:p>
        </w:tc>
      </w:tr>
      <w:tr w:rsidR="00EB5895" w:rsidRPr="003739A9" w14:paraId="37A72C28" w14:textId="77777777">
        <w:trPr>
          <w:trHeight w:val="332"/>
        </w:trPr>
        <w:tc>
          <w:tcPr>
            <w:tcW w:w="1234" w:type="pct"/>
            <w:shd w:val="clear" w:color="auto" w:fill="auto"/>
          </w:tcPr>
          <w:p w14:paraId="4CA6512F" w14:textId="77777777" w:rsidR="00EB5895" w:rsidRPr="003739A9" w:rsidRDefault="00933B9F">
            <w:pPr>
              <w:pStyle w:val="BodyText"/>
              <w:ind w:left="90"/>
              <w:jc w:val="left"/>
              <w:rPr>
                <w:rFonts w:ascii="Arial" w:hAnsi="Arial" w:cs="Arial"/>
                <w:bCs/>
                <w:sz w:val="20"/>
                <w:szCs w:val="20"/>
                <w:lang w:val="en-GB"/>
              </w:rPr>
            </w:pPr>
            <w:r w:rsidRPr="003739A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C60CEFE" w14:textId="77777777" w:rsidR="00EB5895" w:rsidRPr="003739A9" w:rsidRDefault="00EB5895">
            <w:pPr>
              <w:pStyle w:val="NormalWeb"/>
              <w:spacing w:before="0" w:beforeAutospacing="0" w:after="0" w:afterAutospacing="0"/>
              <w:rPr>
                <w:rFonts w:ascii="Arial" w:hAnsi="Arial" w:cs="Arial"/>
                <w:b/>
                <w:sz w:val="20"/>
                <w:szCs w:val="20"/>
                <w:lang w:val="en-GB"/>
              </w:rPr>
            </w:pPr>
          </w:p>
        </w:tc>
      </w:tr>
    </w:tbl>
    <w:p w14:paraId="3332FBB4" w14:textId="77777777" w:rsidR="00EB5895" w:rsidRPr="003739A9" w:rsidRDefault="00EB5895">
      <w:pPr>
        <w:pStyle w:val="BodyText"/>
        <w:rPr>
          <w:rFonts w:ascii="Arial" w:hAnsi="Arial" w:cs="Arial"/>
          <w:b/>
          <w:bCs/>
          <w:sz w:val="20"/>
          <w:szCs w:val="20"/>
          <w:u w:val="single"/>
          <w:lang w:val="en-GB"/>
        </w:rPr>
      </w:pPr>
    </w:p>
    <w:p w14:paraId="1B11FADE" w14:textId="05C5CC27" w:rsidR="00EB5895" w:rsidRPr="003739A9" w:rsidRDefault="00EB589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B5895" w:rsidRPr="003739A9" w14:paraId="65B5A1FE" w14:textId="77777777">
        <w:tc>
          <w:tcPr>
            <w:tcW w:w="5000" w:type="pct"/>
            <w:gridSpan w:val="3"/>
            <w:tcBorders>
              <w:top w:val="nil"/>
              <w:left w:val="nil"/>
              <w:right w:val="nil"/>
            </w:tcBorders>
            <w:noWrap/>
          </w:tcPr>
          <w:p w14:paraId="53BE24E0" w14:textId="77777777" w:rsidR="00EB5895" w:rsidRPr="003739A9" w:rsidRDefault="00933B9F">
            <w:pPr>
              <w:pStyle w:val="Heading2"/>
              <w:jc w:val="left"/>
              <w:rPr>
                <w:rFonts w:ascii="Arial" w:hAnsi="Arial" w:cs="Arial"/>
                <w:lang w:val="en-GB"/>
              </w:rPr>
            </w:pPr>
            <w:r w:rsidRPr="003739A9">
              <w:rPr>
                <w:rFonts w:ascii="Arial" w:hAnsi="Arial" w:cs="Arial"/>
                <w:highlight w:val="yellow"/>
                <w:lang w:val="en-GB"/>
              </w:rPr>
              <w:t>PART  1:</w:t>
            </w:r>
            <w:r w:rsidRPr="003739A9">
              <w:rPr>
                <w:rFonts w:ascii="Arial" w:hAnsi="Arial" w:cs="Arial"/>
                <w:lang w:val="en-GB"/>
              </w:rPr>
              <w:t xml:space="preserve"> Comments</w:t>
            </w:r>
          </w:p>
          <w:p w14:paraId="5E68695B" w14:textId="77777777" w:rsidR="00EB5895" w:rsidRPr="003739A9" w:rsidRDefault="00EB5895">
            <w:pPr>
              <w:rPr>
                <w:rFonts w:ascii="Arial" w:hAnsi="Arial" w:cs="Arial"/>
                <w:sz w:val="20"/>
                <w:szCs w:val="20"/>
                <w:lang w:val="en-GB"/>
              </w:rPr>
            </w:pPr>
          </w:p>
        </w:tc>
      </w:tr>
      <w:tr w:rsidR="00EB5895" w:rsidRPr="003739A9" w14:paraId="6CBA2BB0" w14:textId="77777777">
        <w:trPr>
          <w:trHeight w:val="235"/>
        </w:trPr>
        <w:tc>
          <w:tcPr>
            <w:tcW w:w="1265" w:type="pct"/>
            <w:noWrap/>
          </w:tcPr>
          <w:p w14:paraId="26C6945F" w14:textId="77777777" w:rsidR="00EB5895" w:rsidRPr="003739A9" w:rsidRDefault="00EB5895">
            <w:pPr>
              <w:pStyle w:val="Heading2"/>
              <w:jc w:val="left"/>
              <w:rPr>
                <w:rFonts w:ascii="Arial" w:hAnsi="Arial" w:cs="Arial"/>
                <w:lang w:val="en-GB"/>
              </w:rPr>
            </w:pPr>
          </w:p>
        </w:tc>
        <w:tc>
          <w:tcPr>
            <w:tcW w:w="2212" w:type="pct"/>
          </w:tcPr>
          <w:p w14:paraId="250D8017" w14:textId="77777777" w:rsidR="00EB5895" w:rsidRPr="003739A9" w:rsidRDefault="00933B9F">
            <w:pPr>
              <w:pStyle w:val="Heading2"/>
              <w:jc w:val="left"/>
              <w:rPr>
                <w:rFonts w:ascii="Arial" w:hAnsi="Arial" w:cs="Arial"/>
                <w:lang w:val="en-GB"/>
              </w:rPr>
            </w:pPr>
            <w:r w:rsidRPr="003739A9">
              <w:rPr>
                <w:rFonts w:ascii="Arial" w:hAnsi="Arial" w:cs="Arial"/>
                <w:lang w:val="en-GB"/>
              </w:rPr>
              <w:t>Reviewer’s comment</w:t>
            </w:r>
          </w:p>
          <w:p w14:paraId="47710AF1" w14:textId="77777777" w:rsidR="00EB5895" w:rsidRPr="003739A9" w:rsidRDefault="00933B9F">
            <w:pPr>
              <w:rPr>
                <w:rFonts w:ascii="Arial" w:hAnsi="Arial" w:cs="Arial"/>
                <w:b/>
                <w:bCs/>
                <w:sz w:val="20"/>
                <w:szCs w:val="20"/>
              </w:rPr>
            </w:pPr>
            <w:r w:rsidRPr="003739A9">
              <w:rPr>
                <w:rFonts w:ascii="Arial" w:hAnsi="Arial" w:cs="Arial"/>
                <w:b/>
                <w:bCs/>
                <w:sz w:val="20"/>
                <w:szCs w:val="20"/>
                <w:highlight w:val="yellow"/>
              </w:rPr>
              <w:t>Artificial Intelligence (AI) generated or assisted review comments are strictly prohibited during peer review.</w:t>
            </w:r>
          </w:p>
          <w:p w14:paraId="2B4AD5EE" w14:textId="77777777" w:rsidR="00EB5895" w:rsidRPr="003739A9" w:rsidRDefault="00EB5895">
            <w:pPr>
              <w:rPr>
                <w:rFonts w:ascii="Arial" w:hAnsi="Arial" w:cs="Arial"/>
                <w:sz w:val="20"/>
                <w:szCs w:val="20"/>
                <w:lang w:val="en-GB"/>
              </w:rPr>
            </w:pPr>
          </w:p>
        </w:tc>
        <w:tc>
          <w:tcPr>
            <w:tcW w:w="1523" w:type="pct"/>
          </w:tcPr>
          <w:p w14:paraId="5BEF7A76" w14:textId="77777777" w:rsidR="00EB5895" w:rsidRPr="003739A9" w:rsidRDefault="00933B9F">
            <w:pPr>
              <w:spacing w:after="160" w:line="254" w:lineRule="auto"/>
              <w:rPr>
                <w:rFonts w:ascii="Arial" w:eastAsia="Calibri" w:hAnsi="Arial" w:cs="Arial"/>
                <w:kern w:val="2"/>
                <w:sz w:val="20"/>
                <w:szCs w:val="20"/>
                <w:lang w:val="en-IN"/>
              </w:rPr>
            </w:pPr>
            <w:r w:rsidRPr="003739A9">
              <w:rPr>
                <w:rFonts w:ascii="Arial" w:eastAsia="Calibri" w:hAnsi="Arial" w:cs="Arial"/>
                <w:b/>
                <w:kern w:val="2"/>
                <w:sz w:val="20"/>
                <w:szCs w:val="20"/>
                <w:lang w:val="en-IN"/>
              </w:rPr>
              <w:t>Author’s Feedback</w:t>
            </w:r>
            <w:r w:rsidRPr="003739A9">
              <w:rPr>
                <w:rFonts w:ascii="Arial" w:eastAsia="Calibri" w:hAnsi="Arial" w:cs="Arial"/>
                <w:kern w:val="2"/>
                <w:sz w:val="20"/>
                <w:szCs w:val="20"/>
                <w:lang w:val="en-IN"/>
              </w:rPr>
              <w:t xml:space="preserve"> (It is mandatory that authors should write his/her feedback here)</w:t>
            </w:r>
          </w:p>
          <w:p w14:paraId="081397AB" w14:textId="77777777" w:rsidR="00EB5895" w:rsidRPr="003739A9" w:rsidRDefault="00EB5895">
            <w:pPr>
              <w:pStyle w:val="Heading2"/>
              <w:jc w:val="left"/>
              <w:rPr>
                <w:rFonts w:ascii="Arial" w:hAnsi="Arial" w:cs="Arial"/>
                <w:b w:val="0"/>
                <w:lang w:val="en-GB"/>
              </w:rPr>
            </w:pPr>
          </w:p>
        </w:tc>
      </w:tr>
      <w:tr w:rsidR="00EB5895" w:rsidRPr="003739A9" w14:paraId="4978A81E" w14:textId="77777777">
        <w:trPr>
          <w:trHeight w:val="1264"/>
        </w:trPr>
        <w:tc>
          <w:tcPr>
            <w:tcW w:w="1265" w:type="pct"/>
            <w:noWrap/>
          </w:tcPr>
          <w:p w14:paraId="3C9B1EDE" w14:textId="77777777" w:rsidR="00EB5895" w:rsidRPr="003739A9" w:rsidRDefault="00933B9F">
            <w:pPr>
              <w:ind w:left="360"/>
              <w:rPr>
                <w:rFonts w:ascii="Arial" w:hAnsi="Arial" w:cs="Arial"/>
                <w:b/>
                <w:bCs/>
                <w:sz w:val="20"/>
                <w:szCs w:val="20"/>
                <w:lang w:val="en-GB"/>
              </w:rPr>
            </w:pPr>
            <w:r w:rsidRPr="003739A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E43E47F" w14:textId="77777777" w:rsidR="00EB5895" w:rsidRPr="003739A9" w:rsidRDefault="00EB5895">
            <w:pPr>
              <w:ind w:left="360"/>
              <w:rPr>
                <w:rFonts w:ascii="Arial" w:eastAsia="MS Mincho" w:hAnsi="Arial" w:cs="Arial"/>
                <w:b/>
                <w:bCs/>
                <w:sz w:val="20"/>
                <w:szCs w:val="20"/>
                <w:lang w:val="en-GB"/>
              </w:rPr>
            </w:pPr>
          </w:p>
        </w:tc>
        <w:tc>
          <w:tcPr>
            <w:tcW w:w="2212" w:type="pct"/>
          </w:tcPr>
          <w:p w14:paraId="1C5D280D" w14:textId="77777777" w:rsidR="00EB5895" w:rsidRPr="003739A9" w:rsidRDefault="00933B9F">
            <w:pPr>
              <w:pStyle w:val="ListParagraph"/>
              <w:ind w:left="0"/>
              <w:jc w:val="both"/>
              <w:rPr>
                <w:rFonts w:ascii="Arial" w:hAnsi="Arial" w:cs="Arial"/>
                <w:b/>
                <w:bCs/>
                <w:sz w:val="20"/>
                <w:szCs w:val="20"/>
                <w:lang w:val="en-GB"/>
              </w:rPr>
            </w:pPr>
            <w:r w:rsidRPr="003739A9">
              <w:rPr>
                <w:rFonts w:ascii="Arial" w:eastAsia="SimSun" w:hAnsi="Arial" w:cs="Arial"/>
                <w:sz w:val="20"/>
                <w:szCs w:val="20"/>
              </w:rPr>
              <w:t>This manuscript is scientifically important because it synthesizes current knowledge on the diversity of edible and medicinal mushrooms and clarifies their functional roles across nutrition, health, and ecosystem services. It advances understanding of mushrooms as multifunctional bioresources that support sustainable food systems through waste valorization, bioremediation, and low-input production pathways.  Additionally, it identifies research gaps and innovation opportunities that can guide future studies, policy formulation, and industrial applications.</w:t>
            </w:r>
          </w:p>
        </w:tc>
        <w:tc>
          <w:tcPr>
            <w:tcW w:w="1523" w:type="pct"/>
          </w:tcPr>
          <w:p w14:paraId="127D61DC" w14:textId="77777777" w:rsidR="00EB5895" w:rsidRPr="003739A9" w:rsidRDefault="00EB5895">
            <w:pPr>
              <w:pStyle w:val="Heading2"/>
              <w:jc w:val="left"/>
              <w:rPr>
                <w:rFonts w:ascii="Arial" w:hAnsi="Arial" w:cs="Arial"/>
                <w:b w:val="0"/>
                <w:lang w:val="en-GB"/>
              </w:rPr>
            </w:pPr>
          </w:p>
        </w:tc>
      </w:tr>
      <w:tr w:rsidR="00EB5895" w:rsidRPr="003739A9" w14:paraId="1B03A458" w14:textId="77777777">
        <w:trPr>
          <w:trHeight w:val="1262"/>
        </w:trPr>
        <w:tc>
          <w:tcPr>
            <w:tcW w:w="1265" w:type="pct"/>
            <w:noWrap/>
          </w:tcPr>
          <w:p w14:paraId="6F612B93" w14:textId="77777777" w:rsidR="00EB5895" w:rsidRPr="003739A9" w:rsidRDefault="00933B9F">
            <w:pPr>
              <w:ind w:left="360"/>
              <w:rPr>
                <w:rFonts w:ascii="Arial" w:hAnsi="Arial" w:cs="Arial"/>
                <w:b/>
                <w:bCs/>
                <w:sz w:val="20"/>
                <w:szCs w:val="20"/>
                <w:lang w:val="en-GB"/>
              </w:rPr>
            </w:pPr>
            <w:r w:rsidRPr="003739A9">
              <w:rPr>
                <w:rFonts w:ascii="Arial" w:hAnsi="Arial" w:cs="Arial"/>
                <w:b/>
                <w:bCs/>
                <w:sz w:val="20"/>
                <w:szCs w:val="20"/>
                <w:lang w:val="en-GB"/>
              </w:rPr>
              <w:t>Is the title of the article suitable?</w:t>
            </w:r>
          </w:p>
          <w:p w14:paraId="0A25F44E" w14:textId="77777777" w:rsidR="00EB5895" w:rsidRPr="003739A9" w:rsidRDefault="00933B9F">
            <w:pPr>
              <w:ind w:left="360"/>
              <w:rPr>
                <w:rFonts w:ascii="Arial" w:hAnsi="Arial" w:cs="Arial"/>
                <w:b/>
                <w:bCs/>
                <w:sz w:val="20"/>
                <w:szCs w:val="20"/>
                <w:lang w:val="en-GB"/>
              </w:rPr>
            </w:pPr>
            <w:r w:rsidRPr="003739A9">
              <w:rPr>
                <w:rFonts w:ascii="Arial" w:hAnsi="Arial" w:cs="Arial"/>
                <w:b/>
                <w:bCs/>
                <w:sz w:val="20"/>
                <w:szCs w:val="20"/>
                <w:lang w:val="en-GB"/>
              </w:rPr>
              <w:t>(If not please suggest an alternative title)</w:t>
            </w:r>
          </w:p>
          <w:p w14:paraId="53EE02D6" w14:textId="77777777" w:rsidR="00EB5895" w:rsidRPr="003739A9" w:rsidRDefault="00EB5895">
            <w:pPr>
              <w:pStyle w:val="Heading2"/>
              <w:jc w:val="left"/>
              <w:rPr>
                <w:rFonts w:ascii="Arial" w:hAnsi="Arial" w:cs="Arial"/>
                <w:u w:val="single"/>
                <w:lang w:val="en-GB"/>
              </w:rPr>
            </w:pPr>
          </w:p>
        </w:tc>
        <w:tc>
          <w:tcPr>
            <w:tcW w:w="2212" w:type="pct"/>
          </w:tcPr>
          <w:p w14:paraId="4FCC410F" w14:textId="77777777" w:rsidR="00EB5895" w:rsidRPr="003739A9" w:rsidRDefault="00933B9F">
            <w:pPr>
              <w:rPr>
                <w:rFonts w:ascii="Arial" w:hAnsi="Arial" w:cs="Arial"/>
                <w:b/>
                <w:bCs/>
                <w:sz w:val="20"/>
                <w:szCs w:val="20"/>
              </w:rPr>
            </w:pPr>
            <w:proofErr w:type="gramStart"/>
            <w:r w:rsidRPr="003739A9">
              <w:rPr>
                <w:rFonts w:ascii="Arial" w:hAnsi="Arial" w:cs="Arial"/>
                <w:sz w:val="20"/>
                <w:szCs w:val="20"/>
              </w:rPr>
              <w:t>Yes</w:t>
            </w:r>
            <w:proofErr w:type="gramEnd"/>
            <w:r w:rsidRPr="003739A9">
              <w:rPr>
                <w:rFonts w:ascii="Arial" w:hAnsi="Arial" w:cs="Arial"/>
                <w:sz w:val="20"/>
                <w:szCs w:val="20"/>
              </w:rPr>
              <w:t xml:space="preserve"> the title of the article is suitable</w:t>
            </w:r>
          </w:p>
        </w:tc>
        <w:tc>
          <w:tcPr>
            <w:tcW w:w="1523" w:type="pct"/>
          </w:tcPr>
          <w:p w14:paraId="75BE2D2E" w14:textId="77777777" w:rsidR="00EB5895" w:rsidRPr="003739A9" w:rsidRDefault="00EB5895">
            <w:pPr>
              <w:pStyle w:val="Heading2"/>
              <w:jc w:val="left"/>
              <w:rPr>
                <w:rFonts w:ascii="Arial" w:hAnsi="Arial" w:cs="Arial"/>
                <w:b w:val="0"/>
                <w:lang w:val="en-GB"/>
              </w:rPr>
            </w:pPr>
          </w:p>
        </w:tc>
      </w:tr>
      <w:tr w:rsidR="00EB5895" w:rsidRPr="003739A9" w14:paraId="0F39A7DE" w14:textId="77777777">
        <w:trPr>
          <w:trHeight w:val="1262"/>
        </w:trPr>
        <w:tc>
          <w:tcPr>
            <w:tcW w:w="1265" w:type="pct"/>
            <w:noWrap/>
          </w:tcPr>
          <w:p w14:paraId="71A5E27E" w14:textId="77777777" w:rsidR="00EB5895" w:rsidRPr="003739A9" w:rsidRDefault="00933B9F">
            <w:pPr>
              <w:pStyle w:val="Heading2"/>
              <w:ind w:left="360"/>
              <w:jc w:val="left"/>
              <w:rPr>
                <w:rFonts w:ascii="Arial" w:hAnsi="Arial" w:cs="Arial"/>
                <w:lang w:val="en-GB"/>
              </w:rPr>
            </w:pPr>
            <w:r w:rsidRPr="003739A9">
              <w:rPr>
                <w:rFonts w:ascii="Arial" w:hAnsi="Arial" w:cs="Arial"/>
                <w:lang w:val="en-GB"/>
              </w:rPr>
              <w:t>Is the abstract of the article comprehensive? Do you suggest the addition (or deletion) of some points in this section? Please write your suggestions here.</w:t>
            </w:r>
          </w:p>
          <w:p w14:paraId="58DEC418" w14:textId="77777777" w:rsidR="00EB5895" w:rsidRPr="003739A9" w:rsidRDefault="00EB5895">
            <w:pPr>
              <w:pStyle w:val="Heading2"/>
              <w:jc w:val="left"/>
              <w:rPr>
                <w:rFonts w:ascii="Arial" w:hAnsi="Arial" w:cs="Arial"/>
                <w:u w:val="single"/>
                <w:lang w:val="en-GB"/>
              </w:rPr>
            </w:pPr>
          </w:p>
        </w:tc>
        <w:tc>
          <w:tcPr>
            <w:tcW w:w="2212" w:type="pct"/>
          </w:tcPr>
          <w:p w14:paraId="1ADBE0EE" w14:textId="77777777" w:rsidR="00EB5895" w:rsidRPr="003739A9" w:rsidRDefault="00933B9F">
            <w:pPr>
              <w:rPr>
                <w:rFonts w:ascii="Arial" w:hAnsi="Arial" w:cs="Arial"/>
                <w:b/>
                <w:bCs/>
                <w:sz w:val="20"/>
                <w:szCs w:val="20"/>
              </w:rPr>
            </w:pPr>
            <w:proofErr w:type="gramStart"/>
            <w:r w:rsidRPr="003739A9">
              <w:rPr>
                <w:rFonts w:ascii="Arial" w:hAnsi="Arial" w:cs="Arial"/>
                <w:sz w:val="20"/>
                <w:szCs w:val="20"/>
              </w:rPr>
              <w:t>Yes</w:t>
            </w:r>
            <w:proofErr w:type="gramEnd"/>
            <w:r w:rsidRPr="003739A9">
              <w:rPr>
                <w:rFonts w:ascii="Arial" w:hAnsi="Arial" w:cs="Arial"/>
                <w:sz w:val="20"/>
                <w:szCs w:val="20"/>
              </w:rPr>
              <w:t xml:space="preserve"> the abstract is comprehensive</w:t>
            </w:r>
          </w:p>
        </w:tc>
        <w:tc>
          <w:tcPr>
            <w:tcW w:w="1523" w:type="pct"/>
          </w:tcPr>
          <w:p w14:paraId="3CBB4D84" w14:textId="77777777" w:rsidR="00EB5895" w:rsidRPr="003739A9" w:rsidRDefault="00EB5895">
            <w:pPr>
              <w:pStyle w:val="Heading2"/>
              <w:jc w:val="left"/>
              <w:rPr>
                <w:rFonts w:ascii="Arial" w:hAnsi="Arial" w:cs="Arial"/>
                <w:b w:val="0"/>
                <w:lang w:val="en-GB"/>
              </w:rPr>
            </w:pPr>
          </w:p>
        </w:tc>
      </w:tr>
      <w:tr w:rsidR="00EB5895" w:rsidRPr="003739A9" w14:paraId="58F82449" w14:textId="77777777">
        <w:trPr>
          <w:trHeight w:val="704"/>
        </w:trPr>
        <w:tc>
          <w:tcPr>
            <w:tcW w:w="1265" w:type="pct"/>
            <w:noWrap/>
          </w:tcPr>
          <w:p w14:paraId="4F86D88C" w14:textId="77777777" w:rsidR="00EB5895" w:rsidRPr="003739A9" w:rsidRDefault="00933B9F">
            <w:pPr>
              <w:pStyle w:val="Heading2"/>
              <w:ind w:left="360"/>
              <w:jc w:val="left"/>
              <w:rPr>
                <w:rFonts w:ascii="Arial" w:hAnsi="Arial" w:cs="Arial"/>
                <w:b w:val="0"/>
                <w:bCs w:val="0"/>
                <w:u w:val="single"/>
                <w:lang w:val="en-GB"/>
              </w:rPr>
            </w:pPr>
            <w:r w:rsidRPr="003739A9">
              <w:rPr>
                <w:rFonts w:ascii="Arial" w:hAnsi="Arial" w:cs="Arial"/>
                <w:lang w:val="en-GB"/>
              </w:rPr>
              <w:t>Is the manuscript scientifically, correct? Please write here.</w:t>
            </w:r>
          </w:p>
        </w:tc>
        <w:tc>
          <w:tcPr>
            <w:tcW w:w="2212" w:type="pct"/>
          </w:tcPr>
          <w:p w14:paraId="0ADE8E4E" w14:textId="77777777" w:rsidR="00EB5895" w:rsidRPr="003739A9" w:rsidRDefault="00933B9F">
            <w:pPr>
              <w:pStyle w:val="ListParagraph"/>
              <w:ind w:left="0"/>
              <w:rPr>
                <w:rFonts w:ascii="Arial" w:hAnsi="Arial" w:cs="Arial"/>
                <w:bCs/>
                <w:sz w:val="20"/>
                <w:szCs w:val="20"/>
              </w:rPr>
            </w:pPr>
            <w:proofErr w:type="gramStart"/>
            <w:r w:rsidRPr="003739A9">
              <w:rPr>
                <w:rFonts w:ascii="Arial" w:hAnsi="Arial" w:cs="Arial"/>
                <w:bCs/>
                <w:sz w:val="20"/>
                <w:szCs w:val="20"/>
              </w:rPr>
              <w:t>Yes it is</w:t>
            </w:r>
            <w:proofErr w:type="gramEnd"/>
            <w:r w:rsidRPr="003739A9">
              <w:rPr>
                <w:rFonts w:ascii="Arial" w:hAnsi="Arial" w:cs="Arial"/>
                <w:bCs/>
                <w:sz w:val="20"/>
                <w:szCs w:val="20"/>
              </w:rPr>
              <w:t xml:space="preserve"> </w:t>
            </w:r>
            <w:proofErr w:type="spellStart"/>
            <w:r w:rsidRPr="003739A9">
              <w:rPr>
                <w:rFonts w:ascii="Arial" w:hAnsi="Arial" w:cs="Arial"/>
                <w:bCs/>
                <w:sz w:val="20"/>
                <w:szCs w:val="20"/>
              </w:rPr>
              <w:t>scientificalky</w:t>
            </w:r>
            <w:proofErr w:type="spellEnd"/>
            <w:r w:rsidRPr="003739A9">
              <w:rPr>
                <w:rFonts w:ascii="Arial" w:hAnsi="Arial" w:cs="Arial"/>
                <w:bCs/>
                <w:sz w:val="20"/>
                <w:szCs w:val="20"/>
              </w:rPr>
              <w:t xml:space="preserve"> correct</w:t>
            </w:r>
          </w:p>
        </w:tc>
        <w:tc>
          <w:tcPr>
            <w:tcW w:w="1523" w:type="pct"/>
          </w:tcPr>
          <w:p w14:paraId="0F681533" w14:textId="77777777" w:rsidR="00EB5895" w:rsidRPr="003739A9" w:rsidRDefault="00EB5895">
            <w:pPr>
              <w:pStyle w:val="Heading2"/>
              <w:jc w:val="left"/>
              <w:rPr>
                <w:rFonts w:ascii="Arial" w:hAnsi="Arial" w:cs="Arial"/>
                <w:b w:val="0"/>
                <w:lang w:val="en-GB"/>
              </w:rPr>
            </w:pPr>
          </w:p>
        </w:tc>
      </w:tr>
      <w:tr w:rsidR="00EB5895" w:rsidRPr="003739A9" w14:paraId="03426401" w14:textId="77777777">
        <w:trPr>
          <w:trHeight w:val="703"/>
        </w:trPr>
        <w:tc>
          <w:tcPr>
            <w:tcW w:w="1265" w:type="pct"/>
            <w:noWrap/>
          </w:tcPr>
          <w:p w14:paraId="5DD08949" w14:textId="77777777" w:rsidR="00EB5895" w:rsidRPr="003739A9" w:rsidRDefault="00933B9F">
            <w:pPr>
              <w:ind w:left="360"/>
              <w:rPr>
                <w:rFonts w:ascii="Arial" w:hAnsi="Arial" w:cs="Arial"/>
                <w:b/>
                <w:bCs/>
                <w:sz w:val="20"/>
                <w:szCs w:val="20"/>
                <w:lang w:val="en-GB"/>
              </w:rPr>
            </w:pPr>
            <w:r w:rsidRPr="003739A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6D90A46" w14:textId="77777777" w:rsidR="00EB5895" w:rsidRPr="003739A9" w:rsidRDefault="00933B9F">
            <w:pPr>
              <w:pStyle w:val="ListParagraph"/>
              <w:ind w:left="0"/>
              <w:rPr>
                <w:rFonts w:ascii="Arial" w:hAnsi="Arial" w:cs="Arial"/>
                <w:bCs/>
                <w:sz w:val="20"/>
                <w:szCs w:val="20"/>
              </w:rPr>
            </w:pPr>
            <w:proofErr w:type="gramStart"/>
            <w:r w:rsidRPr="003739A9">
              <w:rPr>
                <w:rFonts w:ascii="Arial" w:hAnsi="Arial" w:cs="Arial"/>
                <w:bCs/>
                <w:sz w:val="20"/>
                <w:szCs w:val="20"/>
              </w:rPr>
              <w:t>Yes</w:t>
            </w:r>
            <w:proofErr w:type="gramEnd"/>
            <w:r w:rsidRPr="003739A9">
              <w:rPr>
                <w:rFonts w:ascii="Arial" w:hAnsi="Arial" w:cs="Arial"/>
                <w:bCs/>
                <w:sz w:val="20"/>
                <w:szCs w:val="20"/>
              </w:rPr>
              <w:t xml:space="preserve"> the references are sufficient and recent</w:t>
            </w:r>
          </w:p>
        </w:tc>
        <w:tc>
          <w:tcPr>
            <w:tcW w:w="1523" w:type="pct"/>
          </w:tcPr>
          <w:p w14:paraId="59E15082" w14:textId="77777777" w:rsidR="00EB5895" w:rsidRPr="003739A9" w:rsidRDefault="00EB5895">
            <w:pPr>
              <w:pStyle w:val="Heading2"/>
              <w:jc w:val="left"/>
              <w:rPr>
                <w:rFonts w:ascii="Arial" w:hAnsi="Arial" w:cs="Arial"/>
                <w:b w:val="0"/>
                <w:lang w:val="en-GB"/>
              </w:rPr>
            </w:pPr>
          </w:p>
        </w:tc>
      </w:tr>
      <w:tr w:rsidR="00EB5895" w:rsidRPr="003739A9" w14:paraId="079D3588" w14:textId="77777777">
        <w:trPr>
          <w:trHeight w:val="386"/>
        </w:trPr>
        <w:tc>
          <w:tcPr>
            <w:tcW w:w="1265" w:type="pct"/>
            <w:noWrap/>
          </w:tcPr>
          <w:p w14:paraId="5BF6C7BC" w14:textId="77777777" w:rsidR="00EB5895" w:rsidRPr="003739A9" w:rsidRDefault="00933B9F">
            <w:pPr>
              <w:pStyle w:val="Heading2"/>
              <w:ind w:left="360"/>
              <w:jc w:val="left"/>
              <w:rPr>
                <w:rFonts w:ascii="Arial" w:hAnsi="Arial" w:cs="Arial"/>
                <w:bCs w:val="0"/>
                <w:lang w:val="en-GB"/>
              </w:rPr>
            </w:pPr>
            <w:r w:rsidRPr="003739A9">
              <w:rPr>
                <w:rFonts w:ascii="Arial" w:hAnsi="Arial" w:cs="Arial"/>
                <w:bCs w:val="0"/>
                <w:lang w:val="en-GB"/>
              </w:rPr>
              <w:t>Is the language/English quality of the article suitable for scholarly communications?</w:t>
            </w:r>
          </w:p>
          <w:p w14:paraId="027263C4" w14:textId="77777777" w:rsidR="00EB5895" w:rsidRPr="003739A9" w:rsidRDefault="00EB5895">
            <w:pPr>
              <w:rPr>
                <w:rFonts w:ascii="Arial" w:hAnsi="Arial" w:cs="Arial"/>
                <w:sz w:val="20"/>
                <w:szCs w:val="20"/>
                <w:lang w:val="en-GB"/>
              </w:rPr>
            </w:pPr>
          </w:p>
        </w:tc>
        <w:tc>
          <w:tcPr>
            <w:tcW w:w="2212" w:type="pct"/>
          </w:tcPr>
          <w:p w14:paraId="06657882" w14:textId="77777777" w:rsidR="00EB5895" w:rsidRPr="003739A9" w:rsidRDefault="00933B9F">
            <w:pPr>
              <w:rPr>
                <w:rFonts w:ascii="Arial" w:hAnsi="Arial" w:cs="Arial"/>
                <w:sz w:val="20"/>
                <w:szCs w:val="20"/>
              </w:rPr>
            </w:pPr>
            <w:proofErr w:type="gramStart"/>
            <w:r w:rsidRPr="003739A9">
              <w:rPr>
                <w:rFonts w:ascii="Arial" w:hAnsi="Arial" w:cs="Arial"/>
                <w:sz w:val="20"/>
                <w:szCs w:val="20"/>
              </w:rPr>
              <w:t>Yes</w:t>
            </w:r>
            <w:proofErr w:type="gramEnd"/>
            <w:r w:rsidRPr="003739A9">
              <w:rPr>
                <w:rFonts w:ascii="Arial" w:hAnsi="Arial" w:cs="Arial"/>
                <w:sz w:val="20"/>
                <w:szCs w:val="20"/>
              </w:rPr>
              <w:t xml:space="preserve"> the English quality of the article is suitable</w:t>
            </w:r>
          </w:p>
        </w:tc>
        <w:tc>
          <w:tcPr>
            <w:tcW w:w="1523" w:type="pct"/>
          </w:tcPr>
          <w:p w14:paraId="5ABF6229" w14:textId="77777777" w:rsidR="00EB5895" w:rsidRPr="003739A9" w:rsidRDefault="00EB5895">
            <w:pPr>
              <w:rPr>
                <w:rFonts w:ascii="Arial" w:hAnsi="Arial" w:cs="Arial"/>
                <w:sz w:val="20"/>
                <w:szCs w:val="20"/>
                <w:lang w:val="en-GB"/>
              </w:rPr>
            </w:pPr>
          </w:p>
        </w:tc>
      </w:tr>
      <w:tr w:rsidR="00EB5895" w:rsidRPr="003739A9" w14:paraId="4FAE1CF7" w14:textId="77777777">
        <w:trPr>
          <w:trHeight w:val="1178"/>
        </w:trPr>
        <w:tc>
          <w:tcPr>
            <w:tcW w:w="1265" w:type="pct"/>
            <w:noWrap/>
          </w:tcPr>
          <w:p w14:paraId="11BBD730" w14:textId="77777777" w:rsidR="00EB5895" w:rsidRPr="003739A9" w:rsidRDefault="00933B9F">
            <w:pPr>
              <w:pStyle w:val="Heading2"/>
              <w:jc w:val="left"/>
              <w:rPr>
                <w:rFonts w:ascii="Arial" w:hAnsi="Arial" w:cs="Arial"/>
                <w:b w:val="0"/>
                <w:bCs w:val="0"/>
                <w:lang w:val="en-GB"/>
              </w:rPr>
            </w:pPr>
            <w:r w:rsidRPr="003739A9">
              <w:rPr>
                <w:rFonts w:ascii="Arial" w:hAnsi="Arial" w:cs="Arial"/>
                <w:bCs w:val="0"/>
                <w:u w:val="single"/>
                <w:lang w:val="en-GB"/>
              </w:rPr>
              <w:t>Optional/General</w:t>
            </w:r>
            <w:r w:rsidRPr="003739A9">
              <w:rPr>
                <w:rFonts w:ascii="Arial" w:hAnsi="Arial" w:cs="Arial"/>
                <w:bCs w:val="0"/>
                <w:lang w:val="en-GB"/>
              </w:rPr>
              <w:t xml:space="preserve"> </w:t>
            </w:r>
            <w:r w:rsidRPr="003739A9">
              <w:rPr>
                <w:rFonts w:ascii="Arial" w:hAnsi="Arial" w:cs="Arial"/>
                <w:b w:val="0"/>
                <w:bCs w:val="0"/>
                <w:lang w:val="en-GB"/>
              </w:rPr>
              <w:t>comments</w:t>
            </w:r>
          </w:p>
          <w:p w14:paraId="365DA3E1" w14:textId="77777777" w:rsidR="00EB5895" w:rsidRPr="003739A9" w:rsidRDefault="00EB5895">
            <w:pPr>
              <w:pStyle w:val="Heading2"/>
              <w:jc w:val="left"/>
              <w:rPr>
                <w:rFonts w:ascii="Arial" w:hAnsi="Arial" w:cs="Arial"/>
                <w:b w:val="0"/>
                <w:lang w:val="en-GB"/>
              </w:rPr>
            </w:pPr>
          </w:p>
        </w:tc>
        <w:tc>
          <w:tcPr>
            <w:tcW w:w="2212" w:type="pct"/>
          </w:tcPr>
          <w:p w14:paraId="1D111177" w14:textId="77777777" w:rsidR="00EB5895" w:rsidRPr="003739A9" w:rsidRDefault="00933B9F">
            <w:pPr>
              <w:pStyle w:val="NormalWeb"/>
              <w:spacing w:before="0" w:beforeAutospacing="0" w:after="0" w:afterAutospacing="0"/>
              <w:rPr>
                <w:rFonts w:ascii="Arial" w:hAnsi="Arial" w:cs="Arial"/>
                <w:b/>
                <w:sz w:val="20"/>
                <w:szCs w:val="20"/>
              </w:rPr>
            </w:pPr>
            <w:proofErr w:type="gramStart"/>
            <w:r w:rsidRPr="003739A9">
              <w:rPr>
                <w:rFonts w:ascii="Arial" w:hAnsi="Arial" w:cs="Arial"/>
                <w:bCs/>
                <w:sz w:val="20"/>
                <w:szCs w:val="20"/>
              </w:rPr>
              <w:t>Excellent  manuscript</w:t>
            </w:r>
            <w:proofErr w:type="gramEnd"/>
          </w:p>
        </w:tc>
        <w:tc>
          <w:tcPr>
            <w:tcW w:w="1523" w:type="pct"/>
          </w:tcPr>
          <w:p w14:paraId="2BFB8A61" w14:textId="77777777" w:rsidR="00EB5895" w:rsidRPr="003739A9" w:rsidRDefault="00EB5895">
            <w:pPr>
              <w:rPr>
                <w:rFonts w:ascii="Arial" w:hAnsi="Arial" w:cs="Arial"/>
                <w:sz w:val="20"/>
                <w:szCs w:val="20"/>
                <w:lang w:val="en-GB"/>
              </w:rPr>
            </w:pPr>
          </w:p>
        </w:tc>
      </w:tr>
    </w:tbl>
    <w:p w14:paraId="18330F6A" w14:textId="77777777" w:rsidR="00EB5895" w:rsidRPr="003739A9" w:rsidRDefault="00EB5895">
      <w:pPr>
        <w:pStyle w:val="BodyText"/>
        <w:rPr>
          <w:rFonts w:ascii="Arial" w:hAnsi="Arial" w:cs="Arial"/>
          <w:b/>
          <w:bCs/>
          <w:sz w:val="20"/>
          <w:szCs w:val="20"/>
          <w:u w:val="single"/>
          <w:lang w:val="en-GB"/>
        </w:rPr>
      </w:pPr>
    </w:p>
    <w:p w14:paraId="5258C512" w14:textId="77777777" w:rsidR="00EB5895" w:rsidRPr="003739A9" w:rsidRDefault="00EB5895">
      <w:pPr>
        <w:pStyle w:val="BodyText"/>
        <w:rPr>
          <w:rFonts w:ascii="Arial" w:hAnsi="Arial" w:cs="Arial"/>
          <w:b/>
          <w:bCs/>
          <w:sz w:val="20"/>
          <w:szCs w:val="20"/>
          <w:u w:val="single"/>
          <w:lang w:val="en-GB"/>
        </w:rPr>
      </w:pPr>
    </w:p>
    <w:p w14:paraId="0CB53C02" w14:textId="77777777" w:rsidR="00EB5895" w:rsidRPr="003739A9" w:rsidRDefault="00EB5895">
      <w:pPr>
        <w:pStyle w:val="BodyText"/>
        <w:rPr>
          <w:rFonts w:ascii="Arial" w:hAnsi="Arial" w:cs="Arial"/>
          <w:b/>
          <w:bCs/>
          <w:sz w:val="20"/>
          <w:szCs w:val="20"/>
          <w:u w:val="single"/>
          <w:lang w:val="en-GB"/>
        </w:rPr>
      </w:pPr>
    </w:p>
    <w:p w14:paraId="7CF0718F" w14:textId="77777777" w:rsidR="00EB5895" w:rsidRPr="003739A9" w:rsidRDefault="00EB5895">
      <w:pPr>
        <w:pStyle w:val="BodyText"/>
        <w:rPr>
          <w:rFonts w:ascii="Arial" w:hAnsi="Arial" w:cs="Arial"/>
          <w:b/>
          <w:bCs/>
          <w:sz w:val="20"/>
          <w:szCs w:val="20"/>
          <w:u w:val="single"/>
          <w:lang w:val="en-GB"/>
        </w:rPr>
      </w:pPr>
    </w:p>
    <w:p w14:paraId="1DF0388F" w14:textId="77777777" w:rsidR="00EB5895" w:rsidRPr="003739A9" w:rsidRDefault="00EB5895">
      <w:pPr>
        <w:pStyle w:val="BodyText"/>
        <w:rPr>
          <w:rFonts w:ascii="Arial" w:hAnsi="Arial" w:cs="Arial"/>
          <w:b/>
          <w:bCs/>
          <w:sz w:val="20"/>
          <w:szCs w:val="20"/>
          <w:u w:val="single"/>
          <w:lang w:val="en-GB"/>
        </w:rPr>
      </w:pPr>
    </w:p>
    <w:p w14:paraId="08A20CD3" w14:textId="77777777" w:rsidR="00EB5895" w:rsidRPr="003739A9" w:rsidRDefault="00EB5895">
      <w:pPr>
        <w:pStyle w:val="BodyText"/>
        <w:rPr>
          <w:rFonts w:ascii="Arial" w:hAnsi="Arial" w:cs="Arial"/>
          <w:b/>
          <w:bCs/>
          <w:sz w:val="20"/>
          <w:szCs w:val="20"/>
          <w:u w:val="single"/>
          <w:lang w:val="en-GB"/>
        </w:rPr>
      </w:pPr>
    </w:p>
    <w:p w14:paraId="19B34C07" w14:textId="77777777" w:rsidR="00EB5895" w:rsidRPr="003739A9" w:rsidRDefault="00EB5895">
      <w:pPr>
        <w:pStyle w:val="BodyText"/>
        <w:rPr>
          <w:rFonts w:ascii="Arial" w:hAnsi="Arial" w:cs="Arial"/>
          <w:b/>
          <w:bCs/>
          <w:sz w:val="20"/>
          <w:szCs w:val="20"/>
          <w:u w:val="single"/>
          <w:lang w:val="en-GB"/>
        </w:rPr>
      </w:pPr>
    </w:p>
    <w:p w14:paraId="416D9BF9" w14:textId="77777777" w:rsidR="00EB5895" w:rsidRPr="003739A9" w:rsidRDefault="00EB5895">
      <w:pPr>
        <w:pStyle w:val="BodyText"/>
        <w:rPr>
          <w:rFonts w:ascii="Arial" w:hAnsi="Arial" w:cs="Arial"/>
          <w:b/>
          <w:bCs/>
          <w:sz w:val="20"/>
          <w:szCs w:val="20"/>
          <w:u w:val="single"/>
          <w:lang w:val="en-GB"/>
        </w:rPr>
      </w:pPr>
    </w:p>
    <w:p w14:paraId="72D8504D" w14:textId="77777777" w:rsidR="00EB5895" w:rsidRPr="003739A9" w:rsidRDefault="00EB5895">
      <w:pPr>
        <w:pStyle w:val="BodyText"/>
        <w:rPr>
          <w:rFonts w:ascii="Arial" w:hAnsi="Arial" w:cs="Arial"/>
          <w:b/>
          <w:bCs/>
          <w:sz w:val="20"/>
          <w:szCs w:val="20"/>
          <w:u w:val="single"/>
          <w:lang w:val="en-GB"/>
        </w:rPr>
      </w:pPr>
    </w:p>
    <w:p w14:paraId="343E1D55" w14:textId="77777777" w:rsidR="00EB5895" w:rsidRPr="003739A9" w:rsidRDefault="00EB5895">
      <w:pPr>
        <w:pStyle w:val="BodyText"/>
        <w:rPr>
          <w:rFonts w:ascii="Arial" w:hAnsi="Arial" w:cs="Arial"/>
          <w:b/>
          <w:bCs/>
          <w:sz w:val="20"/>
          <w:szCs w:val="20"/>
          <w:u w:val="single"/>
          <w:lang w:val="en-GB"/>
        </w:rPr>
      </w:pPr>
    </w:p>
    <w:p w14:paraId="348A659C" w14:textId="77777777" w:rsidR="00EB5895" w:rsidRPr="003739A9" w:rsidRDefault="00EB5895">
      <w:pPr>
        <w:pStyle w:val="BodyText"/>
        <w:rPr>
          <w:rFonts w:ascii="Arial" w:hAnsi="Arial" w:cs="Arial"/>
          <w:b/>
          <w:bCs/>
          <w:sz w:val="20"/>
          <w:szCs w:val="20"/>
          <w:u w:val="single"/>
          <w:lang w:val="en-GB"/>
        </w:rPr>
      </w:pPr>
    </w:p>
    <w:p w14:paraId="03596521" w14:textId="77777777" w:rsidR="00EB5895" w:rsidRPr="003739A9" w:rsidRDefault="00EB589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EB5895" w:rsidRPr="003739A9" w14:paraId="15CDFE9C"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3BBC8C8" w14:textId="77777777" w:rsidR="00EB5895" w:rsidRPr="003739A9" w:rsidRDefault="00933B9F">
            <w:pPr>
              <w:pStyle w:val="NormalWeb"/>
              <w:spacing w:before="0" w:beforeAutospacing="0" w:after="0" w:afterAutospacing="0"/>
              <w:rPr>
                <w:rFonts w:ascii="Arial" w:hAnsi="Arial" w:cs="Arial"/>
                <w:b/>
                <w:sz w:val="20"/>
                <w:szCs w:val="20"/>
                <w:u w:val="single"/>
                <w:lang w:val="en-GB"/>
              </w:rPr>
            </w:pPr>
            <w:r w:rsidRPr="003739A9">
              <w:rPr>
                <w:rFonts w:ascii="Arial" w:hAnsi="Arial" w:cs="Arial"/>
                <w:b/>
                <w:sz w:val="20"/>
                <w:szCs w:val="20"/>
                <w:highlight w:val="yellow"/>
                <w:u w:val="single"/>
                <w:lang w:val="en-GB"/>
              </w:rPr>
              <w:t>PART  2:</w:t>
            </w:r>
            <w:r w:rsidRPr="003739A9">
              <w:rPr>
                <w:rFonts w:ascii="Arial" w:hAnsi="Arial" w:cs="Arial"/>
                <w:b/>
                <w:sz w:val="20"/>
                <w:szCs w:val="20"/>
                <w:u w:val="single"/>
                <w:lang w:val="en-GB"/>
              </w:rPr>
              <w:t xml:space="preserve"> </w:t>
            </w:r>
          </w:p>
          <w:p w14:paraId="2C64113E" w14:textId="77777777" w:rsidR="00EB5895" w:rsidRPr="003739A9" w:rsidRDefault="00EB5895">
            <w:pPr>
              <w:pStyle w:val="NormalWeb"/>
              <w:spacing w:before="0" w:beforeAutospacing="0" w:after="0" w:afterAutospacing="0"/>
              <w:rPr>
                <w:rFonts w:ascii="Arial" w:hAnsi="Arial" w:cs="Arial"/>
                <w:b/>
                <w:sz w:val="20"/>
                <w:szCs w:val="20"/>
                <w:u w:val="single"/>
                <w:lang w:val="en-GB"/>
              </w:rPr>
            </w:pPr>
          </w:p>
        </w:tc>
      </w:tr>
      <w:tr w:rsidR="00EB5895" w:rsidRPr="003739A9" w14:paraId="73FD1AF8" w14:textId="77777777">
        <w:trPr>
          <w:trHeight w:val="935"/>
        </w:trPr>
        <w:tc>
          <w:tcPr>
            <w:tcW w:w="1615" w:type="pct"/>
            <w:shd w:val="clear" w:color="auto" w:fill="auto"/>
            <w:noWrap/>
            <w:tcMar>
              <w:top w:w="0" w:type="dxa"/>
              <w:left w:w="108" w:type="dxa"/>
              <w:bottom w:w="0" w:type="dxa"/>
              <w:right w:w="108" w:type="dxa"/>
            </w:tcMar>
            <w:vAlign w:val="center"/>
          </w:tcPr>
          <w:p w14:paraId="7112C4A8" w14:textId="77777777" w:rsidR="00EB5895" w:rsidRPr="003739A9" w:rsidRDefault="00EB589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CA7CEC4" w14:textId="77777777" w:rsidR="00EB5895" w:rsidRPr="003739A9" w:rsidRDefault="00933B9F">
            <w:pPr>
              <w:pStyle w:val="Heading2"/>
              <w:jc w:val="left"/>
              <w:rPr>
                <w:rFonts w:ascii="Arial" w:hAnsi="Arial" w:cs="Arial"/>
                <w:lang w:val="en-GB"/>
              </w:rPr>
            </w:pPr>
            <w:r w:rsidRPr="003739A9">
              <w:rPr>
                <w:rFonts w:ascii="Arial" w:hAnsi="Arial" w:cs="Arial"/>
                <w:lang w:val="en-GB"/>
              </w:rPr>
              <w:t>Reviewer’s comment</w:t>
            </w:r>
          </w:p>
        </w:tc>
        <w:tc>
          <w:tcPr>
            <w:tcW w:w="1342" w:type="pct"/>
            <w:shd w:val="clear" w:color="auto" w:fill="auto"/>
          </w:tcPr>
          <w:p w14:paraId="3C8C62BF" w14:textId="77777777" w:rsidR="00EB5895" w:rsidRPr="003739A9" w:rsidRDefault="00933B9F">
            <w:pPr>
              <w:spacing w:after="160" w:line="254" w:lineRule="auto"/>
              <w:rPr>
                <w:rFonts w:ascii="Arial" w:eastAsia="Calibri" w:hAnsi="Arial" w:cs="Arial"/>
                <w:kern w:val="2"/>
                <w:sz w:val="20"/>
                <w:szCs w:val="20"/>
                <w:lang w:val="en-IN"/>
              </w:rPr>
            </w:pPr>
            <w:r w:rsidRPr="003739A9">
              <w:rPr>
                <w:rFonts w:ascii="Arial" w:eastAsia="Calibri" w:hAnsi="Arial" w:cs="Arial"/>
                <w:b/>
                <w:kern w:val="2"/>
                <w:sz w:val="20"/>
                <w:szCs w:val="20"/>
                <w:lang w:val="en-IN"/>
              </w:rPr>
              <w:t>Author’s Feedback</w:t>
            </w:r>
            <w:r w:rsidRPr="003739A9">
              <w:rPr>
                <w:rFonts w:ascii="Arial" w:eastAsia="Calibri" w:hAnsi="Arial" w:cs="Arial"/>
                <w:kern w:val="2"/>
                <w:sz w:val="20"/>
                <w:szCs w:val="20"/>
                <w:lang w:val="en-IN"/>
              </w:rPr>
              <w:t xml:space="preserve"> (It is mandatory that authors should write his/her feedback here)</w:t>
            </w:r>
          </w:p>
          <w:p w14:paraId="50094991" w14:textId="77777777" w:rsidR="00EB5895" w:rsidRPr="003739A9" w:rsidRDefault="00EB5895">
            <w:pPr>
              <w:pStyle w:val="Heading2"/>
              <w:jc w:val="left"/>
              <w:rPr>
                <w:rFonts w:ascii="Arial" w:hAnsi="Arial" w:cs="Arial"/>
                <w:b w:val="0"/>
                <w:lang w:val="en-GB"/>
              </w:rPr>
            </w:pPr>
          </w:p>
        </w:tc>
      </w:tr>
      <w:tr w:rsidR="00EB5895" w:rsidRPr="003739A9" w14:paraId="66BA8C74" w14:textId="77777777">
        <w:trPr>
          <w:trHeight w:val="697"/>
        </w:trPr>
        <w:tc>
          <w:tcPr>
            <w:tcW w:w="1615" w:type="pct"/>
            <w:shd w:val="clear" w:color="auto" w:fill="auto"/>
            <w:noWrap/>
            <w:tcMar>
              <w:top w:w="0" w:type="dxa"/>
              <w:left w:w="108" w:type="dxa"/>
              <w:bottom w:w="0" w:type="dxa"/>
              <w:right w:w="108" w:type="dxa"/>
            </w:tcMar>
            <w:vAlign w:val="center"/>
          </w:tcPr>
          <w:p w14:paraId="194C80AB" w14:textId="77777777" w:rsidR="00EB5895" w:rsidRPr="003739A9" w:rsidRDefault="00933B9F">
            <w:pPr>
              <w:pStyle w:val="NormalWeb"/>
              <w:spacing w:before="0" w:beforeAutospacing="0" w:after="0" w:afterAutospacing="0"/>
              <w:rPr>
                <w:rFonts w:ascii="Arial" w:hAnsi="Arial" w:cs="Arial"/>
                <w:b/>
                <w:sz w:val="20"/>
                <w:szCs w:val="20"/>
                <w:lang w:val="en-GB"/>
              </w:rPr>
            </w:pPr>
            <w:r w:rsidRPr="003739A9">
              <w:rPr>
                <w:rFonts w:ascii="Arial" w:hAnsi="Arial" w:cs="Arial"/>
                <w:b/>
                <w:sz w:val="20"/>
                <w:szCs w:val="20"/>
                <w:lang w:val="en-GB"/>
              </w:rPr>
              <w:t xml:space="preserve">Are there ethical issues in this manuscript? </w:t>
            </w:r>
          </w:p>
          <w:p w14:paraId="7225C175" w14:textId="77777777" w:rsidR="00EB5895" w:rsidRPr="003739A9" w:rsidRDefault="00EB589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5D81F323" w14:textId="77777777" w:rsidR="00EB5895" w:rsidRPr="003739A9" w:rsidRDefault="00933B9F">
            <w:pPr>
              <w:pStyle w:val="NormalWeb"/>
              <w:spacing w:before="0" w:beforeAutospacing="0" w:after="0" w:afterAutospacing="0"/>
              <w:rPr>
                <w:rFonts w:ascii="Arial" w:hAnsi="Arial" w:cs="Arial"/>
                <w:sz w:val="20"/>
                <w:szCs w:val="20"/>
              </w:rPr>
            </w:pPr>
            <w:r w:rsidRPr="003739A9">
              <w:rPr>
                <w:rFonts w:ascii="Arial" w:hAnsi="Arial" w:cs="Arial"/>
                <w:sz w:val="20"/>
                <w:szCs w:val="20"/>
              </w:rPr>
              <w:t>There are none</w:t>
            </w:r>
          </w:p>
          <w:p w14:paraId="2517C7D7" w14:textId="77777777" w:rsidR="00EB5895" w:rsidRPr="003739A9" w:rsidRDefault="00EB589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B93AA07" w14:textId="77777777" w:rsidR="00EB5895" w:rsidRPr="003739A9" w:rsidRDefault="00EB5895">
            <w:pPr>
              <w:rPr>
                <w:rFonts w:ascii="Arial" w:eastAsia="Arial Unicode MS" w:hAnsi="Arial" w:cs="Arial"/>
                <w:sz w:val="20"/>
                <w:szCs w:val="20"/>
                <w:lang w:val="en-GB"/>
              </w:rPr>
            </w:pPr>
          </w:p>
          <w:p w14:paraId="40F0B655" w14:textId="77777777" w:rsidR="00EB5895" w:rsidRPr="003739A9" w:rsidRDefault="00EB5895">
            <w:pPr>
              <w:rPr>
                <w:rFonts w:ascii="Arial" w:eastAsia="Arial Unicode MS" w:hAnsi="Arial" w:cs="Arial"/>
                <w:sz w:val="20"/>
                <w:szCs w:val="20"/>
                <w:lang w:val="en-GB"/>
              </w:rPr>
            </w:pPr>
          </w:p>
          <w:p w14:paraId="6DE6AE97" w14:textId="77777777" w:rsidR="00EB5895" w:rsidRPr="003739A9" w:rsidRDefault="00EB5895">
            <w:pPr>
              <w:rPr>
                <w:rFonts w:ascii="Arial" w:eastAsia="Arial Unicode MS" w:hAnsi="Arial" w:cs="Arial"/>
                <w:sz w:val="20"/>
                <w:szCs w:val="20"/>
                <w:lang w:val="en-GB"/>
              </w:rPr>
            </w:pPr>
          </w:p>
          <w:p w14:paraId="7477F076" w14:textId="77777777" w:rsidR="00EB5895" w:rsidRPr="003739A9" w:rsidRDefault="00EB5895">
            <w:pPr>
              <w:pStyle w:val="NormalWeb"/>
              <w:spacing w:before="0" w:beforeAutospacing="0" w:after="0" w:afterAutospacing="0"/>
              <w:rPr>
                <w:rFonts w:ascii="Arial" w:hAnsi="Arial" w:cs="Arial"/>
                <w:sz w:val="20"/>
                <w:szCs w:val="20"/>
                <w:lang w:val="en-GB"/>
              </w:rPr>
            </w:pPr>
          </w:p>
        </w:tc>
      </w:tr>
      <w:bookmarkEnd w:id="0"/>
      <w:bookmarkEnd w:id="1"/>
    </w:tbl>
    <w:p w14:paraId="2CF42CC1" w14:textId="67C3B35B" w:rsidR="00EB5895" w:rsidRPr="003739A9" w:rsidRDefault="00EB5895">
      <w:pPr>
        <w:pStyle w:val="BodyText"/>
        <w:outlineLvl w:val="0"/>
        <w:rPr>
          <w:rFonts w:ascii="Arial" w:hAnsi="Arial" w:cs="Arial"/>
          <w:sz w:val="20"/>
          <w:szCs w:val="20"/>
          <w:lang w:val="en-GB"/>
        </w:rPr>
      </w:pPr>
    </w:p>
    <w:p w14:paraId="59C49CEC" w14:textId="66C4F508" w:rsidR="003739A9" w:rsidRPr="003739A9" w:rsidRDefault="003739A9">
      <w:pPr>
        <w:pStyle w:val="BodyText"/>
        <w:outlineLvl w:val="0"/>
        <w:rPr>
          <w:rFonts w:ascii="Arial" w:hAnsi="Arial" w:cs="Arial"/>
          <w:sz w:val="20"/>
          <w:szCs w:val="20"/>
          <w:lang w:val="en-GB"/>
        </w:rPr>
      </w:pPr>
    </w:p>
    <w:p w14:paraId="69CC4CB0" w14:textId="77777777" w:rsidR="003739A9" w:rsidRPr="003739A9" w:rsidRDefault="003739A9" w:rsidP="003739A9">
      <w:pPr>
        <w:rPr>
          <w:rFonts w:ascii="Arial" w:hAnsi="Arial" w:cs="Arial"/>
          <w:b/>
          <w:sz w:val="20"/>
          <w:szCs w:val="20"/>
          <w:u w:val="single"/>
        </w:rPr>
      </w:pPr>
      <w:r w:rsidRPr="003739A9">
        <w:rPr>
          <w:rFonts w:ascii="Arial" w:hAnsi="Arial" w:cs="Arial"/>
          <w:b/>
          <w:sz w:val="20"/>
          <w:szCs w:val="20"/>
          <w:u w:val="single"/>
        </w:rPr>
        <w:t>Reviewer details:</w:t>
      </w:r>
    </w:p>
    <w:p w14:paraId="2CF911F1" w14:textId="5DA6E9DB" w:rsidR="003739A9" w:rsidRPr="003739A9" w:rsidRDefault="003739A9">
      <w:pPr>
        <w:pStyle w:val="BodyText"/>
        <w:outlineLvl w:val="0"/>
        <w:rPr>
          <w:rFonts w:ascii="Arial" w:hAnsi="Arial" w:cs="Arial"/>
          <w:sz w:val="20"/>
          <w:szCs w:val="20"/>
          <w:lang w:val="en-GB"/>
        </w:rPr>
      </w:pPr>
    </w:p>
    <w:p w14:paraId="6766624E" w14:textId="79A84F80" w:rsidR="003739A9" w:rsidRPr="003739A9" w:rsidRDefault="003739A9" w:rsidP="003739A9">
      <w:pPr>
        <w:pStyle w:val="BodyText"/>
        <w:outlineLvl w:val="0"/>
        <w:rPr>
          <w:rFonts w:ascii="Arial" w:hAnsi="Arial" w:cs="Arial"/>
          <w:b/>
          <w:sz w:val="20"/>
          <w:szCs w:val="20"/>
          <w:lang w:val="en-GB"/>
        </w:rPr>
      </w:pPr>
      <w:bookmarkStart w:id="2" w:name="_Hlk218270910"/>
      <w:r w:rsidRPr="003739A9">
        <w:rPr>
          <w:rFonts w:ascii="Arial" w:hAnsi="Arial" w:cs="Arial"/>
          <w:b/>
          <w:sz w:val="20"/>
          <w:szCs w:val="20"/>
          <w:lang w:val="en-GB"/>
        </w:rPr>
        <w:t>Babatunde Peter Femi</w:t>
      </w:r>
      <w:r w:rsidRPr="003739A9">
        <w:rPr>
          <w:rFonts w:ascii="Arial" w:hAnsi="Arial" w:cs="Arial"/>
          <w:b/>
          <w:sz w:val="20"/>
          <w:szCs w:val="20"/>
          <w:lang w:val="en-GB"/>
        </w:rPr>
        <w:t xml:space="preserve">, </w:t>
      </w:r>
      <w:r w:rsidRPr="003739A9">
        <w:rPr>
          <w:rFonts w:ascii="Arial" w:hAnsi="Arial" w:cs="Arial"/>
          <w:b/>
          <w:sz w:val="20"/>
          <w:szCs w:val="20"/>
          <w:lang w:val="en-GB"/>
        </w:rPr>
        <w:t>National Biotechnology Research and Development Agency (NBRDA)</w:t>
      </w:r>
      <w:r w:rsidRPr="003739A9">
        <w:rPr>
          <w:rFonts w:ascii="Arial" w:hAnsi="Arial" w:cs="Arial"/>
          <w:b/>
          <w:sz w:val="20"/>
          <w:szCs w:val="20"/>
          <w:lang w:val="en-GB"/>
        </w:rPr>
        <w:t xml:space="preserve">, </w:t>
      </w:r>
      <w:r w:rsidRPr="003739A9">
        <w:rPr>
          <w:rFonts w:ascii="Arial" w:hAnsi="Arial" w:cs="Arial"/>
          <w:b/>
          <w:sz w:val="20"/>
          <w:szCs w:val="20"/>
          <w:lang w:val="en-GB"/>
        </w:rPr>
        <w:t>Nigeria</w:t>
      </w:r>
      <w:bookmarkStart w:id="3" w:name="_GoBack"/>
      <w:bookmarkEnd w:id="2"/>
      <w:bookmarkEnd w:id="3"/>
    </w:p>
    <w:sectPr w:rsidR="003739A9" w:rsidRPr="003739A9">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44854" w14:textId="77777777" w:rsidR="00F714F6" w:rsidRDefault="00F714F6">
      <w:r>
        <w:separator/>
      </w:r>
    </w:p>
  </w:endnote>
  <w:endnote w:type="continuationSeparator" w:id="0">
    <w:p w14:paraId="4B434A46" w14:textId="77777777" w:rsidR="00F714F6" w:rsidRDefault="00F7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FEC4" w14:textId="77777777" w:rsidR="00EB5895" w:rsidRDefault="00933B9F">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50B2A" w14:textId="77777777" w:rsidR="00F714F6" w:rsidRDefault="00F714F6">
      <w:r>
        <w:separator/>
      </w:r>
    </w:p>
  </w:footnote>
  <w:footnote w:type="continuationSeparator" w:id="0">
    <w:p w14:paraId="5260B031" w14:textId="77777777" w:rsidR="00F714F6" w:rsidRDefault="00F7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EC98" w14:textId="77777777" w:rsidR="00EB5895" w:rsidRDefault="00EB5895">
    <w:pPr>
      <w:spacing w:before="100" w:beforeAutospacing="1" w:after="100" w:afterAutospacing="1"/>
      <w:jc w:val="center"/>
      <w:rPr>
        <w:rFonts w:ascii="Arial" w:hAnsi="Arial" w:cs="Arial"/>
        <w:b/>
        <w:bCs/>
        <w:color w:val="003399"/>
        <w:szCs w:val="20"/>
        <w:u w:val="single"/>
        <w:lang w:val="en-GB"/>
      </w:rPr>
    </w:pPr>
  </w:p>
  <w:p w14:paraId="6AF6AD72" w14:textId="77777777" w:rsidR="00EB5895" w:rsidRDefault="00933B9F">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10D"/>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4E99"/>
    <w:rsid w:val="00291D08"/>
    <w:rsid w:val="00293482"/>
    <w:rsid w:val="002D7EA9"/>
    <w:rsid w:val="002E1211"/>
    <w:rsid w:val="002E2339"/>
    <w:rsid w:val="002E6D86"/>
    <w:rsid w:val="002F6935"/>
    <w:rsid w:val="00312559"/>
    <w:rsid w:val="003204B8"/>
    <w:rsid w:val="0032068E"/>
    <w:rsid w:val="00320944"/>
    <w:rsid w:val="0033692F"/>
    <w:rsid w:val="00346223"/>
    <w:rsid w:val="003739A9"/>
    <w:rsid w:val="003A04E7"/>
    <w:rsid w:val="003A4991"/>
    <w:rsid w:val="003A6E1A"/>
    <w:rsid w:val="003B2172"/>
    <w:rsid w:val="003C7FC9"/>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10F3"/>
    <w:rsid w:val="00503AB6"/>
    <w:rsid w:val="005047C5"/>
    <w:rsid w:val="00510920"/>
    <w:rsid w:val="0051607F"/>
    <w:rsid w:val="00521812"/>
    <w:rsid w:val="00523D2C"/>
    <w:rsid w:val="00531C82"/>
    <w:rsid w:val="005339A8"/>
    <w:rsid w:val="00533FC1"/>
    <w:rsid w:val="005354D3"/>
    <w:rsid w:val="0054564B"/>
    <w:rsid w:val="00545A13"/>
    <w:rsid w:val="00546343"/>
    <w:rsid w:val="00557CD3"/>
    <w:rsid w:val="00560D3C"/>
    <w:rsid w:val="00567DE0"/>
    <w:rsid w:val="005735A5"/>
    <w:rsid w:val="005A30BE"/>
    <w:rsid w:val="005A5BE0"/>
    <w:rsid w:val="005B12E0"/>
    <w:rsid w:val="005C25A0"/>
    <w:rsid w:val="005D230D"/>
    <w:rsid w:val="00602F7D"/>
    <w:rsid w:val="00605952"/>
    <w:rsid w:val="00620677"/>
    <w:rsid w:val="00624032"/>
    <w:rsid w:val="00645A56"/>
    <w:rsid w:val="006514EA"/>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1F35"/>
    <w:rsid w:val="00716DBD"/>
    <w:rsid w:val="007238EB"/>
    <w:rsid w:val="0072789A"/>
    <w:rsid w:val="00730831"/>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17FB"/>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D6E21"/>
    <w:rsid w:val="008F36E4"/>
    <w:rsid w:val="00933B9F"/>
    <w:rsid w:val="00933C8B"/>
    <w:rsid w:val="009553EC"/>
    <w:rsid w:val="00966A65"/>
    <w:rsid w:val="0097330E"/>
    <w:rsid w:val="00974330"/>
    <w:rsid w:val="0097498C"/>
    <w:rsid w:val="00982766"/>
    <w:rsid w:val="009852C4"/>
    <w:rsid w:val="00985F26"/>
    <w:rsid w:val="0099583E"/>
    <w:rsid w:val="009A0242"/>
    <w:rsid w:val="009A2D19"/>
    <w:rsid w:val="009A59ED"/>
    <w:rsid w:val="009B5AA8"/>
    <w:rsid w:val="009C45A0"/>
    <w:rsid w:val="009C5642"/>
    <w:rsid w:val="009E13C3"/>
    <w:rsid w:val="009E6A30"/>
    <w:rsid w:val="009E79E5"/>
    <w:rsid w:val="009F07D4"/>
    <w:rsid w:val="009F29EB"/>
    <w:rsid w:val="00A001A0"/>
    <w:rsid w:val="00A12C83"/>
    <w:rsid w:val="00A24DFB"/>
    <w:rsid w:val="00A31AAC"/>
    <w:rsid w:val="00A32905"/>
    <w:rsid w:val="00A36C95"/>
    <w:rsid w:val="00A37DE3"/>
    <w:rsid w:val="00A519D1"/>
    <w:rsid w:val="00A62292"/>
    <w:rsid w:val="00A6343B"/>
    <w:rsid w:val="00A65C50"/>
    <w:rsid w:val="00A66DD2"/>
    <w:rsid w:val="00AA41B3"/>
    <w:rsid w:val="00AA6670"/>
    <w:rsid w:val="00AB1ED6"/>
    <w:rsid w:val="00AB397D"/>
    <w:rsid w:val="00AB638A"/>
    <w:rsid w:val="00AB6E43"/>
    <w:rsid w:val="00AC1349"/>
    <w:rsid w:val="00AD6C51"/>
    <w:rsid w:val="00AE077D"/>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1FE8"/>
    <w:rsid w:val="00BC402F"/>
    <w:rsid w:val="00BD27BA"/>
    <w:rsid w:val="00BE13EF"/>
    <w:rsid w:val="00BE40A5"/>
    <w:rsid w:val="00BE6454"/>
    <w:rsid w:val="00BF39A4"/>
    <w:rsid w:val="00C02797"/>
    <w:rsid w:val="00C10283"/>
    <w:rsid w:val="00C110CC"/>
    <w:rsid w:val="00C22886"/>
    <w:rsid w:val="00C25C8F"/>
    <w:rsid w:val="00C263C6"/>
    <w:rsid w:val="00C3322F"/>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67D5"/>
    <w:rsid w:val="00D7603E"/>
    <w:rsid w:val="00D8579C"/>
    <w:rsid w:val="00D90124"/>
    <w:rsid w:val="00D9392F"/>
    <w:rsid w:val="00DA41F5"/>
    <w:rsid w:val="00DB5B54"/>
    <w:rsid w:val="00DB7E1B"/>
    <w:rsid w:val="00DC1D81"/>
    <w:rsid w:val="00DD6161"/>
    <w:rsid w:val="00E3004F"/>
    <w:rsid w:val="00E451EA"/>
    <w:rsid w:val="00E53E52"/>
    <w:rsid w:val="00E55C6D"/>
    <w:rsid w:val="00E57F4B"/>
    <w:rsid w:val="00E63889"/>
    <w:rsid w:val="00E65EB7"/>
    <w:rsid w:val="00E71C8D"/>
    <w:rsid w:val="00E72360"/>
    <w:rsid w:val="00E93C9F"/>
    <w:rsid w:val="00E972A7"/>
    <w:rsid w:val="00EA2839"/>
    <w:rsid w:val="00EB3E91"/>
    <w:rsid w:val="00EB5895"/>
    <w:rsid w:val="00EC43C4"/>
    <w:rsid w:val="00EC6894"/>
    <w:rsid w:val="00ED6B12"/>
    <w:rsid w:val="00EE0D3E"/>
    <w:rsid w:val="00EF326D"/>
    <w:rsid w:val="00EF53FE"/>
    <w:rsid w:val="00F245A7"/>
    <w:rsid w:val="00F2643C"/>
    <w:rsid w:val="00F3295A"/>
    <w:rsid w:val="00F34D8E"/>
    <w:rsid w:val="00F3669D"/>
    <w:rsid w:val="00F405F8"/>
    <w:rsid w:val="00F41154"/>
    <w:rsid w:val="00F414C1"/>
    <w:rsid w:val="00F4700F"/>
    <w:rsid w:val="00F51F7F"/>
    <w:rsid w:val="00F573EA"/>
    <w:rsid w:val="00F57E9D"/>
    <w:rsid w:val="00F714F6"/>
    <w:rsid w:val="00FA0BA1"/>
    <w:rsid w:val="00FA6528"/>
    <w:rsid w:val="00FC2E17"/>
    <w:rsid w:val="00FC6387"/>
    <w:rsid w:val="00FC6802"/>
    <w:rsid w:val="00FD70A7"/>
    <w:rsid w:val="00FF09A0"/>
    <w:rsid w:val="0563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5378"/>
  <w15:docId w15:val="{E05DA4B5-E68E-4117-AE0D-9CD80DE9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01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mrji.com/index.php/MRJ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115</cp:revision>
  <dcterms:created xsi:type="dcterms:W3CDTF">2011-08-01T09:21:00Z</dcterms:created>
  <dcterms:modified xsi:type="dcterms:W3CDTF">2026-01-02T12:58:00Z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105AF436D77F4A8B8BC44B6C951FFDE0_13</vt:lpwstr>
  </property>
</Properties>
</file>