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4D38D6" w14:textId="77777777" w:rsidR="00537E48" w:rsidRPr="00537E48" w:rsidRDefault="00537E48" w:rsidP="00E5236E">
      <w:pPr>
        <w:spacing w:after="120"/>
        <w:rPr>
          <w:b/>
          <w:sz w:val="28"/>
        </w:rPr>
      </w:pPr>
      <w:commentRangeStart w:id="0"/>
      <w:r w:rsidRPr="00537E48">
        <w:rPr>
          <w:b/>
          <w:sz w:val="28"/>
        </w:rPr>
        <w:t xml:space="preserve">Morphological and cultural characterization </w:t>
      </w:r>
      <w:bookmarkStart w:id="1" w:name="_Hlk121396011"/>
      <w:r w:rsidRPr="00537E48">
        <w:rPr>
          <w:b/>
          <w:sz w:val="28"/>
        </w:rPr>
        <w:t xml:space="preserve">of </w:t>
      </w:r>
      <w:proofErr w:type="spellStart"/>
      <w:r w:rsidR="00A375C5" w:rsidRPr="00A375C5">
        <w:rPr>
          <w:b/>
          <w:i/>
          <w:sz w:val="28"/>
        </w:rPr>
        <w:t>Microdochium</w:t>
      </w:r>
      <w:proofErr w:type="spellEnd"/>
      <w:r w:rsidR="00A375C5" w:rsidRPr="00A375C5">
        <w:rPr>
          <w:b/>
          <w:i/>
          <w:sz w:val="28"/>
        </w:rPr>
        <w:t xml:space="preserve"> </w:t>
      </w:r>
      <w:proofErr w:type="spellStart"/>
      <w:r w:rsidR="00A375C5" w:rsidRPr="00A375C5">
        <w:rPr>
          <w:b/>
          <w:i/>
          <w:sz w:val="28"/>
        </w:rPr>
        <w:t>sorghi</w:t>
      </w:r>
      <w:proofErr w:type="spellEnd"/>
      <w:r w:rsidRPr="00537E48">
        <w:rPr>
          <w:b/>
          <w:sz w:val="28"/>
        </w:rPr>
        <w:t xml:space="preserve"> isolates</w:t>
      </w:r>
      <w:bookmarkEnd w:id="1"/>
      <w:r w:rsidRPr="00537E48">
        <w:rPr>
          <w:b/>
          <w:sz w:val="28"/>
        </w:rPr>
        <w:t xml:space="preserve"> Causing Zonate Leaf Spot of Sorghum</w:t>
      </w:r>
      <w:commentRangeEnd w:id="0"/>
      <w:r w:rsidR="00A64005">
        <w:rPr>
          <w:rStyle w:val="CommentReference"/>
        </w:rPr>
        <w:commentReference w:id="0"/>
      </w:r>
    </w:p>
    <w:p w14:paraId="607FF7E4" w14:textId="77777777" w:rsidR="003B68D2" w:rsidRDefault="003B68D2" w:rsidP="00E5236E">
      <w:pPr>
        <w:rPr>
          <w:b/>
          <w:sz w:val="28"/>
        </w:rPr>
      </w:pPr>
    </w:p>
    <w:p w14:paraId="165C4BD2" w14:textId="07E7BE66" w:rsidR="00DD3F4D" w:rsidRPr="00DD3F4D" w:rsidRDefault="00DD3F4D" w:rsidP="00E5236E">
      <w:pPr>
        <w:rPr>
          <w:b/>
          <w:sz w:val="28"/>
        </w:rPr>
      </w:pPr>
      <w:r w:rsidRPr="00DD3F4D">
        <w:rPr>
          <w:b/>
          <w:sz w:val="28"/>
        </w:rPr>
        <w:t>ABSTRACT</w:t>
      </w:r>
    </w:p>
    <w:p w14:paraId="6DD575ED" w14:textId="77777777" w:rsidR="00DD3F4D" w:rsidRPr="00D2796E" w:rsidRDefault="007A5B63" w:rsidP="00E5236E">
      <w:pPr>
        <w:rPr>
          <w:b/>
        </w:rPr>
      </w:pPr>
      <w:r>
        <w:rPr>
          <w:noProof/>
          <w:lang w:bidi="hi-IN"/>
        </w:rPr>
        <mc:AlternateContent>
          <mc:Choice Requires="wps">
            <w:drawing>
              <wp:anchor distT="0" distB="0" distL="114300" distR="114300" simplePos="0" relativeHeight="251661312" behindDoc="0" locked="0" layoutInCell="1" allowOverlap="1" wp14:anchorId="34D94D80" wp14:editId="0F7EE731">
                <wp:simplePos x="0" y="0"/>
                <wp:positionH relativeFrom="column">
                  <wp:posOffset>0</wp:posOffset>
                </wp:positionH>
                <wp:positionV relativeFrom="paragraph">
                  <wp:posOffset>0</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6E66462" w14:textId="354D48D5" w:rsidR="00FD5F64" w:rsidRPr="004D327E" w:rsidRDefault="00FD5F64" w:rsidP="007B2A13">
                            <w:pPr>
                              <w:rPr>
                                <w:sz w:val="20"/>
                                <w:szCs w:val="20"/>
                              </w:rPr>
                            </w:pPr>
                            <w:r w:rsidRPr="00D2796E">
                              <w:rPr>
                                <w:sz w:val="20"/>
                                <w:szCs w:val="20"/>
                              </w:rPr>
                              <w:t xml:space="preserve">Zonate leaf spot caused by </w:t>
                            </w:r>
                            <w:proofErr w:type="spellStart"/>
                            <w:r w:rsidRPr="00A375C5">
                              <w:rPr>
                                <w:i/>
                                <w:sz w:val="20"/>
                                <w:szCs w:val="20"/>
                              </w:rPr>
                              <w:t>Microdochium</w:t>
                            </w:r>
                            <w:proofErr w:type="spellEnd"/>
                            <w:r w:rsidRPr="00A375C5">
                              <w:rPr>
                                <w:i/>
                                <w:sz w:val="20"/>
                                <w:szCs w:val="20"/>
                              </w:rPr>
                              <w:t xml:space="preserve"> </w:t>
                            </w:r>
                            <w:proofErr w:type="spellStart"/>
                            <w:r w:rsidRPr="00A375C5">
                              <w:rPr>
                                <w:i/>
                                <w:sz w:val="20"/>
                                <w:szCs w:val="20"/>
                              </w:rPr>
                              <w:t>sorghi</w:t>
                            </w:r>
                            <w:proofErr w:type="spellEnd"/>
                            <w:r w:rsidRPr="00D2796E">
                              <w:rPr>
                                <w:i/>
                                <w:sz w:val="20"/>
                                <w:szCs w:val="20"/>
                              </w:rPr>
                              <w:t xml:space="preserve"> </w:t>
                            </w:r>
                            <w:r w:rsidRPr="00D2796E">
                              <w:rPr>
                                <w:sz w:val="20"/>
                                <w:szCs w:val="20"/>
                              </w:rPr>
                              <w:t>is an emerging and economically important foliar disease of sorghum in several humid and sub-humid regions. The present investigation was undertaken to study the pat</w:t>
                            </w:r>
                            <w:r>
                              <w:rPr>
                                <w:sz w:val="20"/>
                                <w:szCs w:val="20"/>
                              </w:rPr>
                              <w:t>hogenicity, cultural behavior, m</w:t>
                            </w:r>
                            <w:r w:rsidRPr="00D2796E">
                              <w:rPr>
                                <w:sz w:val="20"/>
                                <w:szCs w:val="20"/>
                              </w:rPr>
                              <w:t xml:space="preserve">orphological variability, and phenotypic diversity among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isolates collected from different sorghum-growing regions of India. A total of forty-two isolates were recovered from naturally infected sorghum foliage and identified based on characteristic cultural and morphological features. Pathogenicity tests conducted under greenhouse conditions using the susceptible sorghum cultivar ‘Pant Chari-4’ confirmed the virulence of all isolates, with disease severity ranging from 33.45 to 88.24%, indicating significant variation in aggressiveness. Morpho-cultural characterization on </w:t>
                            </w:r>
                            <w:r>
                              <w:rPr>
                                <w:sz w:val="20"/>
                                <w:szCs w:val="20"/>
                              </w:rPr>
                              <w:t>oat meal agar medium</w:t>
                            </w:r>
                            <w:r w:rsidRPr="00D2796E">
                              <w:rPr>
                                <w:sz w:val="20"/>
                                <w:szCs w:val="20"/>
                              </w:rPr>
                              <w:t xml:space="preserve"> revealed considerable diversity among isolates with respect to colony growth rate, pigmentation, texture, elevation, margin type, zonation, conidial morphology, and </w:t>
                            </w:r>
                            <w:proofErr w:type="spellStart"/>
                            <w:r w:rsidRPr="00D2796E">
                              <w:rPr>
                                <w:sz w:val="20"/>
                                <w:szCs w:val="20"/>
                              </w:rPr>
                              <w:t>sclerotial</w:t>
                            </w:r>
                            <w:proofErr w:type="spellEnd"/>
                            <w:r w:rsidRPr="00D2796E">
                              <w:rPr>
                                <w:sz w:val="20"/>
                                <w:szCs w:val="20"/>
                              </w:rPr>
                              <w:t xml:space="preserve"> formation. Although all isolates attained full plate growth, the time required varied markedly, reflecting inherent growth differences. Colony coloration ranged from salmon pink and grey to black and brown, while textures varied from </w:t>
                            </w:r>
                            <w:proofErr w:type="spellStart"/>
                            <w:r w:rsidRPr="00D2796E">
                              <w:rPr>
                                <w:sz w:val="20"/>
                                <w:szCs w:val="20"/>
                              </w:rPr>
                              <w:t>felty</w:t>
                            </w:r>
                            <w:proofErr w:type="spellEnd"/>
                            <w:r w:rsidRPr="00D2796E">
                              <w:rPr>
                                <w:sz w:val="20"/>
                                <w:szCs w:val="20"/>
                              </w:rPr>
                              <w:t xml:space="preserve"> and woolly to cottony. Conidial length and breadth showed wide variation, with conidia being falcate, hyaline, and </w:t>
                            </w:r>
                            <w:proofErr w:type="spellStart"/>
                            <w:r w:rsidRPr="00D2796E">
                              <w:rPr>
                                <w:sz w:val="20"/>
                                <w:szCs w:val="20"/>
                              </w:rPr>
                              <w:t>pluriseptate</w:t>
                            </w:r>
                            <w:proofErr w:type="spellEnd"/>
                            <w:r w:rsidRPr="00D2796E">
                              <w:rPr>
                                <w:sz w:val="20"/>
                                <w:szCs w:val="20"/>
                              </w:rPr>
                              <w:t xml:space="preserve">. Most isolates produced microsclerotia, although a few failed to do so. Cluster analysis using the Unweighted Pair Group Method with Arithmetic Mean (UPGMA) based on Jaccard similarity coefficients grouped the isolates into two major clusters, with further subdivision into several </w:t>
                            </w:r>
                            <w:proofErr w:type="spellStart"/>
                            <w:r w:rsidRPr="00D2796E">
                              <w:rPr>
                                <w:sz w:val="20"/>
                                <w:szCs w:val="20"/>
                              </w:rPr>
                              <w:t>subclusters</w:t>
                            </w:r>
                            <w:proofErr w:type="spellEnd"/>
                            <w:r w:rsidRPr="00D2796E">
                              <w:rPr>
                                <w:sz w:val="20"/>
                                <w:szCs w:val="20"/>
                              </w:rPr>
                              <w:t xml:space="preserve">, demonstrating substantial phenotypic diversity within the pathogen population. Notably, clustering did not correspond to geographical origin, suggesting that phenotypic variability is influenced more by host–pathogen interactions, environmental conditions, and adaptive evolution rather than location alone. The study highlights the extensive morphological and cultural variability present among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isolates in India. Such variability has important implications for disease epidemiology, pathogen identification, and the development of effective disease management and resistance breeding strategies. Understanding the diversity and adaptive potential of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is essential for designing sustainable approaches to manage zonate leaf spot in sorghum.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KCNA3U6AgAAeAQAAA4AAAAAAAAAAAAAAAAA&#10;LgIAAGRycy9lMm9Eb2MueG1sUEsBAi0AFAAGAAgAAAAhALcMAwjXAAAABQEAAA8AAAAAAAAAAAAA&#10;AAAAlAQAAGRycy9kb3ducmV2LnhtbFBLBQYAAAAABAAEAPMAAACYBQAAAAA=&#10;" filled="f" strokeweight=".5pt">
                <v:textbox style="mso-fit-shape-to-text:t">
                  <w:txbxContent>
                    <w:p w14:paraId="16E66462" w14:textId="354D48D5" w:rsidR="00FD5F64" w:rsidRPr="004D327E" w:rsidRDefault="00FD5F64" w:rsidP="007B2A13">
                      <w:pPr>
                        <w:rPr>
                          <w:sz w:val="20"/>
                          <w:szCs w:val="20"/>
                        </w:rPr>
                      </w:pPr>
                      <w:r w:rsidRPr="00D2796E">
                        <w:rPr>
                          <w:sz w:val="20"/>
                          <w:szCs w:val="20"/>
                        </w:rPr>
                        <w:t xml:space="preserve">Zonate leaf spot caused by </w:t>
                      </w:r>
                      <w:proofErr w:type="spellStart"/>
                      <w:r w:rsidRPr="00A375C5">
                        <w:rPr>
                          <w:i/>
                          <w:sz w:val="20"/>
                          <w:szCs w:val="20"/>
                        </w:rPr>
                        <w:t>Microdochium</w:t>
                      </w:r>
                      <w:proofErr w:type="spellEnd"/>
                      <w:r w:rsidRPr="00A375C5">
                        <w:rPr>
                          <w:i/>
                          <w:sz w:val="20"/>
                          <w:szCs w:val="20"/>
                        </w:rPr>
                        <w:t xml:space="preserve"> </w:t>
                      </w:r>
                      <w:proofErr w:type="spellStart"/>
                      <w:r w:rsidRPr="00A375C5">
                        <w:rPr>
                          <w:i/>
                          <w:sz w:val="20"/>
                          <w:szCs w:val="20"/>
                        </w:rPr>
                        <w:t>sorghi</w:t>
                      </w:r>
                      <w:proofErr w:type="spellEnd"/>
                      <w:r w:rsidRPr="00D2796E">
                        <w:rPr>
                          <w:i/>
                          <w:sz w:val="20"/>
                          <w:szCs w:val="20"/>
                        </w:rPr>
                        <w:t xml:space="preserve"> </w:t>
                      </w:r>
                      <w:r w:rsidRPr="00D2796E">
                        <w:rPr>
                          <w:sz w:val="20"/>
                          <w:szCs w:val="20"/>
                        </w:rPr>
                        <w:t>is an emerging and economically important foliar disease of sorghum in several humid and sub-humid regions. The present investigation was undertaken to study the pat</w:t>
                      </w:r>
                      <w:r>
                        <w:rPr>
                          <w:sz w:val="20"/>
                          <w:szCs w:val="20"/>
                        </w:rPr>
                        <w:t>hogenicity, cultural behavior, m</w:t>
                      </w:r>
                      <w:r w:rsidRPr="00D2796E">
                        <w:rPr>
                          <w:sz w:val="20"/>
                          <w:szCs w:val="20"/>
                        </w:rPr>
                        <w:t xml:space="preserve">orphological variability, and phenotypic diversity among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isolates collected from different sorghum-growing regions of India. A total of forty-two isolates were recovered from naturally infected sorghum foliage and identified based on characteristic cultural and morphological features. Pathogenicity tests conducted under greenhouse conditions using the susceptible sorghum cultivar ‘Pant Chari-4’ confirmed the virulence of all isolates, with disease severity ranging from 33.45 to 88.24%, indicating significant variation in aggressiveness. Morpho-cultural characterization on </w:t>
                      </w:r>
                      <w:r>
                        <w:rPr>
                          <w:sz w:val="20"/>
                          <w:szCs w:val="20"/>
                        </w:rPr>
                        <w:t>oat meal agar medium</w:t>
                      </w:r>
                      <w:r w:rsidRPr="00D2796E">
                        <w:rPr>
                          <w:sz w:val="20"/>
                          <w:szCs w:val="20"/>
                        </w:rPr>
                        <w:t xml:space="preserve"> revealed considerable diversity among isolates with respect to colony growth rate, pigmentation, texture, elevation, margin type, zonation, conidial morphology, and </w:t>
                      </w:r>
                      <w:proofErr w:type="spellStart"/>
                      <w:r w:rsidRPr="00D2796E">
                        <w:rPr>
                          <w:sz w:val="20"/>
                          <w:szCs w:val="20"/>
                        </w:rPr>
                        <w:t>sclerotial</w:t>
                      </w:r>
                      <w:proofErr w:type="spellEnd"/>
                      <w:r w:rsidRPr="00D2796E">
                        <w:rPr>
                          <w:sz w:val="20"/>
                          <w:szCs w:val="20"/>
                        </w:rPr>
                        <w:t xml:space="preserve"> formation. Although all isolates attained full plate growth, the time required varied markedly, reflecting inherent growth differences. Colony coloration ranged from salmon pink and grey to black and brown, while textures varied from </w:t>
                      </w:r>
                      <w:proofErr w:type="spellStart"/>
                      <w:r w:rsidRPr="00D2796E">
                        <w:rPr>
                          <w:sz w:val="20"/>
                          <w:szCs w:val="20"/>
                        </w:rPr>
                        <w:t>felty</w:t>
                      </w:r>
                      <w:proofErr w:type="spellEnd"/>
                      <w:r w:rsidRPr="00D2796E">
                        <w:rPr>
                          <w:sz w:val="20"/>
                          <w:szCs w:val="20"/>
                        </w:rPr>
                        <w:t xml:space="preserve"> and woolly to cottony. Conidial length and breadth showed wide variation, with conidia being falcate, hyaline, and </w:t>
                      </w:r>
                      <w:proofErr w:type="spellStart"/>
                      <w:r w:rsidRPr="00D2796E">
                        <w:rPr>
                          <w:sz w:val="20"/>
                          <w:szCs w:val="20"/>
                        </w:rPr>
                        <w:t>pluriseptate</w:t>
                      </w:r>
                      <w:proofErr w:type="spellEnd"/>
                      <w:r w:rsidRPr="00D2796E">
                        <w:rPr>
                          <w:sz w:val="20"/>
                          <w:szCs w:val="20"/>
                        </w:rPr>
                        <w:t xml:space="preserve">. Most isolates produced microsclerotia, although a few failed to do so. Cluster analysis using the Unweighted Pair Group Method with Arithmetic Mean (UPGMA) based on Jaccard similarity coefficients grouped the isolates into two major clusters, with further subdivision into several </w:t>
                      </w:r>
                      <w:proofErr w:type="spellStart"/>
                      <w:r w:rsidRPr="00D2796E">
                        <w:rPr>
                          <w:sz w:val="20"/>
                          <w:szCs w:val="20"/>
                        </w:rPr>
                        <w:t>subclusters</w:t>
                      </w:r>
                      <w:proofErr w:type="spellEnd"/>
                      <w:r w:rsidRPr="00D2796E">
                        <w:rPr>
                          <w:sz w:val="20"/>
                          <w:szCs w:val="20"/>
                        </w:rPr>
                        <w:t xml:space="preserve">, demonstrating substantial phenotypic diversity within the pathogen population. Notably, clustering did not correspond to geographical origin, suggesting that phenotypic variability is influenced more by host–pathogen interactions, environmental conditions, and adaptive evolution rather than location alone. The study highlights the extensive morphological and cultural variability present among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isolates in India. Such variability has important implications for disease epidemiology, pathogen identification, and the development of effective disease management and resistance breeding strategies. Understanding the diversity and adaptive potential of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is essential for designing sustainable approaches to manage zonate leaf spot in sorghum.</w:t>
                      </w:r>
                    </w:p>
                  </w:txbxContent>
                </v:textbox>
                <w10:wrap type="square"/>
              </v:shape>
            </w:pict>
          </mc:Fallback>
        </mc:AlternateContent>
      </w:r>
      <w:r w:rsidR="00D2796E" w:rsidRPr="006C5EE4">
        <w:rPr>
          <w:b/>
        </w:rPr>
        <w:t>KEYWORDS</w:t>
      </w:r>
      <w:r w:rsidR="006C5EE4">
        <w:rPr>
          <w:b/>
        </w:rPr>
        <w:t xml:space="preserve">: </w:t>
      </w:r>
      <w:proofErr w:type="spellStart"/>
      <w:r w:rsidR="00A375C5" w:rsidRPr="00A375C5">
        <w:rPr>
          <w:i/>
        </w:rPr>
        <w:t>Microdochium</w:t>
      </w:r>
      <w:proofErr w:type="spellEnd"/>
      <w:r w:rsidR="00A375C5" w:rsidRPr="00A375C5">
        <w:rPr>
          <w:i/>
        </w:rPr>
        <w:t xml:space="preserve"> </w:t>
      </w:r>
      <w:proofErr w:type="spellStart"/>
      <w:r w:rsidR="00A375C5" w:rsidRPr="00A375C5">
        <w:rPr>
          <w:i/>
        </w:rPr>
        <w:t>sorghi</w:t>
      </w:r>
      <w:proofErr w:type="spellEnd"/>
      <w:r w:rsidR="00D2796E">
        <w:t xml:space="preserve">, </w:t>
      </w:r>
      <w:proofErr w:type="spellStart"/>
      <w:r w:rsidR="00D2796E">
        <w:t>Morpho</w:t>
      </w:r>
      <w:proofErr w:type="spellEnd"/>
      <w:r w:rsidR="00D2796E">
        <w:t xml:space="preserve">-cultural variability, Pathogenicity, </w:t>
      </w:r>
      <w:r w:rsidR="00DD3F4D" w:rsidRPr="00DD3F4D">
        <w:t>Phenotypic diversity</w:t>
      </w:r>
      <w:r w:rsidR="00D2796E">
        <w:t>, UPGMA analysis,</w:t>
      </w:r>
      <w:r w:rsidR="00D2796E" w:rsidRPr="00DD3F4D">
        <w:t xml:space="preserve"> </w:t>
      </w:r>
      <w:r w:rsidR="00D2796E">
        <w:t>Sorghum, Zonate leaf spot.</w:t>
      </w:r>
    </w:p>
    <w:p w14:paraId="3119FF9B" w14:textId="77777777" w:rsidR="00E95659" w:rsidRDefault="00E95659" w:rsidP="00E5236E">
      <w:pPr>
        <w:rPr>
          <w:b/>
          <w:sz w:val="28"/>
        </w:rPr>
      </w:pPr>
      <w:r w:rsidRPr="00E95659">
        <w:rPr>
          <w:b/>
          <w:sz w:val="28"/>
        </w:rPr>
        <w:t xml:space="preserve">1. </w:t>
      </w:r>
      <w:commentRangeStart w:id="2"/>
      <w:r w:rsidR="00D36C12" w:rsidRPr="00E95659">
        <w:rPr>
          <w:b/>
          <w:sz w:val="28"/>
        </w:rPr>
        <w:t>INTRODUCTION</w:t>
      </w:r>
      <w:commentRangeEnd w:id="2"/>
      <w:r w:rsidR="00182037">
        <w:rPr>
          <w:rStyle w:val="CommentReference"/>
        </w:rPr>
        <w:commentReference w:id="2"/>
      </w:r>
    </w:p>
    <w:p w14:paraId="4D6FB68C" w14:textId="77777777" w:rsidR="00D36C12" w:rsidRPr="00AD191B" w:rsidRDefault="00D36C12" w:rsidP="00AD191B">
      <w:pPr>
        <w:rPr>
          <w:b/>
          <w:sz w:val="28"/>
        </w:rPr>
      </w:pPr>
      <w:r>
        <w:t xml:space="preserve">Sorghum </w:t>
      </w:r>
      <w:r w:rsidRPr="00FE79A0">
        <w:rPr>
          <w:rStyle w:val="Emphasis"/>
          <w:i w:val="0"/>
        </w:rPr>
        <w:t>[</w:t>
      </w:r>
      <w:r>
        <w:rPr>
          <w:rStyle w:val="Emphasis"/>
        </w:rPr>
        <w:t>Sorghum bicolor</w:t>
      </w:r>
      <w:r>
        <w:t xml:space="preserve"> (L.) </w:t>
      </w:r>
      <w:proofErr w:type="spellStart"/>
      <w:r>
        <w:t>Moench</w:t>
      </w:r>
      <w:proofErr w:type="spellEnd"/>
      <w:r>
        <w:t xml:space="preserve">] is a diploid, photosynthetically efficient C₄ cereal crop widely cultivated across diverse agro-ecological regions of the world. Owing to its </w:t>
      </w:r>
      <w:r>
        <w:lastRenderedPageBreak/>
        <w:t xml:space="preserve">comparatively large grain size among millets, sorghum is often referred to as the “king of millets” or “great millet.” </w:t>
      </w:r>
      <w:commentRangeStart w:id="3"/>
      <w:r>
        <w:t>The crop is believed to have originated in Africa and subsequently spread to Asia, the Americas, and Australia.</w:t>
      </w:r>
      <w:commentRangeEnd w:id="3"/>
      <w:r w:rsidR="00FD5F64">
        <w:rPr>
          <w:rStyle w:val="CommentReference"/>
        </w:rPr>
        <w:commentReference w:id="3"/>
      </w:r>
      <w:r>
        <w:t xml:space="preserve"> Sorghum is valued as a multipurpose crop, serving as a staple food for millions of people, an important source of livestock feed, fodder, and forage, and an emerging raw material for biofuel and cellulosic ethanol production. Globally, sorghum ranks as the fi</w:t>
      </w:r>
      <w:r w:rsidR="00B76CCD">
        <w:t>fth most important cereal crop.</w:t>
      </w:r>
      <w:commentRangeStart w:id="4"/>
      <w:r w:rsidR="00B76CCD">
        <w:t xml:space="preserve"> In </w:t>
      </w:r>
      <w:r>
        <w:t>India is</w:t>
      </w:r>
      <w:commentRangeEnd w:id="4"/>
      <w:r w:rsidR="00FD5F64">
        <w:rPr>
          <w:rStyle w:val="CommentReference"/>
        </w:rPr>
        <w:commentReference w:id="4"/>
      </w:r>
      <w:r>
        <w:t xml:space="preserve"> one of the major sorghum-producing countries of the world, ranking second in </w:t>
      </w:r>
      <w:commentRangeStart w:id="5"/>
      <w:r>
        <w:t>cultivated area and fourth in</w:t>
      </w:r>
      <w:r w:rsidR="00B76CCD">
        <w:t xml:space="preserve"> total production</w:t>
      </w:r>
      <w:commentRangeEnd w:id="5"/>
      <w:r w:rsidR="00FD5F64">
        <w:rPr>
          <w:rStyle w:val="CommentReference"/>
        </w:rPr>
        <w:commentReference w:id="5"/>
      </w:r>
      <w:r>
        <w:t>. Despite its adaptability to marginal environments and tolerance to drought and high temperatures, sorghum productivity remains constrained by several biotic and abiotic stresses.</w:t>
      </w:r>
      <w:r w:rsidR="00B76CCD">
        <w:t xml:space="preserve"> </w:t>
      </w:r>
      <w:r>
        <w:t xml:space="preserve">Among biotic stresses, diseases caused by fungal pathogens pose a major threat to sorghum cultivation, frequently resulting in substantial yield and quality losses. </w:t>
      </w:r>
      <w:commentRangeStart w:id="6"/>
      <w:r>
        <w:t>In susceptible cultivars, fungal diseases can cause yield reductions exceeding 70%</w:t>
      </w:r>
      <w:commentRangeEnd w:id="6"/>
      <w:r w:rsidR="00FD5F64">
        <w:rPr>
          <w:rStyle w:val="CommentReference"/>
        </w:rPr>
        <w:commentReference w:id="6"/>
      </w:r>
      <w:r>
        <w:t xml:space="preserve">. Important diseases limiting sorghum production worldwide include stalk rot, downy mildew, grain </w:t>
      </w:r>
      <w:proofErr w:type="spellStart"/>
      <w:r w:rsidRPr="00E225C0">
        <w:t>mould</w:t>
      </w:r>
      <w:proofErr w:type="spellEnd"/>
      <w:r w:rsidRPr="00E225C0">
        <w:t xml:space="preserve">, rust, head smut, leaf blight, anthracnose, and zonate leaf spot (Wang </w:t>
      </w:r>
      <w:r w:rsidR="00E5236E" w:rsidRPr="00E225C0">
        <w:rPr>
          <w:i/>
        </w:rPr>
        <w:t xml:space="preserve">et al., </w:t>
      </w:r>
      <w:r w:rsidRPr="00E225C0">
        <w:t xml:space="preserve">2006; Das and </w:t>
      </w:r>
      <w:proofErr w:type="spellStart"/>
      <w:r w:rsidRPr="00E225C0">
        <w:t>Rajendrakumar</w:t>
      </w:r>
      <w:proofErr w:type="spellEnd"/>
      <w:r w:rsidRPr="00E225C0">
        <w:t xml:space="preserve">, 2016; </w:t>
      </w:r>
      <w:proofErr w:type="spellStart"/>
      <w:r w:rsidRPr="00E225C0">
        <w:t>Mengistu</w:t>
      </w:r>
      <w:proofErr w:type="spellEnd"/>
      <w:r w:rsidRPr="00E225C0">
        <w:t xml:space="preserve"> </w:t>
      </w:r>
      <w:r w:rsidR="00E5236E" w:rsidRPr="00E225C0">
        <w:rPr>
          <w:i/>
        </w:rPr>
        <w:t xml:space="preserve">et al., </w:t>
      </w:r>
      <w:r w:rsidRPr="00E225C0">
        <w:t xml:space="preserve">2018). The severity of these </w:t>
      </w:r>
      <w:commentRangeStart w:id="7"/>
      <w:r w:rsidRPr="00E225C0">
        <w:t>diseases</w:t>
      </w:r>
      <w:commentRangeEnd w:id="7"/>
      <w:r w:rsidR="00FD5F64">
        <w:rPr>
          <w:rStyle w:val="CommentReference"/>
        </w:rPr>
        <w:commentReference w:id="7"/>
      </w:r>
      <w:r w:rsidRPr="00E225C0">
        <w:t xml:space="preserve"> is often aggravated under warm, humid, and cloudy conditions that favor pathogen survival, sporulation, and dissemination.</w:t>
      </w:r>
      <w:r w:rsidR="00AD191B">
        <w:t xml:space="preserve"> </w:t>
      </w:r>
      <w:r>
        <w:t xml:space="preserve">Zonate leaf spot, caused by </w:t>
      </w:r>
      <w:proofErr w:type="spellStart"/>
      <w:r w:rsidR="00A375C5" w:rsidRPr="00A375C5">
        <w:rPr>
          <w:rStyle w:val="Emphasis"/>
        </w:rPr>
        <w:t>Microdochium</w:t>
      </w:r>
      <w:proofErr w:type="spellEnd"/>
      <w:r w:rsidR="00A375C5" w:rsidRPr="00A375C5">
        <w:rPr>
          <w:rStyle w:val="Emphasis"/>
        </w:rPr>
        <w:t xml:space="preserve"> </w:t>
      </w:r>
      <w:proofErr w:type="spellStart"/>
      <w:r w:rsidR="00A375C5" w:rsidRPr="00A375C5">
        <w:rPr>
          <w:rStyle w:val="Emphasis"/>
        </w:rPr>
        <w:t>sorghi</w:t>
      </w:r>
      <w:proofErr w:type="spellEnd"/>
      <w:r w:rsidR="00F13FE0" w:rsidRPr="00F13FE0">
        <w:rPr>
          <w:rStyle w:val="Emphasis"/>
        </w:rPr>
        <w:t xml:space="preserve"> </w:t>
      </w:r>
      <w:r>
        <w:t xml:space="preserve">(Bain and Edgerton ex Deighton) U. Braun, 1995 (syn. </w:t>
      </w:r>
      <w:proofErr w:type="spellStart"/>
      <w:r>
        <w:rPr>
          <w:rStyle w:val="Emphasis"/>
        </w:rPr>
        <w:t>Gloeocercospora</w:t>
      </w:r>
      <w:proofErr w:type="spellEnd"/>
      <w:r>
        <w:rPr>
          <w:rStyle w:val="Emphasis"/>
        </w:rPr>
        <w:t xml:space="preserve"> </w:t>
      </w:r>
      <w:proofErr w:type="spellStart"/>
      <w:r>
        <w:rPr>
          <w:rStyle w:val="Emphasis"/>
        </w:rPr>
        <w:t>sorghi</w:t>
      </w:r>
      <w:proofErr w:type="spellEnd"/>
      <w:r>
        <w:t xml:space="preserve">), is one of the economically important foliar diseases of sorghum. The disease is polycyclic in nature and widely distributed in humid and sub-humid sorghum-growing regions of the world. It was first reported as a pathogen of sweet sorghum in Louisiana and has since been recorded in several sorghum-producing countries </w:t>
      </w:r>
      <w:r w:rsidRPr="00E225C0">
        <w:t>(Sharma, 1983).</w:t>
      </w:r>
      <w:r>
        <w:t xml:space="preserve"> The pathogen infects sorghum and other members of the family Poaceae, including maize, millet, and several grasses (</w:t>
      </w:r>
      <w:proofErr w:type="spellStart"/>
      <w:r>
        <w:t>Frederiksen</w:t>
      </w:r>
      <w:proofErr w:type="spellEnd"/>
      <w:r>
        <w:t xml:space="preserve"> and </w:t>
      </w:r>
      <w:proofErr w:type="spellStart"/>
      <w:r>
        <w:t>Odvody</w:t>
      </w:r>
      <w:proofErr w:type="spellEnd"/>
      <w:r>
        <w:t>, 2000), highlighting its wide host range an</w:t>
      </w:r>
      <w:r w:rsidR="00E225C0">
        <w:t xml:space="preserve">d epidemiological significance. </w:t>
      </w:r>
      <w:r>
        <w:t>The fungus survives between cropping seasons primarily as sclerotia on infected plant debris in the soil. Under favorable environmental conditions, these soil-borne sclerotia germinate to produce conidia, which are dispersed mainly by rain splash, initiating primary infections in the crop (</w:t>
      </w:r>
      <w:proofErr w:type="spellStart"/>
      <w:r>
        <w:t>Odvody</w:t>
      </w:r>
      <w:proofErr w:type="spellEnd"/>
      <w:r>
        <w:t xml:space="preserve"> and Madden, 1984).</w:t>
      </w:r>
      <w:r w:rsidR="00B76CCD">
        <w:t xml:space="preserve"> </w:t>
      </w:r>
      <w:r>
        <w:t xml:space="preserve">Symptoms of zonate leaf spot may appear on seedlings, leaves, leaf sheaths, and peduncles. The disease initially manifests as small, indistinct lesions on the lower leaves, which later enlarge into circular or target-shaped spots characterized by prominent concentric rings. As the disease progresses, lesions become purple-red to dark brown or blackish and frequently coalesce, resulting in extensive leaf blighting. Semi-oval </w:t>
      </w:r>
      <w:r>
        <w:lastRenderedPageBreak/>
        <w:t>lesions are commonly observed along leaf margins or near the midrib. Under prolonged humid and cloudy conditions, up to 85% of the photosynthetically active leaf area may be destroyed, leading to severe yield losses and reduced fodder quality, particularly in forage and sweet sorghum (</w:t>
      </w:r>
      <w:proofErr w:type="spellStart"/>
      <w:r>
        <w:t>Anahosur</w:t>
      </w:r>
      <w:proofErr w:type="spellEnd"/>
      <w:r>
        <w:t xml:space="preserve">, 1986; Prom </w:t>
      </w:r>
      <w:r w:rsidRPr="007B2A13">
        <w:t xml:space="preserve">and </w:t>
      </w:r>
      <w:proofErr w:type="spellStart"/>
      <w:r w:rsidRPr="007B2A13">
        <w:t>Isakeit</w:t>
      </w:r>
      <w:proofErr w:type="spellEnd"/>
      <w:r w:rsidRPr="007B2A13">
        <w:t>,</w:t>
      </w:r>
      <w:r>
        <w:t xml:space="preserve"> </w:t>
      </w:r>
      <w:r w:rsidRPr="007B2A13">
        <w:t>2022</w:t>
      </w:r>
      <w:r>
        <w:t>).</w:t>
      </w:r>
      <w:r w:rsidR="00AD191B">
        <w:t xml:space="preserve"> </w:t>
      </w:r>
      <w:r>
        <w:t xml:space="preserve">Sporulation of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is observed as slimy, salmon-colored </w:t>
      </w:r>
      <w:proofErr w:type="spellStart"/>
      <w:r>
        <w:t>sporodochia</w:t>
      </w:r>
      <w:proofErr w:type="spellEnd"/>
      <w:r>
        <w:t xml:space="preserve"> on the upper </w:t>
      </w:r>
      <w:r w:rsidRPr="00314494">
        <w:t>surface</w:t>
      </w:r>
      <w:r>
        <w:t xml:space="preserve"> of lesions, accompanied by greyish-tan necrotic tissue embedded with black, spherical sclerotia arranged linearly. In severe infections, black oval spots may also develop on the seed surface, affecting seed quality and market value. </w:t>
      </w:r>
      <w:r w:rsidRPr="00314494">
        <w:t xml:space="preserve">Conidia of </w:t>
      </w:r>
      <w:r w:rsidR="00A375C5" w:rsidRPr="00A375C5">
        <w:rPr>
          <w:rStyle w:val="Emphasis"/>
        </w:rPr>
        <w:t xml:space="preserve">M. </w:t>
      </w:r>
      <w:proofErr w:type="spellStart"/>
      <w:r w:rsidR="00A375C5" w:rsidRPr="00A375C5">
        <w:rPr>
          <w:rStyle w:val="Emphasis"/>
        </w:rPr>
        <w:t>sorghi</w:t>
      </w:r>
      <w:proofErr w:type="spellEnd"/>
      <w:r w:rsidR="00F13FE0" w:rsidRPr="00314494">
        <w:rPr>
          <w:rStyle w:val="Emphasis"/>
        </w:rPr>
        <w:t xml:space="preserve"> </w:t>
      </w:r>
      <w:r w:rsidRPr="00314494">
        <w:t xml:space="preserve">exhibit considerable variability in shape and size, ranging from fusiform and obclavate to narrowly acicular forms, measuring 20–90 × 1.5–4.5 µm, and generally containing 1–7 septa. </w:t>
      </w:r>
      <w:commentRangeStart w:id="8"/>
      <w:proofErr w:type="spellStart"/>
      <w:r w:rsidRPr="00314494">
        <w:t>Conidiogenesis</w:t>
      </w:r>
      <w:proofErr w:type="spellEnd"/>
      <w:r w:rsidRPr="00314494">
        <w:t xml:space="preserve"> is predominantly </w:t>
      </w:r>
      <w:proofErr w:type="spellStart"/>
      <w:r w:rsidRPr="00314494">
        <w:t>sympodial</w:t>
      </w:r>
      <w:proofErr w:type="spellEnd"/>
      <w:r w:rsidRPr="00314494">
        <w:t xml:space="preserve">, although percurrent proliferation may occasionally occur </w:t>
      </w:r>
      <w:r w:rsidRPr="008D192F">
        <w:t xml:space="preserve">(Hernández-Restrepo </w:t>
      </w:r>
      <w:r w:rsidR="00E5236E" w:rsidRPr="008D192F">
        <w:rPr>
          <w:i/>
        </w:rPr>
        <w:t xml:space="preserve">et al., </w:t>
      </w:r>
      <w:r w:rsidRPr="008D192F">
        <w:t>2016).</w:t>
      </w:r>
      <w:commentRangeEnd w:id="8"/>
      <w:r w:rsidR="00533B80">
        <w:rPr>
          <w:rStyle w:val="CommentReference"/>
        </w:rPr>
        <w:commentReference w:id="8"/>
      </w:r>
      <w:r w:rsidRPr="00314494">
        <w:t xml:space="preserve"> Conidiophores are hyaline, simple to branched, or densely clustered, measuring 5–11 µm in length. Pink to salmon-colored gelatinous spore masses are commonly produced on infected tissues (Jiang </w:t>
      </w:r>
      <w:r w:rsidR="00E5236E" w:rsidRPr="00314494">
        <w:rPr>
          <w:i/>
        </w:rPr>
        <w:t xml:space="preserve">et al., </w:t>
      </w:r>
      <w:r w:rsidRPr="00314494">
        <w:t>2018).</w:t>
      </w:r>
    </w:p>
    <w:p w14:paraId="51BAFF83" w14:textId="77777777" w:rsidR="008D192F" w:rsidRDefault="00D36C12" w:rsidP="00E5236E">
      <w:pPr>
        <w:pStyle w:val="NormalWeb"/>
        <w:spacing w:line="360" w:lineRule="auto"/>
        <w:jc w:val="both"/>
      </w:pPr>
      <w:commentRangeStart w:id="9"/>
      <w:r>
        <w:t xml:space="preserve">Pure cultures of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have been successfully established from single conidia on oatmeal agar, where colony morphology varies from white to grey, often with pinkish pigmentation. Colonies generally exhibit short aerial mycelium with circular to irregular margins and concentric zonation. Conidia are produced in slimy pink to salmon-colored matrices and are hyaline, needle-shaped, straight to slightly curved, tapering gradually from base to apex. Microsclerotia measuring approximately 0.5 × 0.9 mm develop within one week of incubation (Frederiksen </w:t>
      </w:r>
      <w:r w:rsidR="00E5236E" w:rsidRPr="00E5236E">
        <w:rPr>
          <w:i/>
        </w:rPr>
        <w:t xml:space="preserve">et al., </w:t>
      </w:r>
      <w:r>
        <w:t>1986).</w:t>
      </w:r>
      <w:commentRangeEnd w:id="9"/>
      <w:r w:rsidR="00533B80">
        <w:rPr>
          <w:rStyle w:val="CommentReference"/>
          <w:rFonts w:eastAsiaTheme="minorHAnsi"/>
        </w:rPr>
        <w:commentReference w:id="9"/>
      </w:r>
      <w:r>
        <w:t xml:space="preserve"> On infected plant tissues, abundant conidia emerge through stomata as gelatinous masses, and black microsclerotia ranging from 0.1 to 0.2 mm in diameter are commonly observed on senescent tissues and artificial media (Stewart </w:t>
      </w:r>
      <w:r w:rsidR="00E5236E" w:rsidRPr="00E5236E">
        <w:rPr>
          <w:i/>
        </w:rPr>
        <w:t xml:space="preserve">et al., </w:t>
      </w:r>
      <w:r w:rsidR="00AD191B">
        <w:t xml:space="preserve">2019). </w:t>
      </w:r>
      <w:r>
        <w:t xml:space="preserve">Environmental factors such as temperature, pH, and water activity play a critical role in fungal growth, development, and sporulation (Yadav </w:t>
      </w:r>
      <w:r w:rsidR="00E5236E" w:rsidRPr="00E5236E">
        <w:rPr>
          <w:i/>
        </w:rPr>
        <w:t xml:space="preserve">et al., </w:t>
      </w:r>
      <w:r>
        <w:t>2014). In addition, variations in carbon and nitrogen sources, incubation period, agitation, and inoculum density significantly influence pathogen physiology and pathogenic potential (</w:t>
      </w:r>
      <w:proofErr w:type="spellStart"/>
      <w:r>
        <w:t>Tyagi</w:t>
      </w:r>
      <w:proofErr w:type="spellEnd"/>
      <w:r>
        <w:t xml:space="preserve"> </w:t>
      </w:r>
      <w:r w:rsidR="008D192F">
        <w:t xml:space="preserve">and </w:t>
      </w:r>
      <w:proofErr w:type="spellStart"/>
      <w:r w:rsidR="008D192F">
        <w:t>Paudel</w:t>
      </w:r>
      <w:proofErr w:type="spellEnd"/>
      <w:r w:rsidR="008D192F">
        <w:t xml:space="preserve">, 2014; </w:t>
      </w:r>
      <w:proofErr w:type="spellStart"/>
      <w:r w:rsidR="008D192F">
        <w:t>Dubey</w:t>
      </w:r>
      <w:proofErr w:type="spellEnd"/>
      <w:r w:rsidR="008D192F">
        <w:t xml:space="preserve">, 2016). </w:t>
      </w:r>
      <w:commentRangeStart w:id="10"/>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exhibits optimal growth and sporulation at pH levels ranging from 6.0 to 6.5 and temperatures around 28–30 °C, while deviations from these conditions result in reduced fungal growth and sporulation (Chandrashekar </w:t>
      </w:r>
      <w:r w:rsidR="00E5236E" w:rsidRPr="00E5236E">
        <w:rPr>
          <w:i/>
        </w:rPr>
        <w:t xml:space="preserve">et al., </w:t>
      </w:r>
      <w:r>
        <w:t>2023).</w:t>
      </w:r>
      <w:commentRangeEnd w:id="10"/>
      <w:r w:rsidR="00533B80">
        <w:rPr>
          <w:rStyle w:val="CommentReference"/>
          <w:rFonts w:eastAsiaTheme="minorHAnsi"/>
        </w:rPr>
        <w:commentReference w:id="10"/>
      </w:r>
      <w:r w:rsidR="00AD191B">
        <w:t xml:space="preserve"> </w:t>
      </w:r>
      <w:r>
        <w:t xml:space="preserve">In </w:t>
      </w:r>
      <w:r w:rsidR="00A375C5" w:rsidRPr="00A375C5">
        <w:rPr>
          <w:rStyle w:val="Emphasis"/>
        </w:rPr>
        <w:t xml:space="preserve">M. </w:t>
      </w:r>
      <w:proofErr w:type="spellStart"/>
      <w:r w:rsidR="00A375C5" w:rsidRPr="00A375C5">
        <w:rPr>
          <w:rStyle w:val="Emphasis"/>
        </w:rPr>
        <w:t>sorghi</w:t>
      </w:r>
      <w:proofErr w:type="spellEnd"/>
      <w:r>
        <w:t xml:space="preserve">, substantial variation has been reported in colony morphology, conidial dimensions, </w:t>
      </w:r>
      <w:proofErr w:type="spellStart"/>
      <w:r>
        <w:t>septation</w:t>
      </w:r>
      <w:proofErr w:type="spellEnd"/>
      <w:r>
        <w:t xml:space="preserve">, and </w:t>
      </w:r>
      <w:proofErr w:type="spellStart"/>
      <w:r>
        <w:t>sclerotial</w:t>
      </w:r>
      <w:proofErr w:type="spellEnd"/>
      <w:r>
        <w:t xml:space="preserve"> formation (Braun, 1995; Von </w:t>
      </w:r>
      <w:proofErr w:type="spellStart"/>
      <w:r>
        <w:lastRenderedPageBreak/>
        <w:t>Arx</w:t>
      </w:r>
      <w:proofErr w:type="spellEnd"/>
      <w:r>
        <w:t xml:space="preserve">, 1987). This phenotypic diversity is believed to result from host–pathogen co-evolution, where continuous host diversification and resistance breeding impose selective pressures that drive pathogen adaptation, genetic differentiation, and the emergence of diverse pathogenic variants (Were </w:t>
      </w:r>
      <w:r w:rsidR="00E5236E" w:rsidRPr="00E5236E">
        <w:rPr>
          <w:i/>
        </w:rPr>
        <w:t xml:space="preserve">et al., </w:t>
      </w:r>
      <w:r w:rsidR="008D192F">
        <w:t xml:space="preserve">2012). </w:t>
      </w:r>
    </w:p>
    <w:p w14:paraId="0DE91896" w14:textId="77777777" w:rsidR="004A50CD" w:rsidRDefault="00D36C12" w:rsidP="00E5236E">
      <w:pPr>
        <w:pStyle w:val="NormalWeb"/>
        <w:spacing w:line="360" w:lineRule="auto"/>
        <w:jc w:val="both"/>
      </w:pPr>
      <w:r>
        <w:t xml:space="preserve">Understanding the cultural, morphological, and environmental requirements of </w:t>
      </w:r>
      <w:proofErr w:type="spellStart"/>
      <w:r w:rsidR="00A375C5" w:rsidRPr="00A375C5">
        <w:rPr>
          <w:rStyle w:val="Emphasis"/>
        </w:rPr>
        <w:t>Microdochium</w:t>
      </w:r>
      <w:proofErr w:type="spellEnd"/>
      <w:r w:rsidR="00A375C5" w:rsidRPr="00A375C5">
        <w:rPr>
          <w:rStyle w:val="Emphasis"/>
        </w:rPr>
        <w:t xml:space="preserve"> </w:t>
      </w:r>
      <w:proofErr w:type="spellStart"/>
      <w:r w:rsidR="00A375C5" w:rsidRPr="00A375C5">
        <w:rPr>
          <w:rStyle w:val="Emphasis"/>
        </w:rPr>
        <w:t>sorghi</w:t>
      </w:r>
      <w:proofErr w:type="spellEnd"/>
      <w:r w:rsidR="00F13FE0" w:rsidRPr="00F13FE0">
        <w:rPr>
          <w:rStyle w:val="Emphasis"/>
        </w:rPr>
        <w:t xml:space="preserve"> </w:t>
      </w:r>
      <w:r>
        <w:t xml:space="preserve">is therefore essential for elucidating its ecological adaptability and developing effective disease management strategies. </w:t>
      </w:r>
      <w:r w:rsidR="00AD191B">
        <w:t xml:space="preserve"> </w:t>
      </w:r>
      <w:r w:rsidR="00FE79A0">
        <w:t xml:space="preserve">The present study aims to investigate the culture characterization like </w:t>
      </w:r>
      <w:r>
        <w:t>growth and sporulation</w:t>
      </w:r>
      <w:r w:rsidR="00FE79A0">
        <w:t>,</w:t>
      </w:r>
      <w:commentRangeStart w:id="11"/>
      <w:r w:rsidR="00FE79A0">
        <w:t xml:space="preserve"> </w:t>
      </w:r>
      <w:proofErr w:type="spellStart"/>
      <w:r w:rsidR="00FE79A0">
        <w:t>sclrotia</w:t>
      </w:r>
      <w:commentRangeEnd w:id="11"/>
      <w:proofErr w:type="spellEnd"/>
      <w:r w:rsidR="00FD5F64">
        <w:rPr>
          <w:rStyle w:val="CommentReference"/>
          <w:rFonts w:eastAsiaTheme="minorHAnsi"/>
        </w:rPr>
        <w:commentReference w:id="11"/>
      </w:r>
      <w:r>
        <w:t xml:space="preserve"> of </w:t>
      </w:r>
      <w:r w:rsidR="00A375C5" w:rsidRPr="00A375C5">
        <w:rPr>
          <w:rStyle w:val="Emphasis"/>
        </w:rPr>
        <w:t xml:space="preserve">M. </w:t>
      </w:r>
      <w:proofErr w:type="spellStart"/>
      <w:r w:rsidR="00A375C5" w:rsidRPr="00A375C5">
        <w:rPr>
          <w:rStyle w:val="Emphasis"/>
        </w:rPr>
        <w:t>sorghi</w:t>
      </w:r>
      <w:proofErr w:type="spellEnd"/>
      <w:r>
        <w:t>, thereby providing a scientific basis for its efficient isolation, characterization, and management under field conditions.</w:t>
      </w:r>
      <w:r w:rsidR="00B76CCD">
        <w:t xml:space="preserve"> </w:t>
      </w:r>
      <w:r w:rsidR="00B76CCD" w:rsidRPr="00B76CCD">
        <w:t>Accurate identification and characterization of the pathogen based on morphological and cultural traits are therefore essential for understanding disease epidemiology and developing effective management strategies.</w:t>
      </w:r>
    </w:p>
    <w:p w14:paraId="4260FDB8" w14:textId="77777777" w:rsidR="00D725F7" w:rsidRPr="00550131" w:rsidRDefault="00D725F7" w:rsidP="00E5236E">
      <w:pPr>
        <w:rPr>
          <w:b/>
        </w:rPr>
      </w:pPr>
      <w:r>
        <w:rPr>
          <w:b/>
        </w:rPr>
        <w:t xml:space="preserve">2. </w:t>
      </w:r>
      <w:commentRangeStart w:id="12"/>
      <w:commentRangeStart w:id="13"/>
      <w:r w:rsidRPr="00550131">
        <w:rPr>
          <w:b/>
        </w:rPr>
        <w:t>MATERIALS AND METHODS</w:t>
      </w:r>
      <w:commentRangeEnd w:id="12"/>
      <w:r w:rsidR="00533B80">
        <w:rPr>
          <w:rStyle w:val="CommentReference"/>
        </w:rPr>
        <w:commentReference w:id="12"/>
      </w:r>
      <w:commentRangeEnd w:id="13"/>
      <w:r w:rsidR="00A64005">
        <w:rPr>
          <w:rStyle w:val="CommentReference"/>
        </w:rPr>
        <w:commentReference w:id="13"/>
      </w:r>
    </w:p>
    <w:p w14:paraId="1DF263C6" w14:textId="77777777" w:rsidR="00D725F7" w:rsidRPr="00550131" w:rsidRDefault="00D725F7" w:rsidP="00E5236E">
      <w:pPr>
        <w:rPr>
          <w:b/>
        </w:rPr>
      </w:pPr>
      <w:r>
        <w:rPr>
          <w:b/>
        </w:rPr>
        <w:t>2</w:t>
      </w:r>
      <w:r w:rsidRPr="00550131">
        <w:rPr>
          <w:b/>
        </w:rPr>
        <w:t xml:space="preserve">.1 </w:t>
      </w:r>
      <w:commentRangeStart w:id="14"/>
      <w:r w:rsidRPr="00550131">
        <w:rPr>
          <w:b/>
        </w:rPr>
        <w:t>Collection and Preservation of Samples</w:t>
      </w:r>
      <w:commentRangeEnd w:id="14"/>
      <w:r w:rsidR="00533B80">
        <w:rPr>
          <w:rStyle w:val="CommentReference"/>
        </w:rPr>
        <w:commentReference w:id="14"/>
      </w:r>
    </w:p>
    <w:p w14:paraId="76EA53EE" w14:textId="77777777" w:rsidR="00D725F7" w:rsidRPr="00550131" w:rsidRDefault="00D725F7" w:rsidP="00E5236E">
      <w:r w:rsidRPr="00550131">
        <w:t xml:space="preserve">Sorghum plants exhibiting characteristic symptoms of zonate leaf spot were collected from different sorghum-growing regions of India. Diseased plant samples from each location were wrapped in blotter paper and placed separately in labeled envelopes containing relevant location </w:t>
      </w:r>
      <w:bookmarkStart w:id="15" w:name="_GoBack"/>
      <w:bookmarkEnd w:id="15"/>
      <w:r w:rsidRPr="00550131">
        <w:t>details. The samples were transported to the laboratory and stored at 4°C in a refrigerator for further studies.</w:t>
      </w:r>
    </w:p>
    <w:p w14:paraId="16A2C9B9" w14:textId="77777777" w:rsidR="00D725F7" w:rsidRPr="00550131" w:rsidRDefault="00D725F7" w:rsidP="00E5236E">
      <w:pPr>
        <w:rPr>
          <w:b/>
        </w:rPr>
      </w:pPr>
      <w:r>
        <w:rPr>
          <w:b/>
        </w:rPr>
        <w:t>2</w:t>
      </w:r>
      <w:r w:rsidRPr="00550131">
        <w:rPr>
          <w:b/>
        </w:rPr>
        <w:t>.2 Isolation and Identification of Zonate Leaf Spot Pathogen</w:t>
      </w:r>
    </w:p>
    <w:p w14:paraId="7E218636" w14:textId="77777777" w:rsidR="00D725F7" w:rsidRPr="00550131" w:rsidRDefault="00D725F7" w:rsidP="00E5236E">
      <w:r w:rsidRPr="00550131">
        <w:t xml:space="preserve">Leaves showing typical zonate leaf spot symptoms were used for pathogen isolation. The diseased leaves were washed thoroughly under running tap water to remove surface contaminants and allowed to air-dry. </w:t>
      </w:r>
      <w:commentRangeStart w:id="16"/>
      <w:r w:rsidRPr="00550131">
        <w:t>Small tissue segments containing a single lesion were excised and surface-sterilized using 1% sodium hypochlorite (</w:t>
      </w:r>
      <w:proofErr w:type="spellStart"/>
      <w:r w:rsidRPr="00550131">
        <w:t>NaOCl</w:t>
      </w:r>
      <w:proofErr w:type="spellEnd"/>
      <w:r w:rsidRPr="00550131">
        <w:t>) for 1 min, followed by three rinses with sterile distilled water</w:t>
      </w:r>
      <w:commentRangeEnd w:id="16"/>
      <w:r w:rsidR="00533B80">
        <w:rPr>
          <w:rStyle w:val="CommentReference"/>
        </w:rPr>
        <w:commentReference w:id="16"/>
      </w:r>
      <w:r w:rsidRPr="00550131">
        <w:t>. The sterilized tissues were blot-dried on sterile tissue paper under aseptic conditions.</w:t>
      </w:r>
      <w:r>
        <w:t xml:space="preserve"> </w:t>
      </w:r>
      <w:commentRangeStart w:id="17"/>
      <w:r w:rsidRPr="00550131">
        <w:t>Th</w:t>
      </w:r>
      <w:r w:rsidR="008D192F">
        <w:t xml:space="preserve">e tissue pieces were placed on </w:t>
      </w:r>
      <w:r w:rsidR="0077468D">
        <w:t>Oatmeal Agar (</w:t>
      </w:r>
      <w:r w:rsidR="008D192F">
        <w:t>OMA</w:t>
      </w:r>
      <w:r w:rsidR="0077468D">
        <w:t>)</w:t>
      </w:r>
      <w:r w:rsidR="008D192F">
        <w:t xml:space="preserve"> medium</w:t>
      </w:r>
      <w:r w:rsidRPr="00550131">
        <w:t xml:space="preserve"> amended with streptomycin (100 </w:t>
      </w:r>
      <w:proofErr w:type="spellStart"/>
      <w:r w:rsidRPr="00550131">
        <w:t>μg</w:t>
      </w:r>
      <w:proofErr w:type="spellEnd"/>
      <w:r w:rsidRPr="00550131">
        <w:t xml:space="preserve"> ml⁻¹) in sterile Petri dishes and incubated in a B.O.D incubator at 26 ± 2°C.</w:t>
      </w:r>
      <w:commentRangeEnd w:id="17"/>
      <w:r w:rsidR="00533B80">
        <w:rPr>
          <w:rStyle w:val="CommentReference"/>
        </w:rPr>
        <w:commentReference w:id="17"/>
      </w:r>
      <w:r w:rsidRPr="00550131">
        <w:t xml:space="preserve"> Emerging fungal mycelia were sub-cultured onto fresh OMA plates and </w:t>
      </w:r>
      <w:r w:rsidRPr="00550131">
        <w:lastRenderedPageBreak/>
        <w:t xml:space="preserve">examined for colony characteristics typical of </w:t>
      </w:r>
      <w:proofErr w:type="spellStart"/>
      <w:r w:rsidR="00A375C5" w:rsidRPr="00A375C5">
        <w:rPr>
          <w:i/>
        </w:rPr>
        <w:t>Microdochium</w:t>
      </w:r>
      <w:proofErr w:type="spellEnd"/>
      <w:r w:rsidR="00A375C5" w:rsidRPr="00A375C5">
        <w:rPr>
          <w:i/>
        </w:rPr>
        <w:t xml:space="preserve"> </w:t>
      </w:r>
      <w:proofErr w:type="spellStart"/>
      <w:r w:rsidR="00A375C5" w:rsidRPr="00A375C5">
        <w:rPr>
          <w:i/>
        </w:rPr>
        <w:t>sorghi</w:t>
      </w:r>
      <w:proofErr w:type="spellEnd"/>
      <w:r w:rsidR="00F13FE0" w:rsidRPr="00F13FE0">
        <w:rPr>
          <w:i/>
        </w:rPr>
        <w:t xml:space="preserve"> </w:t>
      </w:r>
      <w:r w:rsidRPr="00550131">
        <w:t xml:space="preserve">as described by </w:t>
      </w:r>
      <w:proofErr w:type="spellStart"/>
      <w:r w:rsidRPr="00550131">
        <w:t>Pande</w:t>
      </w:r>
      <w:proofErr w:type="spellEnd"/>
      <w:r w:rsidRPr="00550131">
        <w:t xml:space="preserve"> </w:t>
      </w:r>
      <w:r w:rsidRPr="00712A03">
        <w:t>et al.</w:t>
      </w:r>
      <w:r w:rsidRPr="00550131">
        <w:t xml:space="preserve"> (1991) and Browning et al. (1999). After 10 days of incubation, pure cultures were transferred to OMA slants and maintained at 4°C for subsequent studies.</w:t>
      </w:r>
    </w:p>
    <w:p w14:paraId="6726B4CF" w14:textId="77777777" w:rsidR="00D725F7" w:rsidRPr="00550131" w:rsidRDefault="00D725F7" w:rsidP="00E5236E">
      <w:pPr>
        <w:rPr>
          <w:b/>
        </w:rPr>
      </w:pPr>
      <w:r>
        <w:rPr>
          <w:b/>
        </w:rPr>
        <w:t>2</w:t>
      </w:r>
      <w:r w:rsidRPr="00550131">
        <w:rPr>
          <w:b/>
        </w:rPr>
        <w:t>.3 Pathogenicity Test</w:t>
      </w:r>
    </w:p>
    <w:p w14:paraId="52F35851" w14:textId="77777777" w:rsidR="00D725F7" w:rsidRPr="00550131" w:rsidRDefault="00D725F7" w:rsidP="00E5236E">
      <w:r w:rsidRPr="00550131">
        <w:t xml:space="preserve">Pathogenicity of the isolates was evaluated under greenhouse conditions. Surface-sterilized seeds of sorghum cultivar </w:t>
      </w:r>
      <w:r w:rsidR="00D72A35">
        <w:t>Pant Chari (</w:t>
      </w:r>
      <w:r w:rsidRPr="00550131">
        <w:t>PC-4</w:t>
      </w:r>
      <w:r w:rsidR="00D72A35">
        <w:t>)</w:t>
      </w:r>
      <w:r w:rsidRPr="00550131">
        <w:t xml:space="preserve"> were sown in plastic pots, maintaining five plants per pot. Thirty-day-old plants were spray-inoculated using a hand-held atomizer with a conidial suspension adjusted to 1 × 10⁵ conidia ml⁻¹, prepared separately for each isolate (Thakur </w:t>
      </w:r>
      <w:r w:rsidR="00E5236E" w:rsidRPr="00E5236E">
        <w:rPr>
          <w:i/>
        </w:rPr>
        <w:t xml:space="preserve">et al., </w:t>
      </w:r>
      <w:r w:rsidRPr="00550131">
        <w:t>2007).</w:t>
      </w:r>
      <w:r>
        <w:t xml:space="preserve"> </w:t>
      </w:r>
      <w:r w:rsidRPr="00550131">
        <w:t>Following inoculation, plants were maintained under optimum conditions (28°C temperature and relative humidity &gt;90%) in the glasshouse and regularly monitored for the development of typical zonate leaf spot symptoms. The pathogen was re-isolated from symptomatic leaves, and the morphological characteristics of the re-isolated cultures were compared with the original parent iso</w:t>
      </w:r>
      <w:r w:rsidR="00AD191B">
        <w:t>lates to confirm pathogenicity.</w:t>
      </w:r>
    </w:p>
    <w:p w14:paraId="5C900393" w14:textId="77777777" w:rsidR="00D725F7" w:rsidRPr="0068344F" w:rsidRDefault="00D725F7" w:rsidP="00E5236E">
      <w:pPr>
        <w:rPr>
          <w:b/>
        </w:rPr>
      </w:pPr>
      <w:r>
        <w:rPr>
          <w:b/>
        </w:rPr>
        <w:t>2</w:t>
      </w:r>
      <w:r w:rsidRPr="0068344F">
        <w:rPr>
          <w:b/>
        </w:rPr>
        <w:t>.4 Morphological Characterization</w:t>
      </w:r>
    </w:p>
    <w:p w14:paraId="1BE60AAD" w14:textId="77777777" w:rsidR="00D725F7" w:rsidRPr="00550131" w:rsidRDefault="00D725F7" w:rsidP="00E5236E">
      <w:r w:rsidRPr="00550131">
        <w:t xml:space="preserve">Morpho-cultural characteristics of the fungal isolates were studied on </w:t>
      </w:r>
      <w:r w:rsidR="008D192F">
        <w:t xml:space="preserve">OMA </w:t>
      </w:r>
      <w:r w:rsidRPr="00550131">
        <w:t xml:space="preserve">following the procedures described by Cai et al. (2009). </w:t>
      </w:r>
      <w:commentRangeStart w:id="18"/>
      <w:r w:rsidRPr="00550131">
        <w:t>A 5-mm-diameter mycelial disc was aseptically cut from the actively growing margin of a 5-day-old culture and transferred to fresh OMA plates. The cultures were incubated at 26 ± 2°C</w:t>
      </w:r>
      <w:commentRangeEnd w:id="18"/>
      <w:r w:rsidR="00533B80">
        <w:rPr>
          <w:rStyle w:val="CommentReference"/>
        </w:rPr>
        <w:commentReference w:id="18"/>
      </w:r>
      <w:r w:rsidRPr="00550131">
        <w:t>. Each isolate was maintained in three replications, and the experiment was arranged in a completely randomized design.</w:t>
      </w:r>
    </w:p>
    <w:p w14:paraId="63345461" w14:textId="77777777" w:rsidR="00D725F7" w:rsidRPr="0068344F" w:rsidRDefault="00D725F7" w:rsidP="00E5236E">
      <w:pPr>
        <w:rPr>
          <w:b/>
        </w:rPr>
      </w:pPr>
      <w:r>
        <w:rPr>
          <w:b/>
        </w:rPr>
        <w:t>2</w:t>
      </w:r>
      <w:r w:rsidRPr="0068344F">
        <w:rPr>
          <w:b/>
        </w:rPr>
        <w:t>.4.1 Colony Morphology</w:t>
      </w:r>
    </w:p>
    <w:p w14:paraId="6995FCA8" w14:textId="77777777" w:rsidR="00D725F7" w:rsidRPr="00550131" w:rsidRDefault="00D725F7" w:rsidP="00E5236E">
      <w:r w:rsidRPr="00550131">
        <w:t>Colony color, growth pattern, and pigmentation on the reverse side of the plates were recorded on the seventh day after inoculation.</w:t>
      </w:r>
    </w:p>
    <w:p w14:paraId="3A0A96B1" w14:textId="77777777" w:rsidR="00D725F7" w:rsidRPr="0068344F" w:rsidRDefault="00D725F7" w:rsidP="00E5236E">
      <w:pPr>
        <w:rPr>
          <w:b/>
        </w:rPr>
      </w:pPr>
      <w:r>
        <w:rPr>
          <w:b/>
        </w:rPr>
        <w:t>2</w:t>
      </w:r>
      <w:r w:rsidRPr="0068344F">
        <w:rPr>
          <w:b/>
        </w:rPr>
        <w:t>.4.2 Colony Growth</w:t>
      </w:r>
    </w:p>
    <w:p w14:paraId="4343E017" w14:textId="77777777" w:rsidR="00D725F7" w:rsidRPr="00550131" w:rsidRDefault="00D725F7" w:rsidP="00E5236E">
      <w:r w:rsidRPr="00550131">
        <w:t>Colony diameter was measured daily for seven days using a ruler. The growth rate was calculated as the mean daily radial growth (mm day⁻¹) over the seven-day incubation period.</w:t>
      </w:r>
    </w:p>
    <w:p w14:paraId="1DF89964" w14:textId="77777777" w:rsidR="00D725F7" w:rsidRPr="0068344F" w:rsidRDefault="00D725F7" w:rsidP="00E5236E">
      <w:pPr>
        <w:rPr>
          <w:b/>
        </w:rPr>
      </w:pPr>
      <w:r>
        <w:rPr>
          <w:b/>
        </w:rPr>
        <w:t>2</w:t>
      </w:r>
      <w:r w:rsidRPr="0068344F">
        <w:rPr>
          <w:b/>
        </w:rPr>
        <w:t>.4.3 Conidial Morphology and Size</w:t>
      </w:r>
    </w:p>
    <w:p w14:paraId="65214C4B" w14:textId="77777777" w:rsidR="00D725F7" w:rsidRPr="00550131" w:rsidRDefault="00D725F7" w:rsidP="00E5236E">
      <w:r w:rsidRPr="00550131">
        <w:lastRenderedPageBreak/>
        <w:t>Slide cultures were prepared by transferring a small amount of 15-day-old pure culture onto clean glass slides using a sterile needle. The slides were stained with 0.1% lactophenol cotton blue. The shape and size of 30 randomly selected conidia were examined using a fluorescence microscope equipped with an Olympus live image analyzer (DIC microscope) at 40× magnification.</w:t>
      </w:r>
    </w:p>
    <w:p w14:paraId="4978D793" w14:textId="77777777" w:rsidR="00D725F7" w:rsidRPr="0068344F" w:rsidRDefault="00D725F7" w:rsidP="00E5236E">
      <w:pPr>
        <w:rPr>
          <w:b/>
        </w:rPr>
      </w:pPr>
      <w:r>
        <w:rPr>
          <w:b/>
        </w:rPr>
        <w:t>2</w:t>
      </w:r>
      <w:r w:rsidRPr="0068344F">
        <w:rPr>
          <w:b/>
        </w:rPr>
        <w:t>.4.4 Sclerotia</w:t>
      </w:r>
    </w:p>
    <w:p w14:paraId="3BF305AF" w14:textId="77777777" w:rsidR="00D725F7" w:rsidRDefault="00D725F7" w:rsidP="00E5236E">
      <w:r w:rsidRPr="00550131">
        <w:t>The presence or absence of sclerotia on culture plates was recorded during the incubation period.</w:t>
      </w:r>
    </w:p>
    <w:p w14:paraId="752DD7E6" w14:textId="77777777" w:rsidR="00D725F7" w:rsidRPr="002A14C4" w:rsidRDefault="00D725F7" w:rsidP="00E5236E">
      <w:pPr>
        <w:rPr>
          <w:b/>
          <w:sz w:val="28"/>
        </w:rPr>
      </w:pPr>
      <w:r w:rsidRPr="002A14C4">
        <w:rPr>
          <w:b/>
          <w:sz w:val="28"/>
        </w:rPr>
        <w:t>3. RESULTS AND DISCUSSION</w:t>
      </w:r>
    </w:p>
    <w:p w14:paraId="7AC07DC6" w14:textId="77777777" w:rsidR="00D725F7" w:rsidRPr="003D69E8" w:rsidRDefault="00D725F7" w:rsidP="00E5236E">
      <w:pPr>
        <w:rPr>
          <w:b/>
        </w:rPr>
      </w:pPr>
      <w:r>
        <w:rPr>
          <w:b/>
        </w:rPr>
        <w:t>3.</w:t>
      </w:r>
      <w:r w:rsidRPr="003D69E8">
        <w:rPr>
          <w:b/>
        </w:rPr>
        <w:t xml:space="preserve">1 Collection of Foliage Samples and Isolation of </w:t>
      </w:r>
      <w:proofErr w:type="spellStart"/>
      <w:r w:rsidR="00A375C5" w:rsidRPr="00A375C5">
        <w:rPr>
          <w:b/>
          <w:i/>
        </w:rPr>
        <w:t>Microdochium</w:t>
      </w:r>
      <w:proofErr w:type="spellEnd"/>
      <w:r w:rsidR="00A375C5" w:rsidRPr="00A375C5">
        <w:rPr>
          <w:b/>
          <w:i/>
        </w:rPr>
        <w:t xml:space="preserve"> </w:t>
      </w:r>
      <w:proofErr w:type="spellStart"/>
      <w:r w:rsidR="00A375C5" w:rsidRPr="00A375C5">
        <w:rPr>
          <w:b/>
          <w:i/>
        </w:rPr>
        <w:t>sorghi</w:t>
      </w:r>
      <w:proofErr w:type="spellEnd"/>
      <w:r w:rsidR="00F13FE0" w:rsidRPr="00F13FE0">
        <w:rPr>
          <w:b/>
          <w:i/>
        </w:rPr>
        <w:t xml:space="preserve"> </w:t>
      </w:r>
      <w:r w:rsidRPr="003D69E8">
        <w:rPr>
          <w:b/>
        </w:rPr>
        <w:t>Isolates</w:t>
      </w:r>
    </w:p>
    <w:p w14:paraId="45A6126F" w14:textId="77777777" w:rsidR="00D725F7" w:rsidRPr="000E7636" w:rsidRDefault="00D725F7" w:rsidP="00E5236E">
      <w:r w:rsidRPr="000E7636">
        <w:t xml:space="preserve">Symptomatic foliage samples showing characteristic zonate leaf spot symptoms were collected from Uttarakhand and other major sorghum-growing regions of India. Isolations were carried out from naturally infected sorghum leaves, resulting in the recovery of forty-two fungal isolates. Based on cultural and morphological features typical of </w:t>
      </w:r>
      <w:proofErr w:type="spellStart"/>
      <w:r w:rsidR="00A375C5" w:rsidRPr="00A375C5">
        <w:rPr>
          <w:i/>
        </w:rPr>
        <w:t>Microdochium</w:t>
      </w:r>
      <w:proofErr w:type="spellEnd"/>
      <w:r w:rsidR="00A375C5" w:rsidRPr="00A375C5">
        <w:rPr>
          <w:i/>
        </w:rPr>
        <w:t xml:space="preserve"> </w:t>
      </w:r>
      <w:proofErr w:type="spellStart"/>
      <w:r w:rsidR="00A375C5" w:rsidRPr="00A375C5">
        <w:rPr>
          <w:i/>
        </w:rPr>
        <w:t>sorghi</w:t>
      </w:r>
      <w:proofErr w:type="spellEnd"/>
      <w:r w:rsidRPr="000E7636">
        <w:t xml:space="preserve">, as described by Braun (1995), all isolates were identified as </w:t>
      </w:r>
      <w:r w:rsidR="00A375C5" w:rsidRPr="00A375C5">
        <w:rPr>
          <w:i/>
        </w:rPr>
        <w:t xml:space="preserve">M. </w:t>
      </w:r>
      <w:proofErr w:type="spellStart"/>
      <w:r w:rsidR="00A375C5" w:rsidRPr="00A375C5">
        <w:rPr>
          <w:i/>
        </w:rPr>
        <w:t>sorghi</w:t>
      </w:r>
      <w:proofErr w:type="spellEnd"/>
      <w:r w:rsidRPr="000E7636">
        <w:t>. Initial colony growth was characterized by white to salmon-pink mycelium, which gradually turned greyish with advancing incubation.</w:t>
      </w:r>
      <w:r>
        <w:t xml:space="preserve"> </w:t>
      </w:r>
      <w:r w:rsidRPr="000E7636">
        <w:t>Among the forty-two isolates, twenty-two originated from Uttarakhand, followed by Uttar Pradesh (seven), Maharashtra (four), Andh</w:t>
      </w:r>
      <w:r>
        <w:t>ra Pradesh and Gujarat (two</w:t>
      </w:r>
      <w:r w:rsidRPr="000E7636">
        <w:t xml:space="preserve">), and one isolate each from Karnataka, Chhattisgarh, Haryana, Punjab, and Jharkhand </w:t>
      </w:r>
      <w:r w:rsidRPr="001855A5">
        <w:t>(Table</w:t>
      </w:r>
      <w:r w:rsidR="001855A5" w:rsidRPr="001855A5">
        <w:t xml:space="preserve"> 1</w:t>
      </w:r>
      <w:r w:rsidRPr="001855A5">
        <w:t>).</w:t>
      </w:r>
      <w:r w:rsidRPr="000E7636">
        <w:t xml:space="preserve"> </w:t>
      </w:r>
      <w:r w:rsidRPr="001855A5">
        <w:t>All</w:t>
      </w:r>
      <w:r w:rsidRPr="000E7636">
        <w:t xml:space="preserve"> isolates were </w:t>
      </w:r>
      <w:r w:rsidR="0077468D">
        <w:t>maintained on oatmeal agar</w:t>
      </w:r>
      <w:r w:rsidRPr="000E7636">
        <w:t xml:space="preserve"> slants at 4°C and utilized throughout the study.</w:t>
      </w:r>
    </w:p>
    <w:p w14:paraId="0F1E0FC2" w14:textId="77777777" w:rsidR="00D725F7" w:rsidRPr="00932412" w:rsidRDefault="00D725F7" w:rsidP="00E5236E">
      <w:pPr>
        <w:rPr>
          <w:b/>
        </w:rPr>
      </w:pPr>
      <w:r>
        <w:rPr>
          <w:b/>
        </w:rPr>
        <w:t>3</w:t>
      </w:r>
      <w:r w:rsidRPr="00932412">
        <w:rPr>
          <w:b/>
        </w:rPr>
        <w:t xml:space="preserve">.2 </w:t>
      </w:r>
      <w:commentRangeStart w:id="19"/>
      <w:r w:rsidRPr="00932412">
        <w:rPr>
          <w:b/>
        </w:rPr>
        <w:t>Pathogenicity Test</w:t>
      </w:r>
      <w:commentRangeEnd w:id="19"/>
      <w:r w:rsidR="009B010A">
        <w:rPr>
          <w:rStyle w:val="CommentReference"/>
        </w:rPr>
        <w:commentReference w:id="19"/>
      </w:r>
    </w:p>
    <w:p w14:paraId="0F4F3A61" w14:textId="77777777" w:rsidR="00D725F7" w:rsidRPr="000E7636" w:rsidRDefault="00D725F7" w:rsidP="00E5236E">
      <w:r w:rsidRPr="000E7636">
        <w:t xml:space="preserve">All forty-two </w:t>
      </w:r>
      <w:r w:rsidR="00A375C5" w:rsidRPr="00A375C5">
        <w:rPr>
          <w:i/>
        </w:rPr>
        <w:t xml:space="preserve">M. </w:t>
      </w:r>
      <w:proofErr w:type="spellStart"/>
      <w:r w:rsidR="00A375C5" w:rsidRPr="00A375C5">
        <w:rPr>
          <w:i/>
        </w:rPr>
        <w:t>sorghi</w:t>
      </w:r>
      <w:proofErr w:type="spellEnd"/>
      <w:r w:rsidR="00F13FE0" w:rsidRPr="00F13FE0">
        <w:rPr>
          <w:i/>
        </w:rPr>
        <w:t xml:space="preserve"> </w:t>
      </w:r>
      <w:r w:rsidRPr="000E7636">
        <w:t>isolates were tested for pathogenicity on the highly susceptible sorghum</w:t>
      </w:r>
      <w:r w:rsidR="008D192F">
        <w:t xml:space="preserve"> variety ‘PC-4</w:t>
      </w:r>
      <w:r w:rsidRPr="000E7636">
        <w:t xml:space="preserve">’ under greenhouse conditions. Symptoms appeared within 2–5 days after inoculation in all treatments, confirming the pathogenic nature of the isolates. Zonation and salmon-pink sporulation became visible by the fifth day, while </w:t>
      </w:r>
      <w:proofErr w:type="spellStart"/>
      <w:r w:rsidRPr="000E7636">
        <w:t>sclerotial</w:t>
      </w:r>
      <w:proofErr w:type="spellEnd"/>
      <w:r w:rsidRPr="000E7636">
        <w:t xml:space="preserve"> bodies developed approximately 14 days after inoculation.</w:t>
      </w:r>
    </w:p>
    <w:p w14:paraId="6D7F57DA" w14:textId="77777777" w:rsidR="00D725F7" w:rsidRDefault="00D725F7" w:rsidP="00E5236E">
      <w:r w:rsidRPr="000E7636">
        <w:t xml:space="preserve">Disease severity varied significantly among isolates, ranging from 33.45 to 88.24%. The isolate </w:t>
      </w:r>
      <w:proofErr w:type="spellStart"/>
      <w:r w:rsidRPr="000E7636">
        <w:t>Ms-Khtm</w:t>
      </w:r>
      <w:proofErr w:type="spellEnd"/>
      <w:r w:rsidRPr="000E7636">
        <w:t xml:space="preserve"> exhibited the highest disease severity (88.24%), followed by </w:t>
      </w:r>
      <w:proofErr w:type="spellStart"/>
      <w:r w:rsidRPr="000E7636">
        <w:t>Ms-Ptngr</w:t>
      </w:r>
      <w:proofErr w:type="spellEnd"/>
      <w:r w:rsidRPr="000E7636">
        <w:t xml:space="preserve"> (86.15%) and </w:t>
      </w:r>
      <w:proofErr w:type="spellStart"/>
      <w:r w:rsidRPr="000E7636">
        <w:t>Ms-Kch</w:t>
      </w:r>
      <w:proofErr w:type="spellEnd"/>
      <w:r w:rsidRPr="000E7636">
        <w:t xml:space="preserve"> (80.35%). In contrast, </w:t>
      </w:r>
      <w:proofErr w:type="spellStart"/>
      <w:r w:rsidRPr="000E7636">
        <w:t>Ms-Blspr</w:t>
      </w:r>
      <w:proofErr w:type="spellEnd"/>
      <w:r w:rsidRPr="000E7636">
        <w:t xml:space="preserve"> and </w:t>
      </w:r>
      <w:proofErr w:type="spellStart"/>
      <w:r w:rsidRPr="000E7636">
        <w:t>Ms-Pplkt</w:t>
      </w:r>
      <w:proofErr w:type="spellEnd"/>
      <w:r w:rsidRPr="000E7636">
        <w:t xml:space="preserve"> recorded the lowest severity levels </w:t>
      </w:r>
      <w:r w:rsidRPr="000E7636">
        <w:lastRenderedPageBreak/>
        <w:t>(33.45% and 35.12%, respectively). Notably, 29 isolates exhibited disease severity greater than 50%, indicating a high level of aggr</w:t>
      </w:r>
      <w:r w:rsidR="001855A5">
        <w:t xml:space="preserve">essiveness among most isolates. </w:t>
      </w:r>
      <w:r w:rsidRPr="000E7636">
        <w:t>Re-isolation of the pathogen from artificially infected plants yielded cultures identical to the original inoculated isolates, thereby fulfilling Koch’s postulates. Microscopic examination confirmed the presence of pathogen conidia in infected tissues. No symptoms were observed in control plants spray</w:t>
      </w:r>
      <w:r w:rsidR="001855A5">
        <w:t xml:space="preserve">ed with sterile distilled water. </w:t>
      </w:r>
      <w:r w:rsidRPr="000E7636">
        <w:t xml:space="preserve">These results demonstrate substantial variation in virulence among </w:t>
      </w:r>
      <w:r w:rsidR="00A375C5" w:rsidRPr="00A375C5">
        <w:rPr>
          <w:i/>
        </w:rPr>
        <w:t xml:space="preserve">M. </w:t>
      </w:r>
      <w:proofErr w:type="spellStart"/>
      <w:r w:rsidR="00A375C5" w:rsidRPr="00A375C5">
        <w:rPr>
          <w:i/>
        </w:rPr>
        <w:t>sorghi</w:t>
      </w:r>
      <w:proofErr w:type="spellEnd"/>
      <w:r w:rsidR="00F13FE0" w:rsidRPr="00F13FE0">
        <w:rPr>
          <w:i/>
        </w:rPr>
        <w:t xml:space="preserve"> </w:t>
      </w:r>
      <w:r w:rsidRPr="000E7636">
        <w:t>isolates and underscore the importance of understanding pathogen diversity for effective disease management.</w:t>
      </w:r>
    </w:p>
    <w:p w14:paraId="495A4460" w14:textId="77777777" w:rsidR="007B1C8D" w:rsidRPr="003D4F18" w:rsidRDefault="001855A5" w:rsidP="007B1C8D">
      <w:pPr>
        <w:spacing w:after="120" w:line="240" w:lineRule="auto"/>
        <w:ind w:left="1170" w:hanging="1170"/>
        <w:rPr>
          <w:b/>
          <w:bCs/>
          <w:lang w:val="en-IN"/>
        </w:rPr>
      </w:pPr>
      <w:r>
        <w:rPr>
          <w:b/>
          <w:bCs/>
          <w:lang w:val="en-IN"/>
        </w:rPr>
        <w:t>Table 1</w:t>
      </w:r>
      <w:r w:rsidR="007B1C8D" w:rsidRPr="003D4F18">
        <w:rPr>
          <w:b/>
          <w:bCs/>
          <w:lang w:val="en-IN"/>
        </w:rPr>
        <w:t xml:space="preserve">: Location wise sampling and Designations of </w:t>
      </w:r>
      <w:proofErr w:type="spellStart"/>
      <w:r w:rsidR="00A375C5" w:rsidRPr="00A375C5">
        <w:rPr>
          <w:b/>
          <w:bCs/>
          <w:i/>
          <w:iCs/>
          <w:lang w:val="en-IN"/>
        </w:rPr>
        <w:t>Microdochium</w:t>
      </w:r>
      <w:proofErr w:type="spellEnd"/>
      <w:r w:rsidR="00A375C5" w:rsidRPr="00A375C5">
        <w:rPr>
          <w:b/>
          <w:bCs/>
          <w:i/>
          <w:iCs/>
          <w:lang w:val="en-IN"/>
        </w:rPr>
        <w:t xml:space="preserve"> </w:t>
      </w:r>
      <w:proofErr w:type="spellStart"/>
      <w:r w:rsidR="00A375C5" w:rsidRPr="00A375C5">
        <w:rPr>
          <w:b/>
          <w:bCs/>
          <w:i/>
          <w:iCs/>
          <w:lang w:val="en-IN"/>
        </w:rPr>
        <w:t>sorghi</w:t>
      </w:r>
      <w:proofErr w:type="spellEnd"/>
      <w:r w:rsidR="007B1C8D" w:rsidRPr="003D4F18">
        <w:rPr>
          <w:b/>
          <w:bCs/>
          <w:i/>
          <w:iCs/>
          <w:lang w:val="en-IN"/>
        </w:rPr>
        <w:t xml:space="preserve"> </w:t>
      </w:r>
      <w:r w:rsidR="007B1C8D" w:rsidRPr="003D4F18">
        <w:rPr>
          <w:b/>
          <w:bCs/>
          <w:lang w:val="en-IN"/>
        </w:rPr>
        <w:t>isolates, isolated from different locations of India and their pathogenicity</w:t>
      </w:r>
    </w:p>
    <w:tbl>
      <w:tblPr>
        <w:tblW w:w="5679"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477"/>
        <w:gridCol w:w="1340"/>
        <w:gridCol w:w="1507"/>
        <w:gridCol w:w="1436"/>
        <w:gridCol w:w="1301"/>
        <w:gridCol w:w="1203"/>
        <w:gridCol w:w="1027"/>
        <w:gridCol w:w="1105"/>
      </w:tblGrid>
      <w:tr w:rsidR="00F359B3" w:rsidRPr="006A4BC2" w14:paraId="0F442D72" w14:textId="77777777" w:rsidTr="006A4BC2">
        <w:trPr>
          <w:trHeight w:val="112"/>
        </w:trPr>
        <w:tc>
          <w:tcPr>
            <w:tcW w:w="221" w:type="pct"/>
            <w:vAlign w:val="center"/>
          </w:tcPr>
          <w:p w14:paraId="26FDEC38"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S. no</w:t>
            </w:r>
          </w:p>
        </w:tc>
        <w:tc>
          <w:tcPr>
            <w:tcW w:w="679" w:type="pct"/>
            <w:vAlign w:val="center"/>
          </w:tcPr>
          <w:p w14:paraId="765BF5E9"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State</w:t>
            </w:r>
          </w:p>
        </w:tc>
        <w:tc>
          <w:tcPr>
            <w:tcW w:w="616" w:type="pct"/>
            <w:vAlign w:val="center"/>
          </w:tcPr>
          <w:p w14:paraId="40F5D61E"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District</w:t>
            </w:r>
          </w:p>
        </w:tc>
        <w:tc>
          <w:tcPr>
            <w:tcW w:w="692" w:type="pct"/>
            <w:vAlign w:val="center"/>
          </w:tcPr>
          <w:p w14:paraId="32241B16"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Location</w:t>
            </w:r>
          </w:p>
        </w:tc>
        <w:tc>
          <w:tcPr>
            <w:tcW w:w="660" w:type="pct"/>
            <w:vAlign w:val="center"/>
          </w:tcPr>
          <w:p w14:paraId="2E2FDAD5"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Isolate code</w:t>
            </w:r>
          </w:p>
        </w:tc>
        <w:tc>
          <w:tcPr>
            <w:tcW w:w="598" w:type="pct"/>
            <w:vAlign w:val="center"/>
          </w:tcPr>
          <w:p w14:paraId="7CEAEDEC"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Accession numbers</w:t>
            </w:r>
          </w:p>
        </w:tc>
        <w:tc>
          <w:tcPr>
            <w:tcW w:w="553" w:type="pct"/>
            <w:vAlign w:val="center"/>
          </w:tcPr>
          <w:p w14:paraId="5BB6810D"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Disease incidence (%)</w:t>
            </w:r>
          </w:p>
        </w:tc>
        <w:tc>
          <w:tcPr>
            <w:tcW w:w="472" w:type="pct"/>
            <w:vAlign w:val="center"/>
          </w:tcPr>
          <w:p w14:paraId="0381B58E"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Disease severity range (%)</w:t>
            </w:r>
          </w:p>
        </w:tc>
        <w:tc>
          <w:tcPr>
            <w:tcW w:w="508" w:type="pct"/>
            <w:vAlign w:val="center"/>
          </w:tcPr>
          <w:p w14:paraId="221EB64B"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Incubation period (Hours)</w:t>
            </w:r>
          </w:p>
        </w:tc>
      </w:tr>
      <w:tr w:rsidR="00F359B3" w:rsidRPr="006A4BC2" w14:paraId="7E9B7C3B" w14:textId="77777777" w:rsidTr="006A4BC2">
        <w:trPr>
          <w:trHeight w:val="94"/>
        </w:trPr>
        <w:tc>
          <w:tcPr>
            <w:tcW w:w="221" w:type="pct"/>
            <w:vAlign w:val="center"/>
          </w:tcPr>
          <w:p w14:paraId="45902BD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w:t>
            </w:r>
          </w:p>
        </w:tc>
        <w:tc>
          <w:tcPr>
            <w:tcW w:w="679" w:type="pct"/>
            <w:vMerge w:val="restart"/>
            <w:vAlign w:val="center"/>
          </w:tcPr>
          <w:p w14:paraId="46EF484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Uttarakhand</w:t>
            </w:r>
          </w:p>
        </w:tc>
        <w:tc>
          <w:tcPr>
            <w:tcW w:w="616" w:type="pct"/>
            <w:vMerge w:val="restart"/>
            <w:vAlign w:val="center"/>
          </w:tcPr>
          <w:p w14:paraId="64B58059"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Udham</w:t>
            </w:r>
            <w:proofErr w:type="spellEnd"/>
            <w:r w:rsidRPr="006A4BC2">
              <w:rPr>
                <w:sz w:val="20"/>
                <w:szCs w:val="20"/>
                <w:lang w:val="en-IN"/>
              </w:rPr>
              <w:t xml:space="preserve"> Singh Nagar</w:t>
            </w:r>
          </w:p>
        </w:tc>
        <w:tc>
          <w:tcPr>
            <w:tcW w:w="692" w:type="pct"/>
            <w:vAlign w:val="center"/>
          </w:tcPr>
          <w:p w14:paraId="2209B006"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Pantnagar</w:t>
            </w:r>
            <w:proofErr w:type="spellEnd"/>
          </w:p>
        </w:tc>
        <w:tc>
          <w:tcPr>
            <w:tcW w:w="660" w:type="pct"/>
            <w:vAlign w:val="center"/>
          </w:tcPr>
          <w:p w14:paraId="68B299E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Ptngr</w:t>
            </w:r>
            <w:proofErr w:type="spellEnd"/>
          </w:p>
        </w:tc>
        <w:tc>
          <w:tcPr>
            <w:tcW w:w="598" w:type="pct"/>
            <w:vAlign w:val="center"/>
          </w:tcPr>
          <w:p w14:paraId="26C787A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OR164431</w:t>
            </w:r>
          </w:p>
        </w:tc>
        <w:tc>
          <w:tcPr>
            <w:tcW w:w="553" w:type="pct"/>
            <w:vAlign w:val="center"/>
          </w:tcPr>
          <w:p w14:paraId="4FAB6C0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E5D27E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86.15</w:t>
            </w:r>
          </w:p>
        </w:tc>
        <w:tc>
          <w:tcPr>
            <w:tcW w:w="508" w:type="pct"/>
            <w:vAlign w:val="center"/>
          </w:tcPr>
          <w:p w14:paraId="56CFD7E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2A40CD24" w14:textId="77777777" w:rsidTr="006A4BC2">
        <w:trPr>
          <w:trHeight w:val="94"/>
        </w:trPr>
        <w:tc>
          <w:tcPr>
            <w:tcW w:w="221" w:type="pct"/>
            <w:vAlign w:val="center"/>
          </w:tcPr>
          <w:p w14:paraId="2DF9DB2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w:t>
            </w:r>
          </w:p>
        </w:tc>
        <w:tc>
          <w:tcPr>
            <w:tcW w:w="679" w:type="pct"/>
            <w:vMerge/>
            <w:vAlign w:val="center"/>
          </w:tcPr>
          <w:p w14:paraId="6559E4A6"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44A5A0F3"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211C72A8"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Kichha</w:t>
            </w:r>
            <w:proofErr w:type="spellEnd"/>
          </w:p>
        </w:tc>
        <w:tc>
          <w:tcPr>
            <w:tcW w:w="660" w:type="pct"/>
            <w:vAlign w:val="center"/>
          </w:tcPr>
          <w:p w14:paraId="5B674B7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Kch</w:t>
            </w:r>
            <w:proofErr w:type="spellEnd"/>
          </w:p>
        </w:tc>
        <w:tc>
          <w:tcPr>
            <w:tcW w:w="598" w:type="pct"/>
            <w:vAlign w:val="center"/>
          </w:tcPr>
          <w:p w14:paraId="24C78D3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OR165792</w:t>
            </w:r>
          </w:p>
        </w:tc>
        <w:tc>
          <w:tcPr>
            <w:tcW w:w="553" w:type="pct"/>
            <w:vAlign w:val="center"/>
          </w:tcPr>
          <w:p w14:paraId="1681678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D6D52C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80.35</w:t>
            </w:r>
          </w:p>
        </w:tc>
        <w:tc>
          <w:tcPr>
            <w:tcW w:w="508" w:type="pct"/>
            <w:vAlign w:val="center"/>
          </w:tcPr>
          <w:p w14:paraId="660D60A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4A147C7C" w14:textId="77777777" w:rsidTr="006A4BC2">
        <w:trPr>
          <w:trHeight w:val="92"/>
        </w:trPr>
        <w:tc>
          <w:tcPr>
            <w:tcW w:w="221" w:type="pct"/>
            <w:vAlign w:val="center"/>
          </w:tcPr>
          <w:p w14:paraId="130AB0F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3</w:t>
            </w:r>
          </w:p>
        </w:tc>
        <w:tc>
          <w:tcPr>
            <w:tcW w:w="679" w:type="pct"/>
            <w:vMerge/>
            <w:vAlign w:val="center"/>
          </w:tcPr>
          <w:p w14:paraId="1C333013"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72C7FB8D"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7D0A485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Bara</w:t>
            </w:r>
          </w:p>
        </w:tc>
        <w:tc>
          <w:tcPr>
            <w:tcW w:w="660" w:type="pct"/>
            <w:vAlign w:val="center"/>
          </w:tcPr>
          <w:p w14:paraId="0E85C55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Ms-Bra</w:t>
            </w:r>
          </w:p>
        </w:tc>
        <w:tc>
          <w:tcPr>
            <w:tcW w:w="598" w:type="pct"/>
            <w:vAlign w:val="center"/>
          </w:tcPr>
          <w:p w14:paraId="3CEF5F3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OR161409</w:t>
            </w:r>
          </w:p>
        </w:tc>
        <w:tc>
          <w:tcPr>
            <w:tcW w:w="553" w:type="pct"/>
            <w:vAlign w:val="center"/>
          </w:tcPr>
          <w:p w14:paraId="4624699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DF3B0E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77.33</w:t>
            </w:r>
          </w:p>
        </w:tc>
        <w:tc>
          <w:tcPr>
            <w:tcW w:w="508" w:type="pct"/>
            <w:vAlign w:val="center"/>
          </w:tcPr>
          <w:p w14:paraId="08D7639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7383F3BA" w14:textId="77777777" w:rsidTr="006A4BC2">
        <w:trPr>
          <w:trHeight w:val="94"/>
        </w:trPr>
        <w:tc>
          <w:tcPr>
            <w:tcW w:w="221" w:type="pct"/>
            <w:vAlign w:val="center"/>
          </w:tcPr>
          <w:p w14:paraId="0EF878B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w:t>
            </w:r>
          </w:p>
        </w:tc>
        <w:tc>
          <w:tcPr>
            <w:tcW w:w="679" w:type="pct"/>
            <w:vMerge/>
            <w:vAlign w:val="center"/>
          </w:tcPr>
          <w:p w14:paraId="6D3BCBE2"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2A09A147"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4E7CE427"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Sisaiya</w:t>
            </w:r>
            <w:proofErr w:type="spellEnd"/>
          </w:p>
        </w:tc>
        <w:tc>
          <w:tcPr>
            <w:tcW w:w="660" w:type="pct"/>
            <w:vAlign w:val="center"/>
          </w:tcPr>
          <w:p w14:paraId="2849915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Ssya</w:t>
            </w:r>
            <w:proofErr w:type="spellEnd"/>
          </w:p>
        </w:tc>
        <w:tc>
          <w:tcPr>
            <w:tcW w:w="598" w:type="pct"/>
            <w:vAlign w:val="center"/>
          </w:tcPr>
          <w:p w14:paraId="2958D8D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OR165793</w:t>
            </w:r>
          </w:p>
        </w:tc>
        <w:tc>
          <w:tcPr>
            <w:tcW w:w="553" w:type="pct"/>
            <w:vAlign w:val="center"/>
          </w:tcPr>
          <w:p w14:paraId="5084B3E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0DF7B84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63.14</w:t>
            </w:r>
          </w:p>
        </w:tc>
        <w:tc>
          <w:tcPr>
            <w:tcW w:w="508" w:type="pct"/>
            <w:vAlign w:val="center"/>
          </w:tcPr>
          <w:p w14:paraId="73648D0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5F7378B1" w14:textId="77777777" w:rsidTr="006A4BC2">
        <w:trPr>
          <w:trHeight w:val="94"/>
        </w:trPr>
        <w:tc>
          <w:tcPr>
            <w:tcW w:w="221" w:type="pct"/>
            <w:vAlign w:val="center"/>
          </w:tcPr>
          <w:p w14:paraId="282A15D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5</w:t>
            </w:r>
          </w:p>
        </w:tc>
        <w:tc>
          <w:tcPr>
            <w:tcW w:w="679" w:type="pct"/>
            <w:vMerge/>
            <w:vAlign w:val="center"/>
          </w:tcPr>
          <w:p w14:paraId="7194A8E7"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6F2090EA"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4F644988"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Nanakmatta</w:t>
            </w:r>
            <w:proofErr w:type="spellEnd"/>
          </w:p>
        </w:tc>
        <w:tc>
          <w:tcPr>
            <w:tcW w:w="660" w:type="pct"/>
            <w:vAlign w:val="center"/>
          </w:tcPr>
          <w:p w14:paraId="5565CF3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Nnkmt</w:t>
            </w:r>
            <w:proofErr w:type="spellEnd"/>
          </w:p>
        </w:tc>
        <w:tc>
          <w:tcPr>
            <w:tcW w:w="598" w:type="pct"/>
            <w:vAlign w:val="center"/>
          </w:tcPr>
          <w:p w14:paraId="3DCBE8B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OR165804</w:t>
            </w:r>
          </w:p>
        </w:tc>
        <w:tc>
          <w:tcPr>
            <w:tcW w:w="553" w:type="pct"/>
            <w:vAlign w:val="center"/>
          </w:tcPr>
          <w:p w14:paraId="52AABB7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AE6DD6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71.25</w:t>
            </w:r>
          </w:p>
        </w:tc>
        <w:tc>
          <w:tcPr>
            <w:tcW w:w="508" w:type="pct"/>
            <w:vAlign w:val="center"/>
          </w:tcPr>
          <w:p w14:paraId="05C7DCE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0E5C0280" w14:textId="77777777" w:rsidTr="006A4BC2">
        <w:trPr>
          <w:trHeight w:val="94"/>
        </w:trPr>
        <w:tc>
          <w:tcPr>
            <w:tcW w:w="221" w:type="pct"/>
            <w:vAlign w:val="center"/>
          </w:tcPr>
          <w:p w14:paraId="6BE9FD2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6</w:t>
            </w:r>
          </w:p>
        </w:tc>
        <w:tc>
          <w:tcPr>
            <w:tcW w:w="679" w:type="pct"/>
            <w:vMerge/>
            <w:vAlign w:val="center"/>
          </w:tcPr>
          <w:p w14:paraId="0AA1E617"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0004ABE5"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4E4311C2"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Khatima</w:t>
            </w:r>
            <w:proofErr w:type="spellEnd"/>
          </w:p>
        </w:tc>
        <w:tc>
          <w:tcPr>
            <w:tcW w:w="660" w:type="pct"/>
            <w:vAlign w:val="center"/>
          </w:tcPr>
          <w:p w14:paraId="7E0D27B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Khtm</w:t>
            </w:r>
            <w:proofErr w:type="spellEnd"/>
          </w:p>
        </w:tc>
        <w:tc>
          <w:tcPr>
            <w:tcW w:w="598" w:type="pct"/>
            <w:vAlign w:val="center"/>
          </w:tcPr>
          <w:p w14:paraId="59B8FF2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OR187246</w:t>
            </w:r>
          </w:p>
        </w:tc>
        <w:tc>
          <w:tcPr>
            <w:tcW w:w="553" w:type="pct"/>
            <w:vAlign w:val="center"/>
          </w:tcPr>
          <w:p w14:paraId="29206DA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5C1A8EC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88.24</w:t>
            </w:r>
          </w:p>
        </w:tc>
        <w:tc>
          <w:tcPr>
            <w:tcW w:w="508" w:type="pct"/>
            <w:vAlign w:val="center"/>
          </w:tcPr>
          <w:p w14:paraId="01E3771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6AD9B766" w14:textId="77777777" w:rsidTr="006A4BC2">
        <w:trPr>
          <w:trHeight w:val="92"/>
        </w:trPr>
        <w:tc>
          <w:tcPr>
            <w:tcW w:w="221" w:type="pct"/>
            <w:vAlign w:val="center"/>
          </w:tcPr>
          <w:p w14:paraId="7AD89FD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w:t>
            </w:r>
          </w:p>
        </w:tc>
        <w:tc>
          <w:tcPr>
            <w:tcW w:w="679" w:type="pct"/>
            <w:vMerge/>
            <w:vAlign w:val="center"/>
          </w:tcPr>
          <w:p w14:paraId="637A27C5"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605490D9"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2745BE55"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Khatima</w:t>
            </w:r>
            <w:proofErr w:type="spellEnd"/>
          </w:p>
        </w:tc>
        <w:tc>
          <w:tcPr>
            <w:tcW w:w="660" w:type="pct"/>
            <w:vAlign w:val="center"/>
          </w:tcPr>
          <w:p w14:paraId="39A3932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Ms-Ktma-2</w:t>
            </w:r>
          </w:p>
        </w:tc>
        <w:tc>
          <w:tcPr>
            <w:tcW w:w="598" w:type="pct"/>
            <w:vAlign w:val="center"/>
          </w:tcPr>
          <w:p w14:paraId="5350211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OR180024</w:t>
            </w:r>
          </w:p>
        </w:tc>
        <w:tc>
          <w:tcPr>
            <w:tcW w:w="553" w:type="pct"/>
            <w:vAlign w:val="center"/>
          </w:tcPr>
          <w:p w14:paraId="44117F5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6E4EF13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74.14</w:t>
            </w:r>
          </w:p>
        </w:tc>
        <w:tc>
          <w:tcPr>
            <w:tcW w:w="508" w:type="pct"/>
            <w:vAlign w:val="center"/>
          </w:tcPr>
          <w:p w14:paraId="658999A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608D5123" w14:textId="77777777" w:rsidTr="006A4BC2">
        <w:trPr>
          <w:trHeight w:val="94"/>
        </w:trPr>
        <w:tc>
          <w:tcPr>
            <w:tcW w:w="221" w:type="pct"/>
            <w:vAlign w:val="center"/>
          </w:tcPr>
          <w:p w14:paraId="3D5DA25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w:t>
            </w:r>
          </w:p>
        </w:tc>
        <w:tc>
          <w:tcPr>
            <w:tcW w:w="679" w:type="pct"/>
            <w:vMerge/>
            <w:vAlign w:val="center"/>
          </w:tcPr>
          <w:p w14:paraId="4C28C462"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302BDF7"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2B3E88D2"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Rudrapur</w:t>
            </w:r>
            <w:proofErr w:type="spellEnd"/>
          </w:p>
        </w:tc>
        <w:tc>
          <w:tcPr>
            <w:tcW w:w="660" w:type="pct"/>
            <w:vAlign w:val="center"/>
          </w:tcPr>
          <w:p w14:paraId="19139CD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Rdpr</w:t>
            </w:r>
            <w:proofErr w:type="spellEnd"/>
          </w:p>
        </w:tc>
        <w:tc>
          <w:tcPr>
            <w:tcW w:w="598" w:type="pct"/>
            <w:vAlign w:val="center"/>
          </w:tcPr>
          <w:p w14:paraId="2074683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OR157960</w:t>
            </w:r>
          </w:p>
        </w:tc>
        <w:tc>
          <w:tcPr>
            <w:tcW w:w="553" w:type="pct"/>
            <w:vAlign w:val="center"/>
          </w:tcPr>
          <w:p w14:paraId="2CCF528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289E26F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63.12</w:t>
            </w:r>
          </w:p>
        </w:tc>
        <w:tc>
          <w:tcPr>
            <w:tcW w:w="508" w:type="pct"/>
            <w:vAlign w:val="center"/>
          </w:tcPr>
          <w:p w14:paraId="5649995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2656655C" w14:textId="77777777" w:rsidTr="006A4BC2">
        <w:trPr>
          <w:trHeight w:val="94"/>
        </w:trPr>
        <w:tc>
          <w:tcPr>
            <w:tcW w:w="221" w:type="pct"/>
            <w:vAlign w:val="center"/>
          </w:tcPr>
          <w:p w14:paraId="286E891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9</w:t>
            </w:r>
          </w:p>
        </w:tc>
        <w:tc>
          <w:tcPr>
            <w:tcW w:w="679" w:type="pct"/>
            <w:vMerge/>
            <w:vAlign w:val="center"/>
          </w:tcPr>
          <w:p w14:paraId="338D842E"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714B03A"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4FB980E7"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Bazpur</w:t>
            </w:r>
            <w:proofErr w:type="spellEnd"/>
          </w:p>
        </w:tc>
        <w:tc>
          <w:tcPr>
            <w:tcW w:w="660" w:type="pct"/>
            <w:vAlign w:val="center"/>
          </w:tcPr>
          <w:p w14:paraId="1A9303F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Bzpr</w:t>
            </w:r>
            <w:proofErr w:type="spellEnd"/>
          </w:p>
        </w:tc>
        <w:tc>
          <w:tcPr>
            <w:tcW w:w="598" w:type="pct"/>
            <w:vAlign w:val="center"/>
          </w:tcPr>
          <w:p w14:paraId="150C2A1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OR178930</w:t>
            </w:r>
          </w:p>
        </w:tc>
        <w:tc>
          <w:tcPr>
            <w:tcW w:w="553" w:type="pct"/>
            <w:vAlign w:val="center"/>
          </w:tcPr>
          <w:p w14:paraId="0EB6BA6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1318B37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53.33</w:t>
            </w:r>
          </w:p>
        </w:tc>
        <w:tc>
          <w:tcPr>
            <w:tcW w:w="508" w:type="pct"/>
            <w:vAlign w:val="center"/>
          </w:tcPr>
          <w:p w14:paraId="35A8C33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1004991F" w14:textId="77777777" w:rsidTr="006A4BC2">
        <w:trPr>
          <w:trHeight w:val="94"/>
        </w:trPr>
        <w:tc>
          <w:tcPr>
            <w:tcW w:w="221" w:type="pct"/>
            <w:vAlign w:val="center"/>
          </w:tcPr>
          <w:p w14:paraId="5B7B335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w:t>
            </w:r>
          </w:p>
        </w:tc>
        <w:tc>
          <w:tcPr>
            <w:tcW w:w="679" w:type="pct"/>
            <w:vMerge/>
            <w:vAlign w:val="center"/>
          </w:tcPr>
          <w:p w14:paraId="206E78CA"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491C967A"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8C5AFE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Kashipur</w:t>
            </w:r>
          </w:p>
        </w:tc>
        <w:tc>
          <w:tcPr>
            <w:tcW w:w="660" w:type="pct"/>
            <w:vAlign w:val="center"/>
          </w:tcPr>
          <w:p w14:paraId="02F9BB6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Khpr</w:t>
            </w:r>
            <w:proofErr w:type="spellEnd"/>
          </w:p>
        </w:tc>
        <w:tc>
          <w:tcPr>
            <w:tcW w:w="598" w:type="pct"/>
            <w:vAlign w:val="center"/>
          </w:tcPr>
          <w:p w14:paraId="41976F1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OR185563</w:t>
            </w:r>
          </w:p>
        </w:tc>
        <w:tc>
          <w:tcPr>
            <w:tcW w:w="553" w:type="pct"/>
            <w:vAlign w:val="center"/>
          </w:tcPr>
          <w:p w14:paraId="698E2EF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0EAD51A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84.26</w:t>
            </w:r>
          </w:p>
        </w:tc>
        <w:tc>
          <w:tcPr>
            <w:tcW w:w="508" w:type="pct"/>
            <w:vAlign w:val="center"/>
          </w:tcPr>
          <w:p w14:paraId="2A22B19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520AED02" w14:textId="77777777" w:rsidTr="006A4BC2">
        <w:trPr>
          <w:trHeight w:val="92"/>
        </w:trPr>
        <w:tc>
          <w:tcPr>
            <w:tcW w:w="221" w:type="pct"/>
            <w:vAlign w:val="center"/>
          </w:tcPr>
          <w:p w14:paraId="1B72FFD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11</w:t>
            </w:r>
          </w:p>
        </w:tc>
        <w:tc>
          <w:tcPr>
            <w:tcW w:w="679" w:type="pct"/>
            <w:vMerge/>
            <w:vAlign w:val="center"/>
          </w:tcPr>
          <w:p w14:paraId="25CEDE09" w14:textId="77777777" w:rsidR="007B1C8D" w:rsidRPr="006A4BC2" w:rsidRDefault="007B1C8D" w:rsidP="00AD191B">
            <w:pPr>
              <w:spacing w:before="16" w:after="16" w:line="240" w:lineRule="auto"/>
              <w:jc w:val="center"/>
              <w:rPr>
                <w:sz w:val="20"/>
                <w:szCs w:val="20"/>
                <w:lang w:val="en-IN"/>
              </w:rPr>
            </w:pPr>
          </w:p>
        </w:tc>
        <w:tc>
          <w:tcPr>
            <w:tcW w:w="616" w:type="pct"/>
            <w:vMerge w:val="restart"/>
            <w:vAlign w:val="center"/>
          </w:tcPr>
          <w:p w14:paraId="0C28D8D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Nainital</w:t>
            </w:r>
          </w:p>
        </w:tc>
        <w:tc>
          <w:tcPr>
            <w:tcW w:w="692" w:type="pct"/>
            <w:vAlign w:val="center"/>
          </w:tcPr>
          <w:p w14:paraId="1612595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Nainital</w:t>
            </w:r>
          </w:p>
        </w:tc>
        <w:tc>
          <w:tcPr>
            <w:tcW w:w="660" w:type="pct"/>
            <w:vAlign w:val="center"/>
          </w:tcPr>
          <w:p w14:paraId="58FB084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Nntl</w:t>
            </w:r>
            <w:proofErr w:type="spellEnd"/>
          </w:p>
        </w:tc>
        <w:tc>
          <w:tcPr>
            <w:tcW w:w="598" w:type="pct"/>
            <w:vAlign w:val="center"/>
          </w:tcPr>
          <w:p w14:paraId="317A185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OR187003</w:t>
            </w:r>
          </w:p>
        </w:tc>
        <w:tc>
          <w:tcPr>
            <w:tcW w:w="553" w:type="pct"/>
            <w:vAlign w:val="center"/>
          </w:tcPr>
          <w:p w14:paraId="3404751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2A0C784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46.25</w:t>
            </w:r>
          </w:p>
        </w:tc>
        <w:tc>
          <w:tcPr>
            <w:tcW w:w="508" w:type="pct"/>
            <w:vAlign w:val="center"/>
          </w:tcPr>
          <w:p w14:paraId="3B6FFB5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300C4083" w14:textId="77777777" w:rsidTr="006A4BC2">
        <w:trPr>
          <w:trHeight w:val="94"/>
        </w:trPr>
        <w:tc>
          <w:tcPr>
            <w:tcW w:w="221" w:type="pct"/>
            <w:vAlign w:val="center"/>
          </w:tcPr>
          <w:p w14:paraId="083357D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12</w:t>
            </w:r>
          </w:p>
        </w:tc>
        <w:tc>
          <w:tcPr>
            <w:tcW w:w="679" w:type="pct"/>
            <w:vMerge/>
            <w:vAlign w:val="center"/>
          </w:tcPr>
          <w:p w14:paraId="34BDC572"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6F4C874B"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5EF4320"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Ramnagar</w:t>
            </w:r>
            <w:proofErr w:type="spellEnd"/>
          </w:p>
        </w:tc>
        <w:tc>
          <w:tcPr>
            <w:tcW w:w="660" w:type="pct"/>
            <w:vAlign w:val="center"/>
          </w:tcPr>
          <w:p w14:paraId="26EF1EA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Rmngr</w:t>
            </w:r>
            <w:proofErr w:type="spellEnd"/>
          </w:p>
        </w:tc>
        <w:tc>
          <w:tcPr>
            <w:tcW w:w="598" w:type="pct"/>
            <w:vAlign w:val="center"/>
          </w:tcPr>
          <w:p w14:paraId="3E76F7E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OR157963</w:t>
            </w:r>
          </w:p>
        </w:tc>
        <w:tc>
          <w:tcPr>
            <w:tcW w:w="553" w:type="pct"/>
            <w:vAlign w:val="center"/>
          </w:tcPr>
          <w:p w14:paraId="75123F7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5818FE6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44.25</w:t>
            </w:r>
          </w:p>
        </w:tc>
        <w:tc>
          <w:tcPr>
            <w:tcW w:w="508" w:type="pct"/>
            <w:vAlign w:val="center"/>
          </w:tcPr>
          <w:p w14:paraId="51E3ED1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72 hrs</w:t>
            </w:r>
          </w:p>
        </w:tc>
      </w:tr>
      <w:tr w:rsidR="00F359B3" w:rsidRPr="006A4BC2" w14:paraId="6A24EB52" w14:textId="77777777" w:rsidTr="006A4BC2">
        <w:trPr>
          <w:trHeight w:val="94"/>
        </w:trPr>
        <w:tc>
          <w:tcPr>
            <w:tcW w:w="221" w:type="pct"/>
            <w:vAlign w:val="center"/>
          </w:tcPr>
          <w:p w14:paraId="6113A64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13</w:t>
            </w:r>
          </w:p>
        </w:tc>
        <w:tc>
          <w:tcPr>
            <w:tcW w:w="679" w:type="pct"/>
            <w:vMerge/>
            <w:vAlign w:val="center"/>
          </w:tcPr>
          <w:p w14:paraId="49DFA11A"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23344713"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27977B92"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Haldwani</w:t>
            </w:r>
            <w:proofErr w:type="spellEnd"/>
          </w:p>
        </w:tc>
        <w:tc>
          <w:tcPr>
            <w:tcW w:w="660" w:type="pct"/>
            <w:vAlign w:val="center"/>
          </w:tcPr>
          <w:p w14:paraId="796C577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Hldwni</w:t>
            </w:r>
            <w:proofErr w:type="spellEnd"/>
          </w:p>
        </w:tc>
        <w:tc>
          <w:tcPr>
            <w:tcW w:w="598" w:type="pct"/>
            <w:vAlign w:val="center"/>
          </w:tcPr>
          <w:p w14:paraId="4C638E3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OR157965</w:t>
            </w:r>
          </w:p>
        </w:tc>
        <w:tc>
          <w:tcPr>
            <w:tcW w:w="553" w:type="pct"/>
            <w:vAlign w:val="center"/>
          </w:tcPr>
          <w:p w14:paraId="22540A6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0D21031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70.24</w:t>
            </w:r>
          </w:p>
        </w:tc>
        <w:tc>
          <w:tcPr>
            <w:tcW w:w="508" w:type="pct"/>
            <w:vAlign w:val="center"/>
          </w:tcPr>
          <w:p w14:paraId="4681519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669EB65D" w14:textId="77777777" w:rsidTr="006A4BC2">
        <w:trPr>
          <w:trHeight w:val="94"/>
        </w:trPr>
        <w:tc>
          <w:tcPr>
            <w:tcW w:w="221" w:type="pct"/>
            <w:vAlign w:val="center"/>
          </w:tcPr>
          <w:p w14:paraId="2564893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14</w:t>
            </w:r>
          </w:p>
        </w:tc>
        <w:tc>
          <w:tcPr>
            <w:tcW w:w="679" w:type="pct"/>
            <w:vMerge/>
            <w:vAlign w:val="center"/>
          </w:tcPr>
          <w:p w14:paraId="1CF120C8" w14:textId="77777777" w:rsidR="007B1C8D" w:rsidRPr="006A4BC2" w:rsidRDefault="007B1C8D" w:rsidP="00AD191B">
            <w:pPr>
              <w:spacing w:before="16" w:after="16" w:line="240" w:lineRule="auto"/>
              <w:jc w:val="center"/>
              <w:rPr>
                <w:sz w:val="20"/>
                <w:szCs w:val="20"/>
                <w:lang w:val="en-IN"/>
              </w:rPr>
            </w:pPr>
          </w:p>
        </w:tc>
        <w:tc>
          <w:tcPr>
            <w:tcW w:w="616" w:type="pct"/>
            <w:vAlign w:val="center"/>
          </w:tcPr>
          <w:p w14:paraId="698360A9"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Almora</w:t>
            </w:r>
            <w:proofErr w:type="spellEnd"/>
          </w:p>
        </w:tc>
        <w:tc>
          <w:tcPr>
            <w:tcW w:w="692" w:type="pct"/>
            <w:vAlign w:val="center"/>
          </w:tcPr>
          <w:p w14:paraId="70202296"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Chaukhutia</w:t>
            </w:r>
            <w:proofErr w:type="spellEnd"/>
          </w:p>
        </w:tc>
        <w:tc>
          <w:tcPr>
            <w:tcW w:w="660" w:type="pct"/>
            <w:vAlign w:val="center"/>
          </w:tcPr>
          <w:p w14:paraId="1BDBC39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Chktiy</w:t>
            </w:r>
            <w:proofErr w:type="spellEnd"/>
          </w:p>
        </w:tc>
        <w:tc>
          <w:tcPr>
            <w:tcW w:w="598" w:type="pct"/>
            <w:vAlign w:val="center"/>
          </w:tcPr>
          <w:p w14:paraId="58EC1FE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OR157966</w:t>
            </w:r>
          </w:p>
        </w:tc>
        <w:tc>
          <w:tcPr>
            <w:tcW w:w="553" w:type="pct"/>
            <w:vAlign w:val="center"/>
          </w:tcPr>
          <w:p w14:paraId="7590876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44A86EB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46.25</w:t>
            </w:r>
          </w:p>
        </w:tc>
        <w:tc>
          <w:tcPr>
            <w:tcW w:w="508" w:type="pct"/>
            <w:vAlign w:val="center"/>
          </w:tcPr>
          <w:p w14:paraId="0CAD122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556EAAB0" w14:textId="77777777" w:rsidTr="006A4BC2">
        <w:trPr>
          <w:trHeight w:val="92"/>
        </w:trPr>
        <w:tc>
          <w:tcPr>
            <w:tcW w:w="221" w:type="pct"/>
            <w:vAlign w:val="center"/>
          </w:tcPr>
          <w:p w14:paraId="71C6F73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15</w:t>
            </w:r>
          </w:p>
        </w:tc>
        <w:tc>
          <w:tcPr>
            <w:tcW w:w="679" w:type="pct"/>
            <w:vMerge/>
            <w:vAlign w:val="center"/>
          </w:tcPr>
          <w:p w14:paraId="79069BE5" w14:textId="77777777" w:rsidR="007B1C8D" w:rsidRPr="006A4BC2" w:rsidRDefault="007B1C8D" w:rsidP="00AD191B">
            <w:pPr>
              <w:spacing w:before="16" w:after="16" w:line="240" w:lineRule="auto"/>
              <w:jc w:val="center"/>
              <w:rPr>
                <w:sz w:val="20"/>
                <w:szCs w:val="20"/>
                <w:lang w:val="en-IN"/>
              </w:rPr>
            </w:pPr>
          </w:p>
        </w:tc>
        <w:tc>
          <w:tcPr>
            <w:tcW w:w="616" w:type="pct"/>
            <w:vMerge w:val="restart"/>
            <w:vAlign w:val="center"/>
          </w:tcPr>
          <w:p w14:paraId="0D9792E9"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Chamoli</w:t>
            </w:r>
            <w:proofErr w:type="spellEnd"/>
          </w:p>
        </w:tc>
        <w:tc>
          <w:tcPr>
            <w:tcW w:w="692" w:type="pct"/>
            <w:vAlign w:val="center"/>
          </w:tcPr>
          <w:p w14:paraId="0AEBABB8"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Joshimath</w:t>
            </w:r>
            <w:proofErr w:type="spellEnd"/>
          </w:p>
        </w:tc>
        <w:tc>
          <w:tcPr>
            <w:tcW w:w="660" w:type="pct"/>
            <w:vAlign w:val="center"/>
          </w:tcPr>
          <w:p w14:paraId="0E2778B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Jshmt</w:t>
            </w:r>
            <w:proofErr w:type="spellEnd"/>
          </w:p>
        </w:tc>
        <w:tc>
          <w:tcPr>
            <w:tcW w:w="598" w:type="pct"/>
            <w:vAlign w:val="center"/>
          </w:tcPr>
          <w:p w14:paraId="1B4F4AF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OR157975</w:t>
            </w:r>
          </w:p>
        </w:tc>
        <w:tc>
          <w:tcPr>
            <w:tcW w:w="553" w:type="pct"/>
            <w:vAlign w:val="center"/>
          </w:tcPr>
          <w:p w14:paraId="4BFBC5F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14E56AB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59.25</w:t>
            </w:r>
          </w:p>
        </w:tc>
        <w:tc>
          <w:tcPr>
            <w:tcW w:w="508" w:type="pct"/>
            <w:vAlign w:val="center"/>
          </w:tcPr>
          <w:p w14:paraId="403BE93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33BC3FB0" w14:textId="77777777" w:rsidTr="006A4BC2">
        <w:trPr>
          <w:trHeight w:val="94"/>
        </w:trPr>
        <w:tc>
          <w:tcPr>
            <w:tcW w:w="221" w:type="pct"/>
            <w:vAlign w:val="center"/>
          </w:tcPr>
          <w:p w14:paraId="1196F54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16</w:t>
            </w:r>
          </w:p>
        </w:tc>
        <w:tc>
          <w:tcPr>
            <w:tcW w:w="679" w:type="pct"/>
            <w:vMerge/>
            <w:vAlign w:val="center"/>
          </w:tcPr>
          <w:p w14:paraId="674BBE37"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FCD2AA1"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5CE95CD8"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Pipalkot</w:t>
            </w:r>
            <w:proofErr w:type="spellEnd"/>
          </w:p>
        </w:tc>
        <w:tc>
          <w:tcPr>
            <w:tcW w:w="660" w:type="pct"/>
            <w:vAlign w:val="center"/>
          </w:tcPr>
          <w:p w14:paraId="7F9BBC0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Pplkt</w:t>
            </w:r>
            <w:proofErr w:type="spellEnd"/>
          </w:p>
        </w:tc>
        <w:tc>
          <w:tcPr>
            <w:tcW w:w="598" w:type="pct"/>
            <w:vAlign w:val="center"/>
          </w:tcPr>
          <w:p w14:paraId="148A736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OR157976</w:t>
            </w:r>
          </w:p>
        </w:tc>
        <w:tc>
          <w:tcPr>
            <w:tcW w:w="553" w:type="pct"/>
            <w:vAlign w:val="center"/>
          </w:tcPr>
          <w:p w14:paraId="1E79015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2334594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35.12</w:t>
            </w:r>
          </w:p>
        </w:tc>
        <w:tc>
          <w:tcPr>
            <w:tcW w:w="508" w:type="pct"/>
            <w:vAlign w:val="center"/>
          </w:tcPr>
          <w:p w14:paraId="2A52560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72 hrs</w:t>
            </w:r>
          </w:p>
        </w:tc>
      </w:tr>
      <w:tr w:rsidR="00F359B3" w:rsidRPr="006A4BC2" w14:paraId="6020A89F" w14:textId="77777777" w:rsidTr="006A4BC2">
        <w:trPr>
          <w:trHeight w:val="94"/>
        </w:trPr>
        <w:tc>
          <w:tcPr>
            <w:tcW w:w="221" w:type="pct"/>
            <w:vAlign w:val="center"/>
          </w:tcPr>
          <w:p w14:paraId="57E40C4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17</w:t>
            </w:r>
          </w:p>
        </w:tc>
        <w:tc>
          <w:tcPr>
            <w:tcW w:w="679" w:type="pct"/>
            <w:vMerge/>
            <w:vAlign w:val="center"/>
          </w:tcPr>
          <w:p w14:paraId="62B86C6A"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824102C"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7A8D56E0"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Gairsain</w:t>
            </w:r>
            <w:proofErr w:type="spellEnd"/>
          </w:p>
        </w:tc>
        <w:tc>
          <w:tcPr>
            <w:tcW w:w="660" w:type="pct"/>
            <w:vAlign w:val="center"/>
          </w:tcPr>
          <w:p w14:paraId="1B4AC8F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Girsn</w:t>
            </w:r>
            <w:proofErr w:type="spellEnd"/>
          </w:p>
        </w:tc>
        <w:tc>
          <w:tcPr>
            <w:tcW w:w="598" w:type="pct"/>
            <w:vAlign w:val="center"/>
          </w:tcPr>
          <w:p w14:paraId="1F0D3DE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OR157978</w:t>
            </w:r>
          </w:p>
        </w:tc>
        <w:tc>
          <w:tcPr>
            <w:tcW w:w="553" w:type="pct"/>
            <w:vAlign w:val="center"/>
          </w:tcPr>
          <w:p w14:paraId="5A0C459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23D5C18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74.23</w:t>
            </w:r>
          </w:p>
        </w:tc>
        <w:tc>
          <w:tcPr>
            <w:tcW w:w="508" w:type="pct"/>
            <w:vAlign w:val="center"/>
          </w:tcPr>
          <w:p w14:paraId="5A6E9A4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68C569F8" w14:textId="77777777" w:rsidTr="006A4BC2">
        <w:trPr>
          <w:trHeight w:val="94"/>
        </w:trPr>
        <w:tc>
          <w:tcPr>
            <w:tcW w:w="221" w:type="pct"/>
            <w:vAlign w:val="center"/>
          </w:tcPr>
          <w:p w14:paraId="5FF1C30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18</w:t>
            </w:r>
          </w:p>
        </w:tc>
        <w:tc>
          <w:tcPr>
            <w:tcW w:w="679" w:type="pct"/>
            <w:vMerge/>
            <w:vAlign w:val="center"/>
          </w:tcPr>
          <w:p w14:paraId="58D32F77" w14:textId="77777777" w:rsidR="007B1C8D" w:rsidRPr="006A4BC2" w:rsidRDefault="007B1C8D" w:rsidP="00AD191B">
            <w:pPr>
              <w:spacing w:before="16" w:after="16" w:line="240" w:lineRule="auto"/>
              <w:jc w:val="center"/>
              <w:rPr>
                <w:sz w:val="20"/>
                <w:szCs w:val="20"/>
                <w:lang w:val="en-IN"/>
              </w:rPr>
            </w:pPr>
          </w:p>
        </w:tc>
        <w:tc>
          <w:tcPr>
            <w:tcW w:w="616" w:type="pct"/>
            <w:vMerge w:val="restart"/>
            <w:vAlign w:val="center"/>
          </w:tcPr>
          <w:p w14:paraId="38D0DF3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Dehradun</w:t>
            </w:r>
          </w:p>
        </w:tc>
        <w:tc>
          <w:tcPr>
            <w:tcW w:w="692" w:type="pct"/>
            <w:vAlign w:val="center"/>
          </w:tcPr>
          <w:p w14:paraId="40102BE7"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Herbertpur</w:t>
            </w:r>
            <w:proofErr w:type="spellEnd"/>
          </w:p>
        </w:tc>
        <w:tc>
          <w:tcPr>
            <w:tcW w:w="660" w:type="pct"/>
            <w:vAlign w:val="center"/>
          </w:tcPr>
          <w:p w14:paraId="47711E7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Hrbtpr</w:t>
            </w:r>
            <w:proofErr w:type="spellEnd"/>
          </w:p>
        </w:tc>
        <w:tc>
          <w:tcPr>
            <w:tcW w:w="598" w:type="pct"/>
            <w:vAlign w:val="center"/>
          </w:tcPr>
          <w:p w14:paraId="59AAF4D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OR157983</w:t>
            </w:r>
          </w:p>
        </w:tc>
        <w:tc>
          <w:tcPr>
            <w:tcW w:w="553" w:type="pct"/>
            <w:vAlign w:val="center"/>
          </w:tcPr>
          <w:p w14:paraId="0E7F3FF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42C4824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42.14</w:t>
            </w:r>
          </w:p>
        </w:tc>
        <w:tc>
          <w:tcPr>
            <w:tcW w:w="508" w:type="pct"/>
            <w:vAlign w:val="center"/>
          </w:tcPr>
          <w:p w14:paraId="07C6981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517A7C01" w14:textId="77777777" w:rsidTr="006A4BC2">
        <w:trPr>
          <w:trHeight w:val="92"/>
        </w:trPr>
        <w:tc>
          <w:tcPr>
            <w:tcW w:w="221" w:type="pct"/>
            <w:vAlign w:val="center"/>
          </w:tcPr>
          <w:p w14:paraId="787F311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19</w:t>
            </w:r>
          </w:p>
        </w:tc>
        <w:tc>
          <w:tcPr>
            <w:tcW w:w="679" w:type="pct"/>
            <w:vMerge/>
            <w:vAlign w:val="center"/>
          </w:tcPr>
          <w:p w14:paraId="428B7C66"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7C3039AE"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121C63D"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Sahaspur</w:t>
            </w:r>
            <w:proofErr w:type="spellEnd"/>
          </w:p>
        </w:tc>
        <w:tc>
          <w:tcPr>
            <w:tcW w:w="660" w:type="pct"/>
            <w:vAlign w:val="center"/>
          </w:tcPr>
          <w:p w14:paraId="67BF001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Dkshspr</w:t>
            </w:r>
            <w:proofErr w:type="spellEnd"/>
          </w:p>
        </w:tc>
        <w:tc>
          <w:tcPr>
            <w:tcW w:w="598" w:type="pct"/>
            <w:vAlign w:val="center"/>
          </w:tcPr>
          <w:p w14:paraId="2572EB0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OR161829</w:t>
            </w:r>
          </w:p>
        </w:tc>
        <w:tc>
          <w:tcPr>
            <w:tcW w:w="553" w:type="pct"/>
            <w:vAlign w:val="center"/>
          </w:tcPr>
          <w:p w14:paraId="44AEB39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D2BCDF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43.21</w:t>
            </w:r>
          </w:p>
        </w:tc>
        <w:tc>
          <w:tcPr>
            <w:tcW w:w="508" w:type="pct"/>
            <w:vAlign w:val="center"/>
          </w:tcPr>
          <w:p w14:paraId="1488719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72 hrs</w:t>
            </w:r>
          </w:p>
        </w:tc>
      </w:tr>
      <w:tr w:rsidR="00F359B3" w:rsidRPr="006A4BC2" w14:paraId="031B8BD6" w14:textId="77777777" w:rsidTr="006A4BC2">
        <w:trPr>
          <w:trHeight w:val="94"/>
        </w:trPr>
        <w:tc>
          <w:tcPr>
            <w:tcW w:w="221" w:type="pct"/>
            <w:vAlign w:val="center"/>
          </w:tcPr>
          <w:p w14:paraId="62F41D8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20</w:t>
            </w:r>
          </w:p>
        </w:tc>
        <w:tc>
          <w:tcPr>
            <w:tcW w:w="679" w:type="pct"/>
            <w:vMerge/>
            <w:vAlign w:val="center"/>
          </w:tcPr>
          <w:p w14:paraId="4A1CFAB0"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4CA1272"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7327774"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Doiwala</w:t>
            </w:r>
            <w:proofErr w:type="spellEnd"/>
          </w:p>
        </w:tc>
        <w:tc>
          <w:tcPr>
            <w:tcW w:w="660" w:type="pct"/>
            <w:vAlign w:val="center"/>
          </w:tcPr>
          <w:p w14:paraId="161D876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Diwl</w:t>
            </w:r>
            <w:proofErr w:type="spellEnd"/>
          </w:p>
        </w:tc>
        <w:tc>
          <w:tcPr>
            <w:tcW w:w="598" w:type="pct"/>
            <w:vAlign w:val="center"/>
          </w:tcPr>
          <w:p w14:paraId="05DFD08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OR161880</w:t>
            </w:r>
          </w:p>
        </w:tc>
        <w:tc>
          <w:tcPr>
            <w:tcW w:w="553" w:type="pct"/>
            <w:vAlign w:val="center"/>
          </w:tcPr>
          <w:p w14:paraId="764FDD0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0DE42E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55.24</w:t>
            </w:r>
          </w:p>
        </w:tc>
        <w:tc>
          <w:tcPr>
            <w:tcW w:w="508" w:type="pct"/>
            <w:vAlign w:val="center"/>
          </w:tcPr>
          <w:p w14:paraId="19B9AC8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4857955D" w14:textId="77777777" w:rsidTr="006A4BC2">
        <w:trPr>
          <w:trHeight w:val="94"/>
        </w:trPr>
        <w:tc>
          <w:tcPr>
            <w:tcW w:w="221" w:type="pct"/>
            <w:vAlign w:val="center"/>
          </w:tcPr>
          <w:p w14:paraId="52D0425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21</w:t>
            </w:r>
          </w:p>
        </w:tc>
        <w:tc>
          <w:tcPr>
            <w:tcW w:w="679" w:type="pct"/>
            <w:vMerge/>
            <w:vAlign w:val="center"/>
          </w:tcPr>
          <w:p w14:paraId="1A8E0D41" w14:textId="77777777" w:rsidR="007B1C8D" w:rsidRPr="006A4BC2" w:rsidRDefault="007B1C8D" w:rsidP="00AD191B">
            <w:pPr>
              <w:spacing w:before="16" w:after="16" w:line="240" w:lineRule="auto"/>
              <w:jc w:val="center"/>
              <w:rPr>
                <w:sz w:val="20"/>
                <w:szCs w:val="20"/>
                <w:lang w:val="en-IN"/>
              </w:rPr>
            </w:pPr>
          </w:p>
        </w:tc>
        <w:tc>
          <w:tcPr>
            <w:tcW w:w="616" w:type="pct"/>
            <w:vMerge w:val="restart"/>
            <w:vAlign w:val="center"/>
          </w:tcPr>
          <w:p w14:paraId="569F349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Haridwar</w:t>
            </w:r>
          </w:p>
        </w:tc>
        <w:tc>
          <w:tcPr>
            <w:tcW w:w="692" w:type="pct"/>
            <w:vAlign w:val="center"/>
          </w:tcPr>
          <w:p w14:paraId="34B0F3E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Haridwar</w:t>
            </w:r>
          </w:p>
        </w:tc>
        <w:tc>
          <w:tcPr>
            <w:tcW w:w="660" w:type="pct"/>
            <w:vAlign w:val="center"/>
          </w:tcPr>
          <w:p w14:paraId="038A7CA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Hrdr</w:t>
            </w:r>
            <w:proofErr w:type="spellEnd"/>
          </w:p>
        </w:tc>
        <w:tc>
          <w:tcPr>
            <w:tcW w:w="598" w:type="pct"/>
            <w:vAlign w:val="center"/>
          </w:tcPr>
          <w:p w14:paraId="72DBE26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OR161881</w:t>
            </w:r>
          </w:p>
        </w:tc>
        <w:tc>
          <w:tcPr>
            <w:tcW w:w="553" w:type="pct"/>
            <w:vAlign w:val="center"/>
          </w:tcPr>
          <w:p w14:paraId="788AB42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C2D674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71.54</w:t>
            </w:r>
          </w:p>
        </w:tc>
        <w:tc>
          <w:tcPr>
            <w:tcW w:w="508" w:type="pct"/>
            <w:vAlign w:val="center"/>
          </w:tcPr>
          <w:p w14:paraId="74DFCA0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086B4EB2" w14:textId="77777777" w:rsidTr="006A4BC2">
        <w:trPr>
          <w:trHeight w:val="92"/>
        </w:trPr>
        <w:tc>
          <w:tcPr>
            <w:tcW w:w="221" w:type="pct"/>
            <w:vAlign w:val="center"/>
          </w:tcPr>
          <w:p w14:paraId="6309EA9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22</w:t>
            </w:r>
          </w:p>
        </w:tc>
        <w:tc>
          <w:tcPr>
            <w:tcW w:w="679" w:type="pct"/>
            <w:vMerge/>
            <w:vAlign w:val="center"/>
          </w:tcPr>
          <w:p w14:paraId="0E7ACDCD"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1835E480"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68BD0B9"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Bahadarabad</w:t>
            </w:r>
            <w:proofErr w:type="spellEnd"/>
          </w:p>
        </w:tc>
        <w:tc>
          <w:tcPr>
            <w:tcW w:w="660" w:type="pct"/>
            <w:vAlign w:val="center"/>
          </w:tcPr>
          <w:p w14:paraId="1CD33B5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Bhbrbd</w:t>
            </w:r>
            <w:proofErr w:type="spellEnd"/>
          </w:p>
        </w:tc>
        <w:tc>
          <w:tcPr>
            <w:tcW w:w="598" w:type="pct"/>
            <w:vAlign w:val="center"/>
          </w:tcPr>
          <w:p w14:paraId="6E97AB2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OR178990</w:t>
            </w:r>
          </w:p>
        </w:tc>
        <w:tc>
          <w:tcPr>
            <w:tcW w:w="553" w:type="pct"/>
            <w:vAlign w:val="center"/>
          </w:tcPr>
          <w:p w14:paraId="4B8CF1D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927CC9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41.25</w:t>
            </w:r>
          </w:p>
        </w:tc>
        <w:tc>
          <w:tcPr>
            <w:tcW w:w="508" w:type="pct"/>
            <w:vAlign w:val="center"/>
          </w:tcPr>
          <w:p w14:paraId="06E132E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7B1055DB" w14:textId="77777777" w:rsidTr="006A4BC2">
        <w:trPr>
          <w:trHeight w:val="86"/>
        </w:trPr>
        <w:tc>
          <w:tcPr>
            <w:tcW w:w="221" w:type="pct"/>
            <w:vAlign w:val="center"/>
          </w:tcPr>
          <w:p w14:paraId="17B6B6A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23</w:t>
            </w:r>
          </w:p>
        </w:tc>
        <w:tc>
          <w:tcPr>
            <w:tcW w:w="679" w:type="pct"/>
            <w:vMerge w:val="restart"/>
            <w:vAlign w:val="center"/>
          </w:tcPr>
          <w:p w14:paraId="578A73D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Uttar Pradesh</w:t>
            </w:r>
          </w:p>
        </w:tc>
        <w:tc>
          <w:tcPr>
            <w:tcW w:w="616" w:type="pct"/>
            <w:vAlign w:val="center"/>
          </w:tcPr>
          <w:p w14:paraId="758B085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Rampur</w:t>
            </w:r>
          </w:p>
        </w:tc>
        <w:tc>
          <w:tcPr>
            <w:tcW w:w="692" w:type="pct"/>
            <w:vAlign w:val="center"/>
          </w:tcPr>
          <w:p w14:paraId="71CD1BB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Rampur</w:t>
            </w:r>
          </w:p>
        </w:tc>
        <w:tc>
          <w:tcPr>
            <w:tcW w:w="660" w:type="pct"/>
            <w:vAlign w:val="center"/>
          </w:tcPr>
          <w:p w14:paraId="64AD61B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Rmpr</w:t>
            </w:r>
            <w:proofErr w:type="spellEnd"/>
          </w:p>
        </w:tc>
        <w:tc>
          <w:tcPr>
            <w:tcW w:w="598" w:type="pct"/>
            <w:vAlign w:val="center"/>
          </w:tcPr>
          <w:p w14:paraId="6A8BB89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OR179642</w:t>
            </w:r>
          </w:p>
        </w:tc>
        <w:tc>
          <w:tcPr>
            <w:tcW w:w="553" w:type="pct"/>
            <w:vAlign w:val="center"/>
          </w:tcPr>
          <w:p w14:paraId="0D369C9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0322AEE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63.24</w:t>
            </w:r>
          </w:p>
        </w:tc>
        <w:tc>
          <w:tcPr>
            <w:tcW w:w="508" w:type="pct"/>
            <w:vAlign w:val="center"/>
          </w:tcPr>
          <w:p w14:paraId="649D213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17BC100D" w14:textId="77777777" w:rsidTr="006A4BC2">
        <w:trPr>
          <w:trHeight w:val="92"/>
        </w:trPr>
        <w:tc>
          <w:tcPr>
            <w:tcW w:w="221" w:type="pct"/>
            <w:vAlign w:val="center"/>
          </w:tcPr>
          <w:p w14:paraId="3CBAB4B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w:t>
            </w:r>
          </w:p>
        </w:tc>
        <w:tc>
          <w:tcPr>
            <w:tcW w:w="679" w:type="pct"/>
            <w:vMerge/>
            <w:vAlign w:val="center"/>
          </w:tcPr>
          <w:p w14:paraId="61B37139"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3C0B800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Moradabad</w:t>
            </w:r>
          </w:p>
        </w:tc>
        <w:tc>
          <w:tcPr>
            <w:tcW w:w="692" w:type="pct"/>
            <w:vAlign w:val="center"/>
          </w:tcPr>
          <w:p w14:paraId="203AA09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Moradabad</w:t>
            </w:r>
          </w:p>
        </w:tc>
        <w:tc>
          <w:tcPr>
            <w:tcW w:w="660" w:type="pct"/>
            <w:vAlign w:val="center"/>
          </w:tcPr>
          <w:p w14:paraId="042EE4B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Mrdbd</w:t>
            </w:r>
            <w:proofErr w:type="spellEnd"/>
          </w:p>
        </w:tc>
        <w:tc>
          <w:tcPr>
            <w:tcW w:w="598" w:type="pct"/>
            <w:vAlign w:val="center"/>
          </w:tcPr>
          <w:p w14:paraId="16084A7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OR161882</w:t>
            </w:r>
          </w:p>
        </w:tc>
        <w:tc>
          <w:tcPr>
            <w:tcW w:w="553" w:type="pct"/>
            <w:vAlign w:val="center"/>
          </w:tcPr>
          <w:p w14:paraId="571DB43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2997548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57.89</w:t>
            </w:r>
          </w:p>
        </w:tc>
        <w:tc>
          <w:tcPr>
            <w:tcW w:w="508" w:type="pct"/>
            <w:vAlign w:val="center"/>
          </w:tcPr>
          <w:p w14:paraId="2D93BCB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192A0513" w14:textId="77777777" w:rsidTr="006A4BC2">
        <w:trPr>
          <w:trHeight w:val="94"/>
        </w:trPr>
        <w:tc>
          <w:tcPr>
            <w:tcW w:w="221" w:type="pct"/>
            <w:vAlign w:val="center"/>
          </w:tcPr>
          <w:p w14:paraId="24C08C7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25</w:t>
            </w:r>
          </w:p>
        </w:tc>
        <w:tc>
          <w:tcPr>
            <w:tcW w:w="679" w:type="pct"/>
            <w:vMerge/>
            <w:vAlign w:val="center"/>
          </w:tcPr>
          <w:p w14:paraId="09D90DCB"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66F2DB7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Bareilly</w:t>
            </w:r>
          </w:p>
        </w:tc>
        <w:tc>
          <w:tcPr>
            <w:tcW w:w="692" w:type="pct"/>
            <w:vAlign w:val="center"/>
          </w:tcPr>
          <w:p w14:paraId="0DD96ED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Bareilly</w:t>
            </w:r>
          </w:p>
        </w:tc>
        <w:tc>
          <w:tcPr>
            <w:tcW w:w="660" w:type="pct"/>
            <w:vAlign w:val="center"/>
          </w:tcPr>
          <w:p w14:paraId="697D2FE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Brly</w:t>
            </w:r>
            <w:proofErr w:type="spellEnd"/>
          </w:p>
        </w:tc>
        <w:tc>
          <w:tcPr>
            <w:tcW w:w="598" w:type="pct"/>
            <w:vAlign w:val="center"/>
          </w:tcPr>
          <w:p w14:paraId="02A4757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OR164448</w:t>
            </w:r>
          </w:p>
        </w:tc>
        <w:tc>
          <w:tcPr>
            <w:tcW w:w="553" w:type="pct"/>
            <w:vAlign w:val="center"/>
          </w:tcPr>
          <w:p w14:paraId="7A39F11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BE33AC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46.35</w:t>
            </w:r>
          </w:p>
        </w:tc>
        <w:tc>
          <w:tcPr>
            <w:tcW w:w="508" w:type="pct"/>
            <w:vAlign w:val="center"/>
          </w:tcPr>
          <w:p w14:paraId="7751D37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1BB11324" w14:textId="77777777" w:rsidTr="006A4BC2">
        <w:trPr>
          <w:trHeight w:val="94"/>
        </w:trPr>
        <w:tc>
          <w:tcPr>
            <w:tcW w:w="221" w:type="pct"/>
            <w:vAlign w:val="center"/>
          </w:tcPr>
          <w:p w14:paraId="7C116E2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26</w:t>
            </w:r>
          </w:p>
        </w:tc>
        <w:tc>
          <w:tcPr>
            <w:tcW w:w="679" w:type="pct"/>
            <w:vMerge/>
            <w:vAlign w:val="center"/>
          </w:tcPr>
          <w:p w14:paraId="43BC06F1"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1F6322B2"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Meerat</w:t>
            </w:r>
            <w:proofErr w:type="spellEnd"/>
          </w:p>
        </w:tc>
        <w:tc>
          <w:tcPr>
            <w:tcW w:w="692" w:type="pct"/>
            <w:vAlign w:val="center"/>
          </w:tcPr>
          <w:p w14:paraId="3936C3A8"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Meerat</w:t>
            </w:r>
            <w:proofErr w:type="spellEnd"/>
          </w:p>
        </w:tc>
        <w:tc>
          <w:tcPr>
            <w:tcW w:w="660" w:type="pct"/>
            <w:vAlign w:val="center"/>
          </w:tcPr>
          <w:p w14:paraId="04FCD85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Mert</w:t>
            </w:r>
            <w:proofErr w:type="spellEnd"/>
          </w:p>
        </w:tc>
        <w:tc>
          <w:tcPr>
            <w:tcW w:w="598" w:type="pct"/>
            <w:vAlign w:val="center"/>
          </w:tcPr>
          <w:p w14:paraId="7303CF4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OR164449</w:t>
            </w:r>
          </w:p>
        </w:tc>
        <w:tc>
          <w:tcPr>
            <w:tcW w:w="553" w:type="pct"/>
            <w:vAlign w:val="center"/>
          </w:tcPr>
          <w:p w14:paraId="7432C80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5B319A0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76.21</w:t>
            </w:r>
          </w:p>
        </w:tc>
        <w:tc>
          <w:tcPr>
            <w:tcW w:w="508" w:type="pct"/>
            <w:vAlign w:val="center"/>
          </w:tcPr>
          <w:p w14:paraId="18EEC96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5993B80F" w14:textId="77777777" w:rsidTr="006A4BC2">
        <w:trPr>
          <w:trHeight w:val="94"/>
        </w:trPr>
        <w:tc>
          <w:tcPr>
            <w:tcW w:w="221" w:type="pct"/>
            <w:vAlign w:val="center"/>
          </w:tcPr>
          <w:p w14:paraId="733811A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27</w:t>
            </w:r>
          </w:p>
        </w:tc>
        <w:tc>
          <w:tcPr>
            <w:tcW w:w="679" w:type="pct"/>
            <w:vMerge/>
            <w:vAlign w:val="center"/>
          </w:tcPr>
          <w:p w14:paraId="490B5CF6"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53FA22E8"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Mirzapur</w:t>
            </w:r>
            <w:proofErr w:type="spellEnd"/>
          </w:p>
        </w:tc>
        <w:tc>
          <w:tcPr>
            <w:tcW w:w="692" w:type="pct"/>
            <w:vAlign w:val="center"/>
          </w:tcPr>
          <w:p w14:paraId="3E19FA72"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Mirzapur</w:t>
            </w:r>
            <w:proofErr w:type="spellEnd"/>
          </w:p>
        </w:tc>
        <w:tc>
          <w:tcPr>
            <w:tcW w:w="660" w:type="pct"/>
            <w:vAlign w:val="center"/>
          </w:tcPr>
          <w:p w14:paraId="05A9AAE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Mrzpr</w:t>
            </w:r>
            <w:proofErr w:type="spellEnd"/>
          </w:p>
        </w:tc>
        <w:tc>
          <w:tcPr>
            <w:tcW w:w="598" w:type="pct"/>
            <w:vAlign w:val="center"/>
          </w:tcPr>
          <w:p w14:paraId="590F12D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OR164443</w:t>
            </w:r>
          </w:p>
        </w:tc>
        <w:tc>
          <w:tcPr>
            <w:tcW w:w="553" w:type="pct"/>
            <w:vAlign w:val="center"/>
          </w:tcPr>
          <w:p w14:paraId="3252027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0F366D7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67.45</w:t>
            </w:r>
          </w:p>
        </w:tc>
        <w:tc>
          <w:tcPr>
            <w:tcW w:w="508" w:type="pct"/>
            <w:vAlign w:val="center"/>
          </w:tcPr>
          <w:p w14:paraId="361187C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72907661" w14:textId="77777777" w:rsidTr="006A4BC2">
        <w:trPr>
          <w:trHeight w:val="92"/>
        </w:trPr>
        <w:tc>
          <w:tcPr>
            <w:tcW w:w="221" w:type="pct"/>
            <w:vAlign w:val="center"/>
          </w:tcPr>
          <w:p w14:paraId="1309099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28</w:t>
            </w:r>
          </w:p>
        </w:tc>
        <w:tc>
          <w:tcPr>
            <w:tcW w:w="679" w:type="pct"/>
            <w:vMerge/>
            <w:vAlign w:val="center"/>
          </w:tcPr>
          <w:p w14:paraId="5CC0CBA7" w14:textId="77777777" w:rsidR="007B1C8D" w:rsidRPr="006A4BC2" w:rsidRDefault="007B1C8D" w:rsidP="00AD191B">
            <w:pPr>
              <w:spacing w:before="30" w:after="30" w:line="240" w:lineRule="auto"/>
              <w:jc w:val="center"/>
              <w:rPr>
                <w:sz w:val="20"/>
                <w:szCs w:val="20"/>
                <w:lang w:val="en-IN"/>
              </w:rPr>
            </w:pPr>
          </w:p>
        </w:tc>
        <w:tc>
          <w:tcPr>
            <w:tcW w:w="616" w:type="pct"/>
            <w:vMerge w:val="restart"/>
            <w:vAlign w:val="center"/>
          </w:tcPr>
          <w:p w14:paraId="6B51A68C"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Bijnor</w:t>
            </w:r>
            <w:proofErr w:type="spellEnd"/>
          </w:p>
          <w:p w14:paraId="366F43BE"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lastRenderedPageBreak/>
              <w:t>Bijnor</w:t>
            </w:r>
            <w:proofErr w:type="spellEnd"/>
          </w:p>
        </w:tc>
        <w:tc>
          <w:tcPr>
            <w:tcW w:w="692" w:type="pct"/>
            <w:vAlign w:val="center"/>
          </w:tcPr>
          <w:p w14:paraId="6586A5AA"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lastRenderedPageBreak/>
              <w:t>Dhampur</w:t>
            </w:r>
            <w:proofErr w:type="spellEnd"/>
          </w:p>
        </w:tc>
        <w:tc>
          <w:tcPr>
            <w:tcW w:w="660" w:type="pct"/>
            <w:vAlign w:val="center"/>
          </w:tcPr>
          <w:p w14:paraId="798E5C3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Dmpr</w:t>
            </w:r>
            <w:proofErr w:type="spellEnd"/>
          </w:p>
        </w:tc>
        <w:tc>
          <w:tcPr>
            <w:tcW w:w="598" w:type="pct"/>
            <w:vAlign w:val="center"/>
          </w:tcPr>
          <w:p w14:paraId="6573EA8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OR150490</w:t>
            </w:r>
          </w:p>
        </w:tc>
        <w:tc>
          <w:tcPr>
            <w:tcW w:w="553" w:type="pct"/>
            <w:vAlign w:val="center"/>
          </w:tcPr>
          <w:p w14:paraId="2AF8A9A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2090AA5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44.62</w:t>
            </w:r>
          </w:p>
        </w:tc>
        <w:tc>
          <w:tcPr>
            <w:tcW w:w="508" w:type="pct"/>
            <w:vAlign w:val="center"/>
          </w:tcPr>
          <w:p w14:paraId="68E349B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72 hrs</w:t>
            </w:r>
          </w:p>
        </w:tc>
      </w:tr>
      <w:tr w:rsidR="00F359B3" w:rsidRPr="006A4BC2" w14:paraId="5D942C4A" w14:textId="77777777" w:rsidTr="006A4BC2">
        <w:trPr>
          <w:trHeight w:val="94"/>
        </w:trPr>
        <w:tc>
          <w:tcPr>
            <w:tcW w:w="221" w:type="pct"/>
            <w:vAlign w:val="center"/>
          </w:tcPr>
          <w:p w14:paraId="2B1A533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lastRenderedPageBreak/>
              <w:t>29</w:t>
            </w:r>
          </w:p>
        </w:tc>
        <w:tc>
          <w:tcPr>
            <w:tcW w:w="679" w:type="pct"/>
            <w:vMerge/>
            <w:vAlign w:val="center"/>
          </w:tcPr>
          <w:p w14:paraId="2BF70EB8" w14:textId="77777777" w:rsidR="007B1C8D" w:rsidRPr="006A4BC2" w:rsidRDefault="007B1C8D" w:rsidP="00AD191B">
            <w:pPr>
              <w:spacing w:before="30" w:after="30" w:line="240" w:lineRule="auto"/>
              <w:jc w:val="center"/>
              <w:rPr>
                <w:sz w:val="20"/>
                <w:szCs w:val="20"/>
                <w:lang w:val="en-IN"/>
              </w:rPr>
            </w:pPr>
          </w:p>
        </w:tc>
        <w:tc>
          <w:tcPr>
            <w:tcW w:w="616" w:type="pct"/>
            <w:vMerge/>
            <w:vAlign w:val="center"/>
          </w:tcPr>
          <w:p w14:paraId="3FFC62FD" w14:textId="77777777" w:rsidR="007B1C8D" w:rsidRPr="006A4BC2" w:rsidRDefault="007B1C8D" w:rsidP="00AD191B">
            <w:pPr>
              <w:spacing w:before="30" w:after="30" w:line="240" w:lineRule="auto"/>
              <w:jc w:val="center"/>
              <w:rPr>
                <w:sz w:val="20"/>
                <w:szCs w:val="20"/>
                <w:lang w:val="en-IN"/>
              </w:rPr>
            </w:pPr>
          </w:p>
        </w:tc>
        <w:tc>
          <w:tcPr>
            <w:tcW w:w="692" w:type="pct"/>
            <w:vAlign w:val="center"/>
          </w:tcPr>
          <w:p w14:paraId="506E5BF3"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Nagina</w:t>
            </w:r>
            <w:proofErr w:type="spellEnd"/>
          </w:p>
        </w:tc>
        <w:tc>
          <w:tcPr>
            <w:tcW w:w="660" w:type="pct"/>
            <w:vAlign w:val="center"/>
          </w:tcPr>
          <w:p w14:paraId="34CA638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Nagn</w:t>
            </w:r>
            <w:proofErr w:type="spellEnd"/>
          </w:p>
        </w:tc>
        <w:tc>
          <w:tcPr>
            <w:tcW w:w="598" w:type="pct"/>
            <w:vAlign w:val="center"/>
          </w:tcPr>
          <w:p w14:paraId="5358FB3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OR164444</w:t>
            </w:r>
          </w:p>
        </w:tc>
        <w:tc>
          <w:tcPr>
            <w:tcW w:w="553" w:type="pct"/>
            <w:vAlign w:val="center"/>
          </w:tcPr>
          <w:p w14:paraId="17AB8B7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2B12E79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70.14</w:t>
            </w:r>
          </w:p>
        </w:tc>
        <w:tc>
          <w:tcPr>
            <w:tcW w:w="508" w:type="pct"/>
            <w:vAlign w:val="center"/>
          </w:tcPr>
          <w:p w14:paraId="0F4B7A0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07E27110" w14:textId="77777777" w:rsidTr="006A4BC2">
        <w:trPr>
          <w:trHeight w:val="94"/>
        </w:trPr>
        <w:tc>
          <w:tcPr>
            <w:tcW w:w="221" w:type="pct"/>
            <w:vAlign w:val="center"/>
          </w:tcPr>
          <w:p w14:paraId="1873E80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lastRenderedPageBreak/>
              <w:t>30</w:t>
            </w:r>
          </w:p>
        </w:tc>
        <w:tc>
          <w:tcPr>
            <w:tcW w:w="679" w:type="pct"/>
            <w:vMerge w:val="restart"/>
            <w:vAlign w:val="center"/>
          </w:tcPr>
          <w:p w14:paraId="31982F0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Telangana</w:t>
            </w:r>
          </w:p>
        </w:tc>
        <w:tc>
          <w:tcPr>
            <w:tcW w:w="616" w:type="pct"/>
            <w:vAlign w:val="center"/>
          </w:tcPr>
          <w:p w14:paraId="3650F00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Warangal</w:t>
            </w:r>
          </w:p>
        </w:tc>
        <w:tc>
          <w:tcPr>
            <w:tcW w:w="692" w:type="pct"/>
            <w:vAlign w:val="center"/>
          </w:tcPr>
          <w:p w14:paraId="5A14A67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Warangal</w:t>
            </w:r>
          </w:p>
        </w:tc>
        <w:tc>
          <w:tcPr>
            <w:tcW w:w="660" w:type="pct"/>
            <w:vAlign w:val="center"/>
          </w:tcPr>
          <w:p w14:paraId="6542007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Wrngl</w:t>
            </w:r>
            <w:proofErr w:type="spellEnd"/>
          </w:p>
        </w:tc>
        <w:tc>
          <w:tcPr>
            <w:tcW w:w="598" w:type="pct"/>
            <w:vAlign w:val="center"/>
          </w:tcPr>
          <w:p w14:paraId="3019812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OR164439</w:t>
            </w:r>
          </w:p>
        </w:tc>
        <w:tc>
          <w:tcPr>
            <w:tcW w:w="553" w:type="pct"/>
            <w:vAlign w:val="center"/>
          </w:tcPr>
          <w:p w14:paraId="5D7D2C9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2624216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55.45</w:t>
            </w:r>
          </w:p>
        </w:tc>
        <w:tc>
          <w:tcPr>
            <w:tcW w:w="508" w:type="pct"/>
            <w:vAlign w:val="center"/>
          </w:tcPr>
          <w:p w14:paraId="53232F8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2170B8DC" w14:textId="77777777" w:rsidTr="006A4BC2">
        <w:trPr>
          <w:trHeight w:val="94"/>
        </w:trPr>
        <w:tc>
          <w:tcPr>
            <w:tcW w:w="221" w:type="pct"/>
            <w:vAlign w:val="center"/>
          </w:tcPr>
          <w:p w14:paraId="1518165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31</w:t>
            </w:r>
          </w:p>
        </w:tc>
        <w:tc>
          <w:tcPr>
            <w:tcW w:w="679" w:type="pct"/>
            <w:vMerge/>
            <w:vAlign w:val="center"/>
          </w:tcPr>
          <w:p w14:paraId="581D721A"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7CAF2443"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Suryapet</w:t>
            </w:r>
            <w:proofErr w:type="spellEnd"/>
          </w:p>
        </w:tc>
        <w:tc>
          <w:tcPr>
            <w:tcW w:w="692" w:type="pct"/>
            <w:vAlign w:val="center"/>
          </w:tcPr>
          <w:p w14:paraId="660F0FDB"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Suryapet</w:t>
            </w:r>
            <w:proofErr w:type="spellEnd"/>
          </w:p>
        </w:tc>
        <w:tc>
          <w:tcPr>
            <w:tcW w:w="660" w:type="pct"/>
            <w:vAlign w:val="center"/>
          </w:tcPr>
          <w:p w14:paraId="6AE0259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Srpt</w:t>
            </w:r>
            <w:proofErr w:type="spellEnd"/>
          </w:p>
        </w:tc>
        <w:tc>
          <w:tcPr>
            <w:tcW w:w="598" w:type="pct"/>
            <w:vAlign w:val="center"/>
          </w:tcPr>
          <w:p w14:paraId="340EF45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OR164427</w:t>
            </w:r>
          </w:p>
        </w:tc>
        <w:tc>
          <w:tcPr>
            <w:tcW w:w="553" w:type="pct"/>
            <w:vAlign w:val="center"/>
          </w:tcPr>
          <w:p w14:paraId="3CBF6E9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70356C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61.25</w:t>
            </w:r>
          </w:p>
        </w:tc>
        <w:tc>
          <w:tcPr>
            <w:tcW w:w="508" w:type="pct"/>
            <w:vAlign w:val="center"/>
          </w:tcPr>
          <w:p w14:paraId="7625C12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7993F88F" w14:textId="77777777" w:rsidTr="006A4BC2">
        <w:trPr>
          <w:trHeight w:val="92"/>
        </w:trPr>
        <w:tc>
          <w:tcPr>
            <w:tcW w:w="221" w:type="pct"/>
            <w:vAlign w:val="center"/>
          </w:tcPr>
          <w:p w14:paraId="7C709DC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32</w:t>
            </w:r>
          </w:p>
        </w:tc>
        <w:tc>
          <w:tcPr>
            <w:tcW w:w="679" w:type="pct"/>
            <w:vAlign w:val="center"/>
          </w:tcPr>
          <w:p w14:paraId="0761843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Chhattisgarh</w:t>
            </w:r>
          </w:p>
        </w:tc>
        <w:tc>
          <w:tcPr>
            <w:tcW w:w="616" w:type="pct"/>
            <w:vAlign w:val="center"/>
          </w:tcPr>
          <w:p w14:paraId="43199FA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Bilaspur</w:t>
            </w:r>
          </w:p>
        </w:tc>
        <w:tc>
          <w:tcPr>
            <w:tcW w:w="692" w:type="pct"/>
            <w:vAlign w:val="center"/>
          </w:tcPr>
          <w:p w14:paraId="490D83B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Bilaspur</w:t>
            </w:r>
          </w:p>
        </w:tc>
        <w:tc>
          <w:tcPr>
            <w:tcW w:w="660" w:type="pct"/>
            <w:vAlign w:val="center"/>
          </w:tcPr>
          <w:p w14:paraId="268294A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Blspr</w:t>
            </w:r>
            <w:proofErr w:type="spellEnd"/>
          </w:p>
        </w:tc>
        <w:tc>
          <w:tcPr>
            <w:tcW w:w="598" w:type="pct"/>
            <w:vAlign w:val="center"/>
          </w:tcPr>
          <w:p w14:paraId="7A8D21E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OR179649</w:t>
            </w:r>
          </w:p>
        </w:tc>
        <w:tc>
          <w:tcPr>
            <w:tcW w:w="553" w:type="pct"/>
            <w:vAlign w:val="center"/>
          </w:tcPr>
          <w:p w14:paraId="135AA25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711B99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33.45</w:t>
            </w:r>
          </w:p>
        </w:tc>
        <w:tc>
          <w:tcPr>
            <w:tcW w:w="508" w:type="pct"/>
            <w:vAlign w:val="center"/>
          </w:tcPr>
          <w:p w14:paraId="1E09D09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72 hrs</w:t>
            </w:r>
          </w:p>
        </w:tc>
      </w:tr>
      <w:tr w:rsidR="00F359B3" w:rsidRPr="006A4BC2" w14:paraId="49A8805C" w14:textId="77777777" w:rsidTr="006A4BC2">
        <w:trPr>
          <w:trHeight w:val="94"/>
        </w:trPr>
        <w:tc>
          <w:tcPr>
            <w:tcW w:w="221" w:type="pct"/>
            <w:vAlign w:val="center"/>
          </w:tcPr>
          <w:p w14:paraId="3CB37FA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33</w:t>
            </w:r>
          </w:p>
        </w:tc>
        <w:tc>
          <w:tcPr>
            <w:tcW w:w="679" w:type="pct"/>
            <w:vAlign w:val="center"/>
          </w:tcPr>
          <w:p w14:paraId="4D34431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Haryana</w:t>
            </w:r>
          </w:p>
        </w:tc>
        <w:tc>
          <w:tcPr>
            <w:tcW w:w="616" w:type="pct"/>
            <w:vAlign w:val="center"/>
          </w:tcPr>
          <w:p w14:paraId="68FEB00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Hisar</w:t>
            </w:r>
          </w:p>
        </w:tc>
        <w:tc>
          <w:tcPr>
            <w:tcW w:w="692" w:type="pct"/>
            <w:vAlign w:val="center"/>
          </w:tcPr>
          <w:p w14:paraId="0DB310B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Hisar</w:t>
            </w:r>
          </w:p>
        </w:tc>
        <w:tc>
          <w:tcPr>
            <w:tcW w:w="660" w:type="pct"/>
            <w:vAlign w:val="center"/>
          </w:tcPr>
          <w:p w14:paraId="2995547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Hsr</w:t>
            </w:r>
            <w:proofErr w:type="spellEnd"/>
          </w:p>
        </w:tc>
        <w:tc>
          <w:tcPr>
            <w:tcW w:w="598" w:type="pct"/>
            <w:vAlign w:val="center"/>
          </w:tcPr>
          <w:p w14:paraId="60D50E4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OR179013</w:t>
            </w:r>
          </w:p>
        </w:tc>
        <w:tc>
          <w:tcPr>
            <w:tcW w:w="553" w:type="pct"/>
            <w:vAlign w:val="center"/>
          </w:tcPr>
          <w:p w14:paraId="6890849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0B3C734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71.26</w:t>
            </w:r>
          </w:p>
        </w:tc>
        <w:tc>
          <w:tcPr>
            <w:tcW w:w="508" w:type="pct"/>
            <w:vAlign w:val="center"/>
          </w:tcPr>
          <w:p w14:paraId="291FF28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50AA6920" w14:textId="77777777" w:rsidTr="006A4BC2">
        <w:trPr>
          <w:trHeight w:val="94"/>
        </w:trPr>
        <w:tc>
          <w:tcPr>
            <w:tcW w:w="221" w:type="pct"/>
            <w:vAlign w:val="center"/>
          </w:tcPr>
          <w:p w14:paraId="6051164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34</w:t>
            </w:r>
          </w:p>
        </w:tc>
        <w:tc>
          <w:tcPr>
            <w:tcW w:w="679" w:type="pct"/>
            <w:vAlign w:val="center"/>
          </w:tcPr>
          <w:p w14:paraId="21D1496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Punjab</w:t>
            </w:r>
          </w:p>
        </w:tc>
        <w:tc>
          <w:tcPr>
            <w:tcW w:w="616" w:type="pct"/>
            <w:vAlign w:val="center"/>
          </w:tcPr>
          <w:p w14:paraId="74F9246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Ludhiana</w:t>
            </w:r>
          </w:p>
        </w:tc>
        <w:tc>
          <w:tcPr>
            <w:tcW w:w="692" w:type="pct"/>
            <w:vAlign w:val="center"/>
          </w:tcPr>
          <w:p w14:paraId="14F610D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Ludhiana</w:t>
            </w:r>
          </w:p>
        </w:tc>
        <w:tc>
          <w:tcPr>
            <w:tcW w:w="660" w:type="pct"/>
            <w:vAlign w:val="center"/>
          </w:tcPr>
          <w:p w14:paraId="3EF082A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Ldyn</w:t>
            </w:r>
            <w:proofErr w:type="spellEnd"/>
          </w:p>
        </w:tc>
        <w:tc>
          <w:tcPr>
            <w:tcW w:w="598" w:type="pct"/>
            <w:vAlign w:val="center"/>
          </w:tcPr>
          <w:p w14:paraId="2BD0771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OR180025</w:t>
            </w:r>
          </w:p>
        </w:tc>
        <w:tc>
          <w:tcPr>
            <w:tcW w:w="553" w:type="pct"/>
            <w:vAlign w:val="center"/>
          </w:tcPr>
          <w:p w14:paraId="777578F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70AE336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63.14</w:t>
            </w:r>
          </w:p>
        </w:tc>
        <w:tc>
          <w:tcPr>
            <w:tcW w:w="508" w:type="pct"/>
            <w:vAlign w:val="center"/>
          </w:tcPr>
          <w:p w14:paraId="65F705E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0EF43528" w14:textId="77777777" w:rsidTr="006A4BC2">
        <w:trPr>
          <w:trHeight w:val="94"/>
        </w:trPr>
        <w:tc>
          <w:tcPr>
            <w:tcW w:w="221" w:type="pct"/>
            <w:vAlign w:val="center"/>
          </w:tcPr>
          <w:p w14:paraId="348FD44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35</w:t>
            </w:r>
          </w:p>
        </w:tc>
        <w:tc>
          <w:tcPr>
            <w:tcW w:w="679" w:type="pct"/>
            <w:vMerge w:val="restart"/>
            <w:vAlign w:val="center"/>
          </w:tcPr>
          <w:p w14:paraId="0CCF97F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Gujarat</w:t>
            </w:r>
          </w:p>
        </w:tc>
        <w:tc>
          <w:tcPr>
            <w:tcW w:w="616" w:type="pct"/>
            <w:vAlign w:val="center"/>
          </w:tcPr>
          <w:p w14:paraId="13058EF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Surat</w:t>
            </w:r>
          </w:p>
        </w:tc>
        <w:tc>
          <w:tcPr>
            <w:tcW w:w="692" w:type="pct"/>
            <w:vAlign w:val="center"/>
          </w:tcPr>
          <w:p w14:paraId="574B327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Surat</w:t>
            </w:r>
          </w:p>
        </w:tc>
        <w:tc>
          <w:tcPr>
            <w:tcW w:w="660" w:type="pct"/>
            <w:vAlign w:val="center"/>
          </w:tcPr>
          <w:p w14:paraId="7ADCB02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Drwd</w:t>
            </w:r>
            <w:proofErr w:type="spellEnd"/>
          </w:p>
        </w:tc>
        <w:tc>
          <w:tcPr>
            <w:tcW w:w="598" w:type="pct"/>
            <w:vAlign w:val="center"/>
          </w:tcPr>
          <w:p w14:paraId="7F6005EA"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OR164447</w:t>
            </w:r>
          </w:p>
        </w:tc>
        <w:tc>
          <w:tcPr>
            <w:tcW w:w="553" w:type="pct"/>
            <w:vAlign w:val="center"/>
          </w:tcPr>
          <w:p w14:paraId="21CFD22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3CBEDF0A"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51.64</w:t>
            </w:r>
          </w:p>
        </w:tc>
        <w:tc>
          <w:tcPr>
            <w:tcW w:w="508" w:type="pct"/>
            <w:vAlign w:val="center"/>
          </w:tcPr>
          <w:p w14:paraId="017F628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1A7136F8" w14:textId="77777777" w:rsidTr="006A4BC2">
        <w:trPr>
          <w:trHeight w:val="92"/>
        </w:trPr>
        <w:tc>
          <w:tcPr>
            <w:tcW w:w="221" w:type="pct"/>
            <w:vAlign w:val="center"/>
          </w:tcPr>
          <w:p w14:paraId="49A7FE0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36</w:t>
            </w:r>
          </w:p>
        </w:tc>
        <w:tc>
          <w:tcPr>
            <w:tcW w:w="679" w:type="pct"/>
            <w:vMerge/>
            <w:vAlign w:val="center"/>
          </w:tcPr>
          <w:p w14:paraId="4CC8FDE3"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55C0DD8E"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Mangrol</w:t>
            </w:r>
            <w:proofErr w:type="spellEnd"/>
          </w:p>
        </w:tc>
        <w:tc>
          <w:tcPr>
            <w:tcW w:w="692" w:type="pct"/>
            <w:vAlign w:val="center"/>
          </w:tcPr>
          <w:p w14:paraId="63008699"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Mangrol</w:t>
            </w:r>
            <w:proofErr w:type="spellEnd"/>
          </w:p>
        </w:tc>
        <w:tc>
          <w:tcPr>
            <w:tcW w:w="660" w:type="pct"/>
            <w:vAlign w:val="center"/>
          </w:tcPr>
          <w:p w14:paraId="263878A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Mngl</w:t>
            </w:r>
            <w:proofErr w:type="spellEnd"/>
          </w:p>
        </w:tc>
        <w:tc>
          <w:tcPr>
            <w:tcW w:w="598" w:type="pct"/>
            <w:vAlign w:val="center"/>
          </w:tcPr>
          <w:p w14:paraId="5F791C5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OR179925</w:t>
            </w:r>
          </w:p>
        </w:tc>
        <w:tc>
          <w:tcPr>
            <w:tcW w:w="553" w:type="pct"/>
            <w:vAlign w:val="center"/>
          </w:tcPr>
          <w:p w14:paraId="444143F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6D95F6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71.24</w:t>
            </w:r>
          </w:p>
        </w:tc>
        <w:tc>
          <w:tcPr>
            <w:tcW w:w="508" w:type="pct"/>
            <w:vAlign w:val="center"/>
          </w:tcPr>
          <w:p w14:paraId="2C2ECCB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5088FFAE" w14:textId="77777777" w:rsidTr="006A4BC2">
        <w:trPr>
          <w:trHeight w:val="94"/>
        </w:trPr>
        <w:tc>
          <w:tcPr>
            <w:tcW w:w="221" w:type="pct"/>
            <w:vAlign w:val="center"/>
          </w:tcPr>
          <w:p w14:paraId="0456867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37</w:t>
            </w:r>
          </w:p>
        </w:tc>
        <w:tc>
          <w:tcPr>
            <w:tcW w:w="679" w:type="pct"/>
            <w:vMerge w:val="restart"/>
            <w:vAlign w:val="center"/>
          </w:tcPr>
          <w:p w14:paraId="06702EF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Maharashtra</w:t>
            </w:r>
          </w:p>
        </w:tc>
        <w:tc>
          <w:tcPr>
            <w:tcW w:w="616" w:type="pct"/>
            <w:vAlign w:val="center"/>
          </w:tcPr>
          <w:p w14:paraId="18C656A8"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Akhola</w:t>
            </w:r>
            <w:proofErr w:type="spellEnd"/>
          </w:p>
        </w:tc>
        <w:tc>
          <w:tcPr>
            <w:tcW w:w="692" w:type="pct"/>
            <w:vAlign w:val="center"/>
          </w:tcPr>
          <w:p w14:paraId="0BF722DB"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Akhola</w:t>
            </w:r>
            <w:proofErr w:type="spellEnd"/>
          </w:p>
        </w:tc>
        <w:tc>
          <w:tcPr>
            <w:tcW w:w="660" w:type="pct"/>
            <w:vAlign w:val="center"/>
          </w:tcPr>
          <w:p w14:paraId="2300EB6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Akhl</w:t>
            </w:r>
            <w:proofErr w:type="spellEnd"/>
          </w:p>
        </w:tc>
        <w:tc>
          <w:tcPr>
            <w:tcW w:w="598" w:type="pct"/>
            <w:vAlign w:val="center"/>
          </w:tcPr>
          <w:p w14:paraId="7553789A"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OR164429</w:t>
            </w:r>
          </w:p>
        </w:tc>
        <w:tc>
          <w:tcPr>
            <w:tcW w:w="553" w:type="pct"/>
            <w:vAlign w:val="center"/>
          </w:tcPr>
          <w:p w14:paraId="1E468FE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40B506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61.24</w:t>
            </w:r>
          </w:p>
        </w:tc>
        <w:tc>
          <w:tcPr>
            <w:tcW w:w="508" w:type="pct"/>
            <w:vAlign w:val="center"/>
          </w:tcPr>
          <w:p w14:paraId="111793A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069D9E42" w14:textId="77777777" w:rsidTr="006A4BC2">
        <w:trPr>
          <w:trHeight w:val="94"/>
        </w:trPr>
        <w:tc>
          <w:tcPr>
            <w:tcW w:w="221" w:type="pct"/>
            <w:vAlign w:val="center"/>
          </w:tcPr>
          <w:p w14:paraId="32C59A0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38</w:t>
            </w:r>
          </w:p>
        </w:tc>
        <w:tc>
          <w:tcPr>
            <w:tcW w:w="679" w:type="pct"/>
            <w:vMerge/>
            <w:vAlign w:val="center"/>
          </w:tcPr>
          <w:p w14:paraId="61B26331"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1394438B"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Parali</w:t>
            </w:r>
            <w:proofErr w:type="spellEnd"/>
          </w:p>
        </w:tc>
        <w:tc>
          <w:tcPr>
            <w:tcW w:w="692" w:type="pct"/>
            <w:vAlign w:val="center"/>
          </w:tcPr>
          <w:p w14:paraId="39EFDED3"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Satara</w:t>
            </w:r>
            <w:proofErr w:type="spellEnd"/>
          </w:p>
        </w:tc>
        <w:tc>
          <w:tcPr>
            <w:tcW w:w="660" w:type="pct"/>
            <w:vAlign w:val="center"/>
          </w:tcPr>
          <w:p w14:paraId="4244086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 Ms-</w:t>
            </w:r>
            <w:proofErr w:type="spellStart"/>
            <w:r w:rsidRPr="006A4BC2">
              <w:rPr>
                <w:sz w:val="20"/>
                <w:szCs w:val="20"/>
                <w:lang w:val="en-IN"/>
              </w:rPr>
              <w:t>Prli</w:t>
            </w:r>
            <w:proofErr w:type="spellEnd"/>
          </w:p>
        </w:tc>
        <w:tc>
          <w:tcPr>
            <w:tcW w:w="598" w:type="pct"/>
            <w:vAlign w:val="center"/>
          </w:tcPr>
          <w:p w14:paraId="47029F9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OR179893</w:t>
            </w:r>
          </w:p>
        </w:tc>
        <w:tc>
          <w:tcPr>
            <w:tcW w:w="553" w:type="pct"/>
            <w:vAlign w:val="center"/>
          </w:tcPr>
          <w:p w14:paraId="4AB17E0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63DD83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43.17</w:t>
            </w:r>
          </w:p>
        </w:tc>
        <w:tc>
          <w:tcPr>
            <w:tcW w:w="508" w:type="pct"/>
            <w:vAlign w:val="center"/>
          </w:tcPr>
          <w:p w14:paraId="5D9DB7B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0EA9B499" w14:textId="77777777" w:rsidTr="006A4BC2">
        <w:trPr>
          <w:trHeight w:val="94"/>
        </w:trPr>
        <w:tc>
          <w:tcPr>
            <w:tcW w:w="221" w:type="pct"/>
            <w:vAlign w:val="center"/>
          </w:tcPr>
          <w:p w14:paraId="67CCF4F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39</w:t>
            </w:r>
          </w:p>
        </w:tc>
        <w:tc>
          <w:tcPr>
            <w:tcW w:w="679" w:type="pct"/>
            <w:vMerge/>
            <w:vAlign w:val="center"/>
          </w:tcPr>
          <w:p w14:paraId="3CDF4B6D"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5D5D734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Wadi</w:t>
            </w:r>
          </w:p>
        </w:tc>
        <w:tc>
          <w:tcPr>
            <w:tcW w:w="692" w:type="pct"/>
            <w:vAlign w:val="center"/>
          </w:tcPr>
          <w:p w14:paraId="651D67F4"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Satara</w:t>
            </w:r>
            <w:proofErr w:type="spellEnd"/>
          </w:p>
        </w:tc>
        <w:tc>
          <w:tcPr>
            <w:tcW w:w="660" w:type="pct"/>
            <w:vAlign w:val="center"/>
          </w:tcPr>
          <w:p w14:paraId="3429D5B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Wdi</w:t>
            </w:r>
            <w:proofErr w:type="spellEnd"/>
            <w:r w:rsidRPr="006A4BC2">
              <w:rPr>
                <w:sz w:val="20"/>
                <w:szCs w:val="20"/>
                <w:lang w:val="en-IN"/>
              </w:rPr>
              <w:t>-</w:t>
            </w:r>
            <w:proofErr w:type="spellStart"/>
            <w:r w:rsidRPr="006A4BC2">
              <w:rPr>
                <w:sz w:val="20"/>
                <w:szCs w:val="20"/>
                <w:lang w:val="en-IN"/>
              </w:rPr>
              <w:t>Prl</w:t>
            </w:r>
            <w:proofErr w:type="spellEnd"/>
          </w:p>
        </w:tc>
        <w:tc>
          <w:tcPr>
            <w:tcW w:w="598" w:type="pct"/>
            <w:vAlign w:val="center"/>
          </w:tcPr>
          <w:p w14:paraId="43F840F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OR164455</w:t>
            </w:r>
          </w:p>
        </w:tc>
        <w:tc>
          <w:tcPr>
            <w:tcW w:w="553" w:type="pct"/>
            <w:vAlign w:val="center"/>
          </w:tcPr>
          <w:p w14:paraId="25E1371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4C0C6F9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50.74</w:t>
            </w:r>
          </w:p>
        </w:tc>
        <w:tc>
          <w:tcPr>
            <w:tcW w:w="508" w:type="pct"/>
            <w:vAlign w:val="center"/>
          </w:tcPr>
          <w:p w14:paraId="14229B3A"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1200F441" w14:textId="77777777" w:rsidTr="006A4BC2">
        <w:trPr>
          <w:trHeight w:val="92"/>
        </w:trPr>
        <w:tc>
          <w:tcPr>
            <w:tcW w:w="221" w:type="pct"/>
            <w:vAlign w:val="center"/>
          </w:tcPr>
          <w:p w14:paraId="1F8211B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40</w:t>
            </w:r>
          </w:p>
        </w:tc>
        <w:tc>
          <w:tcPr>
            <w:tcW w:w="679" w:type="pct"/>
            <w:vMerge/>
            <w:vAlign w:val="center"/>
          </w:tcPr>
          <w:p w14:paraId="5BEEAC43"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6E53802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Latur</w:t>
            </w:r>
          </w:p>
        </w:tc>
        <w:tc>
          <w:tcPr>
            <w:tcW w:w="692" w:type="pct"/>
            <w:vAlign w:val="center"/>
          </w:tcPr>
          <w:p w14:paraId="1468FF2A"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Amhadpur</w:t>
            </w:r>
            <w:proofErr w:type="spellEnd"/>
          </w:p>
        </w:tc>
        <w:tc>
          <w:tcPr>
            <w:tcW w:w="660" w:type="pct"/>
            <w:vAlign w:val="center"/>
          </w:tcPr>
          <w:p w14:paraId="1B11A66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Amhdpr</w:t>
            </w:r>
            <w:proofErr w:type="spellEnd"/>
          </w:p>
        </w:tc>
        <w:tc>
          <w:tcPr>
            <w:tcW w:w="598" w:type="pct"/>
            <w:vAlign w:val="center"/>
          </w:tcPr>
          <w:p w14:paraId="0F28B2F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OR164456</w:t>
            </w:r>
          </w:p>
        </w:tc>
        <w:tc>
          <w:tcPr>
            <w:tcW w:w="553" w:type="pct"/>
            <w:vAlign w:val="center"/>
          </w:tcPr>
          <w:p w14:paraId="2765FAB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0E4FB0D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43.14</w:t>
            </w:r>
          </w:p>
        </w:tc>
        <w:tc>
          <w:tcPr>
            <w:tcW w:w="508" w:type="pct"/>
            <w:vAlign w:val="center"/>
          </w:tcPr>
          <w:p w14:paraId="2240261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4076F624" w14:textId="77777777" w:rsidTr="006A4BC2">
        <w:trPr>
          <w:trHeight w:val="94"/>
        </w:trPr>
        <w:tc>
          <w:tcPr>
            <w:tcW w:w="221" w:type="pct"/>
            <w:vAlign w:val="center"/>
          </w:tcPr>
          <w:p w14:paraId="49A71D2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41</w:t>
            </w:r>
          </w:p>
        </w:tc>
        <w:tc>
          <w:tcPr>
            <w:tcW w:w="679" w:type="pct"/>
            <w:vAlign w:val="center"/>
          </w:tcPr>
          <w:p w14:paraId="2B17571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Jharkhand</w:t>
            </w:r>
          </w:p>
        </w:tc>
        <w:tc>
          <w:tcPr>
            <w:tcW w:w="616" w:type="pct"/>
            <w:vAlign w:val="center"/>
          </w:tcPr>
          <w:p w14:paraId="3973C32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Birsa</w:t>
            </w:r>
          </w:p>
        </w:tc>
        <w:tc>
          <w:tcPr>
            <w:tcW w:w="692" w:type="pct"/>
            <w:vAlign w:val="center"/>
          </w:tcPr>
          <w:p w14:paraId="291172F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Ranchi</w:t>
            </w:r>
          </w:p>
        </w:tc>
        <w:tc>
          <w:tcPr>
            <w:tcW w:w="660" w:type="pct"/>
            <w:vAlign w:val="center"/>
          </w:tcPr>
          <w:p w14:paraId="1D73A35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Brs</w:t>
            </w:r>
            <w:proofErr w:type="spellEnd"/>
          </w:p>
        </w:tc>
        <w:tc>
          <w:tcPr>
            <w:tcW w:w="598" w:type="pct"/>
            <w:vAlign w:val="center"/>
          </w:tcPr>
          <w:p w14:paraId="784D993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OR179894</w:t>
            </w:r>
          </w:p>
        </w:tc>
        <w:tc>
          <w:tcPr>
            <w:tcW w:w="553" w:type="pct"/>
            <w:vAlign w:val="center"/>
          </w:tcPr>
          <w:p w14:paraId="53FAD82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5943F51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47.56</w:t>
            </w:r>
          </w:p>
        </w:tc>
        <w:tc>
          <w:tcPr>
            <w:tcW w:w="508" w:type="pct"/>
            <w:vAlign w:val="center"/>
          </w:tcPr>
          <w:p w14:paraId="1F1D41E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7F4EA6C0" w14:textId="77777777" w:rsidTr="006A4BC2">
        <w:trPr>
          <w:trHeight w:val="94"/>
        </w:trPr>
        <w:tc>
          <w:tcPr>
            <w:tcW w:w="221" w:type="pct"/>
            <w:vAlign w:val="center"/>
          </w:tcPr>
          <w:p w14:paraId="2ECDA32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42</w:t>
            </w:r>
          </w:p>
        </w:tc>
        <w:tc>
          <w:tcPr>
            <w:tcW w:w="679" w:type="pct"/>
            <w:vAlign w:val="center"/>
          </w:tcPr>
          <w:p w14:paraId="21F84A5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Karnataka</w:t>
            </w:r>
          </w:p>
        </w:tc>
        <w:tc>
          <w:tcPr>
            <w:tcW w:w="616" w:type="pct"/>
            <w:vAlign w:val="center"/>
          </w:tcPr>
          <w:p w14:paraId="4D47954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Dharwad</w:t>
            </w:r>
          </w:p>
        </w:tc>
        <w:tc>
          <w:tcPr>
            <w:tcW w:w="692" w:type="pct"/>
            <w:vAlign w:val="center"/>
          </w:tcPr>
          <w:p w14:paraId="4E37E50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Dharwad</w:t>
            </w:r>
          </w:p>
        </w:tc>
        <w:tc>
          <w:tcPr>
            <w:tcW w:w="660" w:type="pct"/>
            <w:vAlign w:val="center"/>
          </w:tcPr>
          <w:p w14:paraId="5159CB2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Drwd</w:t>
            </w:r>
            <w:proofErr w:type="spellEnd"/>
          </w:p>
        </w:tc>
        <w:tc>
          <w:tcPr>
            <w:tcW w:w="598" w:type="pct"/>
            <w:vAlign w:val="center"/>
          </w:tcPr>
          <w:p w14:paraId="7CD47FC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OR180114</w:t>
            </w:r>
          </w:p>
        </w:tc>
        <w:tc>
          <w:tcPr>
            <w:tcW w:w="553" w:type="pct"/>
            <w:vAlign w:val="center"/>
          </w:tcPr>
          <w:p w14:paraId="7F37980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2CFA24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53.47</w:t>
            </w:r>
          </w:p>
        </w:tc>
        <w:tc>
          <w:tcPr>
            <w:tcW w:w="508" w:type="pct"/>
            <w:vAlign w:val="center"/>
          </w:tcPr>
          <w:p w14:paraId="42923D8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6A4BC2" w:rsidRPr="006A4BC2" w14:paraId="446DD007" w14:textId="77777777" w:rsidTr="006A4BC2">
        <w:trPr>
          <w:trHeight w:val="92"/>
        </w:trPr>
        <w:tc>
          <w:tcPr>
            <w:tcW w:w="2209" w:type="pct"/>
            <w:gridSpan w:val="4"/>
            <w:vMerge w:val="restart"/>
            <w:vAlign w:val="center"/>
          </w:tcPr>
          <w:p w14:paraId="075FFDA1" w14:textId="77777777" w:rsidR="007B1C8D" w:rsidRPr="006A4BC2" w:rsidRDefault="007B1C8D" w:rsidP="00AD191B">
            <w:pPr>
              <w:spacing w:before="30" w:after="30" w:line="240" w:lineRule="auto"/>
              <w:jc w:val="center"/>
              <w:rPr>
                <w:sz w:val="20"/>
                <w:szCs w:val="20"/>
                <w:lang w:val="en-IN"/>
              </w:rPr>
            </w:pPr>
          </w:p>
        </w:tc>
        <w:tc>
          <w:tcPr>
            <w:tcW w:w="660" w:type="pct"/>
            <w:vAlign w:val="center"/>
          </w:tcPr>
          <w:p w14:paraId="0891AFEE"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C.D at 5%</w:t>
            </w:r>
          </w:p>
        </w:tc>
        <w:tc>
          <w:tcPr>
            <w:tcW w:w="598" w:type="pct"/>
            <w:vAlign w:val="center"/>
          </w:tcPr>
          <w:p w14:paraId="5816F7E7" w14:textId="77777777" w:rsidR="007B1C8D" w:rsidRPr="006A4BC2" w:rsidRDefault="007B1C8D" w:rsidP="00AD191B">
            <w:pPr>
              <w:spacing w:before="30" w:after="30" w:line="240" w:lineRule="auto"/>
              <w:jc w:val="center"/>
              <w:rPr>
                <w:b/>
                <w:sz w:val="20"/>
                <w:szCs w:val="20"/>
                <w:lang w:val="en-IN"/>
              </w:rPr>
            </w:pPr>
          </w:p>
        </w:tc>
        <w:tc>
          <w:tcPr>
            <w:tcW w:w="553" w:type="pct"/>
            <w:vAlign w:val="center"/>
          </w:tcPr>
          <w:p w14:paraId="04314CD6"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N/A</w:t>
            </w:r>
          </w:p>
        </w:tc>
        <w:tc>
          <w:tcPr>
            <w:tcW w:w="472" w:type="pct"/>
            <w:vAlign w:val="center"/>
          </w:tcPr>
          <w:p w14:paraId="725D6124"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4.00</w:t>
            </w:r>
          </w:p>
        </w:tc>
        <w:tc>
          <w:tcPr>
            <w:tcW w:w="508" w:type="pct"/>
            <w:vAlign w:val="center"/>
          </w:tcPr>
          <w:p w14:paraId="03649326" w14:textId="77777777" w:rsidR="007B1C8D" w:rsidRPr="006A4BC2" w:rsidRDefault="007B1C8D" w:rsidP="00AD191B">
            <w:pPr>
              <w:spacing w:before="30" w:after="30" w:line="240" w:lineRule="auto"/>
              <w:jc w:val="center"/>
              <w:rPr>
                <w:sz w:val="20"/>
                <w:szCs w:val="20"/>
                <w:lang w:val="en-IN"/>
              </w:rPr>
            </w:pPr>
          </w:p>
        </w:tc>
      </w:tr>
      <w:tr w:rsidR="006A4BC2" w:rsidRPr="006A4BC2" w14:paraId="34A48DE0" w14:textId="77777777" w:rsidTr="006A4BC2">
        <w:trPr>
          <w:trHeight w:val="97"/>
        </w:trPr>
        <w:tc>
          <w:tcPr>
            <w:tcW w:w="2209" w:type="pct"/>
            <w:gridSpan w:val="4"/>
            <w:vMerge/>
            <w:vAlign w:val="center"/>
          </w:tcPr>
          <w:p w14:paraId="43D2715D" w14:textId="77777777" w:rsidR="007B1C8D" w:rsidRPr="006A4BC2" w:rsidRDefault="007B1C8D" w:rsidP="00AD191B">
            <w:pPr>
              <w:spacing w:before="30" w:after="30" w:line="240" w:lineRule="auto"/>
              <w:jc w:val="center"/>
              <w:rPr>
                <w:sz w:val="20"/>
                <w:szCs w:val="20"/>
                <w:lang w:val="en-IN"/>
              </w:rPr>
            </w:pPr>
          </w:p>
        </w:tc>
        <w:tc>
          <w:tcPr>
            <w:tcW w:w="660" w:type="pct"/>
            <w:vAlign w:val="center"/>
          </w:tcPr>
          <w:p w14:paraId="7B53C7EF"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C.V</w:t>
            </w:r>
          </w:p>
        </w:tc>
        <w:tc>
          <w:tcPr>
            <w:tcW w:w="598" w:type="pct"/>
            <w:vAlign w:val="center"/>
          </w:tcPr>
          <w:p w14:paraId="582A2325" w14:textId="77777777" w:rsidR="007B1C8D" w:rsidRPr="006A4BC2" w:rsidRDefault="007B1C8D" w:rsidP="00AD191B">
            <w:pPr>
              <w:spacing w:before="30" w:after="30" w:line="240" w:lineRule="auto"/>
              <w:jc w:val="center"/>
              <w:rPr>
                <w:b/>
                <w:sz w:val="20"/>
                <w:szCs w:val="20"/>
                <w:lang w:val="en-IN"/>
              </w:rPr>
            </w:pPr>
          </w:p>
        </w:tc>
        <w:tc>
          <w:tcPr>
            <w:tcW w:w="553" w:type="pct"/>
            <w:vAlign w:val="center"/>
          </w:tcPr>
          <w:p w14:paraId="63931E14"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8.29</w:t>
            </w:r>
          </w:p>
        </w:tc>
        <w:tc>
          <w:tcPr>
            <w:tcW w:w="472" w:type="pct"/>
            <w:vAlign w:val="center"/>
          </w:tcPr>
          <w:p w14:paraId="1DF5C4BA"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4.13</w:t>
            </w:r>
          </w:p>
        </w:tc>
        <w:tc>
          <w:tcPr>
            <w:tcW w:w="508" w:type="pct"/>
            <w:vAlign w:val="center"/>
          </w:tcPr>
          <w:p w14:paraId="7888D6C7" w14:textId="77777777" w:rsidR="007B1C8D" w:rsidRPr="006A4BC2" w:rsidRDefault="007B1C8D" w:rsidP="00AD191B">
            <w:pPr>
              <w:spacing w:before="30" w:after="30" w:line="240" w:lineRule="auto"/>
              <w:jc w:val="center"/>
              <w:rPr>
                <w:sz w:val="20"/>
                <w:szCs w:val="20"/>
                <w:lang w:val="en-IN"/>
              </w:rPr>
            </w:pPr>
          </w:p>
        </w:tc>
      </w:tr>
      <w:tr w:rsidR="006A4BC2" w:rsidRPr="006A4BC2" w14:paraId="47629484" w14:textId="77777777" w:rsidTr="006A4BC2">
        <w:trPr>
          <w:trHeight w:val="43"/>
        </w:trPr>
        <w:tc>
          <w:tcPr>
            <w:tcW w:w="2209" w:type="pct"/>
            <w:gridSpan w:val="4"/>
            <w:vMerge/>
            <w:vAlign w:val="center"/>
          </w:tcPr>
          <w:p w14:paraId="27E38E56" w14:textId="77777777" w:rsidR="007B1C8D" w:rsidRPr="006A4BC2" w:rsidRDefault="007B1C8D" w:rsidP="00AD191B">
            <w:pPr>
              <w:spacing w:before="30" w:after="30" w:line="240" w:lineRule="auto"/>
              <w:jc w:val="center"/>
              <w:rPr>
                <w:sz w:val="20"/>
                <w:szCs w:val="20"/>
                <w:lang w:val="en-IN"/>
              </w:rPr>
            </w:pPr>
          </w:p>
        </w:tc>
        <w:tc>
          <w:tcPr>
            <w:tcW w:w="660" w:type="pct"/>
            <w:vAlign w:val="center"/>
          </w:tcPr>
          <w:p w14:paraId="5FD8496A"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SE(m)</w:t>
            </w:r>
          </w:p>
        </w:tc>
        <w:tc>
          <w:tcPr>
            <w:tcW w:w="598" w:type="pct"/>
            <w:vAlign w:val="center"/>
          </w:tcPr>
          <w:p w14:paraId="07854EFD" w14:textId="77777777" w:rsidR="007B1C8D" w:rsidRPr="006A4BC2" w:rsidRDefault="007B1C8D" w:rsidP="00AD191B">
            <w:pPr>
              <w:spacing w:before="30" w:after="30" w:line="240" w:lineRule="auto"/>
              <w:jc w:val="center"/>
              <w:rPr>
                <w:b/>
                <w:sz w:val="20"/>
                <w:szCs w:val="20"/>
                <w:lang w:val="en-IN"/>
              </w:rPr>
            </w:pPr>
          </w:p>
        </w:tc>
        <w:tc>
          <w:tcPr>
            <w:tcW w:w="553" w:type="pct"/>
            <w:vAlign w:val="center"/>
          </w:tcPr>
          <w:p w14:paraId="2033ED78"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4.78</w:t>
            </w:r>
          </w:p>
        </w:tc>
        <w:tc>
          <w:tcPr>
            <w:tcW w:w="472" w:type="pct"/>
            <w:vAlign w:val="center"/>
          </w:tcPr>
          <w:p w14:paraId="0329D8DC"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1.42</w:t>
            </w:r>
          </w:p>
        </w:tc>
        <w:tc>
          <w:tcPr>
            <w:tcW w:w="508" w:type="pct"/>
            <w:vAlign w:val="center"/>
          </w:tcPr>
          <w:p w14:paraId="77710F3D" w14:textId="77777777" w:rsidR="007B1C8D" w:rsidRPr="006A4BC2" w:rsidRDefault="007B1C8D" w:rsidP="00AD191B">
            <w:pPr>
              <w:spacing w:before="30" w:after="30" w:line="240" w:lineRule="auto"/>
              <w:jc w:val="center"/>
              <w:rPr>
                <w:sz w:val="20"/>
                <w:szCs w:val="20"/>
                <w:lang w:val="en-IN"/>
              </w:rPr>
            </w:pPr>
          </w:p>
        </w:tc>
      </w:tr>
    </w:tbl>
    <w:p w14:paraId="2BE87860" w14:textId="77777777" w:rsidR="007B1C8D" w:rsidRPr="000E7636" w:rsidRDefault="007B1C8D" w:rsidP="00E5236E"/>
    <w:p w14:paraId="105ECE59" w14:textId="77777777" w:rsidR="00D725F7" w:rsidRPr="00932412" w:rsidRDefault="00D725F7" w:rsidP="00E5236E">
      <w:pPr>
        <w:rPr>
          <w:b/>
        </w:rPr>
      </w:pPr>
      <w:r>
        <w:rPr>
          <w:b/>
        </w:rPr>
        <w:t>3.3</w:t>
      </w:r>
      <w:r w:rsidRPr="00932412">
        <w:rPr>
          <w:b/>
        </w:rPr>
        <w:t xml:space="preserve"> Morpho-Cultural Characterization of </w:t>
      </w:r>
      <w:r w:rsidR="00A375C5" w:rsidRPr="00A375C5">
        <w:rPr>
          <w:b/>
          <w:i/>
        </w:rPr>
        <w:t xml:space="preserve">M. </w:t>
      </w:r>
      <w:proofErr w:type="spellStart"/>
      <w:r w:rsidR="00A375C5" w:rsidRPr="00A375C5">
        <w:rPr>
          <w:b/>
          <w:i/>
        </w:rPr>
        <w:t>sorghi</w:t>
      </w:r>
      <w:proofErr w:type="spellEnd"/>
      <w:r w:rsidR="00F13FE0" w:rsidRPr="00F13FE0">
        <w:rPr>
          <w:b/>
          <w:i/>
        </w:rPr>
        <w:t xml:space="preserve"> </w:t>
      </w:r>
      <w:r w:rsidRPr="00932412">
        <w:rPr>
          <w:b/>
        </w:rPr>
        <w:t>Isolates</w:t>
      </w:r>
    </w:p>
    <w:p w14:paraId="201EED26" w14:textId="77777777" w:rsidR="00D725F7" w:rsidRPr="000E7636" w:rsidRDefault="00D725F7" w:rsidP="00E5236E">
      <w:r w:rsidRPr="000E7636">
        <w:t xml:space="preserve">Considerable variability was observed among the isolates with respect to cultural and morphological traits, including colony diameter, time required for full plate coverage, colony color (surface and reverse), texture, elevation, margin type, zonation, conidial size and shape, and presence of sclerotia </w:t>
      </w:r>
      <w:r w:rsidR="008130B7" w:rsidRPr="008130B7">
        <w:t>(Table 2; Plate 1</w:t>
      </w:r>
      <w:r w:rsidRPr="008130B7">
        <w:t>).</w:t>
      </w:r>
      <w:r w:rsidRPr="000E7636">
        <w:t xml:space="preserve"> Such variability highlights the morphological diversity of </w:t>
      </w:r>
      <w:r w:rsidR="00A375C5" w:rsidRPr="00A375C5">
        <w:rPr>
          <w:i/>
        </w:rPr>
        <w:t xml:space="preserve">M. </w:t>
      </w:r>
      <w:proofErr w:type="spellStart"/>
      <w:r w:rsidR="00A375C5" w:rsidRPr="00A375C5">
        <w:rPr>
          <w:i/>
        </w:rPr>
        <w:t>sorghi</w:t>
      </w:r>
      <w:proofErr w:type="spellEnd"/>
      <w:r w:rsidR="00F13FE0" w:rsidRPr="00F13FE0">
        <w:rPr>
          <w:i/>
        </w:rPr>
        <w:t xml:space="preserve"> </w:t>
      </w:r>
      <w:r w:rsidRPr="000E7636">
        <w:t>populations across different agro-ecological regions.</w:t>
      </w:r>
    </w:p>
    <w:p w14:paraId="5D7C82D9" w14:textId="77777777" w:rsidR="00D725F7" w:rsidRPr="000E7636" w:rsidRDefault="00D725F7" w:rsidP="00E5236E">
      <w:r w:rsidRPr="000E7636">
        <w:t xml:space="preserve">All isolates exhibited differential growth on OMA medium. Although all isolates attained full plate growth (90 mm diameter) within 12 days, the rate of growth varied significantly. Five isolates, including </w:t>
      </w:r>
      <w:proofErr w:type="spellStart"/>
      <w:r w:rsidRPr="000E7636">
        <w:t>Ms-Hsr</w:t>
      </w:r>
      <w:proofErr w:type="spellEnd"/>
      <w:r w:rsidRPr="000E7636">
        <w:t xml:space="preserve">, </w:t>
      </w:r>
      <w:proofErr w:type="spellStart"/>
      <w:r w:rsidRPr="000E7636">
        <w:t>Ms-Ptngr</w:t>
      </w:r>
      <w:proofErr w:type="spellEnd"/>
      <w:r w:rsidRPr="000E7636">
        <w:t xml:space="preserve">, and </w:t>
      </w:r>
      <w:proofErr w:type="spellStart"/>
      <w:r w:rsidRPr="000E7636">
        <w:t>Ms-Rdpr</w:t>
      </w:r>
      <w:proofErr w:type="spellEnd"/>
      <w:r w:rsidRPr="000E7636">
        <w:t xml:space="preserve">, achieved full growth within 8 days after incubation (DAI). Twenty-one isolates reached maximum growth by 10 DAI, while the remaining sixteen isolates required 12 days to completely cover the plate </w:t>
      </w:r>
      <w:r w:rsidR="008130B7" w:rsidRPr="008130B7">
        <w:t>(Table 2</w:t>
      </w:r>
      <w:r w:rsidRPr="008130B7">
        <w:t>).</w:t>
      </w:r>
      <w:r w:rsidRPr="000E7636">
        <w:t xml:space="preserve"> These differences indicate inherent variability in growth potential among isolates.</w:t>
      </w:r>
    </w:p>
    <w:p w14:paraId="0CB4B9F1" w14:textId="77777777" w:rsidR="00D725F7" w:rsidRPr="000E7636" w:rsidRDefault="00D725F7" w:rsidP="00E5236E">
      <w:r w:rsidRPr="000E7636">
        <w:t xml:space="preserve">Based on surface colony coloration, isolates were grouped into ten distinct categories, including salmon pink, grey, black, brown, ivory, and combinations involving contrasting center and margin pigmentation. Salmon-pink colonies were observed in isolates such as </w:t>
      </w:r>
      <w:proofErr w:type="spellStart"/>
      <w:r w:rsidRPr="000E7636">
        <w:t>Ms-Kch</w:t>
      </w:r>
      <w:proofErr w:type="spellEnd"/>
      <w:r w:rsidRPr="000E7636">
        <w:t xml:space="preserve">, </w:t>
      </w:r>
      <w:proofErr w:type="spellStart"/>
      <w:r w:rsidRPr="000E7636">
        <w:t>Ms</w:t>
      </w:r>
      <w:proofErr w:type="spellEnd"/>
      <w:r w:rsidRPr="000E7636">
        <w:t xml:space="preserve">-Bra, </w:t>
      </w:r>
      <w:proofErr w:type="spellStart"/>
      <w:r w:rsidRPr="000E7636">
        <w:t>Ms-Khpr</w:t>
      </w:r>
      <w:proofErr w:type="spellEnd"/>
      <w:r w:rsidRPr="000E7636">
        <w:t xml:space="preserve">, and </w:t>
      </w:r>
      <w:proofErr w:type="spellStart"/>
      <w:r w:rsidRPr="000E7636">
        <w:t>Ms-Mrzpr</w:t>
      </w:r>
      <w:proofErr w:type="spellEnd"/>
      <w:r w:rsidRPr="000E7636">
        <w:t xml:space="preserve">, whereas grey colonies predominated among several isolates including </w:t>
      </w:r>
      <w:proofErr w:type="spellStart"/>
      <w:r w:rsidRPr="000E7636">
        <w:lastRenderedPageBreak/>
        <w:t>Ms-Srt</w:t>
      </w:r>
      <w:proofErr w:type="spellEnd"/>
      <w:r w:rsidRPr="000E7636">
        <w:t xml:space="preserve">, </w:t>
      </w:r>
      <w:proofErr w:type="spellStart"/>
      <w:r w:rsidRPr="000E7636">
        <w:t>Ms-Mngl</w:t>
      </w:r>
      <w:proofErr w:type="spellEnd"/>
      <w:r w:rsidRPr="000E7636">
        <w:t xml:space="preserve">, and </w:t>
      </w:r>
      <w:proofErr w:type="spellStart"/>
      <w:r w:rsidRPr="000E7636">
        <w:t>Ms-Ptngr</w:t>
      </w:r>
      <w:proofErr w:type="spellEnd"/>
      <w:r w:rsidRPr="000E7636">
        <w:t>. Unique pigmentation patterns such as grey center with black or white margins were also recorded, emphasizing phenotypic diversity.</w:t>
      </w:r>
    </w:p>
    <w:p w14:paraId="0C4E16BD" w14:textId="77777777" w:rsidR="00D725F7" w:rsidRPr="000E7636" w:rsidRDefault="00D725F7" w:rsidP="00E5236E">
      <w:r w:rsidRPr="000E7636">
        <w:t>Reverse pigmentation further differentiated the isolates and allowed their classification into five groups: black center with creamy margin, creamy, yellow-creamy, creamy center with black margin, and entirely black pigmentation. The majority of isolates exhibited creamy pigmentation on the reverse side, suggesting this as a common trait within the population.</w:t>
      </w:r>
    </w:p>
    <w:p w14:paraId="2ACB0F60" w14:textId="77777777" w:rsidR="00D725F7" w:rsidRPr="000E7636" w:rsidRDefault="00D725F7" w:rsidP="00E5236E">
      <w:r w:rsidRPr="000E7636">
        <w:t xml:space="preserve">Colony texture varied markedly among isolates and was categorized as </w:t>
      </w:r>
      <w:proofErr w:type="spellStart"/>
      <w:r w:rsidRPr="000E7636">
        <w:t>felty</w:t>
      </w:r>
      <w:proofErr w:type="spellEnd"/>
      <w:r w:rsidRPr="000E7636">
        <w:t xml:space="preserve">, </w:t>
      </w:r>
      <w:proofErr w:type="spellStart"/>
      <w:r w:rsidRPr="000E7636">
        <w:t>felty</w:t>
      </w:r>
      <w:proofErr w:type="spellEnd"/>
      <w:r w:rsidRPr="000E7636">
        <w:t xml:space="preserve"> to woolly, fluffy, woolly, or cottony. Most isolates exhibited </w:t>
      </w:r>
      <w:proofErr w:type="spellStart"/>
      <w:r w:rsidRPr="000E7636">
        <w:t>felty</w:t>
      </w:r>
      <w:proofErr w:type="spellEnd"/>
      <w:r w:rsidRPr="000E7636">
        <w:t xml:space="preserve"> to woolly or fluffy textures, while a few showed distinct cottony growth. Variations were also evident in colony elevation, which ranged from flat and sub-raised to raised and umbonate forms. Raised colony elevation was predominant, though umbonate growth was restricted to a few isolates.</w:t>
      </w:r>
    </w:p>
    <w:p w14:paraId="4B19B0FD" w14:textId="77777777" w:rsidR="00D725F7" w:rsidRPr="000E7636" w:rsidRDefault="00D725F7" w:rsidP="00E5236E">
      <w:r w:rsidRPr="000E7636">
        <w:t>Colony margins were predominantly entire, followed by undulated and irregular types. Concentric zonation on the colony surface was observed in most isolates, whereas three isolates lacked surface zonation. Reverse zonation was present in almost all isolates, with a few notable exceptions.</w:t>
      </w:r>
    </w:p>
    <w:p w14:paraId="33A7AEF4" w14:textId="77777777" w:rsidR="006A4BC2" w:rsidRPr="008130B7" w:rsidRDefault="00D725F7" w:rsidP="008130B7">
      <w:r w:rsidRPr="000E7636">
        <w:t xml:space="preserve">Significant variation was also recorded in conidial dimensions. The mean conidial length ranged from 98.24 to 168.65 µm, while breadth varied from 1.95 to 3.01 µm. The longest conidia were produced by isolate </w:t>
      </w:r>
      <w:proofErr w:type="spellStart"/>
      <w:r w:rsidRPr="000E7636">
        <w:t>Ms-Girsn</w:t>
      </w:r>
      <w:proofErr w:type="spellEnd"/>
      <w:r w:rsidRPr="000E7636">
        <w:t xml:space="preserve">, whereas the shortest were observed in </w:t>
      </w:r>
      <w:proofErr w:type="spellStart"/>
      <w:r w:rsidRPr="000E7636">
        <w:t>Ms-Khpr</w:t>
      </w:r>
      <w:proofErr w:type="spellEnd"/>
      <w:r w:rsidRPr="000E7636">
        <w:t>. All isolates produced falcate conidia; however, the presence of microsclerotia varied, with two isolates (</w:t>
      </w:r>
      <w:proofErr w:type="spellStart"/>
      <w:r w:rsidRPr="000E7636">
        <w:t>Ms-Blspr</w:t>
      </w:r>
      <w:proofErr w:type="spellEnd"/>
      <w:r w:rsidRPr="000E7636">
        <w:t xml:space="preserve"> and </w:t>
      </w:r>
      <w:proofErr w:type="spellStart"/>
      <w:r w:rsidRPr="000E7636">
        <w:t>Ms-Jshmt</w:t>
      </w:r>
      <w:proofErr w:type="spellEnd"/>
      <w:r w:rsidRPr="000E7636">
        <w:t xml:space="preserve">) failing to produce sclerotia. These morphological variations are indicative of adaptive responses to diverse environmental conditions prevailing </w:t>
      </w:r>
      <w:r w:rsidR="008130B7">
        <w:t>across sorghum-growing regions.</w:t>
      </w:r>
    </w:p>
    <w:p w14:paraId="42EFA6B3" w14:textId="77777777" w:rsidR="00D725F7" w:rsidRPr="003D4F18" w:rsidRDefault="006A4BC2" w:rsidP="00E5236E">
      <w:pPr>
        <w:spacing w:after="120"/>
        <w:rPr>
          <w:b/>
        </w:rPr>
      </w:pPr>
      <w:commentRangeStart w:id="20"/>
      <w:r>
        <w:rPr>
          <w:b/>
        </w:rPr>
        <w:t>Table 2</w:t>
      </w:r>
      <w:r w:rsidR="00D725F7" w:rsidRPr="003D4F18">
        <w:rPr>
          <w:b/>
        </w:rPr>
        <w:t xml:space="preserve">: Cultural variability among different isolates of </w:t>
      </w:r>
      <w:r w:rsidR="00A375C5" w:rsidRPr="00A375C5">
        <w:rPr>
          <w:b/>
          <w:i/>
        </w:rPr>
        <w:t xml:space="preserve">M. </w:t>
      </w:r>
      <w:proofErr w:type="spellStart"/>
      <w:r w:rsidR="00A375C5" w:rsidRPr="00A375C5">
        <w:rPr>
          <w:b/>
          <w:i/>
        </w:rPr>
        <w:t>sorghi</w:t>
      </w:r>
      <w:proofErr w:type="spellEnd"/>
      <w:r w:rsidR="00F13FE0" w:rsidRPr="00F13FE0">
        <w:rPr>
          <w:b/>
          <w:i/>
        </w:rPr>
        <w:t xml:space="preserve"> </w:t>
      </w:r>
      <w:r w:rsidR="00D725F7" w:rsidRPr="003D4F18">
        <w:rPr>
          <w:b/>
        </w:rPr>
        <w:t>incubated at 28± 1</w:t>
      </w:r>
      <w:r w:rsidR="00D725F7" w:rsidRPr="003D4F18">
        <w:t>°C</w:t>
      </w:r>
      <w:commentRangeEnd w:id="20"/>
      <w:r w:rsidR="003C0CB5">
        <w:rPr>
          <w:rStyle w:val="CommentReference"/>
        </w:rPr>
        <w:commentReference w:id="20"/>
      </w:r>
    </w:p>
    <w:tbl>
      <w:tblPr>
        <w:tblW w:w="5600" w:type="pct"/>
        <w:tblLayout w:type="fixed"/>
        <w:tblLook w:val="04A0" w:firstRow="1" w:lastRow="0" w:firstColumn="1" w:lastColumn="0" w:noHBand="0" w:noVBand="1"/>
      </w:tblPr>
      <w:tblGrid>
        <w:gridCol w:w="364"/>
        <w:gridCol w:w="658"/>
        <w:gridCol w:w="633"/>
        <w:gridCol w:w="1384"/>
        <w:gridCol w:w="1641"/>
        <w:gridCol w:w="751"/>
        <w:gridCol w:w="646"/>
        <w:gridCol w:w="832"/>
        <w:gridCol w:w="828"/>
        <w:gridCol w:w="832"/>
        <w:gridCol w:w="553"/>
        <w:gridCol w:w="646"/>
        <w:gridCol w:w="371"/>
        <w:gridCol w:w="586"/>
      </w:tblGrid>
      <w:tr w:rsidR="00D725F7" w:rsidRPr="008130B7" w14:paraId="7676B2EE" w14:textId="77777777" w:rsidTr="008130B7">
        <w:trPr>
          <w:trHeight w:val="438"/>
          <w:tblHeader/>
        </w:trPr>
        <w:tc>
          <w:tcPr>
            <w:tcW w:w="170" w:type="pct"/>
            <w:vMerge w:val="restart"/>
            <w:tcBorders>
              <w:top w:val="single" w:sz="4" w:space="0" w:color="auto"/>
              <w:left w:val="single" w:sz="4" w:space="0" w:color="auto"/>
              <w:right w:val="single" w:sz="4" w:space="0" w:color="auto"/>
            </w:tcBorders>
            <w:vAlign w:val="center"/>
          </w:tcPr>
          <w:p w14:paraId="7EDAF59E"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S. no</w:t>
            </w:r>
          </w:p>
        </w:tc>
        <w:tc>
          <w:tcPr>
            <w:tcW w:w="307" w:type="pct"/>
            <w:vMerge w:val="restart"/>
            <w:tcBorders>
              <w:top w:val="single" w:sz="4" w:space="0" w:color="auto"/>
              <w:left w:val="single" w:sz="4" w:space="0" w:color="auto"/>
              <w:right w:val="single" w:sz="4" w:space="0" w:color="auto"/>
            </w:tcBorders>
            <w:vAlign w:val="center"/>
          </w:tcPr>
          <w:p w14:paraId="310DB160"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Isolates</w:t>
            </w:r>
          </w:p>
        </w:tc>
        <w:tc>
          <w:tcPr>
            <w:tcW w:w="295" w:type="pct"/>
            <w:vMerge w:val="restart"/>
            <w:tcBorders>
              <w:top w:val="single" w:sz="4" w:space="0" w:color="auto"/>
              <w:left w:val="nil"/>
              <w:right w:val="single" w:sz="4" w:space="0" w:color="auto"/>
            </w:tcBorders>
            <w:vAlign w:val="center"/>
          </w:tcPr>
          <w:p w14:paraId="755A76D4"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Days to Cover Full Plate (90 mm)</w:t>
            </w:r>
          </w:p>
        </w:tc>
        <w:tc>
          <w:tcPr>
            <w:tcW w:w="1410" w:type="pct"/>
            <w:gridSpan w:val="2"/>
            <w:tcBorders>
              <w:top w:val="single" w:sz="4" w:space="0" w:color="auto"/>
              <w:left w:val="nil"/>
              <w:bottom w:val="single" w:sz="4" w:space="0" w:color="auto"/>
              <w:right w:val="single" w:sz="4" w:space="0" w:color="auto"/>
            </w:tcBorders>
            <w:noWrap/>
            <w:vAlign w:val="center"/>
          </w:tcPr>
          <w:p w14:paraId="2A8DA3BE"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Culture colour</w:t>
            </w:r>
          </w:p>
        </w:tc>
        <w:tc>
          <w:tcPr>
            <w:tcW w:w="1813" w:type="pct"/>
            <w:gridSpan w:val="5"/>
            <w:tcBorders>
              <w:top w:val="single" w:sz="4" w:space="0" w:color="auto"/>
              <w:left w:val="single" w:sz="4" w:space="0" w:color="auto"/>
              <w:bottom w:val="single" w:sz="4" w:space="0" w:color="000000"/>
              <w:right w:val="single" w:sz="4" w:space="0" w:color="auto"/>
            </w:tcBorders>
            <w:vAlign w:val="center"/>
          </w:tcPr>
          <w:p w14:paraId="16CF8C43"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Culture</w:t>
            </w:r>
          </w:p>
        </w:tc>
        <w:tc>
          <w:tcPr>
            <w:tcW w:w="559" w:type="pct"/>
            <w:gridSpan w:val="2"/>
            <w:tcBorders>
              <w:top w:val="single" w:sz="4" w:space="0" w:color="auto"/>
              <w:left w:val="nil"/>
              <w:bottom w:val="single" w:sz="4" w:space="0" w:color="auto"/>
              <w:right w:val="single" w:sz="4" w:space="0" w:color="auto"/>
            </w:tcBorders>
            <w:vAlign w:val="center"/>
          </w:tcPr>
          <w:p w14:paraId="3344B0D2"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Conidia</w:t>
            </w:r>
          </w:p>
        </w:tc>
        <w:tc>
          <w:tcPr>
            <w:tcW w:w="173" w:type="pct"/>
            <w:vMerge w:val="restart"/>
            <w:tcBorders>
              <w:top w:val="single" w:sz="4" w:space="0" w:color="auto"/>
              <w:left w:val="single" w:sz="4" w:space="0" w:color="auto"/>
              <w:right w:val="single" w:sz="4" w:space="0" w:color="auto"/>
            </w:tcBorders>
            <w:noWrap/>
            <w:vAlign w:val="center"/>
          </w:tcPr>
          <w:p w14:paraId="6D4030E4"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Conidia Shape</w:t>
            </w:r>
          </w:p>
        </w:tc>
        <w:tc>
          <w:tcPr>
            <w:tcW w:w="273" w:type="pct"/>
            <w:vMerge w:val="restart"/>
            <w:tcBorders>
              <w:top w:val="single" w:sz="4" w:space="0" w:color="auto"/>
              <w:left w:val="nil"/>
              <w:right w:val="single" w:sz="4" w:space="0" w:color="auto"/>
            </w:tcBorders>
            <w:noWrap/>
            <w:vAlign w:val="center"/>
          </w:tcPr>
          <w:p w14:paraId="52A09B67"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Sclerotia</w:t>
            </w:r>
          </w:p>
        </w:tc>
      </w:tr>
      <w:tr w:rsidR="008130B7" w:rsidRPr="008130B7" w14:paraId="486EAB6E" w14:textId="77777777" w:rsidTr="0077468D">
        <w:trPr>
          <w:trHeight w:val="438"/>
          <w:tblHeader/>
        </w:trPr>
        <w:tc>
          <w:tcPr>
            <w:tcW w:w="170" w:type="pct"/>
            <w:vMerge/>
            <w:tcBorders>
              <w:left w:val="single" w:sz="4" w:space="0" w:color="auto"/>
              <w:bottom w:val="single" w:sz="4" w:space="0" w:color="000000"/>
              <w:right w:val="single" w:sz="4" w:space="0" w:color="auto"/>
            </w:tcBorders>
            <w:shd w:val="clear" w:color="auto" w:fill="ACB9CA"/>
            <w:vAlign w:val="center"/>
          </w:tcPr>
          <w:p w14:paraId="42BB3F9C" w14:textId="77777777" w:rsidR="00D725F7" w:rsidRPr="008130B7" w:rsidRDefault="00D725F7" w:rsidP="00E5236E">
            <w:pPr>
              <w:spacing w:before="10" w:after="10"/>
              <w:rPr>
                <w:b/>
                <w:bCs/>
                <w:spacing w:val="-4"/>
                <w:sz w:val="12"/>
                <w:szCs w:val="12"/>
                <w:lang w:eastAsia="en-IN"/>
              </w:rPr>
            </w:pPr>
          </w:p>
        </w:tc>
        <w:tc>
          <w:tcPr>
            <w:tcW w:w="307" w:type="pct"/>
            <w:vMerge/>
            <w:tcBorders>
              <w:left w:val="single" w:sz="4" w:space="0" w:color="auto"/>
              <w:bottom w:val="single" w:sz="4" w:space="0" w:color="000000"/>
              <w:right w:val="single" w:sz="4" w:space="0" w:color="auto"/>
            </w:tcBorders>
            <w:shd w:val="clear" w:color="auto" w:fill="ACB9CA"/>
            <w:vAlign w:val="center"/>
          </w:tcPr>
          <w:p w14:paraId="248413EC" w14:textId="77777777" w:rsidR="00D725F7" w:rsidRPr="008130B7" w:rsidRDefault="00D725F7" w:rsidP="00E5236E">
            <w:pPr>
              <w:spacing w:before="10" w:after="10"/>
              <w:rPr>
                <w:b/>
                <w:bCs/>
                <w:spacing w:val="-4"/>
                <w:sz w:val="12"/>
                <w:szCs w:val="12"/>
                <w:lang w:eastAsia="en-IN"/>
              </w:rPr>
            </w:pPr>
          </w:p>
        </w:tc>
        <w:tc>
          <w:tcPr>
            <w:tcW w:w="295" w:type="pct"/>
            <w:vMerge/>
            <w:tcBorders>
              <w:left w:val="nil"/>
              <w:bottom w:val="single" w:sz="4" w:space="0" w:color="auto"/>
              <w:right w:val="single" w:sz="4" w:space="0" w:color="auto"/>
            </w:tcBorders>
            <w:shd w:val="clear" w:color="auto" w:fill="ACB9CA"/>
            <w:vAlign w:val="center"/>
          </w:tcPr>
          <w:p w14:paraId="79FD0CD0" w14:textId="77777777" w:rsidR="00D725F7" w:rsidRPr="008130B7" w:rsidRDefault="00D725F7" w:rsidP="00E5236E">
            <w:pPr>
              <w:spacing w:before="10" w:after="10"/>
              <w:rPr>
                <w:b/>
                <w:bCs/>
                <w:spacing w:val="-4"/>
                <w:sz w:val="12"/>
                <w:szCs w:val="12"/>
                <w:lang w:eastAsia="en-IN"/>
              </w:rPr>
            </w:pPr>
          </w:p>
        </w:tc>
        <w:tc>
          <w:tcPr>
            <w:tcW w:w="645" w:type="pct"/>
            <w:tcBorders>
              <w:top w:val="nil"/>
              <w:left w:val="nil"/>
              <w:bottom w:val="single" w:sz="4" w:space="0" w:color="auto"/>
              <w:right w:val="single" w:sz="4" w:space="0" w:color="auto"/>
            </w:tcBorders>
            <w:noWrap/>
            <w:vAlign w:val="center"/>
          </w:tcPr>
          <w:p w14:paraId="7BE17DB9"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Surface</w:t>
            </w:r>
          </w:p>
        </w:tc>
        <w:tc>
          <w:tcPr>
            <w:tcW w:w="765" w:type="pct"/>
            <w:tcBorders>
              <w:top w:val="nil"/>
              <w:left w:val="nil"/>
              <w:bottom w:val="single" w:sz="4" w:space="0" w:color="auto"/>
              <w:right w:val="single" w:sz="4" w:space="0" w:color="auto"/>
            </w:tcBorders>
            <w:noWrap/>
            <w:vAlign w:val="center"/>
          </w:tcPr>
          <w:p w14:paraId="14A10D48"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Reverse</w:t>
            </w:r>
          </w:p>
        </w:tc>
        <w:tc>
          <w:tcPr>
            <w:tcW w:w="350" w:type="pct"/>
            <w:tcBorders>
              <w:left w:val="single" w:sz="4" w:space="0" w:color="auto"/>
              <w:bottom w:val="single" w:sz="4" w:space="0" w:color="000000"/>
              <w:right w:val="single" w:sz="4" w:space="0" w:color="auto"/>
            </w:tcBorders>
            <w:vAlign w:val="center"/>
          </w:tcPr>
          <w:p w14:paraId="01874C5E"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Texture</w:t>
            </w:r>
          </w:p>
        </w:tc>
        <w:tc>
          <w:tcPr>
            <w:tcW w:w="301" w:type="pct"/>
            <w:tcBorders>
              <w:left w:val="single" w:sz="4" w:space="0" w:color="auto"/>
              <w:bottom w:val="single" w:sz="4" w:space="0" w:color="000000"/>
              <w:right w:val="single" w:sz="4" w:space="0" w:color="auto"/>
            </w:tcBorders>
            <w:vAlign w:val="center"/>
          </w:tcPr>
          <w:p w14:paraId="3E895105"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Elevation</w:t>
            </w:r>
          </w:p>
        </w:tc>
        <w:tc>
          <w:tcPr>
            <w:tcW w:w="388" w:type="pct"/>
            <w:tcBorders>
              <w:left w:val="single" w:sz="4" w:space="0" w:color="auto"/>
              <w:bottom w:val="single" w:sz="4" w:space="0" w:color="000000"/>
              <w:right w:val="single" w:sz="4" w:space="0" w:color="auto"/>
            </w:tcBorders>
            <w:vAlign w:val="center"/>
          </w:tcPr>
          <w:p w14:paraId="34F6005D"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Margin</w:t>
            </w:r>
          </w:p>
        </w:tc>
        <w:tc>
          <w:tcPr>
            <w:tcW w:w="386" w:type="pct"/>
            <w:tcBorders>
              <w:left w:val="single" w:sz="4" w:space="0" w:color="auto"/>
              <w:bottom w:val="single" w:sz="4" w:space="0" w:color="000000"/>
              <w:right w:val="single" w:sz="4" w:space="0" w:color="auto"/>
            </w:tcBorders>
            <w:vAlign w:val="center"/>
          </w:tcPr>
          <w:p w14:paraId="5C78C307"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Zonation on Surface</w:t>
            </w:r>
          </w:p>
        </w:tc>
        <w:tc>
          <w:tcPr>
            <w:tcW w:w="388" w:type="pct"/>
            <w:tcBorders>
              <w:left w:val="single" w:sz="4" w:space="0" w:color="auto"/>
              <w:bottom w:val="single" w:sz="4" w:space="0" w:color="000000"/>
              <w:right w:val="single" w:sz="4" w:space="0" w:color="auto"/>
            </w:tcBorders>
            <w:vAlign w:val="center"/>
          </w:tcPr>
          <w:p w14:paraId="1FDEDC2E"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Zonation on Reverse</w:t>
            </w:r>
          </w:p>
        </w:tc>
        <w:tc>
          <w:tcPr>
            <w:tcW w:w="258" w:type="pct"/>
            <w:tcBorders>
              <w:top w:val="single" w:sz="4" w:space="0" w:color="auto"/>
              <w:left w:val="nil"/>
              <w:bottom w:val="single" w:sz="4" w:space="0" w:color="auto"/>
              <w:right w:val="single" w:sz="4" w:space="0" w:color="auto"/>
            </w:tcBorders>
            <w:vAlign w:val="center"/>
          </w:tcPr>
          <w:p w14:paraId="43B1951F"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Length (µm)</w:t>
            </w:r>
          </w:p>
        </w:tc>
        <w:tc>
          <w:tcPr>
            <w:tcW w:w="301" w:type="pct"/>
            <w:tcBorders>
              <w:top w:val="single" w:sz="4" w:space="0" w:color="auto"/>
              <w:left w:val="nil"/>
              <w:bottom w:val="single" w:sz="4" w:space="0" w:color="auto"/>
              <w:right w:val="single" w:sz="4" w:space="0" w:color="auto"/>
            </w:tcBorders>
            <w:vAlign w:val="center"/>
          </w:tcPr>
          <w:p w14:paraId="0EB299E3"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Breadth (µm)</w:t>
            </w:r>
          </w:p>
        </w:tc>
        <w:tc>
          <w:tcPr>
            <w:tcW w:w="173" w:type="pct"/>
            <w:vMerge/>
            <w:tcBorders>
              <w:left w:val="single" w:sz="4" w:space="0" w:color="auto"/>
              <w:bottom w:val="single" w:sz="4" w:space="0" w:color="auto"/>
              <w:right w:val="single" w:sz="4" w:space="0" w:color="auto"/>
            </w:tcBorders>
            <w:shd w:val="clear" w:color="auto" w:fill="ACB9CA"/>
            <w:noWrap/>
            <w:vAlign w:val="center"/>
          </w:tcPr>
          <w:p w14:paraId="74C641D9" w14:textId="77777777" w:rsidR="00D725F7" w:rsidRPr="008130B7" w:rsidRDefault="00D725F7" w:rsidP="00E5236E">
            <w:pPr>
              <w:spacing w:before="10" w:after="10"/>
              <w:rPr>
                <w:b/>
                <w:bCs/>
                <w:spacing w:val="-4"/>
                <w:sz w:val="12"/>
                <w:szCs w:val="12"/>
                <w:lang w:eastAsia="en-IN"/>
              </w:rPr>
            </w:pPr>
          </w:p>
        </w:tc>
        <w:tc>
          <w:tcPr>
            <w:tcW w:w="273" w:type="pct"/>
            <w:vMerge/>
            <w:tcBorders>
              <w:left w:val="nil"/>
              <w:bottom w:val="single" w:sz="4" w:space="0" w:color="auto"/>
              <w:right w:val="single" w:sz="4" w:space="0" w:color="auto"/>
            </w:tcBorders>
            <w:shd w:val="clear" w:color="auto" w:fill="ACB9CA"/>
            <w:noWrap/>
            <w:vAlign w:val="center"/>
          </w:tcPr>
          <w:p w14:paraId="74D91E5C" w14:textId="77777777" w:rsidR="00D725F7" w:rsidRPr="008130B7" w:rsidRDefault="00D725F7" w:rsidP="00E5236E">
            <w:pPr>
              <w:spacing w:before="10" w:after="10"/>
              <w:rPr>
                <w:b/>
                <w:bCs/>
                <w:spacing w:val="-4"/>
                <w:sz w:val="12"/>
                <w:szCs w:val="12"/>
                <w:lang w:eastAsia="en-IN"/>
              </w:rPr>
            </w:pPr>
          </w:p>
        </w:tc>
      </w:tr>
      <w:tr w:rsidR="008130B7" w:rsidRPr="008130B7" w14:paraId="549EAF41"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8B3661D" w14:textId="77777777" w:rsidR="00D725F7" w:rsidRPr="008130B7" w:rsidRDefault="00D725F7" w:rsidP="00E5236E">
            <w:pPr>
              <w:spacing w:before="10" w:after="10"/>
              <w:rPr>
                <w:bCs/>
                <w:spacing w:val="-4"/>
                <w:sz w:val="12"/>
                <w:szCs w:val="12"/>
              </w:rPr>
            </w:pPr>
            <w:r w:rsidRPr="008130B7">
              <w:rPr>
                <w:bCs/>
                <w:spacing w:val="-4"/>
                <w:sz w:val="12"/>
                <w:szCs w:val="12"/>
              </w:rPr>
              <w:t>1</w:t>
            </w:r>
          </w:p>
        </w:tc>
        <w:tc>
          <w:tcPr>
            <w:tcW w:w="307" w:type="pct"/>
            <w:tcBorders>
              <w:top w:val="nil"/>
              <w:left w:val="single" w:sz="4" w:space="0" w:color="auto"/>
              <w:bottom w:val="single" w:sz="4" w:space="0" w:color="auto"/>
              <w:right w:val="single" w:sz="4" w:space="0" w:color="auto"/>
            </w:tcBorders>
            <w:noWrap/>
            <w:vAlign w:val="center"/>
            <w:hideMark/>
          </w:tcPr>
          <w:p w14:paraId="7561477D" w14:textId="77777777" w:rsidR="00D725F7" w:rsidRPr="008130B7" w:rsidRDefault="00D725F7" w:rsidP="00E5236E">
            <w:pPr>
              <w:spacing w:before="10" w:after="10"/>
              <w:rPr>
                <w:spacing w:val="-4"/>
                <w:sz w:val="12"/>
                <w:szCs w:val="12"/>
              </w:rPr>
            </w:pPr>
            <w:proofErr w:type="spellStart"/>
            <w:r w:rsidRPr="008130B7">
              <w:rPr>
                <w:bCs/>
                <w:spacing w:val="-4"/>
                <w:sz w:val="12"/>
                <w:szCs w:val="12"/>
              </w:rPr>
              <w:t>Ms-Kch</w:t>
            </w:r>
            <w:proofErr w:type="spellEnd"/>
          </w:p>
        </w:tc>
        <w:tc>
          <w:tcPr>
            <w:tcW w:w="295" w:type="pct"/>
            <w:tcBorders>
              <w:top w:val="nil"/>
              <w:left w:val="nil"/>
              <w:bottom w:val="single" w:sz="4" w:space="0" w:color="auto"/>
              <w:right w:val="single" w:sz="4" w:space="0" w:color="auto"/>
            </w:tcBorders>
            <w:vAlign w:val="center"/>
          </w:tcPr>
          <w:p w14:paraId="3000884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F7843F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hideMark/>
          </w:tcPr>
          <w:p w14:paraId="63D3209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3596D305"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762A323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hideMark/>
          </w:tcPr>
          <w:p w14:paraId="4BD477A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30FF83F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5576279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30DABB8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111.25</w:t>
            </w:r>
          </w:p>
        </w:tc>
        <w:tc>
          <w:tcPr>
            <w:tcW w:w="301" w:type="pct"/>
            <w:tcBorders>
              <w:top w:val="nil"/>
              <w:left w:val="nil"/>
              <w:bottom w:val="single" w:sz="4" w:space="0" w:color="auto"/>
              <w:right w:val="single" w:sz="4" w:space="0" w:color="auto"/>
            </w:tcBorders>
            <w:vAlign w:val="center"/>
          </w:tcPr>
          <w:p w14:paraId="52590F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2.23</w:t>
            </w:r>
          </w:p>
        </w:tc>
        <w:tc>
          <w:tcPr>
            <w:tcW w:w="173" w:type="pct"/>
            <w:tcBorders>
              <w:top w:val="nil"/>
              <w:left w:val="single" w:sz="4" w:space="0" w:color="auto"/>
              <w:bottom w:val="single" w:sz="4" w:space="0" w:color="auto"/>
              <w:right w:val="single" w:sz="4" w:space="0" w:color="auto"/>
            </w:tcBorders>
            <w:noWrap/>
            <w:vAlign w:val="center"/>
          </w:tcPr>
          <w:p w14:paraId="3DBFD23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2F037F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026406E"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6B62BE0" w14:textId="77777777" w:rsidR="00D725F7" w:rsidRPr="008130B7" w:rsidRDefault="00D725F7" w:rsidP="00E5236E">
            <w:pPr>
              <w:spacing w:before="10" w:after="10"/>
              <w:rPr>
                <w:bCs/>
                <w:spacing w:val="-4"/>
                <w:sz w:val="12"/>
                <w:szCs w:val="12"/>
              </w:rPr>
            </w:pPr>
            <w:r w:rsidRPr="008130B7">
              <w:rPr>
                <w:bCs/>
                <w:spacing w:val="-4"/>
                <w:sz w:val="12"/>
                <w:szCs w:val="12"/>
              </w:rPr>
              <w:t>2</w:t>
            </w:r>
          </w:p>
        </w:tc>
        <w:tc>
          <w:tcPr>
            <w:tcW w:w="307" w:type="pct"/>
            <w:tcBorders>
              <w:top w:val="nil"/>
              <w:left w:val="single" w:sz="4" w:space="0" w:color="auto"/>
              <w:bottom w:val="single" w:sz="4" w:space="0" w:color="auto"/>
              <w:right w:val="single" w:sz="4" w:space="0" w:color="auto"/>
            </w:tcBorders>
            <w:noWrap/>
            <w:vAlign w:val="center"/>
            <w:hideMark/>
          </w:tcPr>
          <w:p w14:paraId="75BE2A5B" w14:textId="77777777" w:rsidR="00D725F7" w:rsidRPr="008130B7" w:rsidRDefault="00D725F7" w:rsidP="00E5236E">
            <w:pPr>
              <w:spacing w:before="10" w:after="10"/>
              <w:rPr>
                <w:spacing w:val="-4"/>
                <w:sz w:val="12"/>
                <w:szCs w:val="12"/>
              </w:rPr>
            </w:pPr>
            <w:proofErr w:type="spellStart"/>
            <w:r w:rsidRPr="008130B7">
              <w:rPr>
                <w:bCs/>
                <w:spacing w:val="-4"/>
                <w:sz w:val="12"/>
                <w:szCs w:val="12"/>
              </w:rPr>
              <w:t>Ms-Hsr</w:t>
            </w:r>
            <w:proofErr w:type="spellEnd"/>
          </w:p>
        </w:tc>
        <w:tc>
          <w:tcPr>
            <w:tcW w:w="295" w:type="pct"/>
            <w:tcBorders>
              <w:top w:val="nil"/>
              <w:left w:val="nil"/>
              <w:bottom w:val="single" w:sz="4" w:space="0" w:color="auto"/>
              <w:right w:val="single" w:sz="4" w:space="0" w:color="auto"/>
            </w:tcBorders>
            <w:vAlign w:val="center"/>
          </w:tcPr>
          <w:p w14:paraId="1B6BDA2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139DA0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white margin</w:t>
            </w:r>
          </w:p>
        </w:tc>
        <w:tc>
          <w:tcPr>
            <w:tcW w:w="765" w:type="pct"/>
            <w:tcBorders>
              <w:top w:val="nil"/>
              <w:left w:val="nil"/>
              <w:bottom w:val="single" w:sz="4" w:space="0" w:color="auto"/>
              <w:right w:val="single" w:sz="4" w:space="0" w:color="auto"/>
            </w:tcBorders>
            <w:noWrap/>
            <w:vAlign w:val="center"/>
          </w:tcPr>
          <w:p w14:paraId="2118AD8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4AC619C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2CD83CF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7EA8913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23D907D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580E70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3D020E2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168.65</w:t>
            </w:r>
          </w:p>
        </w:tc>
        <w:tc>
          <w:tcPr>
            <w:tcW w:w="301" w:type="pct"/>
            <w:tcBorders>
              <w:top w:val="nil"/>
              <w:left w:val="nil"/>
              <w:bottom w:val="single" w:sz="4" w:space="0" w:color="auto"/>
              <w:right w:val="single" w:sz="4" w:space="0" w:color="auto"/>
            </w:tcBorders>
            <w:vAlign w:val="center"/>
          </w:tcPr>
          <w:p w14:paraId="12E5919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3.01</w:t>
            </w:r>
          </w:p>
        </w:tc>
        <w:tc>
          <w:tcPr>
            <w:tcW w:w="173" w:type="pct"/>
            <w:tcBorders>
              <w:top w:val="nil"/>
              <w:left w:val="single" w:sz="4" w:space="0" w:color="auto"/>
              <w:bottom w:val="single" w:sz="4" w:space="0" w:color="auto"/>
              <w:right w:val="single" w:sz="4" w:space="0" w:color="auto"/>
            </w:tcBorders>
            <w:noWrap/>
            <w:vAlign w:val="center"/>
          </w:tcPr>
          <w:p w14:paraId="0C0FE44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58B5C3D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86015C5"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682A070" w14:textId="77777777" w:rsidR="00D725F7" w:rsidRPr="008130B7" w:rsidRDefault="00D725F7" w:rsidP="00E5236E">
            <w:pPr>
              <w:spacing w:before="10" w:after="10"/>
              <w:rPr>
                <w:bCs/>
                <w:spacing w:val="-4"/>
                <w:sz w:val="12"/>
                <w:szCs w:val="12"/>
              </w:rPr>
            </w:pPr>
            <w:r w:rsidRPr="008130B7">
              <w:rPr>
                <w:bCs/>
                <w:spacing w:val="-4"/>
                <w:sz w:val="12"/>
                <w:szCs w:val="12"/>
              </w:rPr>
              <w:lastRenderedPageBreak/>
              <w:t>3</w:t>
            </w:r>
          </w:p>
        </w:tc>
        <w:tc>
          <w:tcPr>
            <w:tcW w:w="307" w:type="pct"/>
            <w:tcBorders>
              <w:top w:val="nil"/>
              <w:left w:val="single" w:sz="4" w:space="0" w:color="auto"/>
              <w:bottom w:val="single" w:sz="4" w:space="0" w:color="auto"/>
              <w:right w:val="single" w:sz="4" w:space="0" w:color="auto"/>
            </w:tcBorders>
            <w:noWrap/>
            <w:vAlign w:val="center"/>
            <w:hideMark/>
          </w:tcPr>
          <w:p w14:paraId="3C51D8C8" w14:textId="77777777" w:rsidR="00D725F7" w:rsidRPr="008130B7" w:rsidRDefault="00D725F7" w:rsidP="00E5236E">
            <w:pPr>
              <w:spacing w:before="10" w:after="10"/>
              <w:rPr>
                <w:spacing w:val="-4"/>
                <w:sz w:val="12"/>
                <w:szCs w:val="12"/>
              </w:rPr>
            </w:pPr>
            <w:proofErr w:type="spellStart"/>
            <w:r w:rsidRPr="008130B7">
              <w:rPr>
                <w:bCs/>
                <w:spacing w:val="-4"/>
                <w:sz w:val="12"/>
                <w:szCs w:val="12"/>
              </w:rPr>
              <w:t>Ms-Srt</w:t>
            </w:r>
            <w:proofErr w:type="spellEnd"/>
          </w:p>
        </w:tc>
        <w:tc>
          <w:tcPr>
            <w:tcW w:w="295" w:type="pct"/>
            <w:tcBorders>
              <w:top w:val="nil"/>
              <w:left w:val="nil"/>
              <w:bottom w:val="single" w:sz="4" w:space="0" w:color="auto"/>
              <w:right w:val="single" w:sz="4" w:space="0" w:color="auto"/>
            </w:tcBorders>
            <w:vAlign w:val="center"/>
          </w:tcPr>
          <w:p w14:paraId="2AF6404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440DCD6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608D8C7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w:t>
            </w:r>
          </w:p>
        </w:tc>
        <w:tc>
          <w:tcPr>
            <w:tcW w:w="350" w:type="pct"/>
            <w:tcBorders>
              <w:top w:val="nil"/>
              <w:left w:val="nil"/>
              <w:bottom w:val="single" w:sz="4" w:space="0" w:color="auto"/>
              <w:right w:val="single" w:sz="4" w:space="0" w:color="auto"/>
            </w:tcBorders>
            <w:noWrap/>
            <w:vAlign w:val="center"/>
            <w:hideMark/>
          </w:tcPr>
          <w:p w14:paraId="31524C81"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3D4DCF3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hideMark/>
          </w:tcPr>
          <w:p w14:paraId="6D12A54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7F5C69A3" w14:textId="77777777" w:rsidR="00D725F7" w:rsidRPr="008130B7" w:rsidRDefault="00D725F7" w:rsidP="00E5236E">
            <w:pPr>
              <w:spacing w:before="10" w:after="10"/>
              <w:ind w:hanging="167"/>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174D9D5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179A91B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114.15</w:t>
            </w:r>
          </w:p>
        </w:tc>
        <w:tc>
          <w:tcPr>
            <w:tcW w:w="301" w:type="pct"/>
            <w:tcBorders>
              <w:top w:val="nil"/>
              <w:left w:val="nil"/>
              <w:bottom w:val="single" w:sz="4" w:space="0" w:color="auto"/>
              <w:right w:val="single" w:sz="4" w:space="0" w:color="auto"/>
            </w:tcBorders>
            <w:vAlign w:val="center"/>
          </w:tcPr>
          <w:p w14:paraId="1FD5C5C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2.33</w:t>
            </w:r>
          </w:p>
        </w:tc>
        <w:tc>
          <w:tcPr>
            <w:tcW w:w="173" w:type="pct"/>
            <w:tcBorders>
              <w:top w:val="nil"/>
              <w:left w:val="single" w:sz="4" w:space="0" w:color="auto"/>
              <w:bottom w:val="single" w:sz="4" w:space="0" w:color="auto"/>
              <w:right w:val="single" w:sz="4" w:space="0" w:color="auto"/>
            </w:tcBorders>
            <w:noWrap/>
            <w:vAlign w:val="center"/>
          </w:tcPr>
          <w:p w14:paraId="6711D72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279092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6721916"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9301E27" w14:textId="77777777" w:rsidR="00D725F7" w:rsidRPr="008130B7" w:rsidRDefault="00D725F7" w:rsidP="00E5236E">
            <w:pPr>
              <w:spacing w:before="10" w:after="10"/>
              <w:rPr>
                <w:bCs/>
                <w:spacing w:val="-4"/>
                <w:sz w:val="12"/>
                <w:szCs w:val="12"/>
              </w:rPr>
            </w:pPr>
            <w:r w:rsidRPr="008130B7">
              <w:rPr>
                <w:bCs/>
                <w:spacing w:val="-4"/>
                <w:sz w:val="12"/>
                <w:szCs w:val="12"/>
              </w:rPr>
              <w:t>4</w:t>
            </w:r>
          </w:p>
        </w:tc>
        <w:tc>
          <w:tcPr>
            <w:tcW w:w="307" w:type="pct"/>
            <w:tcBorders>
              <w:top w:val="nil"/>
              <w:left w:val="single" w:sz="4" w:space="0" w:color="auto"/>
              <w:bottom w:val="single" w:sz="4" w:space="0" w:color="auto"/>
              <w:right w:val="single" w:sz="4" w:space="0" w:color="auto"/>
            </w:tcBorders>
            <w:noWrap/>
            <w:vAlign w:val="center"/>
            <w:hideMark/>
          </w:tcPr>
          <w:p w14:paraId="5601941C" w14:textId="77777777" w:rsidR="00D725F7" w:rsidRPr="008130B7" w:rsidRDefault="00D725F7" w:rsidP="00E5236E">
            <w:pPr>
              <w:spacing w:before="10" w:after="10"/>
              <w:rPr>
                <w:spacing w:val="-4"/>
                <w:sz w:val="12"/>
                <w:szCs w:val="12"/>
              </w:rPr>
            </w:pPr>
            <w:proofErr w:type="spellStart"/>
            <w:r w:rsidRPr="008130B7">
              <w:rPr>
                <w:bCs/>
                <w:spacing w:val="-4"/>
                <w:sz w:val="12"/>
                <w:szCs w:val="12"/>
              </w:rPr>
              <w:t>Ms-Mngl</w:t>
            </w:r>
            <w:proofErr w:type="spellEnd"/>
          </w:p>
        </w:tc>
        <w:tc>
          <w:tcPr>
            <w:tcW w:w="295" w:type="pct"/>
            <w:tcBorders>
              <w:top w:val="nil"/>
              <w:left w:val="nil"/>
              <w:bottom w:val="single" w:sz="4" w:space="0" w:color="auto"/>
              <w:right w:val="single" w:sz="4" w:space="0" w:color="auto"/>
            </w:tcBorders>
            <w:vAlign w:val="center"/>
          </w:tcPr>
          <w:p w14:paraId="159BDD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177EDE2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791C791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w:t>
            </w:r>
          </w:p>
        </w:tc>
        <w:tc>
          <w:tcPr>
            <w:tcW w:w="350" w:type="pct"/>
            <w:tcBorders>
              <w:top w:val="nil"/>
              <w:left w:val="nil"/>
              <w:bottom w:val="single" w:sz="4" w:space="0" w:color="auto"/>
              <w:right w:val="single" w:sz="4" w:space="0" w:color="auto"/>
            </w:tcBorders>
            <w:noWrap/>
            <w:vAlign w:val="center"/>
            <w:hideMark/>
          </w:tcPr>
          <w:p w14:paraId="545E772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Woolly</w:t>
            </w:r>
          </w:p>
        </w:tc>
        <w:tc>
          <w:tcPr>
            <w:tcW w:w="301" w:type="pct"/>
            <w:tcBorders>
              <w:top w:val="nil"/>
              <w:left w:val="nil"/>
              <w:bottom w:val="single" w:sz="4" w:space="0" w:color="auto"/>
              <w:right w:val="single" w:sz="4" w:space="0" w:color="auto"/>
            </w:tcBorders>
            <w:noWrap/>
            <w:vAlign w:val="center"/>
            <w:hideMark/>
          </w:tcPr>
          <w:p w14:paraId="470D8FC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6E52584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68118D7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046CB0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8BAEC2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109.66</w:t>
            </w:r>
          </w:p>
        </w:tc>
        <w:tc>
          <w:tcPr>
            <w:tcW w:w="301" w:type="pct"/>
            <w:tcBorders>
              <w:top w:val="nil"/>
              <w:left w:val="nil"/>
              <w:bottom w:val="single" w:sz="4" w:space="0" w:color="auto"/>
              <w:right w:val="single" w:sz="4" w:space="0" w:color="auto"/>
            </w:tcBorders>
            <w:vAlign w:val="center"/>
          </w:tcPr>
          <w:p w14:paraId="1603222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1.95</w:t>
            </w:r>
          </w:p>
        </w:tc>
        <w:tc>
          <w:tcPr>
            <w:tcW w:w="173" w:type="pct"/>
            <w:tcBorders>
              <w:top w:val="nil"/>
              <w:left w:val="single" w:sz="4" w:space="0" w:color="auto"/>
              <w:bottom w:val="single" w:sz="4" w:space="0" w:color="auto"/>
              <w:right w:val="single" w:sz="4" w:space="0" w:color="auto"/>
            </w:tcBorders>
            <w:noWrap/>
            <w:vAlign w:val="center"/>
          </w:tcPr>
          <w:p w14:paraId="11415D8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3ACC7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B02ED04"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2395F65" w14:textId="77777777" w:rsidR="00D725F7" w:rsidRPr="008130B7" w:rsidRDefault="00D725F7" w:rsidP="00E5236E">
            <w:pPr>
              <w:spacing w:before="10" w:after="10"/>
              <w:rPr>
                <w:bCs/>
                <w:spacing w:val="-4"/>
                <w:sz w:val="12"/>
                <w:szCs w:val="12"/>
              </w:rPr>
            </w:pPr>
            <w:r w:rsidRPr="008130B7">
              <w:rPr>
                <w:bCs/>
                <w:spacing w:val="-4"/>
                <w:sz w:val="12"/>
                <w:szCs w:val="12"/>
              </w:rPr>
              <w:t>5</w:t>
            </w:r>
          </w:p>
        </w:tc>
        <w:tc>
          <w:tcPr>
            <w:tcW w:w="307" w:type="pct"/>
            <w:tcBorders>
              <w:top w:val="nil"/>
              <w:left w:val="single" w:sz="4" w:space="0" w:color="auto"/>
              <w:bottom w:val="single" w:sz="4" w:space="0" w:color="auto"/>
              <w:right w:val="single" w:sz="4" w:space="0" w:color="auto"/>
            </w:tcBorders>
            <w:noWrap/>
            <w:vAlign w:val="center"/>
            <w:hideMark/>
          </w:tcPr>
          <w:p w14:paraId="2E0D8FF1" w14:textId="77777777" w:rsidR="00D725F7" w:rsidRPr="008130B7" w:rsidRDefault="00D725F7" w:rsidP="00E5236E">
            <w:pPr>
              <w:spacing w:before="10" w:after="10"/>
              <w:rPr>
                <w:spacing w:val="-4"/>
                <w:sz w:val="12"/>
                <w:szCs w:val="12"/>
              </w:rPr>
            </w:pPr>
            <w:proofErr w:type="spellStart"/>
            <w:r w:rsidRPr="008130B7">
              <w:rPr>
                <w:bCs/>
                <w:spacing w:val="-4"/>
                <w:sz w:val="12"/>
                <w:szCs w:val="12"/>
              </w:rPr>
              <w:t>Ms-Drwd</w:t>
            </w:r>
            <w:proofErr w:type="spellEnd"/>
          </w:p>
        </w:tc>
        <w:tc>
          <w:tcPr>
            <w:tcW w:w="295" w:type="pct"/>
            <w:tcBorders>
              <w:top w:val="nil"/>
              <w:left w:val="nil"/>
              <w:bottom w:val="single" w:sz="4" w:space="0" w:color="auto"/>
              <w:right w:val="single" w:sz="4" w:space="0" w:color="auto"/>
            </w:tcBorders>
            <w:vAlign w:val="center"/>
          </w:tcPr>
          <w:p w14:paraId="5957D9C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A49ACB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 centre and black margin</w:t>
            </w:r>
          </w:p>
        </w:tc>
        <w:tc>
          <w:tcPr>
            <w:tcW w:w="765" w:type="pct"/>
            <w:tcBorders>
              <w:top w:val="nil"/>
              <w:left w:val="nil"/>
              <w:bottom w:val="single" w:sz="4" w:space="0" w:color="auto"/>
              <w:right w:val="single" w:sz="4" w:space="0" w:color="auto"/>
            </w:tcBorders>
            <w:noWrap/>
            <w:vAlign w:val="center"/>
            <w:hideMark/>
          </w:tcPr>
          <w:p w14:paraId="177395A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484162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0F6E226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Umbonate</w:t>
            </w:r>
          </w:p>
        </w:tc>
        <w:tc>
          <w:tcPr>
            <w:tcW w:w="388" w:type="pct"/>
            <w:tcBorders>
              <w:top w:val="nil"/>
              <w:left w:val="nil"/>
              <w:bottom w:val="single" w:sz="4" w:space="0" w:color="auto"/>
              <w:right w:val="single" w:sz="4" w:space="0" w:color="auto"/>
            </w:tcBorders>
            <w:noWrap/>
            <w:vAlign w:val="center"/>
            <w:hideMark/>
          </w:tcPr>
          <w:p w14:paraId="0F2B5E5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DCF89B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6DE34EA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444E463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123.88</w:t>
            </w:r>
          </w:p>
        </w:tc>
        <w:tc>
          <w:tcPr>
            <w:tcW w:w="301" w:type="pct"/>
            <w:tcBorders>
              <w:top w:val="nil"/>
              <w:left w:val="nil"/>
              <w:bottom w:val="single" w:sz="4" w:space="0" w:color="auto"/>
              <w:right w:val="single" w:sz="4" w:space="0" w:color="auto"/>
            </w:tcBorders>
            <w:vAlign w:val="center"/>
          </w:tcPr>
          <w:p w14:paraId="09E7D60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2.15</w:t>
            </w:r>
          </w:p>
        </w:tc>
        <w:tc>
          <w:tcPr>
            <w:tcW w:w="173" w:type="pct"/>
            <w:tcBorders>
              <w:top w:val="nil"/>
              <w:left w:val="single" w:sz="4" w:space="0" w:color="auto"/>
              <w:bottom w:val="single" w:sz="4" w:space="0" w:color="auto"/>
              <w:right w:val="single" w:sz="4" w:space="0" w:color="auto"/>
            </w:tcBorders>
            <w:noWrap/>
            <w:vAlign w:val="center"/>
          </w:tcPr>
          <w:p w14:paraId="1E0B0A5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2899454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12A98F4"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A4B657A" w14:textId="77777777" w:rsidR="00D725F7" w:rsidRPr="008130B7" w:rsidRDefault="00D725F7" w:rsidP="00E5236E">
            <w:pPr>
              <w:spacing w:before="10" w:after="10"/>
              <w:rPr>
                <w:spacing w:val="-4"/>
                <w:sz w:val="12"/>
                <w:szCs w:val="12"/>
              </w:rPr>
            </w:pPr>
            <w:r w:rsidRPr="008130B7">
              <w:rPr>
                <w:spacing w:val="-4"/>
                <w:sz w:val="12"/>
                <w:szCs w:val="12"/>
              </w:rPr>
              <w:t>6</w:t>
            </w:r>
          </w:p>
        </w:tc>
        <w:tc>
          <w:tcPr>
            <w:tcW w:w="307" w:type="pct"/>
            <w:tcBorders>
              <w:top w:val="nil"/>
              <w:left w:val="single" w:sz="4" w:space="0" w:color="auto"/>
              <w:bottom w:val="single" w:sz="4" w:space="0" w:color="auto"/>
              <w:right w:val="single" w:sz="4" w:space="0" w:color="auto"/>
            </w:tcBorders>
            <w:noWrap/>
            <w:vAlign w:val="center"/>
            <w:hideMark/>
          </w:tcPr>
          <w:p w14:paraId="1980EDE9" w14:textId="77777777" w:rsidR="00D725F7" w:rsidRPr="008130B7" w:rsidRDefault="00D725F7" w:rsidP="00E5236E">
            <w:pPr>
              <w:spacing w:before="10" w:after="10"/>
              <w:rPr>
                <w:spacing w:val="-4"/>
                <w:sz w:val="12"/>
                <w:szCs w:val="12"/>
              </w:rPr>
            </w:pPr>
            <w:proofErr w:type="spellStart"/>
            <w:r w:rsidRPr="008130B7">
              <w:rPr>
                <w:spacing w:val="-4"/>
                <w:sz w:val="12"/>
                <w:szCs w:val="12"/>
              </w:rPr>
              <w:t>Ms-Diwl</w:t>
            </w:r>
            <w:proofErr w:type="spellEnd"/>
          </w:p>
        </w:tc>
        <w:tc>
          <w:tcPr>
            <w:tcW w:w="295" w:type="pct"/>
            <w:tcBorders>
              <w:top w:val="nil"/>
              <w:left w:val="nil"/>
              <w:bottom w:val="single" w:sz="4" w:space="0" w:color="auto"/>
              <w:right w:val="single" w:sz="4" w:space="0" w:color="auto"/>
            </w:tcBorders>
            <w:vAlign w:val="center"/>
          </w:tcPr>
          <w:p w14:paraId="0233CF6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8A8480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0AE03B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w:t>
            </w:r>
          </w:p>
        </w:tc>
        <w:tc>
          <w:tcPr>
            <w:tcW w:w="350" w:type="pct"/>
            <w:tcBorders>
              <w:top w:val="nil"/>
              <w:left w:val="nil"/>
              <w:bottom w:val="single" w:sz="4" w:space="0" w:color="auto"/>
              <w:right w:val="single" w:sz="4" w:space="0" w:color="auto"/>
            </w:tcBorders>
            <w:noWrap/>
            <w:vAlign w:val="center"/>
            <w:hideMark/>
          </w:tcPr>
          <w:p w14:paraId="57629FE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7D9D53D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17A6EAD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798B7AA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388" w:type="pct"/>
            <w:tcBorders>
              <w:top w:val="nil"/>
              <w:left w:val="single" w:sz="4" w:space="0" w:color="auto"/>
              <w:bottom w:val="single" w:sz="4" w:space="0" w:color="auto"/>
              <w:right w:val="single" w:sz="4" w:space="0" w:color="auto"/>
            </w:tcBorders>
            <w:noWrap/>
            <w:vAlign w:val="center"/>
            <w:hideMark/>
          </w:tcPr>
          <w:p w14:paraId="76ECC52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7455939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139.77</w:t>
            </w:r>
          </w:p>
        </w:tc>
        <w:tc>
          <w:tcPr>
            <w:tcW w:w="301" w:type="pct"/>
            <w:tcBorders>
              <w:top w:val="nil"/>
              <w:left w:val="nil"/>
              <w:bottom w:val="single" w:sz="4" w:space="0" w:color="auto"/>
              <w:right w:val="single" w:sz="4" w:space="0" w:color="auto"/>
            </w:tcBorders>
            <w:vAlign w:val="center"/>
          </w:tcPr>
          <w:p w14:paraId="120BB08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2.45</w:t>
            </w:r>
          </w:p>
        </w:tc>
        <w:tc>
          <w:tcPr>
            <w:tcW w:w="173" w:type="pct"/>
            <w:tcBorders>
              <w:top w:val="nil"/>
              <w:left w:val="single" w:sz="4" w:space="0" w:color="auto"/>
              <w:bottom w:val="single" w:sz="4" w:space="0" w:color="auto"/>
              <w:right w:val="single" w:sz="4" w:space="0" w:color="auto"/>
            </w:tcBorders>
            <w:noWrap/>
            <w:vAlign w:val="center"/>
          </w:tcPr>
          <w:p w14:paraId="6580903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02AB3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3EF8B0C"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A3A9D28" w14:textId="77777777" w:rsidR="00D725F7" w:rsidRPr="008130B7" w:rsidRDefault="00D725F7" w:rsidP="00E5236E">
            <w:pPr>
              <w:spacing w:before="10" w:after="10"/>
              <w:rPr>
                <w:spacing w:val="-4"/>
                <w:sz w:val="12"/>
                <w:szCs w:val="12"/>
              </w:rPr>
            </w:pPr>
            <w:r w:rsidRPr="008130B7">
              <w:rPr>
                <w:spacing w:val="-4"/>
                <w:sz w:val="12"/>
                <w:szCs w:val="12"/>
              </w:rPr>
              <w:t>7</w:t>
            </w:r>
          </w:p>
        </w:tc>
        <w:tc>
          <w:tcPr>
            <w:tcW w:w="307" w:type="pct"/>
            <w:tcBorders>
              <w:top w:val="nil"/>
              <w:left w:val="single" w:sz="4" w:space="0" w:color="auto"/>
              <w:bottom w:val="single" w:sz="4" w:space="0" w:color="auto"/>
              <w:right w:val="single" w:sz="4" w:space="0" w:color="auto"/>
            </w:tcBorders>
            <w:noWrap/>
            <w:vAlign w:val="center"/>
            <w:hideMark/>
          </w:tcPr>
          <w:p w14:paraId="65AC0389" w14:textId="77777777" w:rsidR="00D725F7" w:rsidRPr="008130B7" w:rsidRDefault="00D725F7" w:rsidP="00E5236E">
            <w:pPr>
              <w:spacing w:before="10" w:after="10"/>
              <w:rPr>
                <w:spacing w:val="-4"/>
                <w:sz w:val="12"/>
                <w:szCs w:val="12"/>
              </w:rPr>
            </w:pPr>
            <w:proofErr w:type="spellStart"/>
            <w:r w:rsidRPr="008130B7">
              <w:rPr>
                <w:spacing w:val="-4"/>
                <w:sz w:val="12"/>
                <w:szCs w:val="12"/>
              </w:rPr>
              <w:t>Ms-Srpt</w:t>
            </w:r>
            <w:proofErr w:type="spellEnd"/>
          </w:p>
        </w:tc>
        <w:tc>
          <w:tcPr>
            <w:tcW w:w="295" w:type="pct"/>
            <w:tcBorders>
              <w:top w:val="nil"/>
              <w:left w:val="nil"/>
              <w:bottom w:val="single" w:sz="4" w:space="0" w:color="auto"/>
              <w:right w:val="single" w:sz="4" w:space="0" w:color="auto"/>
            </w:tcBorders>
            <w:vAlign w:val="center"/>
          </w:tcPr>
          <w:p w14:paraId="1310903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7D7941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white margin</w:t>
            </w:r>
          </w:p>
        </w:tc>
        <w:tc>
          <w:tcPr>
            <w:tcW w:w="765" w:type="pct"/>
            <w:tcBorders>
              <w:top w:val="nil"/>
              <w:left w:val="nil"/>
              <w:bottom w:val="single" w:sz="4" w:space="0" w:color="auto"/>
              <w:right w:val="single" w:sz="4" w:space="0" w:color="auto"/>
            </w:tcBorders>
            <w:noWrap/>
            <w:vAlign w:val="center"/>
            <w:hideMark/>
          </w:tcPr>
          <w:p w14:paraId="2FD6B6E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 centre and black margin</w:t>
            </w:r>
          </w:p>
        </w:tc>
        <w:tc>
          <w:tcPr>
            <w:tcW w:w="350" w:type="pct"/>
            <w:tcBorders>
              <w:top w:val="nil"/>
              <w:left w:val="nil"/>
              <w:bottom w:val="single" w:sz="4" w:space="0" w:color="auto"/>
              <w:right w:val="single" w:sz="4" w:space="0" w:color="auto"/>
            </w:tcBorders>
            <w:noWrap/>
            <w:vAlign w:val="center"/>
            <w:hideMark/>
          </w:tcPr>
          <w:p w14:paraId="5B342684"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7AB68B4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hideMark/>
          </w:tcPr>
          <w:p w14:paraId="480A80F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5602003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5CEDCD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0BFB6AB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147.36</w:t>
            </w:r>
          </w:p>
        </w:tc>
        <w:tc>
          <w:tcPr>
            <w:tcW w:w="301" w:type="pct"/>
            <w:tcBorders>
              <w:top w:val="nil"/>
              <w:left w:val="nil"/>
              <w:bottom w:val="single" w:sz="4" w:space="0" w:color="auto"/>
              <w:right w:val="single" w:sz="4" w:space="0" w:color="auto"/>
            </w:tcBorders>
            <w:vAlign w:val="center"/>
          </w:tcPr>
          <w:p w14:paraId="473AC2C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2.67</w:t>
            </w:r>
          </w:p>
        </w:tc>
        <w:tc>
          <w:tcPr>
            <w:tcW w:w="173" w:type="pct"/>
            <w:tcBorders>
              <w:top w:val="nil"/>
              <w:left w:val="single" w:sz="4" w:space="0" w:color="auto"/>
              <w:bottom w:val="single" w:sz="4" w:space="0" w:color="auto"/>
              <w:right w:val="single" w:sz="4" w:space="0" w:color="auto"/>
            </w:tcBorders>
            <w:noWrap/>
            <w:vAlign w:val="center"/>
          </w:tcPr>
          <w:p w14:paraId="345033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3C627B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A0EF662"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77B64231" w14:textId="77777777" w:rsidR="00D725F7" w:rsidRPr="008130B7" w:rsidRDefault="00D725F7" w:rsidP="00E5236E">
            <w:pPr>
              <w:spacing w:before="10" w:after="10"/>
              <w:rPr>
                <w:spacing w:val="-4"/>
                <w:sz w:val="12"/>
                <w:szCs w:val="12"/>
              </w:rPr>
            </w:pPr>
            <w:r w:rsidRPr="008130B7">
              <w:rPr>
                <w:spacing w:val="-4"/>
                <w:sz w:val="12"/>
                <w:szCs w:val="12"/>
              </w:rPr>
              <w:t>8</w:t>
            </w:r>
          </w:p>
        </w:tc>
        <w:tc>
          <w:tcPr>
            <w:tcW w:w="307" w:type="pct"/>
            <w:tcBorders>
              <w:top w:val="nil"/>
              <w:left w:val="single" w:sz="4" w:space="0" w:color="auto"/>
              <w:bottom w:val="single" w:sz="4" w:space="0" w:color="auto"/>
              <w:right w:val="single" w:sz="4" w:space="0" w:color="auto"/>
            </w:tcBorders>
            <w:noWrap/>
            <w:vAlign w:val="center"/>
            <w:hideMark/>
          </w:tcPr>
          <w:p w14:paraId="26165527" w14:textId="77777777" w:rsidR="00D725F7" w:rsidRPr="008130B7" w:rsidRDefault="00D725F7" w:rsidP="00E5236E">
            <w:pPr>
              <w:spacing w:before="10" w:after="10"/>
              <w:rPr>
                <w:spacing w:val="-4"/>
                <w:sz w:val="12"/>
                <w:szCs w:val="12"/>
              </w:rPr>
            </w:pPr>
            <w:proofErr w:type="spellStart"/>
            <w:r w:rsidRPr="008130B7">
              <w:rPr>
                <w:spacing w:val="-4"/>
                <w:sz w:val="12"/>
                <w:szCs w:val="12"/>
              </w:rPr>
              <w:t>Ms-Girsn</w:t>
            </w:r>
            <w:proofErr w:type="spellEnd"/>
          </w:p>
        </w:tc>
        <w:tc>
          <w:tcPr>
            <w:tcW w:w="295" w:type="pct"/>
            <w:tcBorders>
              <w:top w:val="nil"/>
              <w:left w:val="nil"/>
              <w:bottom w:val="single" w:sz="4" w:space="0" w:color="auto"/>
              <w:right w:val="single" w:sz="4" w:space="0" w:color="auto"/>
            </w:tcBorders>
            <w:vAlign w:val="center"/>
          </w:tcPr>
          <w:p w14:paraId="41CD7CA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0334EBF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white margin</w:t>
            </w:r>
          </w:p>
        </w:tc>
        <w:tc>
          <w:tcPr>
            <w:tcW w:w="765" w:type="pct"/>
            <w:tcBorders>
              <w:top w:val="nil"/>
              <w:left w:val="nil"/>
              <w:bottom w:val="single" w:sz="4" w:space="0" w:color="auto"/>
              <w:right w:val="single" w:sz="4" w:space="0" w:color="auto"/>
            </w:tcBorders>
            <w:noWrap/>
            <w:vAlign w:val="center"/>
            <w:hideMark/>
          </w:tcPr>
          <w:p w14:paraId="204C300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25DB4E38"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6954845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hideMark/>
          </w:tcPr>
          <w:p w14:paraId="6A671C0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10AB51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176FBDB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34CEAF3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178.24</w:t>
            </w:r>
          </w:p>
        </w:tc>
        <w:tc>
          <w:tcPr>
            <w:tcW w:w="301" w:type="pct"/>
            <w:tcBorders>
              <w:top w:val="nil"/>
              <w:left w:val="nil"/>
              <w:bottom w:val="single" w:sz="4" w:space="0" w:color="auto"/>
              <w:right w:val="single" w:sz="4" w:space="0" w:color="auto"/>
            </w:tcBorders>
            <w:vAlign w:val="center"/>
          </w:tcPr>
          <w:p w14:paraId="7824834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2.31</w:t>
            </w:r>
          </w:p>
        </w:tc>
        <w:tc>
          <w:tcPr>
            <w:tcW w:w="173" w:type="pct"/>
            <w:tcBorders>
              <w:top w:val="nil"/>
              <w:left w:val="single" w:sz="4" w:space="0" w:color="auto"/>
              <w:bottom w:val="single" w:sz="4" w:space="0" w:color="auto"/>
              <w:right w:val="single" w:sz="4" w:space="0" w:color="auto"/>
            </w:tcBorders>
            <w:noWrap/>
            <w:vAlign w:val="center"/>
          </w:tcPr>
          <w:p w14:paraId="2BCC503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582F4FA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023C6E38"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B0EE319" w14:textId="77777777" w:rsidR="00D725F7" w:rsidRPr="008130B7" w:rsidRDefault="00D725F7" w:rsidP="00E5236E">
            <w:pPr>
              <w:spacing w:before="10" w:after="10"/>
              <w:rPr>
                <w:spacing w:val="-4"/>
                <w:sz w:val="12"/>
                <w:szCs w:val="12"/>
              </w:rPr>
            </w:pPr>
            <w:r w:rsidRPr="008130B7">
              <w:rPr>
                <w:spacing w:val="-4"/>
                <w:sz w:val="12"/>
                <w:szCs w:val="12"/>
              </w:rPr>
              <w:t>9</w:t>
            </w:r>
          </w:p>
        </w:tc>
        <w:tc>
          <w:tcPr>
            <w:tcW w:w="307" w:type="pct"/>
            <w:tcBorders>
              <w:top w:val="nil"/>
              <w:left w:val="single" w:sz="4" w:space="0" w:color="auto"/>
              <w:bottom w:val="single" w:sz="4" w:space="0" w:color="auto"/>
              <w:right w:val="single" w:sz="4" w:space="0" w:color="auto"/>
            </w:tcBorders>
            <w:noWrap/>
            <w:vAlign w:val="center"/>
            <w:hideMark/>
          </w:tcPr>
          <w:p w14:paraId="252AF33A" w14:textId="77777777" w:rsidR="00D725F7" w:rsidRPr="008130B7" w:rsidRDefault="00D725F7" w:rsidP="00E5236E">
            <w:pPr>
              <w:spacing w:before="10" w:after="10"/>
              <w:rPr>
                <w:spacing w:val="-4"/>
                <w:sz w:val="12"/>
                <w:szCs w:val="12"/>
              </w:rPr>
            </w:pPr>
            <w:proofErr w:type="spellStart"/>
            <w:r w:rsidRPr="008130B7">
              <w:rPr>
                <w:spacing w:val="-4"/>
                <w:sz w:val="12"/>
                <w:szCs w:val="12"/>
              </w:rPr>
              <w:t>Ms-Nagn</w:t>
            </w:r>
            <w:proofErr w:type="spellEnd"/>
          </w:p>
        </w:tc>
        <w:tc>
          <w:tcPr>
            <w:tcW w:w="295" w:type="pct"/>
            <w:tcBorders>
              <w:top w:val="nil"/>
              <w:left w:val="nil"/>
              <w:bottom w:val="single" w:sz="4" w:space="0" w:color="auto"/>
              <w:right w:val="single" w:sz="4" w:space="0" w:color="auto"/>
            </w:tcBorders>
            <w:vAlign w:val="center"/>
          </w:tcPr>
          <w:p w14:paraId="7BC1B3E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5120DD0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 Centre and black margin</w:t>
            </w:r>
          </w:p>
        </w:tc>
        <w:tc>
          <w:tcPr>
            <w:tcW w:w="765" w:type="pct"/>
            <w:tcBorders>
              <w:top w:val="nil"/>
              <w:left w:val="nil"/>
              <w:bottom w:val="single" w:sz="4" w:space="0" w:color="auto"/>
              <w:right w:val="single" w:sz="4" w:space="0" w:color="auto"/>
            </w:tcBorders>
            <w:noWrap/>
            <w:vAlign w:val="center"/>
            <w:hideMark/>
          </w:tcPr>
          <w:p w14:paraId="74CCEDB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 centre and black margin</w:t>
            </w:r>
          </w:p>
        </w:tc>
        <w:tc>
          <w:tcPr>
            <w:tcW w:w="350" w:type="pct"/>
            <w:tcBorders>
              <w:top w:val="nil"/>
              <w:left w:val="nil"/>
              <w:bottom w:val="single" w:sz="4" w:space="0" w:color="auto"/>
              <w:right w:val="single" w:sz="4" w:space="0" w:color="auto"/>
            </w:tcBorders>
            <w:noWrap/>
            <w:vAlign w:val="center"/>
            <w:hideMark/>
          </w:tcPr>
          <w:p w14:paraId="74C7CBC8"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2FE1BD4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hideMark/>
          </w:tcPr>
          <w:p w14:paraId="02263B5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FBFFC9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534AAB6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29DE71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102.48</w:t>
            </w:r>
          </w:p>
        </w:tc>
        <w:tc>
          <w:tcPr>
            <w:tcW w:w="301" w:type="pct"/>
            <w:tcBorders>
              <w:top w:val="nil"/>
              <w:left w:val="nil"/>
              <w:bottom w:val="single" w:sz="4" w:space="0" w:color="auto"/>
              <w:right w:val="single" w:sz="4" w:space="0" w:color="auto"/>
            </w:tcBorders>
            <w:vAlign w:val="center"/>
          </w:tcPr>
          <w:p w14:paraId="2EB6DC9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2.14</w:t>
            </w:r>
          </w:p>
        </w:tc>
        <w:tc>
          <w:tcPr>
            <w:tcW w:w="173" w:type="pct"/>
            <w:tcBorders>
              <w:top w:val="nil"/>
              <w:left w:val="single" w:sz="4" w:space="0" w:color="auto"/>
              <w:bottom w:val="single" w:sz="4" w:space="0" w:color="auto"/>
              <w:right w:val="single" w:sz="4" w:space="0" w:color="auto"/>
            </w:tcBorders>
            <w:noWrap/>
            <w:vAlign w:val="center"/>
          </w:tcPr>
          <w:p w14:paraId="383A075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2538771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88031BE"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35CFFCE" w14:textId="77777777" w:rsidR="00D725F7" w:rsidRPr="008130B7" w:rsidRDefault="00D725F7" w:rsidP="00E5236E">
            <w:pPr>
              <w:spacing w:before="10" w:after="10"/>
              <w:rPr>
                <w:spacing w:val="-4"/>
                <w:sz w:val="12"/>
                <w:szCs w:val="12"/>
              </w:rPr>
            </w:pPr>
            <w:r w:rsidRPr="008130B7">
              <w:rPr>
                <w:spacing w:val="-4"/>
                <w:sz w:val="12"/>
                <w:szCs w:val="12"/>
              </w:rPr>
              <w:t>10</w:t>
            </w:r>
          </w:p>
        </w:tc>
        <w:tc>
          <w:tcPr>
            <w:tcW w:w="307" w:type="pct"/>
            <w:tcBorders>
              <w:top w:val="nil"/>
              <w:left w:val="single" w:sz="4" w:space="0" w:color="auto"/>
              <w:bottom w:val="single" w:sz="4" w:space="0" w:color="auto"/>
              <w:right w:val="single" w:sz="4" w:space="0" w:color="auto"/>
            </w:tcBorders>
            <w:noWrap/>
            <w:vAlign w:val="center"/>
            <w:hideMark/>
          </w:tcPr>
          <w:p w14:paraId="01CE7B27" w14:textId="77777777" w:rsidR="00D725F7" w:rsidRPr="008130B7" w:rsidRDefault="00D725F7" w:rsidP="00E5236E">
            <w:pPr>
              <w:spacing w:before="10" w:after="10"/>
              <w:rPr>
                <w:spacing w:val="-4"/>
                <w:sz w:val="12"/>
                <w:szCs w:val="12"/>
              </w:rPr>
            </w:pPr>
            <w:proofErr w:type="spellStart"/>
            <w:r w:rsidRPr="008130B7">
              <w:rPr>
                <w:spacing w:val="-4"/>
                <w:sz w:val="12"/>
                <w:szCs w:val="12"/>
              </w:rPr>
              <w:t>Ms-Dmpr</w:t>
            </w:r>
            <w:proofErr w:type="spellEnd"/>
          </w:p>
        </w:tc>
        <w:tc>
          <w:tcPr>
            <w:tcW w:w="295" w:type="pct"/>
            <w:tcBorders>
              <w:top w:val="nil"/>
              <w:left w:val="nil"/>
              <w:bottom w:val="single" w:sz="4" w:space="0" w:color="auto"/>
              <w:right w:val="single" w:sz="4" w:space="0" w:color="auto"/>
            </w:tcBorders>
            <w:vAlign w:val="center"/>
          </w:tcPr>
          <w:p w14:paraId="69572E3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5094731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6A0FD69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7CA7BF75"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hideMark/>
          </w:tcPr>
          <w:p w14:paraId="4A68E7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358937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6C247F0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4F2902F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3644B3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141.55</w:t>
            </w:r>
          </w:p>
        </w:tc>
        <w:tc>
          <w:tcPr>
            <w:tcW w:w="301" w:type="pct"/>
            <w:tcBorders>
              <w:top w:val="nil"/>
              <w:left w:val="nil"/>
              <w:bottom w:val="single" w:sz="4" w:space="0" w:color="auto"/>
              <w:right w:val="single" w:sz="4" w:space="0" w:color="auto"/>
            </w:tcBorders>
            <w:vAlign w:val="center"/>
          </w:tcPr>
          <w:p w14:paraId="69A797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2.66</w:t>
            </w:r>
          </w:p>
        </w:tc>
        <w:tc>
          <w:tcPr>
            <w:tcW w:w="173" w:type="pct"/>
            <w:tcBorders>
              <w:top w:val="nil"/>
              <w:left w:val="single" w:sz="4" w:space="0" w:color="auto"/>
              <w:bottom w:val="single" w:sz="4" w:space="0" w:color="auto"/>
              <w:right w:val="single" w:sz="4" w:space="0" w:color="auto"/>
            </w:tcBorders>
            <w:noWrap/>
            <w:vAlign w:val="center"/>
          </w:tcPr>
          <w:p w14:paraId="5D6F3E5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FB687B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44428069"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90138D1" w14:textId="77777777" w:rsidR="00D725F7" w:rsidRPr="008130B7" w:rsidRDefault="00D725F7" w:rsidP="00E5236E">
            <w:pPr>
              <w:spacing w:before="10" w:after="10"/>
              <w:rPr>
                <w:spacing w:val="-4"/>
                <w:sz w:val="12"/>
                <w:szCs w:val="12"/>
              </w:rPr>
            </w:pPr>
            <w:r w:rsidRPr="008130B7">
              <w:rPr>
                <w:spacing w:val="-4"/>
                <w:sz w:val="12"/>
                <w:szCs w:val="12"/>
              </w:rPr>
              <w:t>11</w:t>
            </w:r>
          </w:p>
        </w:tc>
        <w:tc>
          <w:tcPr>
            <w:tcW w:w="307" w:type="pct"/>
            <w:tcBorders>
              <w:top w:val="nil"/>
              <w:left w:val="single" w:sz="4" w:space="0" w:color="auto"/>
              <w:bottom w:val="single" w:sz="4" w:space="0" w:color="auto"/>
              <w:right w:val="single" w:sz="4" w:space="0" w:color="auto"/>
            </w:tcBorders>
            <w:noWrap/>
            <w:vAlign w:val="center"/>
            <w:hideMark/>
          </w:tcPr>
          <w:p w14:paraId="5EED67E4" w14:textId="77777777" w:rsidR="00D725F7" w:rsidRPr="008130B7" w:rsidRDefault="00D725F7" w:rsidP="00E5236E">
            <w:pPr>
              <w:spacing w:before="10" w:after="10"/>
              <w:rPr>
                <w:spacing w:val="-4"/>
                <w:sz w:val="12"/>
                <w:szCs w:val="12"/>
              </w:rPr>
            </w:pPr>
            <w:proofErr w:type="spellStart"/>
            <w:r w:rsidRPr="008130B7">
              <w:rPr>
                <w:spacing w:val="-4"/>
                <w:sz w:val="12"/>
                <w:szCs w:val="12"/>
              </w:rPr>
              <w:t>Ms-Mrdbd</w:t>
            </w:r>
            <w:proofErr w:type="spellEnd"/>
          </w:p>
        </w:tc>
        <w:tc>
          <w:tcPr>
            <w:tcW w:w="295" w:type="pct"/>
            <w:tcBorders>
              <w:top w:val="nil"/>
              <w:left w:val="nil"/>
              <w:bottom w:val="single" w:sz="4" w:space="0" w:color="auto"/>
              <w:right w:val="single" w:sz="4" w:space="0" w:color="auto"/>
            </w:tcBorders>
            <w:vAlign w:val="center"/>
          </w:tcPr>
          <w:p w14:paraId="54B777F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D82D67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3F69630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4907C872"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4AA1A84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hideMark/>
          </w:tcPr>
          <w:p w14:paraId="36C0ECE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224E311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CBE15E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135AEA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142.33</w:t>
            </w:r>
          </w:p>
        </w:tc>
        <w:tc>
          <w:tcPr>
            <w:tcW w:w="301" w:type="pct"/>
            <w:tcBorders>
              <w:top w:val="nil"/>
              <w:left w:val="nil"/>
              <w:bottom w:val="single" w:sz="4" w:space="0" w:color="auto"/>
              <w:right w:val="single" w:sz="4" w:space="0" w:color="auto"/>
            </w:tcBorders>
            <w:vAlign w:val="center"/>
          </w:tcPr>
          <w:p w14:paraId="21E40BF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2.44</w:t>
            </w:r>
          </w:p>
        </w:tc>
        <w:tc>
          <w:tcPr>
            <w:tcW w:w="173" w:type="pct"/>
            <w:tcBorders>
              <w:top w:val="nil"/>
              <w:left w:val="single" w:sz="4" w:space="0" w:color="auto"/>
              <w:bottom w:val="single" w:sz="4" w:space="0" w:color="auto"/>
              <w:right w:val="single" w:sz="4" w:space="0" w:color="auto"/>
            </w:tcBorders>
            <w:noWrap/>
            <w:vAlign w:val="center"/>
          </w:tcPr>
          <w:p w14:paraId="44AB00A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6F44FA4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B9CB183"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645177B" w14:textId="77777777" w:rsidR="00D725F7" w:rsidRPr="008130B7" w:rsidRDefault="00D725F7" w:rsidP="00E5236E">
            <w:pPr>
              <w:spacing w:before="10" w:after="10"/>
              <w:rPr>
                <w:spacing w:val="-4"/>
                <w:sz w:val="12"/>
                <w:szCs w:val="12"/>
              </w:rPr>
            </w:pPr>
            <w:r w:rsidRPr="008130B7">
              <w:rPr>
                <w:spacing w:val="-4"/>
                <w:sz w:val="12"/>
                <w:szCs w:val="12"/>
              </w:rPr>
              <w:t>12</w:t>
            </w:r>
          </w:p>
        </w:tc>
        <w:tc>
          <w:tcPr>
            <w:tcW w:w="307" w:type="pct"/>
            <w:tcBorders>
              <w:top w:val="nil"/>
              <w:left w:val="single" w:sz="4" w:space="0" w:color="auto"/>
              <w:bottom w:val="single" w:sz="4" w:space="0" w:color="auto"/>
              <w:right w:val="single" w:sz="4" w:space="0" w:color="auto"/>
            </w:tcBorders>
            <w:noWrap/>
            <w:vAlign w:val="center"/>
            <w:hideMark/>
          </w:tcPr>
          <w:p w14:paraId="63A2B3A1" w14:textId="77777777" w:rsidR="00D725F7" w:rsidRPr="008130B7" w:rsidRDefault="00D725F7" w:rsidP="00E5236E">
            <w:pPr>
              <w:spacing w:before="10" w:after="10"/>
              <w:rPr>
                <w:spacing w:val="-4"/>
                <w:sz w:val="12"/>
                <w:szCs w:val="12"/>
              </w:rPr>
            </w:pPr>
            <w:proofErr w:type="spellStart"/>
            <w:r w:rsidRPr="008130B7">
              <w:rPr>
                <w:spacing w:val="-4"/>
                <w:sz w:val="12"/>
                <w:szCs w:val="12"/>
              </w:rPr>
              <w:t>Ms-Rmpr</w:t>
            </w:r>
            <w:proofErr w:type="spellEnd"/>
          </w:p>
        </w:tc>
        <w:tc>
          <w:tcPr>
            <w:tcW w:w="295" w:type="pct"/>
            <w:tcBorders>
              <w:top w:val="nil"/>
              <w:left w:val="nil"/>
              <w:bottom w:val="single" w:sz="4" w:space="0" w:color="auto"/>
              <w:right w:val="single" w:sz="4" w:space="0" w:color="auto"/>
            </w:tcBorders>
            <w:vAlign w:val="center"/>
          </w:tcPr>
          <w:p w14:paraId="73D2218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5F5DCD9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w:t>
            </w:r>
          </w:p>
        </w:tc>
        <w:tc>
          <w:tcPr>
            <w:tcW w:w="765" w:type="pct"/>
            <w:tcBorders>
              <w:top w:val="nil"/>
              <w:left w:val="nil"/>
              <w:bottom w:val="single" w:sz="4" w:space="0" w:color="auto"/>
              <w:right w:val="single" w:sz="4" w:space="0" w:color="auto"/>
            </w:tcBorders>
            <w:noWrap/>
            <w:vAlign w:val="center"/>
          </w:tcPr>
          <w:p w14:paraId="2CA478D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w:t>
            </w:r>
          </w:p>
        </w:tc>
        <w:tc>
          <w:tcPr>
            <w:tcW w:w="350" w:type="pct"/>
            <w:tcBorders>
              <w:top w:val="nil"/>
              <w:left w:val="nil"/>
              <w:bottom w:val="single" w:sz="4" w:space="0" w:color="auto"/>
              <w:right w:val="single" w:sz="4" w:space="0" w:color="auto"/>
            </w:tcBorders>
            <w:noWrap/>
            <w:vAlign w:val="center"/>
          </w:tcPr>
          <w:p w14:paraId="3CBB996E"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tcPr>
          <w:p w14:paraId="03F9F0F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tcPr>
          <w:p w14:paraId="269D418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79E82BD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5AE7AA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047A777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152.32</w:t>
            </w:r>
          </w:p>
        </w:tc>
        <w:tc>
          <w:tcPr>
            <w:tcW w:w="301" w:type="pct"/>
            <w:tcBorders>
              <w:top w:val="nil"/>
              <w:left w:val="nil"/>
              <w:bottom w:val="single" w:sz="4" w:space="0" w:color="auto"/>
              <w:right w:val="single" w:sz="4" w:space="0" w:color="auto"/>
            </w:tcBorders>
            <w:vAlign w:val="center"/>
          </w:tcPr>
          <w:p w14:paraId="69460ED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2.51</w:t>
            </w:r>
          </w:p>
        </w:tc>
        <w:tc>
          <w:tcPr>
            <w:tcW w:w="173" w:type="pct"/>
            <w:tcBorders>
              <w:top w:val="nil"/>
              <w:left w:val="single" w:sz="4" w:space="0" w:color="auto"/>
              <w:bottom w:val="single" w:sz="4" w:space="0" w:color="auto"/>
              <w:right w:val="single" w:sz="4" w:space="0" w:color="auto"/>
            </w:tcBorders>
            <w:noWrap/>
            <w:vAlign w:val="center"/>
          </w:tcPr>
          <w:p w14:paraId="3FB4E6B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A03B75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3D1C2768"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552B791" w14:textId="77777777" w:rsidR="00D725F7" w:rsidRPr="008130B7" w:rsidRDefault="00D725F7" w:rsidP="00E5236E">
            <w:pPr>
              <w:spacing w:before="10" w:after="10"/>
              <w:rPr>
                <w:spacing w:val="-4"/>
                <w:sz w:val="12"/>
                <w:szCs w:val="12"/>
              </w:rPr>
            </w:pPr>
            <w:r w:rsidRPr="008130B7">
              <w:rPr>
                <w:spacing w:val="-4"/>
                <w:sz w:val="12"/>
                <w:szCs w:val="12"/>
              </w:rPr>
              <w:t>13</w:t>
            </w:r>
          </w:p>
        </w:tc>
        <w:tc>
          <w:tcPr>
            <w:tcW w:w="307" w:type="pct"/>
            <w:tcBorders>
              <w:top w:val="nil"/>
              <w:left w:val="single" w:sz="4" w:space="0" w:color="auto"/>
              <w:bottom w:val="single" w:sz="4" w:space="0" w:color="auto"/>
              <w:right w:val="single" w:sz="4" w:space="0" w:color="auto"/>
            </w:tcBorders>
            <w:noWrap/>
            <w:vAlign w:val="center"/>
            <w:hideMark/>
          </w:tcPr>
          <w:p w14:paraId="315932BB" w14:textId="77777777" w:rsidR="00D725F7" w:rsidRPr="008130B7" w:rsidRDefault="00D725F7" w:rsidP="00E5236E">
            <w:pPr>
              <w:spacing w:before="10" w:after="10"/>
              <w:rPr>
                <w:spacing w:val="-4"/>
                <w:sz w:val="12"/>
                <w:szCs w:val="12"/>
              </w:rPr>
            </w:pPr>
            <w:proofErr w:type="spellStart"/>
            <w:r w:rsidRPr="008130B7">
              <w:rPr>
                <w:spacing w:val="-4"/>
                <w:sz w:val="12"/>
                <w:szCs w:val="12"/>
              </w:rPr>
              <w:t>Ms-Prli</w:t>
            </w:r>
            <w:proofErr w:type="spellEnd"/>
          </w:p>
        </w:tc>
        <w:tc>
          <w:tcPr>
            <w:tcW w:w="295" w:type="pct"/>
            <w:tcBorders>
              <w:top w:val="nil"/>
              <w:left w:val="nil"/>
              <w:bottom w:val="single" w:sz="4" w:space="0" w:color="auto"/>
              <w:right w:val="single" w:sz="4" w:space="0" w:color="auto"/>
            </w:tcBorders>
            <w:vAlign w:val="center"/>
          </w:tcPr>
          <w:p w14:paraId="45FC0FD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71F898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Ivory</w:t>
            </w:r>
          </w:p>
        </w:tc>
        <w:tc>
          <w:tcPr>
            <w:tcW w:w="765" w:type="pct"/>
            <w:tcBorders>
              <w:top w:val="nil"/>
              <w:left w:val="nil"/>
              <w:bottom w:val="single" w:sz="4" w:space="0" w:color="auto"/>
              <w:right w:val="single" w:sz="4" w:space="0" w:color="auto"/>
            </w:tcBorders>
            <w:noWrap/>
            <w:vAlign w:val="center"/>
            <w:hideMark/>
          </w:tcPr>
          <w:p w14:paraId="68F0E8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w:t>
            </w:r>
          </w:p>
        </w:tc>
        <w:tc>
          <w:tcPr>
            <w:tcW w:w="350" w:type="pct"/>
            <w:tcBorders>
              <w:top w:val="nil"/>
              <w:left w:val="nil"/>
              <w:bottom w:val="single" w:sz="4" w:space="0" w:color="auto"/>
              <w:right w:val="single" w:sz="4" w:space="0" w:color="auto"/>
            </w:tcBorders>
            <w:noWrap/>
            <w:vAlign w:val="center"/>
            <w:hideMark/>
          </w:tcPr>
          <w:p w14:paraId="7D137D0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hideMark/>
          </w:tcPr>
          <w:p w14:paraId="6FB0D7F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6E5A68A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1D6E095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1682DE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34B51F8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122.45</w:t>
            </w:r>
          </w:p>
        </w:tc>
        <w:tc>
          <w:tcPr>
            <w:tcW w:w="301" w:type="pct"/>
            <w:tcBorders>
              <w:top w:val="nil"/>
              <w:left w:val="nil"/>
              <w:bottom w:val="single" w:sz="4" w:space="0" w:color="auto"/>
              <w:right w:val="single" w:sz="4" w:space="0" w:color="auto"/>
            </w:tcBorders>
            <w:vAlign w:val="center"/>
          </w:tcPr>
          <w:p w14:paraId="2388460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2.39</w:t>
            </w:r>
          </w:p>
        </w:tc>
        <w:tc>
          <w:tcPr>
            <w:tcW w:w="173" w:type="pct"/>
            <w:tcBorders>
              <w:top w:val="nil"/>
              <w:left w:val="single" w:sz="4" w:space="0" w:color="auto"/>
              <w:bottom w:val="single" w:sz="4" w:space="0" w:color="auto"/>
              <w:right w:val="single" w:sz="4" w:space="0" w:color="auto"/>
            </w:tcBorders>
            <w:noWrap/>
            <w:vAlign w:val="center"/>
          </w:tcPr>
          <w:p w14:paraId="3DF26FC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8B6EF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851B627"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7C2096DF" w14:textId="77777777" w:rsidR="00D725F7" w:rsidRPr="008130B7" w:rsidRDefault="00D725F7" w:rsidP="00E5236E">
            <w:pPr>
              <w:spacing w:before="10" w:after="10"/>
              <w:rPr>
                <w:spacing w:val="-4"/>
                <w:sz w:val="12"/>
                <w:szCs w:val="12"/>
              </w:rPr>
            </w:pPr>
            <w:r w:rsidRPr="008130B7">
              <w:rPr>
                <w:spacing w:val="-4"/>
                <w:sz w:val="12"/>
                <w:szCs w:val="12"/>
              </w:rPr>
              <w:t>14</w:t>
            </w:r>
          </w:p>
        </w:tc>
        <w:tc>
          <w:tcPr>
            <w:tcW w:w="307" w:type="pct"/>
            <w:tcBorders>
              <w:top w:val="nil"/>
              <w:left w:val="single" w:sz="4" w:space="0" w:color="auto"/>
              <w:bottom w:val="single" w:sz="4" w:space="0" w:color="auto"/>
              <w:right w:val="single" w:sz="4" w:space="0" w:color="auto"/>
            </w:tcBorders>
            <w:noWrap/>
            <w:vAlign w:val="center"/>
            <w:hideMark/>
          </w:tcPr>
          <w:p w14:paraId="0948DDE7" w14:textId="77777777" w:rsidR="00D725F7" w:rsidRPr="008130B7" w:rsidRDefault="00D725F7" w:rsidP="00E5236E">
            <w:pPr>
              <w:spacing w:before="10" w:after="10"/>
              <w:rPr>
                <w:spacing w:val="-4"/>
                <w:sz w:val="12"/>
                <w:szCs w:val="12"/>
              </w:rPr>
            </w:pPr>
            <w:proofErr w:type="spellStart"/>
            <w:r w:rsidRPr="008130B7">
              <w:rPr>
                <w:spacing w:val="-4"/>
                <w:sz w:val="12"/>
                <w:szCs w:val="12"/>
              </w:rPr>
              <w:t>Ms-Hrdr</w:t>
            </w:r>
            <w:proofErr w:type="spellEnd"/>
          </w:p>
        </w:tc>
        <w:tc>
          <w:tcPr>
            <w:tcW w:w="295" w:type="pct"/>
            <w:tcBorders>
              <w:top w:val="nil"/>
              <w:left w:val="nil"/>
              <w:bottom w:val="single" w:sz="4" w:space="0" w:color="auto"/>
              <w:right w:val="single" w:sz="4" w:space="0" w:color="auto"/>
            </w:tcBorders>
            <w:vAlign w:val="center"/>
          </w:tcPr>
          <w:p w14:paraId="4B75A8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7BC1CE9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 centre and white margin</w:t>
            </w:r>
          </w:p>
        </w:tc>
        <w:tc>
          <w:tcPr>
            <w:tcW w:w="765" w:type="pct"/>
            <w:tcBorders>
              <w:top w:val="nil"/>
              <w:left w:val="nil"/>
              <w:bottom w:val="single" w:sz="4" w:space="0" w:color="auto"/>
              <w:right w:val="single" w:sz="4" w:space="0" w:color="auto"/>
            </w:tcBorders>
            <w:noWrap/>
            <w:vAlign w:val="center"/>
            <w:hideMark/>
          </w:tcPr>
          <w:p w14:paraId="551E730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0C30CCF6"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hideMark/>
          </w:tcPr>
          <w:p w14:paraId="4733A9E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240A913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447098B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EA023E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08E83A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136.98</w:t>
            </w:r>
          </w:p>
        </w:tc>
        <w:tc>
          <w:tcPr>
            <w:tcW w:w="301" w:type="pct"/>
            <w:tcBorders>
              <w:top w:val="nil"/>
              <w:left w:val="nil"/>
              <w:bottom w:val="single" w:sz="4" w:space="0" w:color="auto"/>
              <w:right w:val="single" w:sz="4" w:space="0" w:color="auto"/>
            </w:tcBorders>
            <w:vAlign w:val="center"/>
          </w:tcPr>
          <w:p w14:paraId="065D67A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2.41</w:t>
            </w:r>
          </w:p>
        </w:tc>
        <w:tc>
          <w:tcPr>
            <w:tcW w:w="173" w:type="pct"/>
            <w:tcBorders>
              <w:top w:val="nil"/>
              <w:left w:val="single" w:sz="4" w:space="0" w:color="auto"/>
              <w:bottom w:val="single" w:sz="4" w:space="0" w:color="auto"/>
              <w:right w:val="single" w:sz="4" w:space="0" w:color="auto"/>
            </w:tcBorders>
            <w:noWrap/>
            <w:vAlign w:val="center"/>
          </w:tcPr>
          <w:p w14:paraId="485D235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820AB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C9FB82F"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1C5D39A" w14:textId="77777777" w:rsidR="00D725F7" w:rsidRPr="008130B7" w:rsidRDefault="00D725F7" w:rsidP="00E5236E">
            <w:pPr>
              <w:spacing w:before="10" w:after="10"/>
              <w:rPr>
                <w:spacing w:val="-4"/>
                <w:sz w:val="12"/>
                <w:szCs w:val="12"/>
              </w:rPr>
            </w:pPr>
            <w:r w:rsidRPr="008130B7">
              <w:rPr>
                <w:spacing w:val="-4"/>
                <w:sz w:val="12"/>
                <w:szCs w:val="12"/>
              </w:rPr>
              <w:t>15</w:t>
            </w:r>
          </w:p>
        </w:tc>
        <w:tc>
          <w:tcPr>
            <w:tcW w:w="307" w:type="pct"/>
            <w:tcBorders>
              <w:top w:val="nil"/>
              <w:left w:val="single" w:sz="4" w:space="0" w:color="auto"/>
              <w:bottom w:val="single" w:sz="4" w:space="0" w:color="auto"/>
              <w:right w:val="single" w:sz="4" w:space="0" w:color="auto"/>
            </w:tcBorders>
            <w:noWrap/>
            <w:vAlign w:val="center"/>
            <w:hideMark/>
          </w:tcPr>
          <w:p w14:paraId="2D53A831" w14:textId="77777777" w:rsidR="00D725F7" w:rsidRPr="008130B7" w:rsidRDefault="00D725F7" w:rsidP="00E5236E">
            <w:pPr>
              <w:spacing w:before="10" w:after="10"/>
              <w:rPr>
                <w:spacing w:val="-4"/>
                <w:sz w:val="12"/>
                <w:szCs w:val="12"/>
              </w:rPr>
            </w:pPr>
            <w:proofErr w:type="spellStart"/>
            <w:r w:rsidRPr="008130B7">
              <w:rPr>
                <w:spacing w:val="-4"/>
                <w:sz w:val="12"/>
                <w:szCs w:val="12"/>
              </w:rPr>
              <w:t>Ms-Bhbrbd</w:t>
            </w:r>
            <w:proofErr w:type="spellEnd"/>
          </w:p>
        </w:tc>
        <w:tc>
          <w:tcPr>
            <w:tcW w:w="295" w:type="pct"/>
            <w:tcBorders>
              <w:top w:val="nil"/>
              <w:left w:val="nil"/>
              <w:bottom w:val="single" w:sz="4" w:space="0" w:color="auto"/>
              <w:right w:val="single" w:sz="4" w:space="0" w:color="auto"/>
            </w:tcBorders>
            <w:vAlign w:val="center"/>
          </w:tcPr>
          <w:p w14:paraId="7D68333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2180E56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Ivory</w:t>
            </w:r>
          </w:p>
        </w:tc>
        <w:tc>
          <w:tcPr>
            <w:tcW w:w="765" w:type="pct"/>
            <w:tcBorders>
              <w:top w:val="nil"/>
              <w:left w:val="nil"/>
              <w:bottom w:val="single" w:sz="4" w:space="0" w:color="auto"/>
              <w:right w:val="single" w:sz="4" w:space="0" w:color="auto"/>
            </w:tcBorders>
            <w:noWrap/>
            <w:vAlign w:val="center"/>
            <w:hideMark/>
          </w:tcPr>
          <w:p w14:paraId="68EC500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hideMark/>
          </w:tcPr>
          <w:p w14:paraId="4CC78A5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1E13FFD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004B47E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63115BF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C026C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408405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124.25</w:t>
            </w:r>
          </w:p>
        </w:tc>
        <w:tc>
          <w:tcPr>
            <w:tcW w:w="301" w:type="pct"/>
            <w:tcBorders>
              <w:top w:val="nil"/>
              <w:left w:val="nil"/>
              <w:bottom w:val="single" w:sz="4" w:space="0" w:color="auto"/>
              <w:right w:val="single" w:sz="4" w:space="0" w:color="auto"/>
            </w:tcBorders>
            <w:vAlign w:val="center"/>
          </w:tcPr>
          <w:p w14:paraId="7B99100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2.19</w:t>
            </w:r>
          </w:p>
        </w:tc>
        <w:tc>
          <w:tcPr>
            <w:tcW w:w="173" w:type="pct"/>
            <w:tcBorders>
              <w:top w:val="nil"/>
              <w:left w:val="single" w:sz="4" w:space="0" w:color="auto"/>
              <w:bottom w:val="single" w:sz="4" w:space="0" w:color="auto"/>
              <w:right w:val="single" w:sz="4" w:space="0" w:color="auto"/>
            </w:tcBorders>
            <w:noWrap/>
            <w:vAlign w:val="center"/>
          </w:tcPr>
          <w:p w14:paraId="3A091F9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B0D69C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r>
      <w:tr w:rsidR="008130B7" w:rsidRPr="008130B7" w14:paraId="4C9A77E8"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669A217" w14:textId="77777777" w:rsidR="00D725F7" w:rsidRPr="008130B7" w:rsidRDefault="00D725F7" w:rsidP="00E5236E">
            <w:pPr>
              <w:spacing w:before="10" w:after="10"/>
              <w:rPr>
                <w:spacing w:val="-4"/>
                <w:sz w:val="12"/>
                <w:szCs w:val="12"/>
              </w:rPr>
            </w:pPr>
            <w:r w:rsidRPr="008130B7">
              <w:rPr>
                <w:spacing w:val="-4"/>
                <w:sz w:val="12"/>
                <w:szCs w:val="12"/>
              </w:rPr>
              <w:t>16</w:t>
            </w:r>
          </w:p>
        </w:tc>
        <w:tc>
          <w:tcPr>
            <w:tcW w:w="307" w:type="pct"/>
            <w:tcBorders>
              <w:top w:val="nil"/>
              <w:left w:val="single" w:sz="4" w:space="0" w:color="auto"/>
              <w:bottom w:val="single" w:sz="4" w:space="0" w:color="auto"/>
              <w:right w:val="single" w:sz="4" w:space="0" w:color="auto"/>
            </w:tcBorders>
            <w:noWrap/>
            <w:vAlign w:val="center"/>
            <w:hideMark/>
          </w:tcPr>
          <w:p w14:paraId="0D7C1CFB" w14:textId="77777777" w:rsidR="00D725F7" w:rsidRPr="008130B7" w:rsidRDefault="00D725F7" w:rsidP="00E5236E">
            <w:pPr>
              <w:spacing w:before="10" w:after="10"/>
              <w:rPr>
                <w:spacing w:val="-4"/>
                <w:sz w:val="12"/>
                <w:szCs w:val="12"/>
              </w:rPr>
            </w:pPr>
            <w:proofErr w:type="spellStart"/>
            <w:r w:rsidRPr="008130B7">
              <w:rPr>
                <w:spacing w:val="-4"/>
                <w:sz w:val="12"/>
                <w:szCs w:val="12"/>
              </w:rPr>
              <w:t>Ms-Khtm</w:t>
            </w:r>
            <w:proofErr w:type="spellEnd"/>
          </w:p>
        </w:tc>
        <w:tc>
          <w:tcPr>
            <w:tcW w:w="295" w:type="pct"/>
            <w:tcBorders>
              <w:top w:val="nil"/>
              <w:left w:val="nil"/>
              <w:bottom w:val="single" w:sz="4" w:space="0" w:color="auto"/>
              <w:right w:val="single" w:sz="4" w:space="0" w:color="auto"/>
            </w:tcBorders>
            <w:vAlign w:val="center"/>
          </w:tcPr>
          <w:p w14:paraId="6D708DB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11FA939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54FC81C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760BE0DF"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40BEB79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hideMark/>
          </w:tcPr>
          <w:p w14:paraId="6F95B09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5CA5369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492B807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4EB3D2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177.25</w:t>
            </w:r>
          </w:p>
        </w:tc>
        <w:tc>
          <w:tcPr>
            <w:tcW w:w="301" w:type="pct"/>
            <w:tcBorders>
              <w:top w:val="nil"/>
              <w:left w:val="nil"/>
              <w:bottom w:val="single" w:sz="4" w:space="0" w:color="auto"/>
              <w:right w:val="single" w:sz="4" w:space="0" w:color="auto"/>
            </w:tcBorders>
            <w:vAlign w:val="center"/>
          </w:tcPr>
          <w:p w14:paraId="6F94D8C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2.84</w:t>
            </w:r>
          </w:p>
        </w:tc>
        <w:tc>
          <w:tcPr>
            <w:tcW w:w="173" w:type="pct"/>
            <w:tcBorders>
              <w:top w:val="nil"/>
              <w:left w:val="single" w:sz="4" w:space="0" w:color="auto"/>
              <w:bottom w:val="single" w:sz="4" w:space="0" w:color="auto"/>
              <w:right w:val="single" w:sz="4" w:space="0" w:color="auto"/>
            </w:tcBorders>
            <w:noWrap/>
            <w:vAlign w:val="center"/>
          </w:tcPr>
          <w:p w14:paraId="3C4E2B0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DD6983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8721B71"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CF6D7C5" w14:textId="77777777" w:rsidR="00D725F7" w:rsidRPr="008130B7" w:rsidRDefault="00D725F7" w:rsidP="00E5236E">
            <w:pPr>
              <w:spacing w:before="10" w:after="10"/>
              <w:rPr>
                <w:spacing w:val="-4"/>
                <w:sz w:val="12"/>
                <w:szCs w:val="12"/>
              </w:rPr>
            </w:pPr>
            <w:r w:rsidRPr="008130B7">
              <w:rPr>
                <w:spacing w:val="-4"/>
                <w:sz w:val="12"/>
                <w:szCs w:val="12"/>
              </w:rPr>
              <w:t>17</w:t>
            </w:r>
          </w:p>
        </w:tc>
        <w:tc>
          <w:tcPr>
            <w:tcW w:w="307" w:type="pct"/>
            <w:tcBorders>
              <w:top w:val="nil"/>
              <w:left w:val="single" w:sz="4" w:space="0" w:color="auto"/>
              <w:bottom w:val="single" w:sz="4" w:space="0" w:color="auto"/>
              <w:right w:val="single" w:sz="4" w:space="0" w:color="auto"/>
            </w:tcBorders>
            <w:noWrap/>
            <w:vAlign w:val="center"/>
            <w:hideMark/>
          </w:tcPr>
          <w:p w14:paraId="04C08E44" w14:textId="77777777" w:rsidR="00D725F7" w:rsidRPr="008130B7" w:rsidRDefault="00D725F7" w:rsidP="00E5236E">
            <w:pPr>
              <w:spacing w:before="10" w:after="10"/>
              <w:rPr>
                <w:spacing w:val="-4"/>
                <w:sz w:val="12"/>
                <w:szCs w:val="12"/>
              </w:rPr>
            </w:pPr>
            <w:proofErr w:type="spellStart"/>
            <w:r w:rsidRPr="008130B7">
              <w:rPr>
                <w:spacing w:val="-4"/>
                <w:sz w:val="12"/>
                <w:szCs w:val="12"/>
              </w:rPr>
              <w:t>Ms-Nnkmt</w:t>
            </w:r>
            <w:proofErr w:type="spellEnd"/>
          </w:p>
        </w:tc>
        <w:tc>
          <w:tcPr>
            <w:tcW w:w="295" w:type="pct"/>
            <w:tcBorders>
              <w:top w:val="nil"/>
              <w:left w:val="nil"/>
              <w:bottom w:val="single" w:sz="4" w:space="0" w:color="auto"/>
              <w:right w:val="single" w:sz="4" w:space="0" w:color="auto"/>
            </w:tcBorders>
            <w:vAlign w:val="center"/>
          </w:tcPr>
          <w:p w14:paraId="6A1E77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2DCF0D8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7B47E55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w:t>
            </w:r>
          </w:p>
        </w:tc>
        <w:tc>
          <w:tcPr>
            <w:tcW w:w="350" w:type="pct"/>
            <w:tcBorders>
              <w:top w:val="nil"/>
              <w:left w:val="nil"/>
              <w:bottom w:val="single" w:sz="4" w:space="0" w:color="auto"/>
              <w:right w:val="single" w:sz="4" w:space="0" w:color="auto"/>
            </w:tcBorders>
            <w:noWrap/>
            <w:vAlign w:val="center"/>
            <w:hideMark/>
          </w:tcPr>
          <w:p w14:paraId="10370664"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hideMark/>
          </w:tcPr>
          <w:p w14:paraId="29FCE97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6696655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32BA509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30B1604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1FC6837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166.35</w:t>
            </w:r>
          </w:p>
        </w:tc>
        <w:tc>
          <w:tcPr>
            <w:tcW w:w="301" w:type="pct"/>
            <w:tcBorders>
              <w:top w:val="nil"/>
              <w:left w:val="nil"/>
              <w:bottom w:val="single" w:sz="4" w:space="0" w:color="auto"/>
              <w:right w:val="single" w:sz="4" w:space="0" w:color="auto"/>
            </w:tcBorders>
            <w:vAlign w:val="center"/>
          </w:tcPr>
          <w:p w14:paraId="1DAD5A1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2.74</w:t>
            </w:r>
          </w:p>
        </w:tc>
        <w:tc>
          <w:tcPr>
            <w:tcW w:w="173" w:type="pct"/>
            <w:tcBorders>
              <w:top w:val="nil"/>
              <w:left w:val="single" w:sz="4" w:space="0" w:color="auto"/>
              <w:bottom w:val="single" w:sz="4" w:space="0" w:color="auto"/>
              <w:right w:val="single" w:sz="4" w:space="0" w:color="auto"/>
            </w:tcBorders>
            <w:noWrap/>
            <w:vAlign w:val="center"/>
          </w:tcPr>
          <w:p w14:paraId="1E67297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6AE514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FA7DEDC"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C938C80" w14:textId="77777777" w:rsidR="00D725F7" w:rsidRPr="008130B7" w:rsidRDefault="00D725F7" w:rsidP="00E5236E">
            <w:pPr>
              <w:spacing w:before="10" w:after="10"/>
              <w:rPr>
                <w:spacing w:val="-4"/>
                <w:sz w:val="12"/>
                <w:szCs w:val="12"/>
              </w:rPr>
            </w:pPr>
            <w:r w:rsidRPr="008130B7">
              <w:rPr>
                <w:spacing w:val="-4"/>
                <w:sz w:val="12"/>
                <w:szCs w:val="12"/>
              </w:rPr>
              <w:t>18</w:t>
            </w:r>
          </w:p>
        </w:tc>
        <w:tc>
          <w:tcPr>
            <w:tcW w:w="307" w:type="pct"/>
            <w:tcBorders>
              <w:top w:val="nil"/>
              <w:left w:val="single" w:sz="4" w:space="0" w:color="auto"/>
              <w:bottom w:val="single" w:sz="4" w:space="0" w:color="auto"/>
              <w:right w:val="single" w:sz="4" w:space="0" w:color="auto"/>
            </w:tcBorders>
            <w:noWrap/>
            <w:vAlign w:val="center"/>
            <w:hideMark/>
          </w:tcPr>
          <w:p w14:paraId="7381EB28" w14:textId="77777777" w:rsidR="00D725F7" w:rsidRPr="008130B7" w:rsidRDefault="00D725F7" w:rsidP="00E5236E">
            <w:pPr>
              <w:spacing w:before="10" w:after="10"/>
              <w:rPr>
                <w:spacing w:val="-4"/>
                <w:sz w:val="12"/>
                <w:szCs w:val="12"/>
              </w:rPr>
            </w:pPr>
            <w:proofErr w:type="spellStart"/>
            <w:r w:rsidRPr="008130B7">
              <w:rPr>
                <w:spacing w:val="-4"/>
                <w:sz w:val="12"/>
                <w:szCs w:val="12"/>
              </w:rPr>
              <w:t>Ms</w:t>
            </w:r>
            <w:proofErr w:type="spellEnd"/>
            <w:r w:rsidRPr="008130B7">
              <w:rPr>
                <w:spacing w:val="-4"/>
                <w:sz w:val="12"/>
                <w:szCs w:val="12"/>
              </w:rPr>
              <w:t>-Bra</w:t>
            </w:r>
          </w:p>
        </w:tc>
        <w:tc>
          <w:tcPr>
            <w:tcW w:w="295" w:type="pct"/>
            <w:tcBorders>
              <w:top w:val="nil"/>
              <w:left w:val="nil"/>
              <w:bottom w:val="single" w:sz="4" w:space="0" w:color="auto"/>
              <w:right w:val="single" w:sz="4" w:space="0" w:color="auto"/>
            </w:tcBorders>
            <w:vAlign w:val="center"/>
          </w:tcPr>
          <w:p w14:paraId="5A2743A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2F5B740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hideMark/>
          </w:tcPr>
          <w:p w14:paraId="627FDF6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w:t>
            </w:r>
          </w:p>
        </w:tc>
        <w:tc>
          <w:tcPr>
            <w:tcW w:w="350" w:type="pct"/>
            <w:tcBorders>
              <w:top w:val="nil"/>
              <w:left w:val="nil"/>
              <w:bottom w:val="single" w:sz="4" w:space="0" w:color="auto"/>
              <w:right w:val="single" w:sz="4" w:space="0" w:color="auto"/>
            </w:tcBorders>
            <w:noWrap/>
            <w:vAlign w:val="center"/>
            <w:hideMark/>
          </w:tcPr>
          <w:p w14:paraId="5EAA539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475604F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4A09AFF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70B0FCC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50DD90B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5F06A30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144.78</w:t>
            </w:r>
          </w:p>
        </w:tc>
        <w:tc>
          <w:tcPr>
            <w:tcW w:w="301" w:type="pct"/>
            <w:tcBorders>
              <w:top w:val="nil"/>
              <w:left w:val="nil"/>
              <w:bottom w:val="single" w:sz="4" w:space="0" w:color="auto"/>
              <w:right w:val="single" w:sz="4" w:space="0" w:color="auto"/>
            </w:tcBorders>
            <w:vAlign w:val="center"/>
          </w:tcPr>
          <w:p w14:paraId="1CA889B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2.65</w:t>
            </w:r>
          </w:p>
        </w:tc>
        <w:tc>
          <w:tcPr>
            <w:tcW w:w="173" w:type="pct"/>
            <w:tcBorders>
              <w:top w:val="nil"/>
              <w:left w:val="single" w:sz="4" w:space="0" w:color="auto"/>
              <w:bottom w:val="single" w:sz="4" w:space="0" w:color="auto"/>
              <w:right w:val="single" w:sz="4" w:space="0" w:color="auto"/>
            </w:tcBorders>
            <w:noWrap/>
            <w:vAlign w:val="center"/>
          </w:tcPr>
          <w:p w14:paraId="08B769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F4AB25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5AA12BD"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61D8D7E" w14:textId="77777777" w:rsidR="00D725F7" w:rsidRPr="008130B7" w:rsidRDefault="00D725F7" w:rsidP="00E5236E">
            <w:pPr>
              <w:spacing w:before="10" w:after="10"/>
              <w:rPr>
                <w:spacing w:val="-4"/>
                <w:sz w:val="12"/>
                <w:szCs w:val="12"/>
              </w:rPr>
            </w:pPr>
            <w:r w:rsidRPr="008130B7">
              <w:rPr>
                <w:spacing w:val="-4"/>
                <w:sz w:val="12"/>
                <w:szCs w:val="12"/>
              </w:rPr>
              <w:t>19</w:t>
            </w:r>
          </w:p>
        </w:tc>
        <w:tc>
          <w:tcPr>
            <w:tcW w:w="307" w:type="pct"/>
            <w:tcBorders>
              <w:top w:val="nil"/>
              <w:left w:val="single" w:sz="4" w:space="0" w:color="auto"/>
              <w:bottom w:val="single" w:sz="4" w:space="0" w:color="auto"/>
              <w:right w:val="single" w:sz="4" w:space="0" w:color="auto"/>
            </w:tcBorders>
            <w:noWrap/>
            <w:vAlign w:val="center"/>
            <w:hideMark/>
          </w:tcPr>
          <w:p w14:paraId="06C9E016" w14:textId="77777777" w:rsidR="00D725F7" w:rsidRPr="008130B7" w:rsidRDefault="00D725F7" w:rsidP="00E5236E">
            <w:pPr>
              <w:spacing w:before="10" w:after="10"/>
              <w:rPr>
                <w:spacing w:val="-4"/>
                <w:sz w:val="12"/>
                <w:szCs w:val="12"/>
              </w:rPr>
            </w:pPr>
            <w:proofErr w:type="spellStart"/>
            <w:r w:rsidRPr="008130B7">
              <w:rPr>
                <w:spacing w:val="-4"/>
                <w:sz w:val="12"/>
                <w:szCs w:val="12"/>
              </w:rPr>
              <w:t>Ms-Dkshspr</w:t>
            </w:r>
            <w:proofErr w:type="spellEnd"/>
          </w:p>
        </w:tc>
        <w:tc>
          <w:tcPr>
            <w:tcW w:w="295" w:type="pct"/>
            <w:tcBorders>
              <w:top w:val="nil"/>
              <w:left w:val="nil"/>
              <w:bottom w:val="single" w:sz="4" w:space="0" w:color="auto"/>
              <w:right w:val="single" w:sz="4" w:space="0" w:color="auto"/>
            </w:tcBorders>
            <w:vAlign w:val="center"/>
          </w:tcPr>
          <w:p w14:paraId="09A6602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4EC32F1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30F2D31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6E99AAC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Woolly</w:t>
            </w:r>
          </w:p>
        </w:tc>
        <w:tc>
          <w:tcPr>
            <w:tcW w:w="301" w:type="pct"/>
            <w:tcBorders>
              <w:top w:val="nil"/>
              <w:left w:val="nil"/>
              <w:bottom w:val="single" w:sz="4" w:space="0" w:color="auto"/>
              <w:right w:val="single" w:sz="4" w:space="0" w:color="auto"/>
            </w:tcBorders>
            <w:noWrap/>
            <w:vAlign w:val="center"/>
            <w:hideMark/>
          </w:tcPr>
          <w:p w14:paraId="183919F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Umbonate</w:t>
            </w:r>
          </w:p>
        </w:tc>
        <w:tc>
          <w:tcPr>
            <w:tcW w:w="388" w:type="pct"/>
            <w:tcBorders>
              <w:top w:val="nil"/>
              <w:left w:val="nil"/>
              <w:bottom w:val="single" w:sz="4" w:space="0" w:color="auto"/>
              <w:right w:val="single" w:sz="4" w:space="0" w:color="auto"/>
            </w:tcBorders>
            <w:noWrap/>
            <w:vAlign w:val="center"/>
            <w:hideMark/>
          </w:tcPr>
          <w:p w14:paraId="61A6D14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57B69C5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13991E9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436231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150.14</w:t>
            </w:r>
          </w:p>
        </w:tc>
        <w:tc>
          <w:tcPr>
            <w:tcW w:w="301" w:type="pct"/>
            <w:tcBorders>
              <w:top w:val="nil"/>
              <w:left w:val="nil"/>
              <w:bottom w:val="single" w:sz="4" w:space="0" w:color="auto"/>
              <w:right w:val="single" w:sz="4" w:space="0" w:color="auto"/>
            </w:tcBorders>
            <w:vAlign w:val="center"/>
          </w:tcPr>
          <w:p w14:paraId="5BEC628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2.49</w:t>
            </w:r>
          </w:p>
        </w:tc>
        <w:tc>
          <w:tcPr>
            <w:tcW w:w="173" w:type="pct"/>
            <w:tcBorders>
              <w:top w:val="nil"/>
              <w:left w:val="single" w:sz="4" w:space="0" w:color="auto"/>
              <w:bottom w:val="single" w:sz="4" w:space="0" w:color="auto"/>
              <w:right w:val="single" w:sz="4" w:space="0" w:color="auto"/>
            </w:tcBorders>
            <w:noWrap/>
            <w:vAlign w:val="center"/>
          </w:tcPr>
          <w:p w14:paraId="168D7C3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CE203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7E3EDC42"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89DA198" w14:textId="77777777" w:rsidR="00D725F7" w:rsidRPr="008130B7" w:rsidRDefault="00D725F7" w:rsidP="00E5236E">
            <w:pPr>
              <w:spacing w:before="10" w:after="10"/>
              <w:rPr>
                <w:spacing w:val="-4"/>
                <w:sz w:val="12"/>
                <w:szCs w:val="12"/>
              </w:rPr>
            </w:pPr>
            <w:r w:rsidRPr="008130B7">
              <w:rPr>
                <w:spacing w:val="-4"/>
                <w:sz w:val="12"/>
                <w:szCs w:val="12"/>
              </w:rPr>
              <w:t>20</w:t>
            </w:r>
          </w:p>
        </w:tc>
        <w:tc>
          <w:tcPr>
            <w:tcW w:w="307" w:type="pct"/>
            <w:tcBorders>
              <w:top w:val="nil"/>
              <w:left w:val="single" w:sz="4" w:space="0" w:color="auto"/>
              <w:bottom w:val="single" w:sz="4" w:space="0" w:color="auto"/>
              <w:right w:val="single" w:sz="4" w:space="0" w:color="auto"/>
            </w:tcBorders>
            <w:noWrap/>
            <w:vAlign w:val="center"/>
            <w:hideMark/>
          </w:tcPr>
          <w:p w14:paraId="124D2242" w14:textId="77777777" w:rsidR="00D725F7" w:rsidRPr="008130B7" w:rsidRDefault="00D725F7" w:rsidP="00E5236E">
            <w:pPr>
              <w:spacing w:before="10" w:after="10"/>
              <w:rPr>
                <w:spacing w:val="-4"/>
                <w:sz w:val="12"/>
                <w:szCs w:val="12"/>
              </w:rPr>
            </w:pPr>
            <w:r w:rsidRPr="008130B7">
              <w:rPr>
                <w:spacing w:val="-4"/>
                <w:sz w:val="12"/>
                <w:szCs w:val="12"/>
              </w:rPr>
              <w:t>Ms-Ktma-2</w:t>
            </w:r>
          </w:p>
        </w:tc>
        <w:tc>
          <w:tcPr>
            <w:tcW w:w="295" w:type="pct"/>
            <w:tcBorders>
              <w:top w:val="nil"/>
              <w:left w:val="nil"/>
              <w:bottom w:val="single" w:sz="4" w:space="0" w:color="auto"/>
              <w:right w:val="single" w:sz="4" w:space="0" w:color="auto"/>
            </w:tcBorders>
            <w:vAlign w:val="center"/>
          </w:tcPr>
          <w:p w14:paraId="3427EFE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7B2A638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Ivory</w:t>
            </w:r>
          </w:p>
        </w:tc>
        <w:tc>
          <w:tcPr>
            <w:tcW w:w="765" w:type="pct"/>
            <w:tcBorders>
              <w:top w:val="nil"/>
              <w:left w:val="nil"/>
              <w:bottom w:val="single" w:sz="4" w:space="0" w:color="auto"/>
              <w:right w:val="single" w:sz="4" w:space="0" w:color="auto"/>
            </w:tcBorders>
            <w:noWrap/>
            <w:vAlign w:val="center"/>
            <w:hideMark/>
          </w:tcPr>
          <w:p w14:paraId="2439154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3CF0FE9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04646FA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1C1C305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078195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388" w:type="pct"/>
            <w:tcBorders>
              <w:top w:val="nil"/>
              <w:left w:val="single" w:sz="4" w:space="0" w:color="auto"/>
              <w:bottom w:val="single" w:sz="4" w:space="0" w:color="auto"/>
              <w:right w:val="single" w:sz="4" w:space="0" w:color="auto"/>
            </w:tcBorders>
            <w:noWrap/>
            <w:vAlign w:val="center"/>
            <w:hideMark/>
          </w:tcPr>
          <w:p w14:paraId="1A7098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6C98A49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136.14</w:t>
            </w:r>
          </w:p>
        </w:tc>
        <w:tc>
          <w:tcPr>
            <w:tcW w:w="301" w:type="pct"/>
            <w:tcBorders>
              <w:top w:val="nil"/>
              <w:left w:val="nil"/>
              <w:bottom w:val="single" w:sz="4" w:space="0" w:color="auto"/>
              <w:right w:val="single" w:sz="4" w:space="0" w:color="auto"/>
            </w:tcBorders>
            <w:vAlign w:val="center"/>
          </w:tcPr>
          <w:p w14:paraId="36F05FD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2.46</w:t>
            </w:r>
          </w:p>
        </w:tc>
        <w:tc>
          <w:tcPr>
            <w:tcW w:w="173" w:type="pct"/>
            <w:tcBorders>
              <w:top w:val="nil"/>
              <w:left w:val="single" w:sz="4" w:space="0" w:color="auto"/>
              <w:bottom w:val="single" w:sz="4" w:space="0" w:color="auto"/>
              <w:right w:val="single" w:sz="4" w:space="0" w:color="auto"/>
            </w:tcBorders>
            <w:noWrap/>
            <w:vAlign w:val="center"/>
          </w:tcPr>
          <w:p w14:paraId="3E995E8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CCCF77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54C2FB6"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C94C11E" w14:textId="77777777" w:rsidR="00D725F7" w:rsidRPr="008130B7" w:rsidRDefault="00D725F7" w:rsidP="00E5236E">
            <w:pPr>
              <w:spacing w:before="10" w:after="10"/>
              <w:rPr>
                <w:spacing w:val="-4"/>
                <w:sz w:val="12"/>
                <w:szCs w:val="12"/>
              </w:rPr>
            </w:pPr>
            <w:r w:rsidRPr="008130B7">
              <w:rPr>
                <w:spacing w:val="-4"/>
                <w:sz w:val="12"/>
                <w:szCs w:val="12"/>
              </w:rPr>
              <w:t>21</w:t>
            </w:r>
          </w:p>
        </w:tc>
        <w:tc>
          <w:tcPr>
            <w:tcW w:w="307" w:type="pct"/>
            <w:tcBorders>
              <w:top w:val="nil"/>
              <w:left w:val="single" w:sz="4" w:space="0" w:color="auto"/>
              <w:bottom w:val="single" w:sz="4" w:space="0" w:color="auto"/>
              <w:right w:val="single" w:sz="4" w:space="0" w:color="auto"/>
            </w:tcBorders>
            <w:noWrap/>
            <w:vAlign w:val="center"/>
            <w:hideMark/>
          </w:tcPr>
          <w:p w14:paraId="01C18088" w14:textId="77777777" w:rsidR="00D725F7" w:rsidRPr="008130B7" w:rsidRDefault="00D725F7" w:rsidP="00E5236E">
            <w:pPr>
              <w:spacing w:before="10" w:after="10"/>
              <w:rPr>
                <w:spacing w:val="-4"/>
                <w:sz w:val="12"/>
                <w:szCs w:val="12"/>
              </w:rPr>
            </w:pPr>
            <w:proofErr w:type="spellStart"/>
            <w:r w:rsidRPr="008130B7">
              <w:rPr>
                <w:spacing w:val="-4"/>
                <w:sz w:val="12"/>
                <w:szCs w:val="12"/>
              </w:rPr>
              <w:t>Ms-Ssya</w:t>
            </w:r>
            <w:proofErr w:type="spellEnd"/>
          </w:p>
        </w:tc>
        <w:tc>
          <w:tcPr>
            <w:tcW w:w="295" w:type="pct"/>
            <w:tcBorders>
              <w:top w:val="nil"/>
              <w:left w:val="nil"/>
              <w:bottom w:val="single" w:sz="4" w:space="0" w:color="auto"/>
              <w:right w:val="single" w:sz="4" w:space="0" w:color="auto"/>
            </w:tcBorders>
            <w:vAlign w:val="center"/>
          </w:tcPr>
          <w:p w14:paraId="776C92B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B4517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White centre and grey </w:t>
            </w:r>
            <w:r w:rsidRPr="008130B7">
              <w:rPr>
                <w:spacing w:val="-4"/>
                <w:sz w:val="12"/>
                <w:szCs w:val="12"/>
                <w:lang w:eastAsia="en-IN"/>
              </w:rPr>
              <w:lastRenderedPageBreak/>
              <w:t>margin</w:t>
            </w:r>
          </w:p>
        </w:tc>
        <w:tc>
          <w:tcPr>
            <w:tcW w:w="765" w:type="pct"/>
            <w:tcBorders>
              <w:top w:val="nil"/>
              <w:left w:val="nil"/>
              <w:bottom w:val="single" w:sz="4" w:space="0" w:color="auto"/>
              <w:right w:val="single" w:sz="4" w:space="0" w:color="auto"/>
            </w:tcBorders>
            <w:noWrap/>
            <w:vAlign w:val="center"/>
            <w:hideMark/>
          </w:tcPr>
          <w:p w14:paraId="44A4647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lastRenderedPageBreak/>
              <w:t xml:space="preserve">Black centre and creamy </w:t>
            </w:r>
            <w:r w:rsidRPr="008130B7">
              <w:rPr>
                <w:spacing w:val="-4"/>
                <w:sz w:val="12"/>
                <w:szCs w:val="12"/>
                <w:lang w:eastAsia="en-IN"/>
              </w:rPr>
              <w:lastRenderedPageBreak/>
              <w:t>margin</w:t>
            </w:r>
          </w:p>
        </w:tc>
        <w:tc>
          <w:tcPr>
            <w:tcW w:w="350" w:type="pct"/>
            <w:tcBorders>
              <w:top w:val="nil"/>
              <w:left w:val="nil"/>
              <w:bottom w:val="single" w:sz="4" w:space="0" w:color="auto"/>
              <w:right w:val="single" w:sz="4" w:space="0" w:color="auto"/>
            </w:tcBorders>
            <w:noWrap/>
            <w:vAlign w:val="center"/>
            <w:hideMark/>
          </w:tcPr>
          <w:p w14:paraId="71B0166E"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lastRenderedPageBreak/>
              <w:t>Felty</w:t>
            </w:r>
            <w:proofErr w:type="spellEnd"/>
            <w:r w:rsidRPr="008130B7">
              <w:rPr>
                <w:spacing w:val="-4"/>
                <w:sz w:val="12"/>
                <w:szCs w:val="12"/>
                <w:lang w:eastAsia="en-IN"/>
              </w:rPr>
              <w:t xml:space="preserve"> to </w:t>
            </w:r>
            <w:r w:rsidRPr="008130B7">
              <w:rPr>
                <w:spacing w:val="-4"/>
                <w:sz w:val="12"/>
                <w:szCs w:val="12"/>
                <w:lang w:eastAsia="en-IN"/>
              </w:rPr>
              <w:lastRenderedPageBreak/>
              <w:t>Woolly</w:t>
            </w:r>
          </w:p>
        </w:tc>
        <w:tc>
          <w:tcPr>
            <w:tcW w:w="301" w:type="pct"/>
            <w:tcBorders>
              <w:top w:val="nil"/>
              <w:left w:val="nil"/>
              <w:bottom w:val="single" w:sz="4" w:space="0" w:color="auto"/>
              <w:right w:val="single" w:sz="4" w:space="0" w:color="auto"/>
            </w:tcBorders>
            <w:noWrap/>
            <w:vAlign w:val="center"/>
            <w:hideMark/>
          </w:tcPr>
          <w:p w14:paraId="0B595FF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lastRenderedPageBreak/>
              <w:t>Sub-</w:t>
            </w:r>
            <w:r w:rsidRPr="008130B7">
              <w:rPr>
                <w:spacing w:val="-4"/>
                <w:sz w:val="12"/>
                <w:szCs w:val="12"/>
                <w:lang w:eastAsia="en-IN"/>
              </w:rPr>
              <w:lastRenderedPageBreak/>
              <w:t>Raised</w:t>
            </w:r>
          </w:p>
        </w:tc>
        <w:tc>
          <w:tcPr>
            <w:tcW w:w="388" w:type="pct"/>
            <w:tcBorders>
              <w:top w:val="nil"/>
              <w:left w:val="nil"/>
              <w:bottom w:val="single" w:sz="4" w:space="0" w:color="auto"/>
              <w:right w:val="single" w:sz="4" w:space="0" w:color="auto"/>
            </w:tcBorders>
            <w:noWrap/>
            <w:vAlign w:val="center"/>
            <w:hideMark/>
          </w:tcPr>
          <w:p w14:paraId="7EC25C4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lastRenderedPageBreak/>
              <w:t>Undulated</w:t>
            </w:r>
          </w:p>
        </w:tc>
        <w:tc>
          <w:tcPr>
            <w:tcW w:w="386" w:type="pct"/>
            <w:tcBorders>
              <w:top w:val="nil"/>
              <w:left w:val="nil"/>
              <w:bottom w:val="single" w:sz="4" w:space="0" w:color="auto"/>
              <w:right w:val="single" w:sz="4" w:space="0" w:color="auto"/>
            </w:tcBorders>
            <w:vAlign w:val="center"/>
          </w:tcPr>
          <w:p w14:paraId="015A93F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0AEC315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22DCE0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138.45</w:t>
            </w:r>
          </w:p>
        </w:tc>
        <w:tc>
          <w:tcPr>
            <w:tcW w:w="301" w:type="pct"/>
            <w:tcBorders>
              <w:top w:val="nil"/>
              <w:left w:val="nil"/>
              <w:bottom w:val="single" w:sz="4" w:space="0" w:color="auto"/>
              <w:right w:val="single" w:sz="4" w:space="0" w:color="auto"/>
            </w:tcBorders>
            <w:vAlign w:val="center"/>
          </w:tcPr>
          <w:p w14:paraId="52464F8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2.47</w:t>
            </w:r>
          </w:p>
        </w:tc>
        <w:tc>
          <w:tcPr>
            <w:tcW w:w="173" w:type="pct"/>
            <w:tcBorders>
              <w:top w:val="nil"/>
              <w:left w:val="single" w:sz="4" w:space="0" w:color="auto"/>
              <w:bottom w:val="single" w:sz="4" w:space="0" w:color="auto"/>
              <w:right w:val="single" w:sz="4" w:space="0" w:color="auto"/>
            </w:tcBorders>
            <w:noWrap/>
            <w:vAlign w:val="center"/>
          </w:tcPr>
          <w:p w14:paraId="6E64DF5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w:t>
            </w:r>
            <w:r w:rsidRPr="008130B7">
              <w:rPr>
                <w:spacing w:val="-4"/>
                <w:sz w:val="12"/>
                <w:szCs w:val="12"/>
                <w:lang w:eastAsia="en-IN"/>
              </w:rPr>
              <w:lastRenderedPageBreak/>
              <w:t>cate</w:t>
            </w:r>
          </w:p>
        </w:tc>
        <w:tc>
          <w:tcPr>
            <w:tcW w:w="273" w:type="pct"/>
            <w:tcBorders>
              <w:top w:val="nil"/>
              <w:left w:val="nil"/>
              <w:bottom w:val="single" w:sz="4" w:space="0" w:color="auto"/>
              <w:right w:val="single" w:sz="4" w:space="0" w:color="auto"/>
            </w:tcBorders>
            <w:noWrap/>
            <w:vAlign w:val="center"/>
          </w:tcPr>
          <w:p w14:paraId="2ED8FC1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lastRenderedPageBreak/>
              <w:t>Present</w:t>
            </w:r>
          </w:p>
        </w:tc>
      </w:tr>
      <w:tr w:rsidR="008130B7" w:rsidRPr="008130B7" w14:paraId="764B0AAA" w14:textId="77777777" w:rsidTr="0077468D">
        <w:trPr>
          <w:trHeight w:val="189"/>
        </w:trPr>
        <w:tc>
          <w:tcPr>
            <w:tcW w:w="170" w:type="pct"/>
            <w:tcBorders>
              <w:top w:val="nil"/>
              <w:left w:val="single" w:sz="4" w:space="0" w:color="auto"/>
              <w:bottom w:val="single" w:sz="4" w:space="0" w:color="auto"/>
              <w:right w:val="single" w:sz="4" w:space="0" w:color="auto"/>
            </w:tcBorders>
            <w:vAlign w:val="center"/>
          </w:tcPr>
          <w:p w14:paraId="66CF30C8" w14:textId="77777777" w:rsidR="00D725F7" w:rsidRPr="008130B7" w:rsidRDefault="00D725F7" w:rsidP="00E5236E">
            <w:pPr>
              <w:spacing w:before="10" w:after="10"/>
              <w:rPr>
                <w:spacing w:val="-4"/>
                <w:sz w:val="12"/>
                <w:szCs w:val="12"/>
              </w:rPr>
            </w:pPr>
            <w:r w:rsidRPr="008130B7">
              <w:rPr>
                <w:spacing w:val="-4"/>
                <w:sz w:val="12"/>
                <w:szCs w:val="12"/>
              </w:rPr>
              <w:lastRenderedPageBreak/>
              <w:t>22</w:t>
            </w:r>
          </w:p>
        </w:tc>
        <w:tc>
          <w:tcPr>
            <w:tcW w:w="307" w:type="pct"/>
            <w:tcBorders>
              <w:top w:val="nil"/>
              <w:left w:val="single" w:sz="4" w:space="0" w:color="auto"/>
              <w:bottom w:val="single" w:sz="4" w:space="0" w:color="auto"/>
              <w:right w:val="single" w:sz="4" w:space="0" w:color="auto"/>
            </w:tcBorders>
            <w:noWrap/>
            <w:vAlign w:val="center"/>
            <w:hideMark/>
          </w:tcPr>
          <w:p w14:paraId="358F566D" w14:textId="77777777" w:rsidR="00D725F7" w:rsidRPr="008130B7" w:rsidRDefault="00D725F7" w:rsidP="00E5236E">
            <w:pPr>
              <w:spacing w:before="10" w:after="10"/>
              <w:rPr>
                <w:spacing w:val="-4"/>
                <w:sz w:val="12"/>
                <w:szCs w:val="12"/>
              </w:rPr>
            </w:pPr>
            <w:proofErr w:type="spellStart"/>
            <w:r w:rsidRPr="008130B7">
              <w:rPr>
                <w:spacing w:val="-4"/>
                <w:sz w:val="12"/>
                <w:szCs w:val="12"/>
              </w:rPr>
              <w:t>Ms-Khpr</w:t>
            </w:r>
            <w:proofErr w:type="spellEnd"/>
          </w:p>
        </w:tc>
        <w:tc>
          <w:tcPr>
            <w:tcW w:w="295" w:type="pct"/>
            <w:tcBorders>
              <w:top w:val="nil"/>
              <w:left w:val="nil"/>
              <w:bottom w:val="single" w:sz="4" w:space="0" w:color="auto"/>
              <w:right w:val="single" w:sz="4" w:space="0" w:color="auto"/>
            </w:tcBorders>
            <w:vAlign w:val="center"/>
          </w:tcPr>
          <w:p w14:paraId="56F3716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54528C8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hideMark/>
          </w:tcPr>
          <w:p w14:paraId="7DE5160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hideMark/>
          </w:tcPr>
          <w:p w14:paraId="588A798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53654DC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70653F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7745EA4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5038D4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2F48627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98.24</w:t>
            </w:r>
          </w:p>
        </w:tc>
        <w:tc>
          <w:tcPr>
            <w:tcW w:w="301" w:type="pct"/>
            <w:tcBorders>
              <w:top w:val="nil"/>
              <w:left w:val="nil"/>
              <w:bottom w:val="single" w:sz="4" w:space="0" w:color="auto"/>
              <w:right w:val="single" w:sz="4" w:space="0" w:color="auto"/>
            </w:tcBorders>
            <w:vAlign w:val="center"/>
          </w:tcPr>
          <w:p w14:paraId="06F626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2.45</w:t>
            </w:r>
          </w:p>
        </w:tc>
        <w:tc>
          <w:tcPr>
            <w:tcW w:w="173" w:type="pct"/>
            <w:tcBorders>
              <w:top w:val="nil"/>
              <w:left w:val="single" w:sz="4" w:space="0" w:color="auto"/>
              <w:bottom w:val="single" w:sz="4" w:space="0" w:color="auto"/>
              <w:right w:val="single" w:sz="4" w:space="0" w:color="auto"/>
            </w:tcBorders>
            <w:noWrap/>
            <w:vAlign w:val="center"/>
            <w:hideMark/>
          </w:tcPr>
          <w:p w14:paraId="2C25655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1ADDE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0AA6E74"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7E501D0" w14:textId="77777777" w:rsidR="00D725F7" w:rsidRPr="008130B7" w:rsidRDefault="00D725F7" w:rsidP="00E5236E">
            <w:pPr>
              <w:spacing w:before="10" w:after="10"/>
              <w:rPr>
                <w:spacing w:val="-4"/>
                <w:sz w:val="12"/>
                <w:szCs w:val="12"/>
              </w:rPr>
            </w:pPr>
            <w:r w:rsidRPr="008130B7">
              <w:rPr>
                <w:spacing w:val="-4"/>
                <w:sz w:val="12"/>
                <w:szCs w:val="12"/>
              </w:rPr>
              <w:t>23</w:t>
            </w:r>
          </w:p>
        </w:tc>
        <w:tc>
          <w:tcPr>
            <w:tcW w:w="307" w:type="pct"/>
            <w:tcBorders>
              <w:top w:val="nil"/>
              <w:left w:val="single" w:sz="4" w:space="0" w:color="auto"/>
              <w:bottom w:val="single" w:sz="4" w:space="0" w:color="auto"/>
              <w:right w:val="single" w:sz="4" w:space="0" w:color="auto"/>
            </w:tcBorders>
            <w:noWrap/>
            <w:vAlign w:val="center"/>
            <w:hideMark/>
          </w:tcPr>
          <w:p w14:paraId="67834B52" w14:textId="77777777" w:rsidR="00D725F7" w:rsidRPr="008130B7" w:rsidRDefault="00D725F7" w:rsidP="00E5236E">
            <w:pPr>
              <w:spacing w:before="10" w:after="10"/>
              <w:rPr>
                <w:spacing w:val="-4"/>
                <w:sz w:val="12"/>
                <w:szCs w:val="12"/>
              </w:rPr>
            </w:pPr>
            <w:proofErr w:type="spellStart"/>
            <w:r w:rsidRPr="008130B7">
              <w:rPr>
                <w:spacing w:val="-4"/>
                <w:sz w:val="12"/>
                <w:szCs w:val="12"/>
              </w:rPr>
              <w:t>Ms-Bzpr</w:t>
            </w:r>
            <w:proofErr w:type="spellEnd"/>
          </w:p>
        </w:tc>
        <w:tc>
          <w:tcPr>
            <w:tcW w:w="295" w:type="pct"/>
            <w:tcBorders>
              <w:top w:val="nil"/>
              <w:left w:val="nil"/>
              <w:bottom w:val="single" w:sz="4" w:space="0" w:color="auto"/>
              <w:right w:val="single" w:sz="4" w:space="0" w:color="auto"/>
            </w:tcBorders>
            <w:vAlign w:val="center"/>
          </w:tcPr>
          <w:p w14:paraId="32ED82E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5CC4746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77B3212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2E0BF82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1C3B334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62A049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Regular</w:t>
            </w:r>
          </w:p>
        </w:tc>
        <w:tc>
          <w:tcPr>
            <w:tcW w:w="386" w:type="pct"/>
            <w:tcBorders>
              <w:top w:val="nil"/>
              <w:left w:val="nil"/>
              <w:bottom w:val="single" w:sz="4" w:space="0" w:color="auto"/>
              <w:right w:val="single" w:sz="4" w:space="0" w:color="auto"/>
            </w:tcBorders>
            <w:vAlign w:val="center"/>
          </w:tcPr>
          <w:p w14:paraId="34FF666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450965A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148E5DE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108.25</w:t>
            </w:r>
          </w:p>
        </w:tc>
        <w:tc>
          <w:tcPr>
            <w:tcW w:w="301" w:type="pct"/>
            <w:tcBorders>
              <w:top w:val="nil"/>
              <w:left w:val="nil"/>
              <w:bottom w:val="single" w:sz="4" w:space="0" w:color="auto"/>
              <w:right w:val="single" w:sz="4" w:space="0" w:color="auto"/>
            </w:tcBorders>
            <w:vAlign w:val="center"/>
          </w:tcPr>
          <w:p w14:paraId="34B5991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2.31</w:t>
            </w:r>
          </w:p>
        </w:tc>
        <w:tc>
          <w:tcPr>
            <w:tcW w:w="173" w:type="pct"/>
            <w:tcBorders>
              <w:top w:val="nil"/>
              <w:left w:val="single" w:sz="4" w:space="0" w:color="auto"/>
              <w:bottom w:val="single" w:sz="4" w:space="0" w:color="auto"/>
              <w:right w:val="single" w:sz="4" w:space="0" w:color="auto"/>
            </w:tcBorders>
            <w:noWrap/>
            <w:vAlign w:val="center"/>
          </w:tcPr>
          <w:p w14:paraId="35BF2BA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1FB4C4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16C4BAB"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55C1B21" w14:textId="77777777" w:rsidR="00D725F7" w:rsidRPr="008130B7" w:rsidRDefault="00D725F7" w:rsidP="00E5236E">
            <w:pPr>
              <w:spacing w:before="10" w:after="10"/>
              <w:rPr>
                <w:spacing w:val="-4"/>
                <w:sz w:val="12"/>
                <w:szCs w:val="12"/>
              </w:rPr>
            </w:pPr>
            <w:r w:rsidRPr="008130B7">
              <w:rPr>
                <w:spacing w:val="-4"/>
                <w:sz w:val="12"/>
                <w:szCs w:val="12"/>
              </w:rPr>
              <w:t>24</w:t>
            </w:r>
          </w:p>
        </w:tc>
        <w:tc>
          <w:tcPr>
            <w:tcW w:w="307" w:type="pct"/>
            <w:tcBorders>
              <w:top w:val="nil"/>
              <w:left w:val="single" w:sz="4" w:space="0" w:color="auto"/>
              <w:bottom w:val="single" w:sz="4" w:space="0" w:color="auto"/>
              <w:right w:val="single" w:sz="4" w:space="0" w:color="auto"/>
            </w:tcBorders>
            <w:noWrap/>
            <w:vAlign w:val="center"/>
          </w:tcPr>
          <w:p w14:paraId="79899A4D" w14:textId="77777777" w:rsidR="00D725F7" w:rsidRPr="008130B7" w:rsidRDefault="00D725F7" w:rsidP="00E5236E">
            <w:pPr>
              <w:spacing w:before="10" w:after="10"/>
              <w:rPr>
                <w:spacing w:val="-4"/>
                <w:sz w:val="12"/>
                <w:szCs w:val="12"/>
              </w:rPr>
            </w:pPr>
            <w:proofErr w:type="spellStart"/>
            <w:r w:rsidRPr="008130B7">
              <w:rPr>
                <w:spacing w:val="-4"/>
                <w:sz w:val="12"/>
                <w:szCs w:val="12"/>
              </w:rPr>
              <w:t>Ms-Brs</w:t>
            </w:r>
            <w:proofErr w:type="spellEnd"/>
          </w:p>
        </w:tc>
        <w:tc>
          <w:tcPr>
            <w:tcW w:w="295" w:type="pct"/>
            <w:tcBorders>
              <w:top w:val="nil"/>
              <w:left w:val="nil"/>
              <w:bottom w:val="single" w:sz="4" w:space="0" w:color="auto"/>
              <w:right w:val="single" w:sz="4" w:space="0" w:color="auto"/>
            </w:tcBorders>
            <w:vAlign w:val="center"/>
          </w:tcPr>
          <w:p w14:paraId="2EF1699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7E6CBC2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tcPr>
          <w:p w14:paraId="2C7B903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1B57883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081236D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3DCFD10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689275A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55B82A0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153269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144.15</w:t>
            </w:r>
          </w:p>
        </w:tc>
        <w:tc>
          <w:tcPr>
            <w:tcW w:w="301" w:type="pct"/>
            <w:tcBorders>
              <w:top w:val="nil"/>
              <w:left w:val="nil"/>
              <w:bottom w:val="single" w:sz="4" w:space="0" w:color="auto"/>
              <w:right w:val="single" w:sz="4" w:space="0" w:color="auto"/>
            </w:tcBorders>
            <w:vAlign w:val="center"/>
          </w:tcPr>
          <w:p w14:paraId="4A09FED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2.16</w:t>
            </w:r>
          </w:p>
        </w:tc>
        <w:tc>
          <w:tcPr>
            <w:tcW w:w="173" w:type="pct"/>
            <w:tcBorders>
              <w:top w:val="nil"/>
              <w:left w:val="single" w:sz="4" w:space="0" w:color="auto"/>
              <w:bottom w:val="single" w:sz="4" w:space="0" w:color="auto"/>
              <w:right w:val="single" w:sz="4" w:space="0" w:color="auto"/>
            </w:tcBorders>
            <w:noWrap/>
            <w:vAlign w:val="center"/>
          </w:tcPr>
          <w:p w14:paraId="7C82DD1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368AAC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40FEB5B3"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29F9B83" w14:textId="77777777" w:rsidR="00D725F7" w:rsidRPr="008130B7" w:rsidRDefault="00D725F7" w:rsidP="00E5236E">
            <w:pPr>
              <w:spacing w:before="10" w:after="10"/>
              <w:rPr>
                <w:spacing w:val="-4"/>
                <w:sz w:val="12"/>
                <w:szCs w:val="12"/>
              </w:rPr>
            </w:pPr>
            <w:r w:rsidRPr="008130B7">
              <w:rPr>
                <w:spacing w:val="-4"/>
                <w:sz w:val="12"/>
                <w:szCs w:val="12"/>
              </w:rPr>
              <w:t>25</w:t>
            </w:r>
          </w:p>
        </w:tc>
        <w:tc>
          <w:tcPr>
            <w:tcW w:w="307" w:type="pct"/>
            <w:tcBorders>
              <w:top w:val="nil"/>
              <w:left w:val="single" w:sz="4" w:space="0" w:color="auto"/>
              <w:bottom w:val="single" w:sz="4" w:space="0" w:color="auto"/>
              <w:right w:val="single" w:sz="4" w:space="0" w:color="auto"/>
            </w:tcBorders>
            <w:noWrap/>
            <w:vAlign w:val="center"/>
          </w:tcPr>
          <w:p w14:paraId="501DD9DD" w14:textId="77777777" w:rsidR="00D725F7" w:rsidRPr="008130B7" w:rsidRDefault="00D725F7" w:rsidP="00E5236E">
            <w:pPr>
              <w:spacing w:before="10" w:after="10"/>
              <w:rPr>
                <w:spacing w:val="-4"/>
                <w:sz w:val="12"/>
                <w:szCs w:val="12"/>
              </w:rPr>
            </w:pPr>
            <w:proofErr w:type="spellStart"/>
            <w:r w:rsidRPr="008130B7">
              <w:rPr>
                <w:spacing w:val="-4"/>
                <w:sz w:val="12"/>
                <w:szCs w:val="12"/>
              </w:rPr>
              <w:t>Ms-Mrzpr</w:t>
            </w:r>
            <w:proofErr w:type="spellEnd"/>
          </w:p>
        </w:tc>
        <w:tc>
          <w:tcPr>
            <w:tcW w:w="295" w:type="pct"/>
            <w:tcBorders>
              <w:top w:val="nil"/>
              <w:left w:val="nil"/>
              <w:bottom w:val="single" w:sz="4" w:space="0" w:color="auto"/>
              <w:right w:val="single" w:sz="4" w:space="0" w:color="auto"/>
            </w:tcBorders>
            <w:vAlign w:val="center"/>
          </w:tcPr>
          <w:p w14:paraId="243BD4F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2666E8B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54FAA98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2F46228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30A6FB9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110DCCC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5976E0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4092CDF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AF4065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122.22</w:t>
            </w:r>
          </w:p>
        </w:tc>
        <w:tc>
          <w:tcPr>
            <w:tcW w:w="301" w:type="pct"/>
            <w:tcBorders>
              <w:top w:val="nil"/>
              <w:left w:val="nil"/>
              <w:bottom w:val="single" w:sz="4" w:space="0" w:color="auto"/>
              <w:right w:val="single" w:sz="4" w:space="0" w:color="auto"/>
            </w:tcBorders>
            <w:vAlign w:val="center"/>
          </w:tcPr>
          <w:p w14:paraId="5EA35B3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2.11</w:t>
            </w:r>
          </w:p>
        </w:tc>
        <w:tc>
          <w:tcPr>
            <w:tcW w:w="173" w:type="pct"/>
            <w:tcBorders>
              <w:top w:val="nil"/>
              <w:left w:val="single" w:sz="4" w:space="0" w:color="auto"/>
              <w:bottom w:val="single" w:sz="4" w:space="0" w:color="auto"/>
              <w:right w:val="single" w:sz="4" w:space="0" w:color="auto"/>
            </w:tcBorders>
            <w:noWrap/>
            <w:vAlign w:val="center"/>
          </w:tcPr>
          <w:p w14:paraId="3BEF4E9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66A7734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438F2BB"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068D6960" w14:textId="77777777" w:rsidR="00D725F7" w:rsidRPr="008130B7" w:rsidRDefault="00D725F7" w:rsidP="00E5236E">
            <w:pPr>
              <w:spacing w:before="10" w:after="10"/>
              <w:rPr>
                <w:spacing w:val="-4"/>
                <w:sz w:val="12"/>
                <w:szCs w:val="12"/>
              </w:rPr>
            </w:pPr>
            <w:r w:rsidRPr="008130B7">
              <w:rPr>
                <w:spacing w:val="-4"/>
                <w:sz w:val="12"/>
                <w:szCs w:val="12"/>
              </w:rPr>
              <w:t>26</w:t>
            </w:r>
          </w:p>
        </w:tc>
        <w:tc>
          <w:tcPr>
            <w:tcW w:w="307" w:type="pct"/>
            <w:tcBorders>
              <w:top w:val="nil"/>
              <w:left w:val="single" w:sz="4" w:space="0" w:color="auto"/>
              <w:bottom w:val="single" w:sz="4" w:space="0" w:color="auto"/>
              <w:right w:val="single" w:sz="4" w:space="0" w:color="auto"/>
            </w:tcBorders>
            <w:noWrap/>
            <w:vAlign w:val="center"/>
          </w:tcPr>
          <w:p w14:paraId="7A103714" w14:textId="77777777" w:rsidR="00D725F7" w:rsidRPr="008130B7" w:rsidRDefault="00D725F7" w:rsidP="00E5236E">
            <w:pPr>
              <w:spacing w:before="10" w:after="10"/>
              <w:rPr>
                <w:spacing w:val="-4"/>
                <w:sz w:val="12"/>
                <w:szCs w:val="12"/>
              </w:rPr>
            </w:pPr>
            <w:proofErr w:type="spellStart"/>
            <w:r w:rsidRPr="008130B7">
              <w:rPr>
                <w:spacing w:val="-4"/>
                <w:sz w:val="12"/>
                <w:szCs w:val="12"/>
              </w:rPr>
              <w:t>Ms-Mert</w:t>
            </w:r>
            <w:proofErr w:type="spellEnd"/>
          </w:p>
        </w:tc>
        <w:tc>
          <w:tcPr>
            <w:tcW w:w="295" w:type="pct"/>
            <w:tcBorders>
              <w:top w:val="nil"/>
              <w:left w:val="nil"/>
              <w:bottom w:val="single" w:sz="4" w:space="0" w:color="auto"/>
              <w:right w:val="single" w:sz="4" w:space="0" w:color="auto"/>
            </w:tcBorders>
            <w:vAlign w:val="center"/>
          </w:tcPr>
          <w:p w14:paraId="5B1DE4B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24DD04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4E0FB8A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4C2C6F0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5FAC69D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7466029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87E941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7B039DB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4C5E57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147.25</w:t>
            </w:r>
          </w:p>
        </w:tc>
        <w:tc>
          <w:tcPr>
            <w:tcW w:w="301" w:type="pct"/>
            <w:tcBorders>
              <w:top w:val="nil"/>
              <w:left w:val="nil"/>
              <w:bottom w:val="single" w:sz="4" w:space="0" w:color="auto"/>
              <w:right w:val="single" w:sz="4" w:space="0" w:color="auto"/>
            </w:tcBorders>
            <w:vAlign w:val="center"/>
          </w:tcPr>
          <w:p w14:paraId="4700255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2.49</w:t>
            </w:r>
          </w:p>
        </w:tc>
        <w:tc>
          <w:tcPr>
            <w:tcW w:w="173" w:type="pct"/>
            <w:tcBorders>
              <w:top w:val="nil"/>
              <w:left w:val="single" w:sz="4" w:space="0" w:color="auto"/>
              <w:bottom w:val="single" w:sz="4" w:space="0" w:color="auto"/>
              <w:right w:val="single" w:sz="4" w:space="0" w:color="auto"/>
            </w:tcBorders>
            <w:noWrap/>
            <w:vAlign w:val="center"/>
          </w:tcPr>
          <w:p w14:paraId="6BA5A67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CF0FD7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61DB5A3"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27C4DFBA" w14:textId="77777777" w:rsidR="00D725F7" w:rsidRPr="008130B7" w:rsidRDefault="00D725F7" w:rsidP="00E5236E">
            <w:pPr>
              <w:spacing w:before="10" w:after="10"/>
              <w:rPr>
                <w:spacing w:val="-4"/>
                <w:sz w:val="12"/>
                <w:szCs w:val="12"/>
              </w:rPr>
            </w:pPr>
            <w:r w:rsidRPr="008130B7">
              <w:rPr>
                <w:spacing w:val="-4"/>
                <w:sz w:val="12"/>
                <w:szCs w:val="12"/>
              </w:rPr>
              <w:t>27</w:t>
            </w:r>
          </w:p>
        </w:tc>
        <w:tc>
          <w:tcPr>
            <w:tcW w:w="307" w:type="pct"/>
            <w:tcBorders>
              <w:top w:val="nil"/>
              <w:left w:val="single" w:sz="4" w:space="0" w:color="auto"/>
              <w:bottom w:val="single" w:sz="4" w:space="0" w:color="auto"/>
              <w:right w:val="single" w:sz="4" w:space="0" w:color="auto"/>
            </w:tcBorders>
            <w:noWrap/>
            <w:vAlign w:val="center"/>
          </w:tcPr>
          <w:p w14:paraId="46C7BCB5" w14:textId="77777777" w:rsidR="00D725F7" w:rsidRPr="008130B7" w:rsidRDefault="00D725F7" w:rsidP="00E5236E">
            <w:pPr>
              <w:spacing w:before="10" w:after="10"/>
              <w:rPr>
                <w:spacing w:val="-4"/>
                <w:sz w:val="12"/>
                <w:szCs w:val="12"/>
              </w:rPr>
            </w:pPr>
            <w:proofErr w:type="spellStart"/>
            <w:r w:rsidRPr="008130B7">
              <w:rPr>
                <w:spacing w:val="-4"/>
                <w:sz w:val="12"/>
                <w:szCs w:val="12"/>
              </w:rPr>
              <w:t>Ms-Ptngr</w:t>
            </w:r>
            <w:proofErr w:type="spellEnd"/>
          </w:p>
        </w:tc>
        <w:tc>
          <w:tcPr>
            <w:tcW w:w="295" w:type="pct"/>
            <w:tcBorders>
              <w:top w:val="nil"/>
              <w:left w:val="nil"/>
              <w:bottom w:val="single" w:sz="4" w:space="0" w:color="auto"/>
              <w:right w:val="single" w:sz="4" w:space="0" w:color="auto"/>
            </w:tcBorders>
            <w:vAlign w:val="center"/>
          </w:tcPr>
          <w:p w14:paraId="779F594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3731A7E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tcPr>
          <w:p w14:paraId="070232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7A599CC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5ADFF3B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5C960F6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3D973F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48421E7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B96EE3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169.25</w:t>
            </w:r>
          </w:p>
        </w:tc>
        <w:tc>
          <w:tcPr>
            <w:tcW w:w="301" w:type="pct"/>
            <w:tcBorders>
              <w:top w:val="nil"/>
              <w:left w:val="nil"/>
              <w:bottom w:val="single" w:sz="4" w:space="0" w:color="auto"/>
              <w:right w:val="single" w:sz="4" w:space="0" w:color="auto"/>
            </w:tcBorders>
            <w:vAlign w:val="center"/>
          </w:tcPr>
          <w:p w14:paraId="583D253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2.87</w:t>
            </w:r>
          </w:p>
        </w:tc>
        <w:tc>
          <w:tcPr>
            <w:tcW w:w="173" w:type="pct"/>
            <w:tcBorders>
              <w:top w:val="nil"/>
              <w:left w:val="single" w:sz="4" w:space="0" w:color="auto"/>
              <w:bottom w:val="single" w:sz="4" w:space="0" w:color="auto"/>
              <w:right w:val="single" w:sz="4" w:space="0" w:color="auto"/>
            </w:tcBorders>
            <w:noWrap/>
            <w:vAlign w:val="center"/>
          </w:tcPr>
          <w:p w14:paraId="3CC9B78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2191816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43BABA52"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CCE2607" w14:textId="77777777" w:rsidR="00D725F7" w:rsidRPr="008130B7" w:rsidRDefault="00D725F7" w:rsidP="00E5236E">
            <w:pPr>
              <w:spacing w:before="10" w:after="10"/>
              <w:rPr>
                <w:spacing w:val="-4"/>
                <w:sz w:val="12"/>
                <w:szCs w:val="12"/>
              </w:rPr>
            </w:pPr>
            <w:r w:rsidRPr="008130B7">
              <w:rPr>
                <w:spacing w:val="-4"/>
                <w:sz w:val="12"/>
                <w:szCs w:val="12"/>
              </w:rPr>
              <w:t>28</w:t>
            </w:r>
          </w:p>
        </w:tc>
        <w:tc>
          <w:tcPr>
            <w:tcW w:w="307" w:type="pct"/>
            <w:tcBorders>
              <w:top w:val="nil"/>
              <w:left w:val="single" w:sz="4" w:space="0" w:color="auto"/>
              <w:bottom w:val="single" w:sz="4" w:space="0" w:color="auto"/>
              <w:right w:val="single" w:sz="4" w:space="0" w:color="auto"/>
            </w:tcBorders>
            <w:noWrap/>
            <w:vAlign w:val="center"/>
          </w:tcPr>
          <w:p w14:paraId="2B959F07" w14:textId="77777777" w:rsidR="00D725F7" w:rsidRPr="008130B7" w:rsidRDefault="00D725F7" w:rsidP="00E5236E">
            <w:pPr>
              <w:spacing w:before="10" w:after="10"/>
              <w:rPr>
                <w:spacing w:val="-4"/>
                <w:sz w:val="12"/>
                <w:szCs w:val="12"/>
              </w:rPr>
            </w:pPr>
            <w:proofErr w:type="spellStart"/>
            <w:r w:rsidRPr="008130B7">
              <w:rPr>
                <w:spacing w:val="-4"/>
                <w:sz w:val="12"/>
                <w:szCs w:val="12"/>
              </w:rPr>
              <w:t>Ms-Hrbtpr</w:t>
            </w:r>
            <w:proofErr w:type="spellEnd"/>
          </w:p>
        </w:tc>
        <w:tc>
          <w:tcPr>
            <w:tcW w:w="295" w:type="pct"/>
            <w:tcBorders>
              <w:top w:val="nil"/>
              <w:left w:val="nil"/>
              <w:bottom w:val="single" w:sz="4" w:space="0" w:color="auto"/>
              <w:right w:val="single" w:sz="4" w:space="0" w:color="auto"/>
            </w:tcBorders>
            <w:vAlign w:val="center"/>
          </w:tcPr>
          <w:p w14:paraId="2602AA2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4F45A4F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 centre and black margin</w:t>
            </w:r>
          </w:p>
        </w:tc>
        <w:tc>
          <w:tcPr>
            <w:tcW w:w="765" w:type="pct"/>
            <w:tcBorders>
              <w:top w:val="nil"/>
              <w:left w:val="nil"/>
              <w:bottom w:val="single" w:sz="4" w:space="0" w:color="auto"/>
              <w:right w:val="single" w:sz="4" w:space="0" w:color="auto"/>
            </w:tcBorders>
            <w:noWrap/>
            <w:vAlign w:val="center"/>
          </w:tcPr>
          <w:p w14:paraId="3DD707B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7D503C8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0A2F6F6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tcPr>
          <w:p w14:paraId="58D159D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7271943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0A507B9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4CA1455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128.25</w:t>
            </w:r>
          </w:p>
        </w:tc>
        <w:tc>
          <w:tcPr>
            <w:tcW w:w="301" w:type="pct"/>
            <w:tcBorders>
              <w:top w:val="nil"/>
              <w:left w:val="nil"/>
              <w:bottom w:val="single" w:sz="4" w:space="0" w:color="auto"/>
              <w:right w:val="single" w:sz="4" w:space="0" w:color="auto"/>
            </w:tcBorders>
            <w:vAlign w:val="center"/>
          </w:tcPr>
          <w:p w14:paraId="61ECED8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2.22</w:t>
            </w:r>
          </w:p>
        </w:tc>
        <w:tc>
          <w:tcPr>
            <w:tcW w:w="173" w:type="pct"/>
            <w:tcBorders>
              <w:top w:val="nil"/>
              <w:left w:val="single" w:sz="4" w:space="0" w:color="auto"/>
              <w:bottom w:val="single" w:sz="4" w:space="0" w:color="auto"/>
              <w:right w:val="single" w:sz="4" w:space="0" w:color="auto"/>
            </w:tcBorders>
            <w:noWrap/>
            <w:vAlign w:val="center"/>
          </w:tcPr>
          <w:p w14:paraId="5960F0E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706320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6421E79"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D8AAC09" w14:textId="77777777" w:rsidR="00D725F7" w:rsidRPr="008130B7" w:rsidRDefault="00D725F7" w:rsidP="00E5236E">
            <w:pPr>
              <w:spacing w:before="10" w:after="10"/>
              <w:rPr>
                <w:spacing w:val="-4"/>
                <w:sz w:val="12"/>
                <w:szCs w:val="12"/>
              </w:rPr>
            </w:pPr>
            <w:r w:rsidRPr="008130B7">
              <w:rPr>
                <w:spacing w:val="-4"/>
                <w:sz w:val="12"/>
                <w:szCs w:val="12"/>
              </w:rPr>
              <w:t>29</w:t>
            </w:r>
          </w:p>
        </w:tc>
        <w:tc>
          <w:tcPr>
            <w:tcW w:w="307" w:type="pct"/>
            <w:tcBorders>
              <w:top w:val="nil"/>
              <w:left w:val="single" w:sz="4" w:space="0" w:color="auto"/>
              <w:bottom w:val="single" w:sz="4" w:space="0" w:color="auto"/>
              <w:right w:val="single" w:sz="4" w:space="0" w:color="auto"/>
            </w:tcBorders>
            <w:noWrap/>
            <w:vAlign w:val="center"/>
          </w:tcPr>
          <w:p w14:paraId="7BF6C3B6" w14:textId="77777777" w:rsidR="00D725F7" w:rsidRPr="008130B7" w:rsidRDefault="00D725F7" w:rsidP="00E5236E">
            <w:pPr>
              <w:spacing w:before="10" w:after="10"/>
              <w:rPr>
                <w:spacing w:val="-4"/>
                <w:sz w:val="12"/>
                <w:szCs w:val="12"/>
              </w:rPr>
            </w:pPr>
            <w:proofErr w:type="spellStart"/>
            <w:r w:rsidRPr="008130B7">
              <w:rPr>
                <w:spacing w:val="-4"/>
                <w:sz w:val="12"/>
                <w:szCs w:val="12"/>
              </w:rPr>
              <w:t>Ms-Wdi-Prl</w:t>
            </w:r>
            <w:proofErr w:type="spellEnd"/>
          </w:p>
        </w:tc>
        <w:tc>
          <w:tcPr>
            <w:tcW w:w="295" w:type="pct"/>
            <w:tcBorders>
              <w:top w:val="nil"/>
              <w:left w:val="nil"/>
              <w:bottom w:val="single" w:sz="4" w:space="0" w:color="auto"/>
              <w:right w:val="single" w:sz="4" w:space="0" w:color="auto"/>
            </w:tcBorders>
            <w:vAlign w:val="center"/>
          </w:tcPr>
          <w:p w14:paraId="44BF136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7159359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white margin</w:t>
            </w:r>
          </w:p>
        </w:tc>
        <w:tc>
          <w:tcPr>
            <w:tcW w:w="765" w:type="pct"/>
            <w:tcBorders>
              <w:top w:val="nil"/>
              <w:left w:val="nil"/>
              <w:bottom w:val="single" w:sz="4" w:space="0" w:color="auto"/>
              <w:right w:val="single" w:sz="4" w:space="0" w:color="auto"/>
            </w:tcBorders>
            <w:noWrap/>
            <w:vAlign w:val="center"/>
          </w:tcPr>
          <w:p w14:paraId="066A629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3A53ED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40CA3FE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A017D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163554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16EB28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6711A6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169.58</w:t>
            </w:r>
          </w:p>
        </w:tc>
        <w:tc>
          <w:tcPr>
            <w:tcW w:w="301" w:type="pct"/>
            <w:tcBorders>
              <w:top w:val="nil"/>
              <w:left w:val="nil"/>
              <w:bottom w:val="single" w:sz="4" w:space="0" w:color="auto"/>
              <w:right w:val="single" w:sz="4" w:space="0" w:color="auto"/>
            </w:tcBorders>
            <w:vAlign w:val="center"/>
          </w:tcPr>
          <w:p w14:paraId="4C0F4D1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2.46</w:t>
            </w:r>
          </w:p>
        </w:tc>
        <w:tc>
          <w:tcPr>
            <w:tcW w:w="173" w:type="pct"/>
            <w:tcBorders>
              <w:top w:val="nil"/>
              <w:left w:val="single" w:sz="4" w:space="0" w:color="auto"/>
              <w:bottom w:val="single" w:sz="4" w:space="0" w:color="auto"/>
              <w:right w:val="single" w:sz="4" w:space="0" w:color="auto"/>
            </w:tcBorders>
            <w:noWrap/>
            <w:vAlign w:val="center"/>
          </w:tcPr>
          <w:p w14:paraId="020C68F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1243CE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89D3134"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197F8A6" w14:textId="77777777" w:rsidR="00D725F7" w:rsidRPr="008130B7" w:rsidRDefault="00D725F7" w:rsidP="00E5236E">
            <w:pPr>
              <w:spacing w:before="10" w:after="10"/>
              <w:rPr>
                <w:spacing w:val="-4"/>
                <w:sz w:val="12"/>
                <w:szCs w:val="12"/>
              </w:rPr>
            </w:pPr>
            <w:r w:rsidRPr="008130B7">
              <w:rPr>
                <w:spacing w:val="-4"/>
                <w:sz w:val="12"/>
                <w:szCs w:val="12"/>
              </w:rPr>
              <w:t>30</w:t>
            </w:r>
          </w:p>
        </w:tc>
        <w:tc>
          <w:tcPr>
            <w:tcW w:w="307" w:type="pct"/>
            <w:tcBorders>
              <w:top w:val="nil"/>
              <w:left w:val="single" w:sz="4" w:space="0" w:color="auto"/>
              <w:bottom w:val="single" w:sz="4" w:space="0" w:color="auto"/>
              <w:right w:val="single" w:sz="4" w:space="0" w:color="auto"/>
            </w:tcBorders>
            <w:noWrap/>
            <w:vAlign w:val="center"/>
          </w:tcPr>
          <w:p w14:paraId="7E2AD955" w14:textId="77777777" w:rsidR="00D725F7" w:rsidRPr="008130B7" w:rsidRDefault="00D725F7" w:rsidP="00E5236E">
            <w:pPr>
              <w:spacing w:before="10" w:after="10"/>
              <w:rPr>
                <w:spacing w:val="-4"/>
                <w:sz w:val="12"/>
                <w:szCs w:val="12"/>
              </w:rPr>
            </w:pPr>
            <w:proofErr w:type="spellStart"/>
            <w:r w:rsidRPr="008130B7">
              <w:rPr>
                <w:spacing w:val="-4"/>
                <w:sz w:val="12"/>
                <w:szCs w:val="12"/>
              </w:rPr>
              <w:t>Ms-Chktiy</w:t>
            </w:r>
            <w:proofErr w:type="spellEnd"/>
          </w:p>
        </w:tc>
        <w:tc>
          <w:tcPr>
            <w:tcW w:w="295" w:type="pct"/>
            <w:tcBorders>
              <w:top w:val="nil"/>
              <w:left w:val="nil"/>
              <w:bottom w:val="single" w:sz="4" w:space="0" w:color="auto"/>
              <w:right w:val="single" w:sz="4" w:space="0" w:color="auto"/>
            </w:tcBorders>
            <w:vAlign w:val="center"/>
          </w:tcPr>
          <w:p w14:paraId="4CE09AB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5F9B929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6E5311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03D4591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046B64C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7053B4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EC09DC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0E7122C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550C79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155.26</w:t>
            </w:r>
          </w:p>
        </w:tc>
        <w:tc>
          <w:tcPr>
            <w:tcW w:w="301" w:type="pct"/>
            <w:tcBorders>
              <w:top w:val="nil"/>
              <w:left w:val="nil"/>
              <w:bottom w:val="single" w:sz="4" w:space="0" w:color="auto"/>
              <w:right w:val="single" w:sz="4" w:space="0" w:color="auto"/>
            </w:tcBorders>
            <w:vAlign w:val="center"/>
          </w:tcPr>
          <w:p w14:paraId="27060A1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2.46</w:t>
            </w:r>
          </w:p>
        </w:tc>
        <w:tc>
          <w:tcPr>
            <w:tcW w:w="173" w:type="pct"/>
            <w:tcBorders>
              <w:top w:val="single" w:sz="4" w:space="0" w:color="auto"/>
              <w:left w:val="single" w:sz="4" w:space="0" w:color="auto"/>
              <w:bottom w:val="single" w:sz="4" w:space="0" w:color="auto"/>
              <w:right w:val="single" w:sz="4" w:space="0" w:color="auto"/>
            </w:tcBorders>
            <w:noWrap/>
            <w:vAlign w:val="center"/>
          </w:tcPr>
          <w:p w14:paraId="2DBE794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F3ED5C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4912702A"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1756AFD" w14:textId="77777777" w:rsidR="00D725F7" w:rsidRPr="008130B7" w:rsidRDefault="00D725F7" w:rsidP="00E5236E">
            <w:pPr>
              <w:spacing w:before="10" w:after="10"/>
              <w:rPr>
                <w:spacing w:val="-4"/>
                <w:sz w:val="12"/>
                <w:szCs w:val="12"/>
              </w:rPr>
            </w:pPr>
            <w:r w:rsidRPr="008130B7">
              <w:rPr>
                <w:spacing w:val="-4"/>
                <w:sz w:val="12"/>
                <w:szCs w:val="12"/>
              </w:rPr>
              <w:t>31</w:t>
            </w:r>
          </w:p>
        </w:tc>
        <w:tc>
          <w:tcPr>
            <w:tcW w:w="307" w:type="pct"/>
            <w:tcBorders>
              <w:top w:val="nil"/>
              <w:left w:val="single" w:sz="4" w:space="0" w:color="auto"/>
              <w:bottom w:val="single" w:sz="4" w:space="0" w:color="auto"/>
              <w:right w:val="single" w:sz="4" w:space="0" w:color="auto"/>
            </w:tcBorders>
            <w:noWrap/>
            <w:vAlign w:val="center"/>
          </w:tcPr>
          <w:p w14:paraId="00963040" w14:textId="77777777" w:rsidR="00D725F7" w:rsidRPr="008130B7" w:rsidRDefault="00D725F7" w:rsidP="00E5236E">
            <w:pPr>
              <w:spacing w:before="10" w:after="10"/>
              <w:rPr>
                <w:spacing w:val="-4"/>
                <w:sz w:val="12"/>
                <w:szCs w:val="12"/>
              </w:rPr>
            </w:pPr>
            <w:proofErr w:type="spellStart"/>
            <w:r w:rsidRPr="008130B7">
              <w:rPr>
                <w:spacing w:val="-4"/>
                <w:sz w:val="12"/>
                <w:szCs w:val="12"/>
              </w:rPr>
              <w:t>Ms-Amhdpr</w:t>
            </w:r>
            <w:proofErr w:type="spellEnd"/>
          </w:p>
        </w:tc>
        <w:tc>
          <w:tcPr>
            <w:tcW w:w="295" w:type="pct"/>
            <w:tcBorders>
              <w:top w:val="nil"/>
              <w:left w:val="nil"/>
              <w:bottom w:val="single" w:sz="4" w:space="0" w:color="auto"/>
              <w:right w:val="single" w:sz="4" w:space="0" w:color="auto"/>
            </w:tcBorders>
            <w:vAlign w:val="center"/>
          </w:tcPr>
          <w:p w14:paraId="1CC5AD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669F5A0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tcPr>
          <w:p w14:paraId="0A4CB9A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3C7B49BC"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60C873C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tcPr>
          <w:p w14:paraId="050DB7B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7A4E947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33A28C0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DE2802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123.54</w:t>
            </w:r>
          </w:p>
        </w:tc>
        <w:tc>
          <w:tcPr>
            <w:tcW w:w="301" w:type="pct"/>
            <w:tcBorders>
              <w:top w:val="nil"/>
              <w:left w:val="nil"/>
              <w:bottom w:val="single" w:sz="4" w:space="0" w:color="auto"/>
              <w:right w:val="single" w:sz="4" w:space="0" w:color="auto"/>
            </w:tcBorders>
            <w:vAlign w:val="center"/>
          </w:tcPr>
          <w:p w14:paraId="755AED9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2.44</w:t>
            </w:r>
          </w:p>
        </w:tc>
        <w:tc>
          <w:tcPr>
            <w:tcW w:w="173" w:type="pct"/>
            <w:tcBorders>
              <w:top w:val="nil"/>
              <w:left w:val="single" w:sz="4" w:space="0" w:color="auto"/>
              <w:bottom w:val="single" w:sz="4" w:space="0" w:color="auto"/>
              <w:right w:val="single" w:sz="4" w:space="0" w:color="auto"/>
            </w:tcBorders>
            <w:noWrap/>
            <w:vAlign w:val="center"/>
          </w:tcPr>
          <w:p w14:paraId="3C59DEA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5EBE641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0991DAC9"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365E2BB" w14:textId="77777777" w:rsidR="00D725F7" w:rsidRPr="008130B7" w:rsidRDefault="00D725F7" w:rsidP="00E5236E">
            <w:pPr>
              <w:spacing w:before="10" w:after="10"/>
              <w:rPr>
                <w:spacing w:val="-4"/>
                <w:sz w:val="12"/>
                <w:szCs w:val="12"/>
              </w:rPr>
            </w:pPr>
            <w:r w:rsidRPr="008130B7">
              <w:rPr>
                <w:spacing w:val="-4"/>
                <w:sz w:val="12"/>
                <w:szCs w:val="12"/>
              </w:rPr>
              <w:t>32</w:t>
            </w:r>
          </w:p>
        </w:tc>
        <w:tc>
          <w:tcPr>
            <w:tcW w:w="307" w:type="pct"/>
            <w:tcBorders>
              <w:top w:val="nil"/>
              <w:left w:val="single" w:sz="4" w:space="0" w:color="auto"/>
              <w:bottom w:val="single" w:sz="4" w:space="0" w:color="auto"/>
              <w:right w:val="single" w:sz="4" w:space="0" w:color="auto"/>
            </w:tcBorders>
            <w:noWrap/>
            <w:vAlign w:val="center"/>
          </w:tcPr>
          <w:p w14:paraId="56B81A37" w14:textId="77777777" w:rsidR="00D725F7" w:rsidRPr="008130B7" w:rsidRDefault="00D725F7" w:rsidP="00E5236E">
            <w:pPr>
              <w:spacing w:before="10" w:after="10"/>
              <w:rPr>
                <w:spacing w:val="-4"/>
                <w:sz w:val="12"/>
                <w:szCs w:val="12"/>
              </w:rPr>
            </w:pPr>
            <w:proofErr w:type="spellStart"/>
            <w:r w:rsidRPr="008130B7">
              <w:rPr>
                <w:spacing w:val="-4"/>
                <w:sz w:val="12"/>
                <w:szCs w:val="12"/>
              </w:rPr>
              <w:t>Ms-Akhl</w:t>
            </w:r>
            <w:proofErr w:type="spellEnd"/>
          </w:p>
        </w:tc>
        <w:tc>
          <w:tcPr>
            <w:tcW w:w="295" w:type="pct"/>
            <w:tcBorders>
              <w:top w:val="nil"/>
              <w:left w:val="nil"/>
              <w:bottom w:val="single" w:sz="4" w:space="0" w:color="auto"/>
              <w:right w:val="single" w:sz="4" w:space="0" w:color="auto"/>
            </w:tcBorders>
            <w:vAlign w:val="center"/>
          </w:tcPr>
          <w:p w14:paraId="6FD29A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7D81F1F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7D2D746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53D7E9F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1D3677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tcPr>
          <w:p w14:paraId="4D9439A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4A73A92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388" w:type="pct"/>
            <w:tcBorders>
              <w:top w:val="nil"/>
              <w:left w:val="single" w:sz="4" w:space="0" w:color="auto"/>
              <w:bottom w:val="single" w:sz="4" w:space="0" w:color="auto"/>
              <w:right w:val="single" w:sz="4" w:space="0" w:color="auto"/>
            </w:tcBorders>
            <w:noWrap/>
            <w:vAlign w:val="center"/>
          </w:tcPr>
          <w:p w14:paraId="522E45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4384E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146.25</w:t>
            </w:r>
          </w:p>
        </w:tc>
        <w:tc>
          <w:tcPr>
            <w:tcW w:w="301" w:type="pct"/>
            <w:tcBorders>
              <w:top w:val="nil"/>
              <w:left w:val="nil"/>
              <w:bottom w:val="single" w:sz="4" w:space="0" w:color="auto"/>
              <w:right w:val="single" w:sz="4" w:space="0" w:color="auto"/>
            </w:tcBorders>
            <w:vAlign w:val="center"/>
          </w:tcPr>
          <w:p w14:paraId="0F33979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2.61</w:t>
            </w:r>
          </w:p>
        </w:tc>
        <w:tc>
          <w:tcPr>
            <w:tcW w:w="173" w:type="pct"/>
            <w:tcBorders>
              <w:top w:val="nil"/>
              <w:left w:val="single" w:sz="4" w:space="0" w:color="auto"/>
              <w:bottom w:val="single" w:sz="4" w:space="0" w:color="auto"/>
              <w:right w:val="single" w:sz="4" w:space="0" w:color="auto"/>
            </w:tcBorders>
            <w:noWrap/>
            <w:vAlign w:val="center"/>
          </w:tcPr>
          <w:p w14:paraId="494C420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D8D877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7A5E8D05"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B83179A" w14:textId="77777777" w:rsidR="00D725F7" w:rsidRPr="008130B7" w:rsidRDefault="00D725F7" w:rsidP="00E5236E">
            <w:pPr>
              <w:spacing w:before="10" w:after="10"/>
              <w:rPr>
                <w:spacing w:val="-4"/>
                <w:sz w:val="12"/>
                <w:szCs w:val="12"/>
              </w:rPr>
            </w:pPr>
            <w:r w:rsidRPr="008130B7">
              <w:rPr>
                <w:spacing w:val="-4"/>
                <w:sz w:val="12"/>
                <w:szCs w:val="12"/>
              </w:rPr>
              <w:t>33</w:t>
            </w:r>
          </w:p>
        </w:tc>
        <w:tc>
          <w:tcPr>
            <w:tcW w:w="307" w:type="pct"/>
            <w:tcBorders>
              <w:top w:val="nil"/>
              <w:left w:val="single" w:sz="4" w:space="0" w:color="auto"/>
              <w:bottom w:val="single" w:sz="4" w:space="0" w:color="auto"/>
              <w:right w:val="single" w:sz="4" w:space="0" w:color="auto"/>
            </w:tcBorders>
            <w:noWrap/>
            <w:vAlign w:val="center"/>
          </w:tcPr>
          <w:p w14:paraId="2F2D4CD5" w14:textId="77777777" w:rsidR="00D725F7" w:rsidRPr="008130B7" w:rsidRDefault="00D725F7" w:rsidP="00E5236E">
            <w:pPr>
              <w:spacing w:before="10" w:after="10"/>
              <w:rPr>
                <w:spacing w:val="-4"/>
                <w:sz w:val="12"/>
                <w:szCs w:val="12"/>
              </w:rPr>
            </w:pPr>
            <w:proofErr w:type="spellStart"/>
            <w:r w:rsidRPr="008130B7">
              <w:rPr>
                <w:spacing w:val="-4"/>
                <w:sz w:val="12"/>
                <w:szCs w:val="12"/>
              </w:rPr>
              <w:t>Ms-Rmngr</w:t>
            </w:r>
            <w:proofErr w:type="spellEnd"/>
          </w:p>
        </w:tc>
        <w:tc>
          <w:tcPr>
            <w:tcW w:w="295" w:type="pct"/>
            <w:tcBorders>
              <w:top w:val="nil"/>
              <w:left w:val="nil"/>
              <w:bottom w:val="single" w:sz="4" w:space="0" w:color="auto"/>
              <w:right w:val="single" w:sz="4" w:space="0" w:color="auto"/>
            </w:tcBorders>
            <w:vAlign w:val="center"/>
          </w:tcPr>
          <w:p w14:paraId="77E951B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4CF06DC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3EB09A8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1825E79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013279E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tcPr>
          <w:p w14:paraId="087C4C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238C7E1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5FCEEA5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00054C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163.40</w:t>
            </w:r>
          </w:p>
        </w:tc>
        <w:tc>
          <w:tcPr>
            <w:tcW w:w="301" w:type="pct"/>
            <w:tcBorders>
              <w:top w:val="nil"/>
              <w:left w:val="nil"/>
              <w:bottom w:val="single" w:sz="4" w:space="0" w:color="auto"/>
              <w:right w:val="single" w:sz="4" w:space="0" w:color="auto"/>
            </w:tcBorders>
            <w:vAlign w:val="center"/>
          </w:tcPr>
          <w:p w14:paraId="47C1E1C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2.51</w:t>
            </w:r>
          </w:p>
        </w:tc>
        <w:tc>
          <w:tcPr>
            <w:tcW w:w="173" w:type="pct"/>
            <w:tcBorders>
              <w:top w:val="nil"/>
              <w:left w:val="single" w:sz="4" w:space="0" w:color="auto"/>
              <w:bottom w:val="single" w:sz="4" w:space="0" w:color="auto"/>
              <w:right w:val="single" w:sz="4" w:space="0" w:color="auto"/>
            </w:tcBorders>
            <w:noWrap/>
            <w:vAlign w:val="center"/>
          </w:tcPr>
          <w:p w14:paraId="73FFC76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6912C5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D5D3EBC"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854F859" w14:textId="77777777" w:rsidR="00D725F7" w:rsidRPr="008130B7" w:rsidRDefault="00D725F7" w:rsidP="00E5236E">
            <w:pPr>
              <w:spacing w:before="10" w:after="10"/>
              <w:rPr>
                <w:spacing w:val="-4"/>
                <w:sz w:val="12"/>
                <w:szCs w:val="12"/>
              </w:rPr>
            </w:pPr>
            <w:r w:rsidRPr="008130B7">
              <w:rPr>
                <w:spacing w:val="-4"/>
                <w:sz w:val="12"/>
                <w:szCs w:val="12"/>
              </w:rPr>
              <w:t>34</w:t>
            </w:r>
          </w:p>
        </w:tc>
        <w:tc>
          <w:tcPr>
            <w:tcW w:w="307" w:type="pct"/>
            <w:tcBorders>
              <w:top w:val="nil"/>
              <w:left w:val="single" w:sz="4" w:space="0" w:color="auto"/>
              <w:bottom w:val="single" w:sz="4" w:space="0" w:color="auto"/>
              <w:right w:val="single" w:sz="4" w:space="0" w:color="auto"/>
            </w:tcBorders>
            <w:noWrap/>
            <w:vAlign w:val="center"/>
          </w:tcPr>
          <w:p w14:paraId="0EC827CE" w14:textId="77777777" w:rsidR="00D725F7" w:rsidRPr="008130B7" w:rsidRDefault="00D725F7" w:rsidP="00E5236E">
            <w:pPr>
              <w:spacing w:before="10" w:after="10"/>
              <w:rPr>
                <w:spacing w:val="-4"/>
                <w:sz w:val="12"/>
                <w:szCs w:val="12"/>
              </w:rPr>
            </w:pPr>
            <w:proofErr w:type="spellStart"/>
            <w:r w:rsidRPr="008130B7">
              <w:rPr>
                <w:spacing w:val="-4"/>
                <w:sz w:val="12"/>
                <w:szCs w:val="12"/>
              </w:rPr>
              <w:t>Ms-Rdpr</w:t>
            </w:r>
            <w:proofErr w:type="spellEnd"/>
          </w:p>
        </w:tc>
        <w:tc>
          <w:tcPr>
            <w:tcW w:w="295" w:type="pct"/>
            <w:tcBorders>
              <w:top w:val="nil"/>
              <w:left w:val="nil"/>
              <w:bottom w:val="single" w:sz="4" w:space="0" w:color="auto"/>
              <w:right w:val="single" w:sz="4" w:space="0" w:color="auto"/>
            </w:tcBorders>
            <w:vAlign w:val="center"/>
          </w:tcPr>
          <w:p w14:paraId="2FABC9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6C5F02A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13F5ACD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52F57F3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2F1E2E2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33DD91D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562FDE3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056D7F7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54BEA4C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179.25</w:t>
            </w:r>
          </w:p>
        </w:tc>
        <w:tc>
          <w:tcPr>
            <w:tcW w:w="301" w:type="pct"/>
            <w:tcBorders>
              <w:top w:val="nil"/>
              <w:left w:val="nil"/>
              <w:bottom w:val="single" w:sz="4" w:space="0" w:color="auto"/>
              <w:right w:val="single" w:sz="4" w:space="0" w:color="auto"/>
            </w:tcBorders>
            <w:vAlign w:val="center"/>
          </w:tcPr>
          <w:p w14:paraId="30C476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2.13</w:t>
            </w:r>
          </w:p>
        </w:tc>
        <w:tc>
          <w:tcPr>
            <w:tcW w:w="173" w:type="pct"/>
            <w:tcBorders>
              <w:top w:val="nil"/>
              <w:left w:val="single" w:sz="4" w:space="0" w:color="auto"/>
              <w:bottom w:val="single" w:sz="4" w:space="0" w:color="auto"/>
              <w:right w:val="single" w:sz="4" w:space="0" w:color="auto"/>
            </w:tcBorders>
            <w:noWrap/>
            <w:vAlign w:val="center"/>
          </w:tcPr>
          <w:p w14:paraId="7BF88CA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938A6A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147744C"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D3CA0BD" w14:textId="77777777" w:rsidR="00D725F7" w:rsidRPr="008130B7" w:rsidRDefault="00D725F7" w:rsidP="00E5236E">
            <w:pPr>
              <w:spacing w:before="10" w:after="10"/>
              <w:rPr>
                <w:spacing w:val="-4"/>
                <w:sz w:val="12"/>
                <w:szCs w:val="12"/>
              </w:rPr>
            </w:pPr>
            <w:r w:rsidRPr="008130B7">
              <w:rPr>
                <w:spacing w:val="-4"/>
                <w:sz w:val="12"/>
                <w:szCs w:val="12"/>
              </w:rPr>
              <w:t>35</w:t>
            </w:r>
          </w:p>
        </w:tc>
        <w:tc>
          <w:tcPr>
            <w:tcW w:w="307" w:type="pct"/>
            <w:tcBorders>
              <w:top w:val="nil"/>
              <w:left w:val="single" w:sz="4" w:space="0" w:color="auto"/>
              <w:bottom w:val="single" w:sz="4" w:space="0" w:color="auto"/>
              <w:right w:val="single" w:sz="4" w:space="0" w:color="auto"/>
            </w:tcBorders>
            <w:noWrap/>
            <w:vAlign w:val="center"/>
          </w:tcPr>
          <w:p w14:paraId="79EF68D2" w14:textId="77777777" w:rsidR="00D725F7" w:rsidRPr="008130B7" w:rsidRDefault="00D725F7" w:rsidP="00E5236E">
            <w:pPr>
              <w:spacing w:before="10" w:after="10"/>
              <w:rPr>
                <w:spacing w:val="-4"/>
                <w:sz w:val="12"/>
                <w:szCs w:val="12"/>
              </w:rPr>
            </w:pPr>
            <w:proofErr w:type="spellStart"/>
            <w:r w:rsidRPr="008130B7">
              <w:rPr>
                <w:spacing w:val="-4"/>
                <w:sz w:val="12"/>
                <w:szCs w:val="12"/>
              </w:rPr>
              <w:t>Ms-Brly</w:t>
            </w:r>
            <w:proofErr w:type="spellEnd"/>
          </w:p>
        </w:tc>
        <w:tc>
          <w:tcPr>
            <w:tcW w:w="295" w:type="pct"/>
            <w:tcBorders>
              <w:top w:val="nil"/>
              <w:left w:val="nil"/>
              <w:bottom w:val="single" w:sz="4" w:space="0" w:color="auto"/>
              <w:right w:val="single" w:sz="4" w:space="0" w:color="auto"/>
            </w:tcBorders>
            <w:vAlign w:val="center"/>
          </w:tcPr>
          <w:p w14:paraId="70952B4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25AA780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tcPr>
          <w:p w14:paraId="17CC26D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0DFA248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5058FC0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00C98B5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4EF3203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6027736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6483667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155.26</w:t>
            </w:r>
          </w:p>
        </w:tc>
        <w:tc>
          <w:tcPr>
            <w:tcW w:w="301" w:type="pct"/>
            <w:tcBorders>
              <w:top w:val="nil"/>
              <w:left w:val="nil"/>
              <w:bottom w:val="single" w:sz="4" w:space="0" w:color="auto"/>
              <w:right w:val="single" w:sz="4" w:space="0" w:color="auto"/>
            </w:tcBorders>
            <w:vAlign w:val="center"/>
          </w:tcPr>
          <w:p w14:paraId="200010C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2.44</w:t>
            </w:r>
          </w:p>
        </w:tc>
        <w:tc>
          <w:tcPr>
            <w:tcW w:w="173" w:type="pct"/>
            <w:tcBorders>
              <w:top w:val="nil"/>
              <w:left w:val="single" w:sz="4" w:space="0" w:color="auto"/>
              <w:bottom w:val="single" w:sz="4" w:space="0" w:color="auto"/>
              <w:right w:val="single" w:sz="4" w:space="0" w:color="auto"/>
            </w:tcBorders>
            <w:noWrap/>
            <w:vAlign w:val="center"/>
          </w:tcPr>
          <w:p w14:paraId="3D9122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3F2B64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r>
      <w:tr w:rsidR="008130B7" w:rsidRPr="008130B7" w14:paraId="7610807B"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7D454B6B" w14:textId="77777777" w:rsidR="00D725F7" w:rsidRPr="008130B7" w:rsidRDefault="00D725F7" w:rsidP="00E5236E">
            <w:pPr>
              <w:spacing w:before="10" w:after="10"/>
              <w:rPr>
                <w:spacing w:val="-4"/>
                <w:sz w:val="12"/>
                <w:szCs w:val="12"/>
              </w:rPr>
            </w:pPr>
            <w:r w:rsidRPr="008130B7">
              <w:rPr>
                <w:spacing w:val="-4"/>
                <w:sz w:val="12"/>
                <w:szCs w:val="12"/>
              </w:rPr>
              <w:t>36</w:t>
            </w:r>
          </w:p>
        </w:tc>
        <w:tc>
          <w:tcPr>
            <w:tcW w:w="307" w:type="pct"/>
            <w:tcBorders>
              <w:top w:val="nil"/>
              <w:left w:val="single" w:sz="4" w:space="0" w:color="auto"/>
              <w:bottom w:val="single" w:sz="4" w:space="0" w:color="auto"/>
              <w:right w:val="single" w:sz="4" w:space="0" w:color="auto"/>
            </w:tcBorders>
            <w:noWrap/>
            <w:vAlign w:val="center"/>
          </w:tcPr>
          <w:p w14:paraId="666B3078" w14:textId="77777777" w:rsidR="00D725F7" w:rsidRPr="008130B7" w:rsidRDefault="00D725F7" w:rsidP="00E5236E">
            <w:pPr>
              <w:spacing w:before="10" w:after="10"/>
              <w:rPr>
                <w:spacing w:val="-4"/>
                <w:sz w:val="12"/>
                <w:szCs w:val="12"/>
              </w:rPr>
            </w:pPr>
            <w:proofErr w:type="spellStart"/>
            <w:r w:rsidRPr="008130B7">
              <w:rPr>
                <w:spacing w:val="-4"/>
                <w:sz w:val="12"/>
                <w:szCs w:val="12"/>
              </w:rPr>
              <w:t>Ms-Wrngl</w:t>
            </w:r>
            <w:proofErr w:type="spellEnd"/>
          </w:p>
        </w:tc>
        <w:tc>
          <w:tcPr>
            <w:tcW w:w="295" w:type="pct"/>
            <w:tcBorders>
              <w:top w:val="nil"/>
              <w:left w:val="nil"/>
              <w:bottom w:val="single" w:sz="4" w:space="0" w:color="auto"/>
              <w:right w:val="single" w:sz="4" w:space="0" w:color="auto"/>
            </w:tcBorders>
            <w:vAlign w:val="center"/>
          </w:tcPr>
          <w:p w14:paraId="392F5B5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68CEDF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White centre and black margin</w:t>
            </w:r>
          </w:p>
        </w:tc>
        <w:tc>
          <w:tcPr>
            <w:tcW w:w="765" w:type="pct"/>
            <w:tcBorders>
              <w:top w:val="nil"/>
              <w:left w:val="nil"/>
              <w:bottom w:val="single" w:sz="4" w:space="0" w:color="auto"/>
              <w:right w:val="single" w:sz="4" w:space="0" w:color="auto"/>
            </w:tcBorders>
            <w:noWrap/>
            <w:vAlign w:val="center"/>
          </w:tcPr>
          <w:p w14:paraId="6356CC1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 centre and black margin</w:t>
            </w:r>
          </w:p>
        </w:tc>
        <w:tc>
          <w:tcPr>
            <w:tcW w:w="350" w:type="pct"/>
            <w:tcBorders>
              <w:top w:val="nil"/>
              <w:left w:val="nil"/>
              <w:bottom w:val="single" w:sz="4" w:space="0" w:color="auto"/>
              <w:right w:val="single" w:sz="4" w:space="0" w:color="auto"/>
            </w:tcBorders>
            <w:noWrap/>
            <w:vAlign w:val="center"/>
          </w:tcPr>
          <w:p w14:paraId="13E0C9FB"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31B14F1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Umbonate</w:t>
            </w:r>
          </w:p>
        </w:tc>
        <w:tc>
          <w:tcPr>
            <w:tcW w:w="388" w:type="pct"/>
            <w:tcBorders>
              <w:top w:val="nil"/>
              <w:left w:val="nil"/>
              <w:bottom w:val="single" w:sz="4" w:space="0" w:color="auto"/>
              <w:right w:val="single" w:sz="4" w:space="0" w:color="auto"/>
            </w:tcBorders>
            <w:noWrap/>
            <w:vAlign w:val="center"/>
          </w:tcPr>
          <w:p w14:paraId="7A33117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14312D3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3D9F5E2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5EB141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149.26</w:t>
            </w:r>
          </w:p>
        </w:tc>
        <w:tc>
          <w:tcPr>
            <w:tcW w:w="301" w:type="pct"/>
            <w:tcBorders>
              <w:top w:val="nil"/>
              <w:left w:val="nil"/>
              <w:bottom w:val="single" w:sz="4" w:space="0" w:color="auto"/>
              <w:right w:val="single" w:sz="4" w:space="0" w:color="auto"/>
            </w:tcBorders>
            <w:vAlign w:val="center"/>
          </w:tcPr>
          <w:p w14:paraId="466DC8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2.61</w:t>
            </w:r>
          </w:p>
        </w:tc>
        <w:tc>
          <w:tcPr>
            <w:tcW w:w="173" w:type="pct"/>
            <w:tcBorders>
              <w:top w:val="nil"/>
              <w:left w:val="single" w:sz="4" w:space="0" w:color="auto"/>
              <w:bottom w:val="single" w:sz="4" w:space="0" w:color="auto"/>
              <w:right w:val="single" w:sz="4" w:space="0" w:color="auto"/>
            </w:tcBorders>
            <w:noWrap/>
            <w:vAlign w:val="center"/>
          </w:tcPr>
          <w:p w14:paraId="7CB4F85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5A8C16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0434A51"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721DD662" w14:textId="77777777" w:rsidR="00D725F7" w:rsidRPr="008130B7" w:rsidRDefault="00D725F7" w:rsidP="00E5236E">
            <w:pPr>
              <w:spacing w:before="10" w:after="10"/>
              <w:rPr>
                <w:spacing w:val="-4"/>
                <w:sz w:val="12"/>
                <w:szCs w:val="12"/>
              </w:rPr>
            </w:pPr>
            <w:r w:rsidRPr="008130B7">
              <w:rPr>
                <w:spacing w:val="-4"/>
                <w:sz w:val="12"/>
                <w:szCs w:val="12"/>
              </w:rPr>
              <w:t>37</w:t>
            </w:r>
          </w:p>
        </w:tc>
        <w:tc>
          <w:tcPr>
            <w:tcW w:w="307" w:type="pct"/>
            <w:tcBorders>
              <w:top w:val="nil"/>
              <w:left w:val="single" w:sz="4" w:space="0" w:color="auto"/>
              <w:bottom w:val="single" w:sz="4" w:space="0" w:color="auto"/>
              <w:right w:val="single" w:sz="4" w:space="0" w:color="auto"/>
            </w:tcBorders>
            <w:noWrap/>
            <w:vAlign w:val="center"/>
          </w:tcPr>
          <w:p w14:paraId="7DB6566C" w14:textId="77777777" w:rsidR="00D725F7" w:rsidRPr="008130B7" w:rsidRDefault="00D725F7" w:rsidP="00E5236E">
            <w:pPr>
              <w:spacing w:before="10" w:after="10"/>
              <w:rPr>
                <w:spacing w:val="-4"/>
                <w:sz w:val="12"/>
                <w:szCs w:val="12"/>
              </w:rPr>
            </w:pPr>
            <w:proofErr w:type="spellStart"/>
            <w:r w:rsidRPr="008130B7">
              <w:rPr>
                <w:spacing w:val="-4"/>
                <w:sz w:val="12"/>
                <w:szCs w:val="12"/>
              </w:rPr>
              <w:t>Ms-Ldyn</w:t>
            </w:r>
            <w:proofErr w:type="spellEnd"/>
          </w:p>
        </w:tc>
        <w:tc>
          <w:tcPr>
            <w:tcW w:w="295" w:type="pct"/>
            <w:tcBorders>
              <w:top w:val="nil"/>
              <w:left w:val="nil"/>
              <w:bottom w:val="single" w:sz="4" w:space="0" w:color="auto"/>
              <w:right w:val="single" w:sz="4" w:space="0" w:color="auto"/>
            </w:tcBorders>
            <w:vAlign w:val="center"/>
          </w:tcPr>
          <w:p w14:paraId="571E71E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4605ABA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6297DB1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76BE14D7"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753281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D9E0B7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232A046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1DF8DF0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6F900A8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163.25</w:t>
            </w:r>
          </w:p>
        </w:tc>
        <w:tc>
          <w:tcPr>
            <w:tcW w:w="301" w:type="pct"/>
            <w:tcBorders>
              <w:top w:val="nil"/>
              <w:left w:val="nil"/>
              <w:bottom w:val="single" w:sz="4" w:space="0" w:color="auto"/>
              <w:right w:val="single" w:sz="4" w:space="0" w:color="auto"/>
            </w:tcBorders>
            <w:vAlign w:val="center"/>
          </w:tcPr>
          <w:p w14:paraId="03F166E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2.41</w:t>
            </w:r>
          </w:p>
        </w:tc>
        <w:tc>
          <w:tcPr>
            <w:tcW w:w="173" w:type="pct"/>
            <w:tcBorders>
              <w:top w:val="nil"/>
              <w:left w:val="single" w:sz="4" w:space="0" w:color="auto"/>
              <w:bottom w:val="single" w:sz="4" w:space="0" w:color="auto"/>
              <w:right w:val="single" w:sz="4" w:space="0" w:color="auto"/>
            </w:tcBorders>
            <w:noWrap/>
            <w:vAlign w:val="center"/>
          </w:tcPr>
          <w:p w14:paraId="5F04FDF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5D909F7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22EFCD3"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0086B8FB" w14:textId="77777777" w:rsidR="00D725F7" w:rsidRPr="008130B7" w:rsidRDefault="00D725F7" w:rsidP="00E5236E">
            <w:pPr>
              <w:spacing w:before="10" w:after="10"/>
              <w:rPr>
                <w:spacing w:val="-4"/>
                <w:sz w:val="12"/>
                <w:szCs w:val="12"/>
              </w:rPr>
            </w:pPr>
            <w:r w:rsidRPr="008130B7">
              <w:rPr>
                <w:spacing w:val="-4"/>
                <w:sz w:val="12"/>
                <w:szCs w:val="12"/>
              </w:rPr>
              <w:t>38</w:t>
            </w:r>
          </w:p>
        </w:tc>
        <w:tc>
          <w:tcPr>
            <w:tcW w:w="307" w:type="pct"/>
            <w:tcBorders>
              <w:top w:val="nil"/>
              <w:left w:val="single" w:sz="4" w:space="0" w:color="auto"/>
              <w:bottom w:val="single" w:sz="4" w:space="0" w:color="auto"/>
              <w:right w:val="single" w:sz="4" w:space="0" w:color="auto"/>
            </w:tcBorders>
            <w:noWrap/>
            <w:vAlign w:val="center"/>
          </w:tcPr>
          <w:p w14:paraId="4B732776" w14:textId="77777777" w:rsidR="00D725F7" w:rsidRPr="008130B7" w:rsidRDefault="00D725F7" w:rsidP="00E5236E">
            <w:pPr>
              <w:spacing w:before="10" w:after="10"/>
              <w:rPr>
                <w:spacing w:val="-4"/>
                <w:sz w:val="12"/>
                <w:szCs w:val="12"/>
              </w:rPr>
            </w:pPr>
            <w:proofErr w:type="spellStart"/>
            <w:r w:rsidRPr="008130B7">
              <w:rPr>
                <w:spacing w:val="-4"/>
                <w:sz w:val="12"/>
                <w:szCs w:val="12"/>
              </w:rPr>
              <w:t>Ms-Hldwni</w:t>
            </w:r>
            <w:proofErr w:type="spellEnd"/>
          </w:p>
        </w:tc>
        <w:tc>
          <w:tcPr>
            <w:tcW w:w="295" w:type="pct"/>
            <w:tcBorders>
              <w:top w:val="nil"/>
              <w:left w:val="nil"/>
              <w:bottom w:val="single" w:sz="4" w:space="0" w:color="auto"/>
              <w:right w:val="single" w:sz="4" w:space="0" w:color="auto"/>
            </w:tcBorders>
            <w:vAlign w:val="center"/>
          </w:tcPr>
          <w:p w14:paraId="1BBDAF2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56F4ABC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036ED7E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4E5C530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46EA75F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BBD05B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D91D83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2F1F699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632218D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144.25</w:t>
            </w:r>
          </w:p>
        </w:tc>
        <w:tc>
          <w:tcPr>
            <w:tcW w:w="301" w:type="pct"/>
            <w:tcBorders>
              <w:top w:val="nil"/>
              <w:left w:val="nil"/>
              <w:bottom w:val="single" w:sz="4" w:space="0" w:color="auto"/>
              <w:right w:val="single" w:sz="4" w:space="0" w:color="auto"/>
            </w:tcBorders>
            <w:vAlign w:val="center"/>
          </w:tcPr>
          <w:p w14:paraId="2E1F2A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2.65</w:t>
            </w:r>
          </w:p>
        </w:tc>
        <w:tc>
          <w:tcPr>
            <w:tcW w:w="173" w:type="pct"/>
            <w:tcBorders>
              <w:top w:val="nil"/>
              <w:left w:val="single" w:sz="4" w:space="0" w:color="auto"/>
              <w:bottom w:val="single" w:sz="4" w:space="0" w:color="auto"/>
              <w:right w:val="single" w:sz="4" w:space="0" w:color="auto"/>
            </w:tcBorders>
            <w:noWrap/>
            <w:vAlign w:val="center"/>
          </w:tcPr>
          <w:p w14:paraId="7C9FCE6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9BF7D1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AFBD8AE"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FA61533" w14:textId="77777777" w:rsidR="00D725F7" w:rsidRPr="008130B7" w:rsidRDefault="00D725F7" w:rsidP="00E5236E">
            <w:pPr>
              <w:spacing w:before="10" w:after="10"/>
              <w:rPr>
                <w:spacing w:val="-4"/>
                <w:sz w:val="12"/>
                <w:szCs w:val="12"/>
              </w:rPr>
            </w:pPr>
            <w:r w:rsidRPr="008130B7">
              <w:rPr>
                <w:spacing w:val="-4"/>
                <w:sz w:val="12"/>
                <w:szCs w:val="12"/>
              </w:rPr>
              <w:t>39</w:t>
            </w:r>
          </w:p>
        </w:tc>
        <w:tc>
          <w:tcPr>
            <w:tcW w:w="307" w:type="pct"/>
            <w:tcBorders>
              <w:top w:val="nil"/>
              <w:left w:val="single" w:sz="4" w:space="0" w:color="auto"/>
              <w:bottom w:val="single" w:sz="4" w:space="0" w:color="auto"/>
              <w:right w:val="single" w:sz="4" w:space="0" w:color="auto"/>
            </w:tcBorders>
            <w:noWrap/>
            <w:vAlign w:val="center"/>
          </w:tcPr>
          <w:p w14:paraId="61882A9B" w14:textId="77777777" w:rsidR="00D725F7" w:rsidRPr="008130B7" w:rsidRDefault="00D725F7" w:rsidP="00E5236E">
            <w:pPr>
              <w:spacing w:before="10" w:after="10"/>
              <w:rPr>
                <w:spacing w:val="-4"/>
                <w:sz w:val="12"/>
                <w:szCs w:val="12"/>
              </w:rPr>
            </w:pPr>
            <w:proofErr w:type="spellStart"/>
            <w:r w:rsidRPr="008130B7">
              <w:rPr>
                <w:spacing w:val="-4"/>
                <w:sz w:val="12"/>
                <w:szCs w:val="12"/>
              </w:rPr>
              <w:t>Ms-Blspr</w:t>
            </w:r>
            <w:proofErr w:type="spellEnd"/>
          </w:p>
        </w:tc>
        <w:tc>
          <w:tcPr>
            <w:tcW w:w="295" w:type="pct"/>
            <w:tcBorders>
              <w:top w:val="nil"/>
              <w:left w:val="nil"/>
              <w:bottom w:val="single" w:sz="4" w:space="0" w:color="auto"/>
              <w:right w:val="single" w:sz="4" w:space="0" w:color="auto"/>
            </w:tcBorders>
            <w:vAlign w:val="center"/>
          </w:tcPr>
          <w:p w14:paraId="3FD757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43419F4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478846D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5212EDC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tcPr>
          <w:p w14:paraId="3B393AF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 Raised</w:t>
            </w:r>
          </w:p>
        </w:tc>
        <w:tc>
          <w:tcPr>
            <w:tcW w:w="388" w:type="pct"/>
            <w:tcBorders>
              <w:top w:val="nil"/>
              <w:left w:val="nil"/>
              <w:bottom w:val="single" w:sz="4" w:space="0" w:color="auto"/>
              <w:right w:val="single" w:sz="4" w:space="0" w:color="auto"/>
            </w:tcBorders>
            <w:noWrap/>
            <w:vAlign w:val="center"/>
          </w:tcPr>
          <w:p w14:paraId="1D990F9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13F814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2F3A743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08944E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133.25</w:t>
            </w:r>
          </w:p>
        </w:tc>
        <w:tc>
          <w:tcPr>
            <w:tcW w:w="301" w:type="pct"/>
            <w:tcBorders>
              <w:top w:val="nil"/>
              <w:left w:val="nil"/>
              <w:bottom w:val="single" w:sz="4" w:space="0" w:color="auto"/>
              <w:right w:val="single" w:sz="4" w:space="0" w:color="auto"/>
            </w:tcBorders>
            <w:vAlign w:val="center"/>
          </w:tcPr>
          <w:p w14:paraId="5D24895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2.49</w:t>
            </w:r>
          </w:p>
        </w:tc>
        <w:tc>
          <w:tcPr>
            <w:tcW w:w="173" w:type="pct"/>
            <w:tcBorders>
              <w:top w:val="nil"/>
              <w:left w:val="single" w:sz="4" w:space="0" w:color="auto"/>
              <w:bottom w:val="single" w:sz="4" w:space="0" w:color="auto"/>
              <w:right w:val="single" w:sz="4" w:space="0" w:color="auto"/>
            </w:tcBorders>
            <w:noWrap/>
            <w:vAlign w:val="center"/>
          </w:tcPr>
          <w:p w14:paraId="5DB49B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w:t>
            </w:r>
            <w:r w:rsidRPr="008130B7">
              <w:rPr>
                <w:spacing w:val="-4"/>
                <w:sz w:val="12"/>
                <w:szCs w:val="12"/>
                <w:lang w:eastAsia="en-IN"/>
              </w:rPr>
              <w:lastRenderedPageBreak/>
              <w:t>e</w:t>
            </w:r>
          </w:p>
        </w:tc>
        <w:tc>
          <w:tcPr>
            <w:tcW w:w="273" w:type="pct"/>
            <w:tcBorders>
              <w:top w:val="nil"/>
              <w:left w:val="nil"/>
              <w:bottom w:val="single" w:sz="4" w:space="0" w:color="auto"/>
              <w:right w:val="single" w:sz="4" w:space="0" w:color="auto"/>
            </w:tcBorders>
            <w:noWrap/>
            <w:vAlign w:val="center"/>
          </w:tcPr>
          <w:p w14:paraId="74C23F1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lastRenderedPageBreak/>
              <w:t>Absent</w:t>
            </w:r>
          </w:p>
        </w:tc>
      </w:tr>
      <w:tr w:rsidR="008130B7" w:rsidRPr="008130B7" w14:paraId="777F1D3B"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0AB47E61" w14:textId="77777777" w:rsidR="00D725F7" w:rsidRPr="008130B7" w:rsidRDefault="00D725F7" w:rsidP="00E5236E">
            <w:pPr>
              <w:spacing w:before="10" w:after="10"/>
              <w:rPr>
                <w:spacing w:val="-4"/>
                <w:sz w:val="12"/>
                <w:szCs w:val="12"/>
              </w:rPr>
            </w:pPr>
            <w:r w:rsidRPr="008130B7">
              <w:rPr>
                <w:spacing w:val="-4"/>
                <w:sz w:val="12"/>
                <w:szCs w:val="12"/>
              </w:rPr>
              <w:lastRenderedPageBreak/>
              <w:t>40</w:t>
            </w:r>
          </w:p>
        </w:tc>
        <w:tc>
          <w:tcPr>
            <w:tcW w:w="307" w:type="pct"/>
            <w:tcBorders>
              <w:top w:val="nil"/>
              <w:left w:val="single" w:sz="4" w:space="0" w:color="auto"/>
              <w:bottom w:val="single" w:sz="4" w:space="0" w:color="auto"/>
              <w:right w:val="single" w:sz="4" w:space="0" w:color="auto"/>
            </w:tcBorders>
            <w:noWrap/>
            <w:vAlign w:val="center"/>
          </w:tcPr>
          <w:p w14:paraId="496109AF" w14:textId="77777777" w:rsidR="00D725F7" w:rsidRPr="008130B7" w:rsidRDefault="00D725F7" w:rsidP="00E5236E">
            <w:pPr>
              <w:spacing w:before="10" w:after="10"/>
              <w:rPr>
                <w:spacing w:val="-4"/>
                <w:sz w:val="12"/>
                <w:szCs w:val="12"/>
              </w:rPr>
            </w:pPr>
            <w:proofErr w:type="spellStart"/>
            <w:r w:rsidRPr="008130B7">
              <w:rPr>
                <w:spacing w:val="-4"/>
                <w:sz w:val="12"/>
                <w:szCs w:val="12"/>
              </w:rPr>
              <w:t>Ms-Nntl</w:t>
            </w:r>
            <w:proofErr w:type="spellEnd"/>
          </w:p>
        </w:tc>
        <w:tc>
          <w:tcPr>
            <w:tcW w:w="295" w:type="pct"/>
            <w:tcBorders>
              <w:top w:val="nil"/>
              <w:left w:val="nil"/>
              <w:bottom w:val="single" w:sz="4" w:space="0" w:color="auto"/>
              <w:right w:val="single" w:sz="4" w:space="0" w:color="auto"/>
            </w:tcBorders>
            <w:vAlign w:val="center"/>
          </w:tcPr>
          <w:p w14:paraId="2ABD4C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3B1E416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12BF640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536D646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26B22AB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 Raised</w:t>
            </w:r>
          </w:p>
        </w:tc>
        <w:tc>
          <w:tcPr>
            <w:tcW w:w="388" w:type="pct"/>
            <w:tcBorders>
              <w:top w:val="nil"/>
              <w:left w:val="nil"/>
              <w:bottom w:val="single" w:sz="4" w:space="0" w:color="auto"/>
              <w:right w:val="single" w:sz="4" w:space="0" w:color="auto"/>
            </w:tcBorders>
            <w:noWrap/>
            <w:vAlign w:val="center"/>
          </w:tcPr>
          <w:p w14:paraId="1C1DCA7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3DEDB14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62B65CB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090F984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133.25</w:t>
            </w:r>
          </w:p>
        </w:tc>
        <w:tc>
          <w:tcPr>
            <w:tcW w:w="301" w:type="pct"/>
            <w:tcBorders>
              <w:top w:val="nil"/>
              <w:left w:val="nil"/>
              <w:bottom w:val="single" w:sz="4" w:space="0" w:color="auto"/>
              <w:right w:val="single" w:sz="4" w:space="0" w:color="auto"/>
            </w:tcBorders>
            <w:vAlign w:val="center"/>
          </w:tcPr>
          <w:p w14:paraId="3650727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2.64</w:t>
            </w:r>
          </w:p>
        </w:tc>
        <w:tc>
          <w:tcPr>
            <w:tcW w:w="173" w:type="pct"/>
            <w:tcBorders>
              <w:top w:val="nil"/>
              <w:left w:val="single" w:sz="4" w:space="0" w:color="auto"/>
              <w:bottom w:val="single" w:sz="4" w:space="0" w:color="auto"/>
              <w:right w:val="single" w:sz="4" w:space="0" w:color="auto"/>
            </w:tcBorders>
            <w:noWrap/>
            <w:vAlign w:val="center"/>
          </w:tcPr>
          <w:p w14:paraId="4744274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CA4C0A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6316642"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2914F7A" w14:textId="77777777" w:rsidR="00D725F7" w:rsidRPr="008130B7" w:rsidRDefault="00D725F7" w:rsidP="00E5236E">
            <w:pPr>
              <w:spacing w:before="10" w:after="10"/>
              <w:rPr>
                <w:spacing w:val="-4"/>
                <w:sz w:val="12"/>
                <w:szCs w:val="12"/>
              </w:rPr>
            </w:pPr>
            <w:r w:rsidRPr="008130B7">
              <w:rPr>
                <w:spacing w:val="-4"/>
                <w:sz w:val="12"/>
                <w:szCs w:val="12"/>
              </w:rPr>
              <w:t>41</w:t>
            </w:r>
          </w:p>
        </w:tc>
        <w:tc>
          <w:tcPr>
            <w:tcW w:w="307" w:type="pct"/>
            <w:tcBorders>
              <w:top w:val="nil"/>
              <w:left w:val="single" w:sz="4" w:space="0" w:color="auto"/>
              <w:bottom w:val="single" w:sz="4" w:space="0" w:color="auto"/>
              <w:right w:val="single" w:sz="4" w:space="0" w:color="auto"/>
            </w:tcBorders>
            <w:noWrap/>
            <w:vAlign w:val="center"/>
          </w:tcPr>
          <w:p w14:paraId="7BA2DCA6" w14:textId="77777777" w:rsidR="00D725F7" w:rsidRPr="008130B7" w:rsidRDefault="00D725F7" w:rsidP="00E5236E">
            <w:pPr>
              <w:spacing w:before="10" w:after="10"/>
              <w:rPr>
                <w:spacing w:val="-4"/>
                <w:sz w:val="12"/>
                <w:szCs w:val="12"/>
              </w:rPr>
            </w:pPr>
            <w:proofErr w:type="spellStart"/>
            <w:r w:rsidRPr="008130B7">
              <w:rPr>
                <w:spacing w:val="-4"/>
                <w:sz w:val="12"/>
                <w:szCs w:val="12"/>
              </w:rPr>
              <w:t>Ms-Pplkt</w:t>
            </w:r>
            <w:proofErr w:type="spellEnd"/>
          </w:p>
        </w:tc>
        <w:tc>
          <w:tcPr>
            <w:tcW w:w="295" w:type="pct"/>
            <w:tcBorders>
              <w:top w:val="nil"/>
              <w:left w:val="nil"/>
              <w:bottom w:val="single" w:sz="4" w:space="0" w:color="auto"/>
              <w:right w:val="single" w:sz="4" w:space="0" w:color="auto"/>
            </w:tcBorders>
            <w:vAlign w:val="center"/>
          </w:tcPr>
          <w:p w14:paraId="31F7CAA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0A258C4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white margin</w:t>
            </w:r>
          </w:p>
        </w:tc>
        <w:tc>
          <w:tcPr>
            <w:tcW w:w="765" w:type="pct"/>
            <w:tcBorders>
              <w:top w:val="nil"/>
              <w:left w:val="nil"/>
              <w:bottom w:val="single" w:sz="4" w:space="0" w:color="auto"/>
              <w:right w:val="single" w:sz="4" w:space="0" w:color="auto"/>
            </w:tcBorders>
            <w:noWrap/>
            <w:vAlign w:val="center"/>
          </w:tcPr>
          <w:p w14:paraId="5D83816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 centre and creamy margin</w:t>
            </w:r>
          </w:p>
        </w:tc>
        <w:tc>
          <w:tcPr>
            <w:tcW w:w="350" w:type="pct"/>
            <w:tcBorders>
              <w:top w:val="nil"/>
              <w:left w:val="nil"/>
              <w:bottom w:val="single" w:sz="4" w:space="0" w:color="auto"/>
              <w:right w:val="single" w:sz="4" w:space="0" w:color="auto"/>
            </w:tcBorders>
            <w:noWrap/>
            <w:vAlign w:val="center"/>
          </w:tcPr>
          <w:p w14:paraId="1908C8D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Woolly</w:t>
            </w:r>
          </w:p>
        </w:tc>
        <w:tc>
          <w:tcPr>
            <w:tcW w:w="301" w:type="pct"/>
            <w:tcBorders>
              <w:top w:val="nil"/>
              <w:left w:val="nil"/>
              <w:bottom w:val="single" w:sz="4" w:space="0" w:color="auto"/>
              <w:right w:val="single" w:sz="4" w:space="0" w:color="auto"/>
            </w:tcBorders>
            <w:noWrap/>
            <w:vAlign w:val="center"/>
          </w:tcPr>
          <w:p w14:paraId="010E2B0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 Raised</w:t>
            </w:r>
          </w:p>
        </w:tc>
        <w:tc>
          <w:tcPr>
            <w:tcW w:w="388" w:type="pct"/>
            <w:tcBorders>
              <w:top w:val="nil"/>
              <w:left w:val="nil"/>
              <w:bottom w:val="single" w:sz="4" w:space="0" w:color="auto"/>
              <w:right w:val="single" w:sz="4" w:space="0" w:color="auto"/>
            </w:tcBorders>
            <w:noWrap/>
            <w:vAlign w:val="center"/>
          </w:tcPr>
          <w:p w14:paraId="1794E77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467F62E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2001BAC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D68374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135.25</w:t>
            </w:r>
          </w:p>
        </w:tc>
        <w:tc>
          <w:tcPr>
            <w:tcW w:w="301" w:type="pct"/>
            <w:tcBorders>
              <w:top w:val="nil"/>
              <w:left w:val="nil"/>
              <w:bottom w:val="single" w:sz="4" w:space="0" w:color="auto"/>
              <w:right w:val="single" w:sz="4" w:space="0" w:color="auto"/>
            </w:tcBorders>
            <w:vAlign w:val="center"/>
          </w:tcPr>
          <w:p w14:paraId="221D220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2.43</w:t>
            </w:r>
          </w:p>
        </w:tc>
        <w:tc>
          <w:tcPr>
            <w:tcW w:w="173" w:type="pct"/>
            <w:tcBorders>
              <w:top w:val="nil"/>
              <w:left w:val="single" w:sz="4" w:space="0" w:color="auto"/>
              <w:bottom w:val="single" w:sz="4" w:space="0" w:color="auto"/>
              <w:right w:val="single" w:sz="4" w:space="0" w:color="auto"/>
            </w:tcBorders>
            <w:noWrap/>
            <w:vAlign w:val="center"/>
          </w:tcPr>
          <w:p w14:paraId="52AEC61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5F2945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DB76539" w14:textId="77777777" w:rsidTr="0077468D">
        <w:trPr>
          <w:trHeight w:val="607"/>
        </w:trPr>
        <w:tc>
          <w:tcPr>
            <w:tcW w:w="170" w:type="pct"/>
            <w:tcBorders>
              <w:top w:val="nil"/>
              <w:left w:val="single" w:sz="4" w:space="0" w:color="auto"/>
              <w:bottom w:val="single" w:sz="4" w:space="0" w:color="auto"/>
              <w:right w:val="single" w:sz="4" w:space="0" w:color="auto"/>
            </w:tcBorders>
            <w:vAlign w:val="center"/>
          </w:tcPr>
          <w:p w14:paraId="002CC29B" w14:textId="77777777" w:rsidR="00D725F7" w:rsidRPr="008130B7" w:rsidRDefault="00D725F7" w:rsidP="00E5236E">
            <w:pPr>
              <w:spacing w:before="10" w:after="10"/>
              <w:rPr>
                <w:spacing w:val="-4"/>
                <w:sz w:val="12"/>
                <w:szCs w:val="12"/>
              </w:rPr>
            </w:pPr>
            <w:r w:rsidRPr="008130B7">
              <w:rPr>
                <w:spacing w:val="-4"/>
                <w:sz w:val="12"/>
                <w:szCs w:val="12"/>
              </w:rPr>
              <w:t>42</w:t>
            </w:r>
          </w:p>
        </w:tc>
        <w:tc>
          <w:tcPr>
            <w:tcW w:w="307" w:type="pct"/>
            <w:tcBorders>
              <w:top w:val="nil"/>
              <w:left w:val="single" w:sz="4" w:space="0" w:color="auto"/>
              <w:bottom w:val="single" w:sz="4" w:space="0" w:color="auto"/>
              <w:right w:val="single" w:sz="4" w:space="0" w:color="auto"/>
            </w:tcBorders>
            <w:noWrap/>
            <w:vAlign w:val="center"/>
          </w:tcPr>
          <w:p w14:paraId="50325281" w14:textId="77777777" w:rsidR="00D725F7" w:rsidRPr="008130B7" w:rsidRDefault="00D725F7" w:rsidP="00E5236E">
            <w:pPr>
              <w:spacing w:before="10" w:after="10"/>
              <w:rPr>
                <w:spacing w:val="-4"/>
                <w:sz w:val="12"/>
                <w:szCs w:val="12"/>
              </w:rPr>
            </w:pPr>
            <w:proofErr w:type="spellStart"/>
            <w:r w:rsidRPr="008130B7">
              <w:rPr>
                <w:spacing w:val="-4"/>
                <w:sz w:val="12"/>
                <w:szCs w:val="12"/>
              </w:rPr>
              <w:t>Ms-Jshmt</w:t>
            </w:r>
            <w:proofErr w:type="spellEnd"/>
          </w:p>
        </w:tc>
        <w:tc>
          <w:tcPr>
            <w:tcW w:w="295" w:type="pct"/>
            <w:tcBorders>
              <w:top w:val="nil"/>
              <w:left w:val="nil"/>
              <w:bottom w:val="single" w:sz="4" w:space="0" w:color="auto"/>
              <w:right w:val="single" w:sz="4" w:space="0" w:color="auto"/>
            </w:tcBorders>
            <w:vAlign w:val="center"/>
          </w:tcPr>
          <w:p w14:paraId="359400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09E1042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1868381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713D670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5BA593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 Raised</w:t>
            </w:r>
          </w:p>
        </w:tc>
        <w:tc>
          <w:tcPr>
            <w:tcW w:w="388" w:type="pct"/>
            <w:tcBorders>
              <w:top w:val="nil"/>
              <w:left w:val="nil"/>
              <w:bottom w:val="single" w:sz="4" w:space="0" w:color="auto"/>
              <w:right w:val="single" w:sz="4" w:space="0" w:color="auto"/>
            </w:tcBorders>
            <w:noWrap/>
            <w:vAlign w:val="center"/>
          </w:tcPr>
          <w:p w14:paraId="7A1BD60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18EDCF8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763EA4D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C46942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105.54</w:t>
            </w:r>
          </w:p>
        </w:tc>
        <w:tc>
          <w:tcPr>
            <w:tcW w:w="301" w:type="pct"/>
            <w:tcBorders>
              <w:top w:val="nil"/>
              <w:left w:val="nil"/>
              <w:bottom w:val="single" w:sz="4" w:space="0" w:color="auto"/>
              <w:right w:val="single" w:sz="4" w:space="0" w:color="auto"/>
            </w:tcBorders>
            <w:vAlign w:val="center"/>
          </w:tcPr>
          <w:p w14:paraId="1AAFC56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2.31</w:t>
            </w:r>
          </w:p>
        </w:tc>
        <w:tc>
          <w:tcPr>
            <w:tcW w:w="173" w:type="pct"/>
            <w:tcBorders>
              <w:top w:val="nil"/>
              <w:left w:val="single" w:sz="4" w:space="0" w:color="auto"/>
              <w:bottom w:val="single" w:sz="4" w:space="0" w:color="auto"/>
              <w:right w:val="single" w:sz="4" w:space="0" w:color="auto"/>
            </w:tcBorders>
            <w:noWrap/>
            <w:vAlign w:val="center"/>
          </w:tcPr>
          <w:p w14:paraId="6434398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2901D0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r>
    </w:tbl>
    <w:p w14:paraId="6FB30BF4" w14:textId="77777777" w:rsidR="00D725F7" w:rsidRPr="000E7636" w:rsidRDefault="00D725F7" w:rsidP="00E5236E"/>
    <w:p w14:paraId="42DE7E16" w14:textId="77777777" w:rsidR="00D725F7" w:rsidRPr="00C50A54" w:rsidRDefault="001E40BF" w:rsidP="00C50A54">
      <w:pPr>
        <w:spacing w:after="120" w:line="240" w:lineRule="auto"/>
        <w:ind w:left="1440" w:hanging="1440"/>
        <w:rPr>
          <w:b/>
          <w:bCs/>
        </w:rPr>
      </w:pPr>
      <w:r>
        <w:rPr>
          <w:b/>
          <w:bCs/>
        </w:rPr>
        <w:t>Plate 1</w:t>
      </w:r>
      <w:r w:rsidR="00C50A54">
        <w:rPr>
          <w:b/>
          <w:bCs/>
        </w:rPr>
        <w:t>:</w:t>
      </w:r>
      <w:r w:rsidR="00C50A54" w:rsidRPr="007D0887">
        <w:rPr>
          <w:b/>
          <w:bCs/>
        </w:rPr>
        <w:t xml:space="preserve"> Cultural and morphological characterization of </w:t>
      </w:r>
      <w:r w:rsidR="00C50A54" w:rsidRPr="007D0887">
        <w:rPr>
          <w:b/>
          <w:bCs/>
          <w:i/>
          <w:iCs/>
        </w:rPr>
        <w:t xml:space="preserve">M. </w:t>
      </w:r>
      <w:proofErr w:type="spellStart"/>
      <w:r w:rsidR="00C50A54" w:rsidRPr="007D0887">
        <w:rPr>
          <w:b/>
          <w:bCs/>
          <w:i/>
          <w:iCs/>
        </w:rPr>
        <w:t>sorghi</w:t>
      </w:r>
      <w:proofErr w:type="spellEnd"/>
      <w:r w:rsidR="00C50A54" w:rsidRPr="007D0887">
        <w:rPr>
          <w:b/>
          <w:bCs/>
          <w:i/>
          <w:iCs/>
        </w:rPr>
        <w:t xml:space="preserve"> </w:t>
      </w:r>
      <w:r w:rsidR="00C50A54" w:rsidRPr="007D0887">
        <w:rPr>
          <w:b/>
          <w:bCs/>
        </w:rPr>
        <w:t>isolates associated with sorghum zonate leaf spot in India</w:t>
      </w:r>
    </w:p>
    <w:p w14:paraId="6C97E1F0" w14:textId="77777777" w:rsidR="00C50A54" w:rsidRDefault="00C50A54" w:rsidP="00E5236E">
      <w:r>
        <w:rPr>
          <w:noProof/>
          <w:lang w:bidi="hi-IN"/>
        </w:rPr>
        <mc:AlternateContent>
          <mc:Choice Requires="wps">
            <w:drawing>
              <wp:anchor distT="0" distB="0" distL="114300" distR="114300" simplePos="0" relativeHeight="251659264" behindDoc="0" locked="0" layoutInCell="1" allowOverlap="1" wp14:anchorId="1278056A" wp14:editId="21747958">
                <wp:simplePos x="0" y="0"/>
                <wp:positionH relativeFrom="column">
                  <wp:posOffset>27215</wp:posOffset>
                </wp:positionH>
                <wp:positionV relativeFrom="paragraph">
                  <wp:posOffset>29664</wp:posOffset>
                </wp:positionV>
                <wp:extent cx="6498772" cy="6515100"/>
                <wp:effectExtent l="0" t="0" r="16510" b="19050"/>
                <wp:wrapNone/>
                <wp:docPr id="1" name="Text Box 1"/>
                <wp:cNvGraphicFramePr/>
                <a:graphic xmlns:a="http://schemas.openxmlformats.org/drawingml/2006/main">
                  <a:graphicData uri="http://schemas.microsoft.com/office/word/2010/wordprocessingShape">
                    <wps:wsp>
                      <wps:cNvSpPr txBox="1"/>
                      <wps:spPr>
                        <a:xfrm>
                          <a:off x="0" y="0"/>
                          <a:ext cx="6498772" cy="6515100"/>
                        </a:xfrm>
                        <a:prstGeom prst="rect">
                          <a:avLst/>
                        </a:prstGeom>
                        <a:solidFill>
                          <a:schemeClr val="lt1"/>
                        </a:solidFill>
                        <a:ln w="6350">
                          <a:solidFill>
                            <a:prstClr val="black"/>
                          </a:solidFill>
                        </a:ln>
                      </wps:spPr>
                      <wps:txbx>
                        <w:txbxContent>
                          <w:p w14:paraId="3444E23D" w14:textId="77777777" w:rsidR="00FD5F64" w:rsidRDefault="00FD5F64">
                            <w:r w:rsidRPr="00C50A54">
                              <w:rPr>
                                <w:noProof/>
                                <w:lang w:bidi="hi-IN"/>
                              </w:rPr>
                              <w:drawing>
                                <wp:inline distT="0" distB="0" distL="0" distR="0" wp14:anchorId="15C6BC82" wp14:editId="043A74C9">
                                  <wp:extent cx="2769239" cy="3211286"/>
                                  <wp:effectExtent l="0" t="0" r="0" b="8255"/>
                                  <wp:docPr id="2" name="Picture 2" descr="C:\Users\DELL\OneDrive\Pictures\Screensh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Pictures\Screenshot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410" cy="3241635"/>
                                          </a:xfrm>
                                          <a:prstGeom prst="rect">
                                            <a:avLst/>
                                          </a:prstGeom>
                                          <a:noFill/>
                                          <a:ln>
                                            <a:noFill/>
                                          </a:ln>
                                        </pic:spPr>
                                      </pic:pic>
                                    </a:graphicData>
                                  </a:graphic>
                                </wp:inline>
                              </w:drawing>
                            </w:r>
                            <w:r>
                              <w:t xml:space="preserve"> </w:t>
                            </w:r>
                            <w:r w:rsidRPr="00C50A54">
                              <w:rPr>
                                <w:noProof/>
                                <w:lang w:bidi="hi-IN"/>
                              </w:rPr>
                              <w:drawing>
                                <wp:inline distT="0" distB="0" distL="0" distR="0" wp14:anchorId="519F0747" wp14:editId="5CE71AD7">
                                  <wp:extent cx="3009900" cy="3167017"/>
                                  <wp:effectExtent l="0" t="0" r="0" b="0"/>
                                  <wp:docPr id="5" name="Picture 5" descr="C:\Users\DELL\OneDrive\Pictures\Screensho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Pictures\Screenshot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568" cy="3194025"/>
                                          </a:xfrm>
                                          <a:prstGeom prst="rect">
                                            <a:avLst/>
                                          </a:prstGeom>
                                          <a:noFill/>
                                          <a:ln>
                                            <a:noFill/>
                                          </a:ln>
                                        </pic:spPr>
                                      </pic:pic>
                                    </a:graphicData>
                                  </a:graphic>
                                </wp:inline>
                              </w:drawing>
                            </w:r>
                          </w:p>
                          <w:p w14:paraId="51A81560" w14:textId="77777777" w:rsidR="00FD5F64" w:rsidRDefault="00FD5F64">
                            <w:r w:rsidRPr="00C50A54">
                              <w:rPr>
                                <w:noProof/>
                                <w:lang w:bidi="hi-IN"/>
                              </w:rPr>
                              <w:drawing>
                                <wp:inline distT="0" distB="0" distL="0" distR="0" wp14:anchorId="28FD8119" wp14:editId="204E7181">
                                  <wp:extent cx="2726402" cy="2966357"/>
                                  <wp:effectExtent l="0" t="0" r="0" b="5715"/>
                                  <wp:docPr id="4" name="Picture 4" descr="C:\Users\DELL\OneDrive\Pictures\Screensh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Pictures\Screenshot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32" cy="2972917"/>
                                          </a:xfrm>
                                          <a:prstGeom prst="rect">
                                            <a:avLst/>
                                          </a:prstGeom>
                                          <a:noFill/>
                                          <a:ln>
                                            <a:noFill/>
                                          </a:ln>
                                        </pic:spPr>
                                      </pic:pic>
                                    </a:graphicData>
                                  </a:graphic>
                                </wp:inline>
                              </w:drawing>
                            </w:r>
                            <w:r>
                              <w:t xml:space="preserve"> </w:t>
                            </w:r>
                            <w:r w:rsidRPr="00C50A54">
                              <w:rPr>
                                <w:noProof/>
                                <w:lang w:bidi="hi-IN"/>
                              </w:rPr>
                              <w:drawing>
                                <wp:inline distT="0" distB="0" distL="0" distR="0" wp14:anchorId="7C651808" wp14:editId="4D57F79F">
                                  <wp:extent cx="3004457" cy="2845526"/>
                                  <wp:effectExtent l="0" t="0" r="5715" b="0"/>
                                  <wp:docPr id="8" name="Picture 8" descr="C:\Users\DELL\OneDrive\Pictures\Screensho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Pictures\Screenshots\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931" cy="2899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8056A" id="Text Box 1" o:spid="_x0000_s1027" type="#_x0000_t202" style="position:absolute;left:0;text-align:left;margin-left:2.15pt;margin-top:2.35pt;width:511.7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" fillcolor="white [3201]" strokeweight=".5pt">
                <v:textbox>
                  <w:txbxContent>
                    <w:p w14:paraId="3444E23D" w14:textId="77777777" w:rsidR="007B2A13" w:rsidRDefault="007B2A13">
                      <w:r w:rsidRPr="00C50A54">
                        <w:rPr>
                          <w:noProof/>
                        </w:rPr>
                        <w:drawing>
                          <wp:inline distT="0" distB="0" distL="0" distR="0" wp14:anchorId="15C6BC82" wp14:editId="043A74C9">
                            <wp:extent cx="2769239" cy="3211286"/>
                            <wp:effectExtent l="0" t="0" r="0" b="8255"/>
                            <wp:docPr id="2" name="Picture 2" descr="C:\Users\DELL\OneDrive\Pictures\Screensh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Pictures\Screenshot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410" cy="3241635"/>
                                    </a:xfrm>
                                    <a:prstGeom prst="rect">
                                      <a:avLst/>
                                    </a:prstGeom>
                                    <a:noFill/>
                                    <a:ln>
                                      <a:noFill/>
                                    </a:ln>
                                  </pic:spPr>
                                </pic:pic>
                              </a:graphicData>
                            </a:graphic>
                          </wp:inline>
                        </w:drawing>
                      </w:r>
                      <w:r>
                        <w:t xml:space="preserve"> </w:t>
                      </w:r>
                      <w:r w:rsidRPr="00C50A54">
                        <w:rPr>
                          <w:noProof/>
                        </w:rPr>
                        <w:drawing>
                          <wp:inline distT="0" distB="0" distL="0" distR="0" wp14:anchorId="519F0747" wp14:editId="5CE71AD7">
                            <wp:extent cx="3009900" cy="3167017"/>
                            <wp:effectExtent l="0" t="0" r="0" b="0"/>
                            <wp:docPr id="5" name="Picture 5" descr="C:\Users\DELL\OneDrive\Pictures\Screensho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Pictures\Screenshots\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568" cy="3194025"/>
                                    </a:xfrm>
                                    <a:prstGeom prst="rect">
                                      <a:avLst/>
                                    </a:prstGeom>
                                    <a:noFill/>
                                    <a:ln>
                                      <a:noFill/>
                                    </a:ln>
                                  </pic:spPr>
                                </pic:pic>
                              </a:graphicData>
                            </a:graphic>
                          </wp:inline>
                        </w:drawing>
                      </w:r>
                    </w:p>
                    <w:p w14:paraId="51A81560" w14:textId="77777777" w:rsidR="007B2A13" w:rsidRDefault="007B2A13">
                      <w:r w:rsidRPr="00C50A54">
                        <w:rPr>
                          <w:noProof/>
                        </w:rPr>
                        <w:drawing>
                          <wp:inline distT="0" distB="0" distL="0" distR="0" wp14:anchorId="28FD8119" wp14:editId="204E7181">
                            <wp:extent cx="2726402" cy="2966357"/>
                            <wp:effectExtent l="0" t="0" r="0" b="5715"/>
                            <wp:docPr id="4" name="Picture 4" descr="C:\Users\DELL\OneDrive\Pictures\Screensh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Pictures\Screenshot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432" cy="2972917"/>
                                    </a:xfrm>
                                    <a:prstGeom prst="rect">
                                      <a:avLst/>
                                    </a:prstGeom>
                                    <a:noFill/>
                                    <a:ln>
                                      <a:noFill/>
                                    </a:ln>
                                  </pic:spPr>
                                </pic:pic>
                              </a:graphicData>
                            </a:graphic>
                          </wp:inline>
                        </w:drawing>
                      </w:r>
                      <w:r>
                        <w:t xml:space="preserve"> </w:t>
                      </w:r>
                      <w:r w:rsidRPr="00C50A54">
                        <w:rPr>
                          <w:noProof/>
                        </w:rPr>
                        <w:drawing>
                          <wp:inline distT="0" distB="0" distL="0" distR="0" wp14:anchorId="7C651808" wp14:editId="4D57F79F">
                            <wp:extent cx="3004457" cy="2845526"/>
                            <wp:effectExtent l="0" t="0" r="5715" b="0"/>
                            <wp:docPr id="8" name="Picture 8" descr="C:\Users\DELL\OneDrive\Pictures\Screensho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Pictures\Screenshots\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931" cy="2899013"/>
                                    </a:xfrm>
                                    <a:prstGeom prst="rect">
                                      <a:avLst/>
                                    </a:prstGeom>
                                    <a:noFill/>
                                    <a:ln>
                                      <a:noFill/>
                                    </a:ln>
                                  </pic:spPr>
                                </pic:pic>
                              </a:graphicData>
                            </a:graphic>
                          </wp:inline>
                        </w:drawing>
                      </w:r>
                    </w:p>
                  </w:txbxContent>
                </v:textbox>
              </v:shape>
            </w:pict>
          </mc:Fallback>
        </mc:AlternateContent>
      </w:r>
    </w:p>
    <w:p w14:paraId="19C3AD20" w14:textId="77777777" w:rsidR="00C50A54" w:rsidRDefault="00C50A54" w:rsidP="00E5236E"/>
    <w:p w14:paraId="02D55EB3" w14:textId="77777777" w:rsidR="00C50A54" w:rsidRDefault="00C50A54" w:rsidP="00E5236E"/>
    <w:p w14:paraId="4E9EA3BC" w14:textId="77777777" w:rsidR="00C50A54" w:rsidRDefault="00C50A54" w:rsidP="00E5236E"/>
    <w:p w14:paraId="36FC51AB" w14:textId="77777777" w:rsidR="00C50A54" w:rsidRDefault="00C50A54" w:rsidP="00E5236E"/>
    <w:p w14:paraId="08D5ECF5" w14:textId="77777777" w:rsidR="00C50A54" w:rsidRDefault="00C50A54" w:rsidP="00E5236E"/>
    <w:p w14:paraId="11F032B2" w14:textId="77777777" w:rsidR="00C50A54" w:rsidRDefault="00C50A54" w:rsidP="00E5236E"/>
    <w:p w14:paraId="46D59946" w14:textId="77777777" w:rsidR="00C50A54" w:rsidRDefault="00C50A54" w:rsidP="00E5236E"/>
    <w:p w14:paraId="0B65FEA1" w14:textId="77777777" w:rsidR="00C50A54" w:rsidRDefault="00C50A54" w:rsidP="00E5236E"/>
    <w:p w14:paraId="62E6250D" w14:textId="77777777" w:rsidR="00C50A54" w:rsidRDefault="00C50A54" w:rsidP="00E5236E"/>
    <w:p w14:paraId="32285743" w14:textId="77777777" w:rsidR="00C50A54" w:rsidRDefault="00C50A54" w:rsidP="00E5236E"/>
    <w:p w14:paraId="50A882A0" w14:textId="77777777" w:rsidR="00C50A54" w:rsidRDefault="00C50A54" w:rsidP="00E5236E"/>
    <w:p w14:paraId="6BA8136E" w14:textId="77777777" w:rsidR="00C50A54" w:rsidRDefault="00C50A54" w:rsidP="00E5236E"/>
    <w:p w14:paraId="29FE64F7" w14:textId="77777777" w:rsidR="00C50A54" w:rsidRDefault="00C50A54" w:rsidP="00E5236E"/>
    <w:p w14:paraId="1F7410E7" w14:textId="77777777" w:rsidR="00D725F7" w:rsidRDefault="00D725F7" w:rsidP="00E5236E"/>
    <w:p w14:paraId="42B93819" w14:textId="77777777" w:rsidR="00D725F7" w:rsidRDefault="00D725F7" w:rsidP="00E5236E"/>
    <w:p w14:paraId="56A9EA2D" w14:textId="77777777" w:rsidR="00D725F7" w:rsidRDefault="00D725F7" w:rsidP="00E5236E"/>
    <w:p w14:paraId="4F89AB0B" w14:textId="77777777" w:rsidR="00D725F7" w:rsidRDefault="00D725F7" w:rsidP="00E5236E">
      <w:pPr>
        <w:pStyle w:val="Heading2"/>
        <w:spacing w:line="360" w:lineRule="auto"/>
        <w:jc w:val="both"/>
      </w:pPr>
      <w:r>
        <w:t xml:space="preserve">3.4 </w:t>
      </w:r>
      <w:commentRangeStart w:id="21"/>
      <w:r>
        <w:t xml:space="preserve">UPGMA Analysis of Cultural and Morphological Characteristics of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Isolates</w:t>
      </w:r>
      <w:commentRangeEnd w:id="21"/>
      <w:r w:rsidR="003C0CB5">
        <w:rPr>
          <w:rStyle w:val="CommentReference"/>
          <w:rFonts w:eastAsiaTheme="minorHAnsi"/>
          <w:b w:val="0"/>
          <w:bCs w:val="0"/>
        </w:rPr>
        <w:commentReference w:id="21"/>
      </w:r>
    </w:p>
    <w:p w14:paraId="6F73B802" w14:textId="77777777" w:rsidR="00D725F7" w:rsidRDefault="00D725F7" w:rsidP="00E5236E">
      <w:pPr>
        <w:pStyle w:val="NormalWeb"/>
        <w:spacing w:line="360" w:lineRule="auto"/>
        <w:jc w:val="both"/>
      </w:pPr>
      <w:r>
        <w:t xml:space="preserve">The cultural and morphological characteristics of the forty-two </w:t>
      </w:r>
      <w:proofErr w:type="spellStart"/>
      <w:r w:rsidR="00A375C5" w:rsidRPr="00A375C5">
        <w:rPr>
          <w:rStyle w:val="Emphasis"/>
        </w:rPr>
        <w:t>Microdochium</w:t>
      </w:r>
      <w:proofErr w:type="spellEnd"/>
      <w:r w:rsidR="00A375C5" w:rsidRPr="00A375C5">
        <w:rPr>
          <w:rStyle w:val="Emphasis"/>
        </w:rPr>
        <w:t xml:space="preserve"> </w:t>
      </w:r>
      <w:proofErr w:type="spellStart"/>
      <w:r w:rsidR="00A375C5" w:rsidRPr="00A375C5">
        <w:rPr>
          <w:rStyle w:val="Emphasis"/>
        </w:rPr>
        <w:t>sorghi</w:t>
      </w:r>
      <w:proofErr w:type="spellEnd"/>
      <w:r w:rsidR="00F13FE0" w:rsidRPr="00F13FE0">
        <w:rPr>
          <w:rStyle w:val="Emphasis"/>
        </w:rPr>
        <w:t xml:space="preserve"> </w:t>
      </w:r>
      <w:r>
        <w:t xml:space="preserve">isolates were subjected to cluster analysis using the Unweighted Pair Group Method with Arithmetic Mean (UPGMA) based on the Jaccard similarity coefficient. The analysis included multiple phenotypic traits, namely colony growth (diameter), colony colour, texture, elevation, margin type, presence of concentric rings, conidial shape and size, and the presence or absence of sclerotia. The resulting dendrogram illustrates the degree of relatedness and phenotypic similarity among the isolates based on these combined characteristics </w:t>
      </w:r>
      <w:r w:rsidR="001E40BF" w:rsidRPr="00D72A35">
        <w:t>(Fig. 1</w:t>
      </w:r>
      <w:r w:rsidRPr="00D72A35">
        <w:t>).</w:t>
      </w:r>
    </w:p>
    <w:p w14:paraId="45671DF6" w14:textId="77777777" w:rsidR="00D725F7" w:rsidRDefault="00D725F7" w:rsidP="00E5236E">
      <w:pPr>
        <w:pStyle w:val="NormalWeb"/>
        <w:spacing w:line="360" w:lineRule="auto"/>
        <w:jc w:val="both"/>
      </w:pPr>
      <w:r>
        <w:t xml:space="preserve">The dendrogram grouped the forty-two isolates into two major clusters, designated as Cluster I and Cluster II. Cluster I comprised four isolates, namely </w:t>
      </w:r>
      <w:proofErr w:type="spellStart"/>
      <w:r>
        <w:t>Ms-Mrdbd</w:t>
      </w:r>
      <w:proofErr w:type="spellEnd"/>
      <w:r>
        <w:t xml:space="preserve">, </w:t>
      </w:r>
      <w:proofErr w:type="spellStart"/>
      <w:r>
        <w:t>Ms-Brly</w:t>
      </w:r>
      <w:proofErr w:type="spellEnd"/>
      <w:r>
        <w:t xml:space="preserve">, </w:t>
      </w:r>
      <w:proofErr w:type="spellStart"/>
      <w:r>
        <w:t>Ms-Blspr</w:t>
      </w:r>
      <w:proofErr w:type="spellEnd"/>
      <w:r>
        <w:t xml:space="preserve">, and </w:t>
      </w:r>
      <w:proofErr w:type="spellStart"/>
      <w:r>
        <w:t>Ms-Jshmt</w:t>
      </w:r>
      <w:proofErr w:type="spellEnd"/>
      <w:r>
        <w:t>, showing a relatively high similarity range of 81.5–89.0%. In contrast, Cluster II was more heterogeneous and included the remaining thirty-eight isolates, indicating greater diversity within this group.</w:t>
      </w:r>
    </w:p>
    <w:p w14:paraId="1FF53C50" w14:textId="77777777" w:rsidR="00D725F7" w:rsidRDefault="00D725F7" w:rsidP="00E5236E">
      <w:pPr>
        <w:pStyle w:val="NormalWeb"/>
        <w:spacing w:line="360" w:lineRule="auto"/>
        <w:jc w:val="both"/>
      </w:pPr>
      <w:r>
        <w:t xml:space="preserve">Cluster II was further subdivided into two </w:t>
      </w:r>
      <w:proofErr w:type="spellStart"/>
      <w:r>
        <w:t>subclusters</w:t>
      </w:r>
      <w:proofErr w:type="spellEnd"/>
      <w:r>
        <w:t xml:space="preserve">, </w:t>
      </w:r>
      <w:proofErr w:type="spellStart"/>
      <w:r>
        <w:t>IIa</w:t>
      </w:r>
      <w:proofErr w:type="spellEnd"/>
      <w:r>
        <w:t xml:space="preserve"> and </w:t>
      </w:r>
      <w:proofErr w:type="spellStart"/>
      <w:r>
        <w:t>IIb</w:t>
      </w:r>
      <w:proofErr w:type="spellEnd"/>
      <w:r>
        <w:t>, with inter-</w:t>
      </w:r>
      <w:proofErr w:type="spellStart"/>
      <w:r>
        <w:t>subcluster</w:t>
      </w:r>
      <w:proofErr w:type="spellEnd"/>
      <w:r>
        <w:t xml:space="preserve"> similarity ranging from 71.5% to 74.5%. </w:t>
      </w:r>
      <w:proofErr w:type="spellStart"/>
      <w:r>
        <w:t>Subcluster</w:t>
      </w:r>
      <w:proofErr w:type="spellEnd"/>
      <w:r>
        <w:t xml:space="preserve"> </w:t>
      </w:r>
      <w:proofErr w:type="spellStart"/>
      <w:r>
        <w:t>IIa</w:t>
      </w:r>
      <w:proofErr w:type="spellEnd"/>
      <w:r>
        <w:t xml:space="preserve"> consisted of fifteen isolates and was further separated into two groups, IIa1 and IIa2. Among these, IIa2 contained a single isolate, </w:t>
      </w:r>
      <w:proofErr w:type="spellStart"/>
      <w:r>
        <w:t>Ms-Akhl</w:t>
      </w:r>
      <w:proofErr w:type="spellEnd"/>
      <w:r>
        <w:t xml:space="preserve">, which behaved as an outlier within the cluster. </w:t>
      </w:r>
      <w:proofErr w:type="spellStart"/>
      <w:r>
        <w:t>Subcluster</w:t>
      </w:r>
      <w:proofErr w:type="spellEnd"/>
      <w:r>
        <w:t xml:space="preserve"> </w:t>
      </w:r>
      <w:proofErr w:type="spellStart"/>
      <w:r>
        <w:t>IIb</w:t>
      </w:r>
      <w:proofErr w:type="spellEnd"/>
      <w:r>
        <w:t xml:space="preserve"> comprised twenty-two isolates and exhibited additional internal structuring. Within this group, </w:t>
      </w:r>
      <w:proofErr w:type="spellStart"/>
      <w:r>
        <w:t>subcluster</w:t>
      </w:r>
      <w:proofErr w:type="spellEnd"/>
      <w:r>
        <w:t xml:space="preserve"> IIb1 included five isolates (</w:t>
      </w:r>
      <w:proofErr w:type="spellStart"/>
      <w:r>
        <w:t>Ms-Hsr</w:t>
      </w:r>
      <w:proofErr w:type="spellEnd"/>
      <w:r>
        <w:t xml:space="preserve">, </w:t>
      </w:r>
      <w:proofErr w:type="spellStart"/>
      <w:r>
        <w:t>Ms-Rmpr</w:t>
      </w:r>
      <w:proofErr w:type="spellEnd"/>
      <w:r>
        <w:t xml:space="preserve">, </w:t>
      </w:r>
      <w:proofErr w:type="spellStart"/>
      <w:r>
        <w:t>Ms-Nnkmt</w:t>
      </w:r>
      <w:proofErr w:type="spellEnd"/>
      <w:r>
        <w:t xml:space="preserve">, </w:t>
      </w:r>
      <w:proofErr w:type="spellStart"/>
      <w:r>
        <w:t>Ms-Ptngr</w:t>
      </w:r>
      <w:proofErr w:type="spellEnd"/>
      <w:r>
        <w:t xml:space="preserve">, and </w:t>
      </w:r>
      <w:proofErr w:type="spellStart"/>
      <w:r>
        <w:t>Ms-Rmngr</w:t>
      </w:r>
      <w:proofErr w:type="spellEnd"/>
      <w:r>
        <w:t xml:space="preserve">) with similarity values ranging from 79.0% to 88.0%. </w:t>
      </w:r>
      <w:proofErr w:type="spellStart"/>
      <w:r>
        <w:t>Subcluster</w:t>
      </w:r>
      <w:proofErr w:type="spellEnd"/>
      <w:r>
        <w:t xml:space="preserve"> IIb2 was further divided into IIb2a and IIb2b and encompassed a total of twenty-seven isolates, displaying similarity levels between 74.7% and 94.6%. These results clearly demonstrate considerable phenotypic diversity among the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isolates.</w:t>
      </w:r>
    </w:p>
    <w:p w14:paraId="1E1789A7" w14:textId="77777777" w:rsidR="00D725F7" w:rsidRPr="001E40BF" w:rsidRDefault="00D725F7" w:rsidP="001E40BF">
      <w:pPr>
        <w:pStyle w:val="NormalWeb"/>
        <w:spacing w:line="360" w:lineRule="auto"/>
        <w:jc w:val="both"/>
      </w:pPr>
      <w:r>
        <w:lastRenderedPageBreak/>
        <w:t xml:space="preserve">Interestingly, the UPGMA clustering pattern did not show a strong association between isolate grouping and geographical origin. Isolates collected from different regions were distributed across multiple clusters and </w:t>
      </w:r>
      <w:proofErr w:type="spellStart"/>
      <w:r>
        <w:t>subclusters</w:t>
      </w:r>
      <w:proofErr w:type="spellEnd"/>
      <w:r>
        <w:t xml:space="preserve">, indicating that phenotypic variability among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isolates is not strictly governed by geographic location. This lack of geographical correlation suggests that factors such as host genotype, microclimatic conditions, cultural practices, and adaptive evolutionary processes may play a more prominent role in shaping the cultural and morphological diversity of </w:t>
      </w:r>
      <w:r w:rsidR="00A375C5" w:rsidRPr="00A375C5">
        <w:rPr>
          <w:rStyle w:val="Emphasis"/>
        </w:rPr>
        <w:t xml:space="preserve">M. </w:t>
      </w:r>
      <w:proofErr w:type="spellStart"/>
      <w:r w:rsidR="00A375C5" w:rsidRPr="00A375C5">
        <w:rPr>
          <w:rStyle w:val="Emphasis"/>
        </w:rPr>
        <w:t>sorghi</w:t>
      </w:r>
      <w:proofErr w:type="spellEnd"/>
      <w:r>
        <w:t xml:space="preserve">. Such findings highlight the complex nature of pathogen variability and emphasize the importance of considering phenotypic diversity when developing disease management and </w:t>
      </w:r>
      <w:r w:rsidR="001E40BF">
        <w:t>resistance breeding strategies.</w:t>
      </w:r>
    </w:p>
    <w:p w14:paraId="0808952D" w14:textId="77777777" w:rsidR="00D725F7" w:rsidRPr="003D4F18" w:rsidRDefault="00D725F7" w:rsidP="00E5236E">
      <w:pPr>
        <w:spacing w:after="120"/>
        <w:rPr>
          <w:b/>
          <w:bCs/>
          <w:lang w:val="en-IN"/>
        </w:rPr>
      </w:pPr>
      <w:r w:rsidRPr="002A14C4">
        <w:rPr>
          <w:b/>
          <w:bCs/>
          <w:lang w:val="en-IN"/>
        </w:rPr>
        <w:t>F</w:t>
      </w:r>
      <w:r w:rsidR="001E40BF">
        <w:rPr>
          <w:b/>
          <w:bCs/>
          <w:lang w:val="en-IN"/>
        </w:rPr>
        <w:t>ig 1</w:t>
      </w:r>
      <w:r w:rsidRPr="002A14C4">
        <w:rPr>
          <w:b/>
          <w:bCs/>
          <w:lang w:val="en-IN"/>
        </w:rPr>
        <w:t>:</w:t>
      </w:r>
      <w:r w:rsidRPr="003D4F18">
        <w:rPr>
          <w:b/>
          <w:bCs/>
          <w:lang w:val="en-IN"/>
        </w:rPr>
        <w:t xml:space="preserve"> </w:t>
      </w:r>
      <w:commentRangeStart w:id="22"/>
      <w:r w:rsidRPr="003D4F18">
        <w:rPr>
          <w:b/>
          <w:bCs/>
          <w:lang w:val="en-IN"/>
        </w:rPr>
        <w:t xml:space="preserve">Dendrogram Clustering based on the morphological characters of the </w:t>
      </w:r>
      <w:r w:rsidR="00A375C5" w:rsidRPr="00A375C5">
        <w:rPr>
          <w:b/>
          <w:bCs/>
          <w:i/>
          <w:iCs/>
          <w:lang w:val="en-IN"/>
        </w:rPr>
        <w:t xml:space="preserve">M. </w:t>
      </w:r>
      <w:proofErr w:type="spellStart"/>
      <w:r w:rsidR="00A375C5" w:rsidRPr="00A375C5">
        <w:rPr>
          <w:b/>
          <w:bCs/>
          <w:i/>
          <w:iCs/>
          <w:lang w:val="en-IN"/>
        </w:rPr>
        <w:t>sorghi</w:t>
      </w:r>
      <w:proofErr w:type="spellEnd"/>
      <w:r w:rsidR="00F13FE0" w:rsidRPr="00F13FE0">
        <w:rPr>
          <w:b/>
          <w:bCs/>
          <w:i/>
          <w:iCs/>
          <w:lang w:val="en-IN"/>
        </w:rPr>
        <w:t xml:space="preserve"> </w:t>
      </w:r>
      <w:r w:rsidRPr="003D4F18">
        <w:rPr>
          <w:b/>
          <w:bCs/>
          <w:lang w:val="en-IN"/>
        </w:rPr>
        <w:t>isolates</w:t>
      </w:r>
      <w:commentRangeEnd w:id="22"/>
      <w:r w:rsidR="003C0CB5">
        <w:rPr>
          <w:rStyle w:val="CommentReference"/>
        </w:rPr>
        <w:commentReference w:id="22"/>
      </w:r>
    </w:p>
    <w:p w14:paraId="4C4F9A17" w14:textId="77777777" w:rsidR="00D725F7" w:rsidRPr="000E7636" w:rsidRDefault="00D725F7" w:rsidP="00E5236E">
      <w:r w:rsidRPr="003D4F18">
        <w:rPr>
          <w:noProof/>
          <w:lang w:bidi="hi-IN"/>
        </w:rPr>
        <w:drawing>
          <wp:inline distT="0" distB="0" distL="0" distR="0" wp14:anchorId="0C5FE38A" wp14:editId="55A8CBF2">
            <wp:extent cx="5943600" cy="3597454"/>
            <wp:effectExtent l="0" t="0" r="0" b="3175"/>
            <wp:docPr id="3" name="Content Placeholder 1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13"/>
                    <pic:cNvPicPr>
                      <a:picLocks noGrp="1" noChangeArrowheads="1"/>
                    </pic:cNvPicPr>
                  </pic:nvPicPr>
                  <pic:blipFill>
                    <a:blip r:embed="rId17"/>
                    <a:srcRect/>
                    <a:stretch>
                      <a:fillRect/>
                    </a:stretch>
                  </pic:blipFill>
                  <pic:spPr bwMode="auto">
                    <a:xfrm>
                      <a:off x="0" y="0"/>
                      <a:ext cx="5943600" cy="3597454"/>
                    </a:xfrm>
                    <a:prstGeom prst="rect">
                      <a:avLst/>
                    </a:prstGeom>
                    <a:noFill/>
                    <a:ln w="9525">
                      <a:noFill/>
                      <a:miter lim="800000"/>
                      <a:headEnd/>
                      <a:tailEnd/>
                    </a:ln>
                  </pic:spPr>
                </pic:pic>
              </a:graphicData>
            </a:graphic>
          </wp:inline>
        </w:drawing>
      </w:r>
    </w:p>
    <w:p w14:paraId="24D74DC8" w14:textId="77777777" w:rsidR="00DD3F4D" w:rsidRPr="001E40BF" w:rsidRDefault="00DD3F4D" w:rsidP="001E40BF">
      <w:pPr>
        <w:rPr>
          <w:b/>
        </w:rPr>
      </w:pPr>
      <w:r w:rsidRPr="001E40BF">
        <w:rPr>
          <w:b/>
        </w:rPr>
        <w:t>CONCLUSION</w:t>
      </w:r>
    </w:p>
    <w:p w14:paraId="72CFBAEF" w14:textId="77777777" w:rsidR="00DD3F4D" w:rsidRDefault="00DD3F4D" w:rsidP="00E5236E">
      <w:pPr>
        <w:pStyle w:val="NormalWeb"/>
        <w:spacing w:line="360" w:lineRule="auto"/>
        <w:jc w:val="both"/>
      </w:pPr>
      <w:r>
        <w:t xml:space="preserve">The present study clearly demonstrates that </w:t>
      </w:r>
      <w:proofErr w:type="spellStart"/>
      <w:r w:rsidR="00A375C5" w:rsidRPr="00A375C5">
        <w:rPr>
          <w:rStyle w:val="Emphasis"/>
        </w:rPr>
        <w:t>Microdochium</w:t>
      </w:r>
      <w:proofErr w:type="spellEnd"/>
      <w:r w:rsidR="00A375C5" w:rsidRPr="00A375C5">
        <w:rPr>
          <w:rStyle w:val="Emphasis"/>
        </w:rPr>
        <w:t xml:space="preserve"> </w:t>
      </w:r>
      <w:proofErr w:type="spellStart"/>
      <w:r w:rsidR="00A375C5" w:rsidRPr="00A375C5">
        <w:rPr>
          <w:rStyle w:val="Emphasis"/>
        </w:rPr>
        <w:t>sorghi</w:t>
      </w:r>
      <w:proofErr w:type="spellEnd"/>
      <w:r>
        <w:t xml:space="preserve">, the causal agent of zonate leaf spot of sorghum, exhibits substantial variability in pathogenicity, cultural behavior, and morphological characteristics across different sorghum-growing regions of India. All forty-two </w:t>
      </w:r>
      <w:r>
        <w:lastRenderedPageBreak/>
        <w:t xml:space="preserve">isolates were pathogenic, but they differed significantly in disease severity, indicating wide variation in virulence potential. Morpho-cultural characterization revealed marked diversity in colony growth rate, pigmentation, texture, zonation, conidial dimensions, and </w:t>
      </w:r>
      <w:proofErr w:type="spellStart"/>
      <w:r>
        <w:t>sclerotial</w:t>
      </w:r>
      <w:proofErr w:type="spellEnd"/>
      <w:r>
        <w:t xml:space="preserve"> production, reflecting the adaptive nature of the pathogen.</w:t>
      </w:r>
    </w:p>
    <w:p w14:paraId="26435564" w14:textId="77777777" w:rsidR="00DD3F4D" w:rsidRDefault="00DD3F4D" w:rsidP="00E5236E">
      <w:pPr>
        <w:pStyle w:val="NormalWeb"/>
        <w:spacing w:line="360" w:lineRule="auto"/>
        <w:jc w:val="both"/>
      </w:pPr>
      <w:r>
        <w:t>UPGMA-based cluster analysis further confirmed pronounced phenotypic diversity among the isolates, with no clear association between clustering pattern and geographical origin. This suggests that factors such as host genotype, environmental conditions, and evolutionary adaptation play a more decisive role than location in shaping pathogen variability. The absence of geographic structuring emphasizes the potential risk of rapid pathogen adapta</w:t>
      </w:r>
      <w:r w:rsidR="00D72A35">
        <w:t xml:space="preserve">tion and spread across regions. </w:t>
      </w:r>
      <w:r>
        <w:t xml:space="preserve">These findings underline the importance of comprehensive characterization of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populations for accurate diagnosis, epidemiological understanding, and formulation of effective disease management strategies. The observed variability should be taken into account in resistance breeding programs and in developing integrated disease management approaches for zonate leaf spot of sorghum. Overall, the study provides valuable insights into the ecological adaptability and phenotypic complexity of </w:t>
      </w:r>
      <w:r w:rsidR="00A375C5" w:rsidRPr="00A375C5">
        <w:rPr>
          <w:rStyle w:val="Emphasis"/>
        </w:rPr>
        <w:t xml:space="preserve">M. </w:t>
      </w:r>
      <w:proofErr w:type="spellStart"/>
      <w:r w:rsidR="00A375C5" w:rsidRPr="00A375C5">
        <w:rPr>
          <w:rStyle w:val="Emphasis"/>
        </w:rPr>
        <w:t>sorghi</w:t>
      </w:r>
      <w:proofErr w:type="spellEnd"/>
      <w:r>
        <w:t>, contributing to improved understanding and sustainable management of this economically important disease.</w:t>
      </w:r>
    </w:p>
    <w:p w14:paraId="7C9E352D" w14:textId="77777777" w:rsidR="003B68D2" w:rsidRDefault="003B68D2" w:rsidP="00E5236E">
      <w:pPr>
        <w:rPr>
          <w:b/>
        </w:rPr>
      </w:pPr>
    </w:p>
    <w:p w14:paraId="6C4EF40D" w14:textId="2855BF72" w:rsidR="00291128" w:rsidRPr="001E40BF" w:rsidRDefault="001E40BF" w:rsidP="00E5236E">
      <w:pPr>
        <w:rPr>
          <w:b/>
        </w:rPr>
      </w:pPr>
      <w:r w:rsidRPr="001E40BF">
        <w:rPr>
          <w:b/>
        </w:rPr>
        <w:t>REFERENCES</w:t>
      </w:r>
    </w:p>
    <w:p w14:paraId="2BF575BC" w14:textId="77777777" w:rsidR="00291128" w:rsidRPr="00291128" w:rsidRDefault="00291128" w:rsidP="00291128">
      <w:pPr>
        <w:pStyle w:val="ListParagraph"/>
        <w:numPr>
          <w:ilvl w:val="0"/>
          <w:numId w:val="6"/>
        </w:numPr>
        <w:spacing w:before="120" w:after="240" w:line="348" w:lineRule="auto"/>
        <w:ind w:left="360"/>
        <w:jc w:val="both"/>
        <w:rPr>
          <w:rFonts w:ascii="Times New Roman" w:hAnsi="Times New Roman"/>
          <w:color w:val="000000"/>
          <w:sz w:val="24"/>
        </w:rPr>
      </w:pPr>
      <w:proofErr w:type="spellStart"/>
      <w:r w:rsidRPr="00291128">
        <w:rPr>
          <w:rFonts w:ascii="Times New Roman" w:hAnsi="Times New Roman"/>
          <w:color w:val="000000"/>
          <w:sz w:val="24"/>
        </w:rPr>
        <w:t>Anahosur</w:t>
      </w:r>
      <w:proofErr w:type="spellEnd"/>
      <w:r w:rsidRPr="00291128">
        <w:rPr>
          <w:rFonts w:ascii="Times New Roman" w:hAnsi="Times New Roman"/>
          <w:color w:val="000000"/>
          <w:sz w:val="24"/>
        </w:rPr>
        <w:t xml:space="preserve">, K. H. 1986. Chemical control of foliar diseases of sorghum. </w:t>
      </w:r>
      <w:r w:rsidRPr="00291128">
        <w:rPr>
          <w:rFonts w:ascii="Times New Roman" w:hAnsi="Times New Roman"/>
          <w:i/>
          <w:iCs/>
          <w:color w:val="000000"/>
          <w:sz w:val="24"/>
        </w:rPr>
        <w:t xml:space="preserve">Indian </w:t>
      </w:r>
      <w:proofErr w:type="spellStart"/>
      <w:r w:rsidRPr="00291128">
        <w:rPr>
          <w:rFonts w:ascii="Times New Roman" w:hAnsi="Times New Roman"/>
          <w:i/>
          <w:iCs/>
          <w:color w:val="000000"/>
          <w:sz w:val="24"/>
        </w:rPr>
        <w:t>Phytopathol</w:t>
      </w:r>
      <w:proofErr w:type="spellEnd"/>
      <w:r w:rsidRPr="00291128">
        <w:rPr>
          <w:rFonts w:ascii="Times New Roman" w:hAnsi="Times New Roman"/>
          <w:i/>
          <w:iCs/>
          <w:color w:val="000000"/>
          <w:sz w:val="24"/>
        </w:rPr>
        <w:t xml:space="preserve">., </w:t>
      </w:r>
      <w:r w:rsidRPr="00291128">
        <w:rPr>
          <w:rFonts w:ascii="Times New Roman" w:hAnsi="Times New Roman"/>
          <w:color w:val="000000"/>
          <w:sz w:val="24"/>
        </w:rPr>
        <w:t>39: 526–528.</w:t>
      </w:r>
    </w:p>
    <w:p w14:paraId="02B26D11" w14:textId="77777777" w:rsidR="00291128" w:rsidRDefault="00291128" w:rsidP="00291128">
      <w:pPr>
        <w:pStyle w:val="ListParagraph"/>
        <w:numPr>
          <w:ilvl w:val="0"/>
          <w:numId w:val="6"/>
        </w:numPr>
        <w:spacing w:line="360" w:lineRule="auto"/>
        <w:ind w:left="360"/>
        <w:jc w:val="both"/>
        <w:rPr>
          <w:rFonts w:ascii="Times New Roman" w:hAnsi="Times New Roman"/>
          <w:sz w:val="24"/>
        </w:rPr>
      </w:pPr>
      <w:proofErr w:type="spellStart"/>
      <w:r w:rsidRPr="0024235F">
        <w:rPr>
          <w:rFonts w:ascii="Times New Roman" w:hAnsi="Times New Roman"/>
          <w:sz w:val="24"/>
        </w:rPr>
        <w:t>Banothu</w:t>
      </w:r>
      <w:proofErr w:type="spellEnd"/>
      <w:r w:rsidRPr="0024235F">
        <w:rPr>
          <w:rFonts w:ascii="Times New Roman" w:hAnsi="Times New Roman"/>
          <w:sz w:val="24"/>
        </w:rPr>
        <w:t xml:space="preserve"> </w:t>
      </w:r>
      <w:proofErr w:type="spellStart"/>
      <w:r w:rsidRPr="0024235F">
        <w:rPr>
          <w:rFonts w:ascii="Times New Roman" w:hAnsi="Times New Roman"/>
          <w:sz w:val="24"/>
        </w:rPr>
        <w:t>Chandrashekar</w:t>
      </w:r>
      <w:proofErr w:type="spellEnd"/>
      <w:r w:rsidRPr="0024235F">
        <w:rPr>
          <w:rFonts w:ascii="Times New Roman" w:hAnsi="Times New Roman"/>
          <w:sz w:val="24"/>
        </w:rPr>
        <w:t xml:space="preserve">, </w:t>
      </w:r>
      <w:proofErr w:type="spellStart"/>
      <w:r w:rsidRPr="0024235F">
        <w:rPr>
          <w:rFonts w:ascii="Times New Roman" w:hAnsi="Times New Roman"/>
          <w:sz w:val="24"/>
        </w:rPr>
        <w:t>Yogendra</w:t>
      </w:r>
      <w:proofErr w:type="spellEnd"/>
      <w:r w:rsidRPr="0024235F">
        <w:rPr>
          <w:rFonts w:ascii="Times New Roman" w:hAnsi="Times New Roman"/>
          <w:sz w:val="24"/>
        </w:rPr>
        <w:t xml:space="preserve"> Singh, B.K. </w:t>
      </w:r>
      <w:proofErr w:type="spellStart"/>
      <w:r w:rsidRPr="0024235F">
        <w:rPr>
          <w:rFonts w:ascii="Times New Roman" w:hAnsi="Times New Roman"/>
          <w:sz w:val="24"/>
        </w:rPr>
        <w:t>Namriboi</w:t>
      </w:r>
      <w:proofErr w:type="spellEnd"/>
      <w:r w:rsidRPr="0024235F">
        <w:rPr>
          <w:rFonts w:ascii="Times New Roman" w:hAnsi="Times New Roman"/>
          <w:sz w:val="24"/>
        </w:rPr>
        <w:t xml:space="preserve">, </w:t>
      </w:r>
      <w:proofErr w:type="spellStart"/>
      <w:r w:rsidRPr="0024235F">
        <w:rPr>
          <w:rFonts w:ascii="Times New Roman" w:hAnsi="Times New Roman"/>
          <w:sz w:val="24"/>
        </w:rPr>
        <w:t>Senthil</w:t>
      </w:r>
      <w:proofErr w:type="spellEnd"/>
      <w:r w:rsidRPr="0024235F">
        <w:rPr>
          <w:rFonts w:ascii="Times New Roman" w:hAnsi="Times New Roman"/>
          <w:sz w:val="24"/>
        </w:rPr>
        <w:t xml:space="preserve"> Kumar S. and </w:t>
      </w:r>
      <w:proofErr w:type="spellStart"/>
      <w:r w:rsidRPr="0024235F">
        <w:rPr>
          <w:rFonts w:ascii="Times New Roman" w:hAnsi="Times New Roman"/>
          <w:sz w:val="24"/>
        </w:rPr>
        <w:t>Marjit</w:t>
      </w:r>
      <w:proofErr w:type="spellEnd"/>
      <w:r w:rsidRPr="0024235F">
        <w:rPr>
          <w:rFonts w:ascii="Times New Roman" w:hAnsi="Times New Roman"/>
          <w:sz w:val="24"/>
        </w:rPr>
        <w:t xml:space="preserve"> </w:t>
      </w:r>
      <w:proofErr w:type="spellStart"/>
      <w:r w:rsidRPr="0024235F">
        <w:rPr>
          <w:rFonts w:ascii="Times New Roman" w:hAnsi="Times New Roman"/>
          <w:sz w:val="24"/>
        </w:rPr>
        <w:t>Chandam</w:t>
      </w:r>
      <w:proofErr w:type="spellEnd"/>
      <w:r w:rsidRPr="0024235F">
        <w:rPr>
          <w:rFonts w:ascii="Times New Roman" w:hAnsi="Times New Roman"/>
          <w:sz w:val="24"/>
        </w:rPr>
        <w:t xml:space="preserve"> (2023). Effect of different Media, pH Levels and Temperature on Growth and Sporulation of </w:t>
      </w:r>
      <w:proofErr w:type="spellStart"/>
      <w:r w:rsidRPr="0024235F">
        <w:rPr>
          <w:rFonts w:ascii="Times New Roman" w:hAnsi="Times New Roman"/>
          <w:i/>
          <w:sz w:val="24"/>
        </w:rPr>
        <w:t>Microdochium</w:t>
      </w:r>
      <w:proofErr w:type="spellEnd"/>
      <w:r w:rsidRPr="0024235F">
        <w:rPr>
          <w:rFonts w:ascii="Times New Roman" w:hAnsi="Times New Roman"/>
          <w:i/>
          <w:sz w:val="24"/>
        </w:rPr>
        <w:t xml:space="preserve"> </w:t>
      </w:r>
      <w:proofErr w:type="spellStart"/>
      <w:r w:rsidRPr="0024235F">
        <w:rPr>
          <w:rFonts w:ascii="Times New Roman" w:hAnsi="Times New Roman"/>
          <w:i/>
          <w:sz w:val="24"/>
        </w:rPr>
        <w:t>sorghi</w:t>
      </w:r>
      <w:proofErr w:type="spellEnd"/>
      <w:r w:rsidRPr="0024235F">
        <w:rPr>
          <w:rFonts w:ascii="Times New Roman" w:hAnsi="Times New Roman"/>
          <w:sz w:val="24"/>
        </w:rPr>
        <w:t xml:space="preserve"> causing </w:t>
      </w:r>
      <w:proofErr w:type="spellStart"/>
      <w:r w:rsidRPr="0024235F">
        <w:rPr>
          <w:rFonts w:ascii="Times New Roman" w:hAnsi="Times New Roman"/>
          <w:sz w:val="24"/>
        </w:rPr>
        <w:t>Zonate</w:t>
      </w:r>
      <w:proofErr w:type="spellEnd"/>
      <w:r w:rsidRPr="0024235F">
        <w:rPr>
          <w:rFonts w:ascii="Times New Roman" w:hAnsi="Times New Roman"/>
          <w:sz w:val="24"/>
        </w:rPr>
        <w:t xml:space="preserve"> Leaf Spot of Sorghum. Biological Forum – An International Journal, 15(9): 1074-1077.</w:t>
      </w:r>
    </w:p>
    <w:p w14:paraId="120EC865" w14:textId="77777777" w:rsidR="00291128" w:rsidRPr="0024235F" w:rsidRDefault="00291128" w:rsidP="00291128">
      <w:pPr>
        <w:pStyle w:val="ListParagraph"/>
        <w:numPr>
          <w:ilvl w:val="0"/>
          <w:numId w:val="6"/>
        </w:numPr>
        <w:spacing w:line="360" w:lineRule="auto"/>
        <w:ind w:left="360"/>
        <w:jc w:val="both"/>
        <w:rPr>
          <w:rFonts w:ascii="Times New Roman" w:hAnsi="Times New Roman"/>
          <w:sz w:val="24"/>
        </w:rPr>
      </w:pPr>
    </w:p>
    <w:p w14:paraId="5C2A8C68"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Braun, U. 1995. A monograph of </w:t>
      </w:r>
      <w:proofErr w:type="spellStart"/>
      <w:r w:rsidRPr="0024235F">
        <w:rPr>
          <w:rFonts w:ascii="Times New Roman" w:hAnsi="Times New Roman"/>
          <w:sz w:val="24"/>
        </w:rPr>
        <w:t>Cercosporella</w:t>
      </w:r>
      <w:proofErr w:type="spellEnd"/>
      <w:r w:rsidRPr="0024235F">
        <w:rPr>
          <w:rFonts w:ascii="Times New Roman" w:hAnsi="Times New Roman"/>
          <w:sz w:val="24"/>
        </w:rPr>
        <w:t xml:space="preserve">, </w:t>
      </w:r>
      <w:proofErr w:type="spellStart"/>
      <w:r w:rsidRPr="0024235F">
        <w:rPr>
          <w:rFonts w:ascii="Times New Roman" w:hAnsi="Times New Roman"/>
          <w:sz w:val="24"/>
        </w:rPr>
        <w:t>Ramularia</w:t>
      </w:r>
      <w:proofErr w:type="spellEnd"/>
      <w:r w:rsidRPr="0024235F">
        <w:rPr>
          <w:rFonts w:ascii="Times New Roman" w:hAnsi="Times New Roman"/>
          <w:sz w:val="24"/>
        </w:rPr>
        <w:t xml:space="preserve"> and allied genera (</w:t>
      </w:r>
      <w:proofErr w:type="spellStart"/>
      <w:r w:rsidRPr="0024235F">
        <w:rPr>
          <w:rFonts w:ascii="Times New Roman" w:hAnsi="Times New Roman"/>
          <w:sz w:val="24"/>
        </w:rPr>
        <w:t>Phytopathogenic</w:t>
      </w:r>
      <w:proofErr w:type="spellEnd"/>
      <w:r w:rsidRPr="0024235F">
        <w:rPr>
          <w:rFonts w:ascii="Times New Roman" w:hAnsi="Times New Roman"/>
          <w:sz w:val="24"/>
        </w:rPr>
        <w:t xml:space="preserve"> </w:t>
      </w:r>
      <w:proofErr w:type="spellStart"/>
      <w:r w:rsidRPr="0024235F">
        <w:rPr>
          <w:rFonts w:ascii="Times New Roman" w:hAnsi="Times New Roman"/>
          <w:sz w:val="24"/>
        </w:rPr>
        <w:t>hyphomycetes</w:t>
      </w:r>
      <w:proofErr w:type="spellEnd"/>
      <w:r w:rsidRPr="0024235F">
        <w:rPr>
          <w:rFonts w:ascii="Times New Roman" w:hAnsi="Times New Roman"/>
          <w:sz w:val="24"/>
        </w:rPr>
        <w:t>) </w:t>
      </w:r>
      <w:proofErr w:type="spellStart"/>
      <w:r w:rsidRPr="0024235F">
        <w:rPr>
          <w:rFonts w:ascii="Times New Roman" w:hAnsi="Times New Roman"/>
          <w:sz w:val="24"/>
        </w:rPr>
        <w:t>Eching</w:t>
      </w:r>
      <w:proofErr w:type="spellEnd"/>
      <w:r w:rsidRPr="0024235F">
        <w:rPr>
          <w:rFonts w:ascii="Times New Roman" w:hAnsi="Times New Roman"/>
          <w:sz w:val="24"/>
        </w:rPr>
        <w:t xml:space="preserve">: </w:t>
      </w:r>
      <w:proofErr w:type="spellStart"/>
      <w:r w:rsidRPr="0024235F">
        <w:rPr>
          <w:rFonts w:ascii="Times New Roman" w:hAnsi="Times New Roman"/>
          <w:sz w:val="24"/>
        </w:rPr>
        <w:t>Ihw-Verlag</w:t>
      </w:r>
      <w:proofErr w:type="spellEnd"/>
      <w:r w:rsidRPr="0024235F">
        <w:rPr>
          <w:rFonts w:ascii="Times New Roman" w:hAnsi="Times New Roman"/>
          <w:sz w:val="24"/>
        </w:rPr>
        <w:t xml:space="preserve">, 1: p. 271. </w:t>
      </w:r>
    </w:p>
    <w:p w14:paraId="675947B9"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Cai, L., Hyde, K. D., Taylor, P. W. J., Weir, B., Waller, J., </w:t>
      </w:r>
      <w:proofErr w:type="spellStart"/>
      <w:r w:rsidRPr="0024235F">
        <w:rPr>
          <w:rFonts w:ascii="Times New Roman" w:hAnsi="Times New Roman"/>
          <w:sz w:val="24"/>
        </w:rPr>
        <w:t>Abang</w:t>
      </w:r>
      <w:proofErr w:type="spellEnd"/>
      <w:r w:rsidRPr="0024235F">
        <w:rPr>
          <w:rFonts w:ascii="Times New Roman" w:hAnsi="Times New Roman"/>
          <w:sz w:val="24"/>
        </w:rPr>
        <w:t>, M. M. and Shivas, R. G. 2009. A polyphasic approach for studying Colletotrichum. Fungal Diversity, 39(1): 183-204.</w:t>
      </w:r>
    </w:p>
    <w:p w14:paraId="67216B28"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proofErr w:type="spellStart"/>
      <w:r w:rsidRPr="0024235F">
        <w:rPr>
          <w:rFonts w:ascii="Times New Roman" w:hAnsi="Times New Roman"/>
          <w:sz w:val="24"/>
        </w:rPr>
        <w:lastRenderedPageBreak/>
        <w:t>Chium</w:t>
      </w:r>
      <w:proofErr w:type="spellEnd"/>
      <w:r w:rsidRPr="0024235F">
        <w:rPr>
          <w:rFonts w:ascii="Times New Roman" w:hAnsi="Times New Roman"/>
          <w:sz w:val="24"/>
        </w:rPr>
        <w:t xml:space="preserve"> Browning, M., Rowley, L. V., Zeng, P., </w:t>
      </w:r>
      <w:proofErr w:type="spellStart"/>
      <w:r w:rsidRPr="0024235F">
        <w:rPr>
          <w:rFonts w:ascii="Times New Roman" w:hAnsi="Times New Roman"/>
          <w:sz w:val="24"/>
        </w:rPr>
        <w:t>Chandlee</w:t>
      </w:r>
      <w:proofErr w:type="spellEnd"/>
      <w:r w:rsidRPr="0024235F">
        <w:rPr>
          <w:rFonts w:ascii="Times New Roman" w:hAnsi="Times New Roman"/>
          <w:sz w:val="24"/>
        </w:rPr>
        <w:t xml:space="preserve">, J. M. and Jackson, N. 1999. Morphological, pathogenic and genetic comparisons of </w:t>
      </w:r>
      <w:proofErr w:type="spellStart"/>
      <w:r w:rsidRPr="0024235F">
        <w:rPr>
          <w:rFonts w:ascii="Times New Roman" w:hAnsi="Times New Roman"/>
          <w:sz w:val="24"/>
        </w:rPr>
        <w:t>Colletotrichum</w:t>
      </w:r>
      <w:proofErr w:type="spellEnd"/>
      <w:r w:rsidRPr="0024235F">
        <w:rPr>
          <w:rFonts w:ascii="Times New Roman" w:hAnsi="Times New Roman"/>
          <w:sz w:val="24"/>
        </w:rPr>
        <w:t xml:space="preserve"> </w:t>
      </w:r>
      <w:proofErr w:type="spellStart"/>
      <w:r w:rsidRPr="0024235F">
        <w:rPr>
          <w:rFonts w:ascii="Times New Roman" w:hAnsi="Times New Roman"/>
          <w:sz w:val="24"/>
        </w:rPr>
        <w:t>graminicola</w:t>
      </w:r>
      <w:proofErr w:type="spellEnd"/>
      <w:r w:rsidRPr="0024235F">
        <w:rPr>
          <w:rFonts w:ascii="Times New Roman" w:hAnsi="Times New Roman"/>
          <w:sz w:val="24"/>
        </w:rPr>
        <w:t xml:space="preserve"> isolates from Poaceae. Plant Dis., 83(3): 286-292.</w:t>
      </w:r>
    </w:p>
    <w:p w14:paraId="0818CD67"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Das, I. K. and </w:t>
      </w:r>
      <w:proofErr w:type="spellStart"/>
      <w:r w:rsidRPr="0024235F">
        <w:rPr>
          <w:rFonts w:ascii="Times New Roman" w:hAnsi="Times New Roman"/>
          <w:sz w:val="24"/>
        </w:rPr>
        <w:t>Rajendrakumar</w:t>
      </w:r>
      <w:proofErr w:type="spellEnd"/>
      <w:r w:rsidRPr="0024235F">
        <w:rPr>
          <w:rFonts w:ascii="Times New Roman" w:hAnsi="Times New Roman"/>
          <w:sz w:val="24"/>
        </w:rPr>
        <w:t>, P. 2016. Disease resistance in sorghum. In Biotic stress resistance in millets: pp. 23-67</w:t>
      </w:r>
    </w:p>
    <w:p w14:paraId="3A8CA32A"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Dubey, S. C. 2016. Race profiling, genetic diversity, diagnostics and management of Fusarium oxysporum </w:t>
      </w:r>
      <w:proofErr w:type="spellStart"/>
      <w:r w:rsidRPr="0024235F">
        <w:rPr>
          <w:rFonts w:ascii="Times New Roman" w:hAnsi="Times New Roman"/>
          <w:sz w:val="24"/>
        </w:rPr>
        <w:t>f.sp</w:t>
      </w:r>
      <w:proofErr w:type="spellEnd"/>
      <w:r w:rsidRPr="0024235F">
        <w:rPr>
          <w:rFonts w:ascii="Times New Roman" w:hAnsi="Times New Roman"/>
          <w:sz w:val="24"/>
        </w:rPr>
        <w:t xml:space="preserve">. </w:t>
      </w:r>
      <w:proofErr w:type="spellStart"/>
      <w:r w:rsidRPr="0024235F">
        <w:rPr>
          <w:rFonts w:ascii="Times New Roman" w:hAnsi="Times New Roman"/>
          <w:sz w:val="24"/>
        </w:rPr>
        <w:t>ciceris</w:t>
      </w:r>
      <w:proofErr w:type="spellEnd"/>
      <w:r w:rsidRPr="0024235F">
        <w:rPr>
          <w:rFonts w:ascii="Times New Roman" w:hAnsi="Times New Roman"/>
          <w:sz w:val="24"/>
        </w:rPr>
        <w:t xml:space="preserve"> causing will of chickpea. Indian </w:t>
      </w:r>
      <w:proofErr w:type="spellStart"/>
      <w:r w:rsidRPr="0024235F">
        <w:rPr>
          <w:rFonts w:ascii="Times New Roman" w:hAnsi="Times New Roman"/>
          <w:sz w:val="24"/>
        </w:rPr>
        <w:t>Phytopathol</w:t>
      </w:r>
      <w:proofErr w:type="spellEnd"/>
      <w:r w:rsidRPr="0024235F">
        <w:rPr>
          <w:rFonts w:ascii="Times New Roman" w:hAnsi="Times New Roman"/>
          <w:sz w:val="24"/>
        </w:rPr>
        <w:t>., 69(3): 210-217.</w:t>
      </w:r>
    </w:p>
    <w:p w14:paraId="405C4552"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Frederiksen, R. A. and </w:t>
      </w:r>
      <w:proofErr w:type="spellStart"/>
      <w:r w:rsidRPr="0024235F">
        <w:rPr>
          <w:rFonts w:ascii="Times New Roman" w:hAnsi="Times New Roman"/>
          <w:sz w:val="24"/>
        </w:rPr>
        <w:t>Odvody</w:t>
      </w:r>
      <w:proofErr w:type="spellEnd"/>
      <w:r w:rsidRPr="0024235F">
        <w:rPr>
          <w:rFonts w:ascii="Times New Roman" w:hAnsi="Times New Roman"/>
          <w:sz w:val="24"/>
        </w:rPr>
        <w:t>, G. N. 2000. Compendium of Sorghum Diseases, Phytopathology Press., p. 78.</w:t>
      </w:r>
    </w:p>
    <w:p w14:paraId="2EDC2412"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Frederiksen, R., A. 1986. Compendium of sorghum diseases. Phytopathology, in cooperation with Dept. of Plant Pathology and Microbiology, Texas A and M University.</w:t>
      </w:r>
    </w:p>
    <w:p w14:paraId="4E6092BE"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Hernandez-Restrepo, M., Groenewald, J. Z. and </w:t>
      </w:r>
      <w:proofErr w:type="spellStart"/>
      <w:r w:rsidRPr="0024235F">
        <w:rPr>
          <w:rFonts w:ascii="Times New Roman" w:hAnsi="Times New Roman"/>
          <w:sz w:val="24"/>
        </w:rPr>
        <w:t>Crous</w:t>
      </w:r>
      <w:proofErr w:type="spellEnd"/>
      <w:r w:rsidRPr="0024235F">
        <w:rPr>
          <w:rFonts w:ascii="Times New Roman" w:hAnsi="Times New Roman"/>
          <w:sz w:val="24"/>
        </w:rPr>
        <w:t xml:space="preserve">, P. W. 2016. Taxonomic and phylogenetic re-evaluation of </w:t>
      </w:r>
      <w:proofErr w:type="spellStart"/>
      <w:r w:rsidRPr="0024235F">
        <w:rPr>
          <w:rFonts w:ascii="Times New Roman" w:hAnsi="Times New Roman"/>
          <w:sz w:val="24"/>
        </w:rPr>
        <w:t>Microdochium</w:t>
      </w:r>
      <w:proofErr w:type="spellEnd"/>
      <w:r w:rsidRPr="0024235F">
        <w:rPr>
          <w:rFonts w:ascii="Times New Roman" w:hAnsi="Times New Roman"/>
          <w:sz w:val="24"/>
        </w:rPr>
        <w:t xml:space="preserve">, </w:t>
      </w:r>
      <w:proofErr w:type="spellStart"/>
      <w:r w:rsidRPr="0024235F">
        <w:rPr>
          <w:rFonts w:ascii="Times New Roman" w:hAnsi="Times New Roman"/>
          <w:sz w:val="24"/>
        </w:rPr>
        <w:t>Monographella</w:t>
      </w:r>
      <w:proofErr w:type="spellEnd"/>
      <w:r w:rsidRPr="0024235F">
        <w:rPr>
          <w:rFonts w:ascii="Times New Roman" w:hAnsi="Times New Roman"/>
          <w:sz w:val="24"/>
        </w:rPr>
        <w:t xml:space="preserve"> and </w:t>
      </w:r>
      <w:proofErr w:type="spellStart"/>
      <w:r w:rsidRPr="0024235F">
        <w:rPr>
          <w:rFonts w:ascii="Times New Roman" w:hAnsi="Times New Roman"/>
          <w:sz w:val="24"/>
        </w:rPr>
        <w:t>Idriella</w:t>
      </w:r>
      <w:proofErr w:type="spellEnd"/>
      <w:r w:rsidRPr="0024235F">
        <w:rPr>
          <w:rFonts w:ascii="Times New Roman" w:hAnsi="Times New Roman"/>
          <w:sz w:val="24"/>
        </w:rPr>
        <w:t xml:space="preserve">. Pers.: Mol. Phylogeny </w:t>
      </w:r>
      <w:proofErr w:type="spellStart"/>
      <w:r w:rsidRPr="0024235F">
        <w:rPr>
          <w:rFonts w:ascii="Times New Roman" w:hAnsi="Times New Roman"/>
          <w:sz w:val="24"/>
        </w:rPr>
        <w:t>Evol</w:t>
      </w:r>
      <w:proofErr w:type="spellEnd"/>
      <w:r w:rsidRPr="0024235F">
        <w:rPr>
          <w:rFonts w:ascii="Times New Roman" w:hAnsi="Times New Roman"/>
          <w:sz w:val="24"/>
        </w:rPr>
        <w:t>. Fungi, 36(1): 57-82.</w:t>
      </w:r>
    </w:p>
    <w:p w14:paraId="69EA5272"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Jiang, Y., Xu, J., Hu, L., Liu, K. J., Xu, X. D., Liu, Z. and Meng, W. L. 2018. First report of sorghum zonate leaf spot caused by </w:t>
      </w:r>
      <w:proofErr w:type="spellStart"/>
      <w:r w:rsidRPr="0024235F">
        <w:rPr>
          <w:rFonts w:ascii="Times New Roman" w:hAnsi="Times New Roman"/>
          <w:sz w:val="24"/>
        </w:rPr>
        <w:t>Gloeocercospora</w:t>
      </w:r>
      <w:proofErr w:type="spellEnd"/>
      <w:r w:rsidRPr="0024235F">
        <w:rPr>
          <w:rFonts w:ascii="Times New Roman" w:hAnsi="Times New Roman"/>
          <w:sz w:val="24"/>
        </w:rPr>
        <w:t xml:space="preserve"> </w:t>
      </w:r>
      <w:proofErr w:type="spellStart"/>
      <w:r w:rsidRPr="0024235F">
        <w:rPr>
          <w:rFonts w:ascii="Times New Roman" w:hAnsi="Times New Roman"/>
          <w:sz w:val="24"/>
        </w:rPr>
        <w:t>sorghi</w:t>
      </w:r>
      <w:proofErr w:type="spellEnd"/>
      <w:r w:rsidRPr="0024235F">
        <w:rPr>
          <w:rFonts w:ascii="Times New Roman" w:hAnsi="Times New Roman"/>
          <w:sz w:val="24"/>
        </w:rPr>
        <w:t xml:space="preserve"> in China. Plant Dis., 102(5): 1033-1033.</w:t>
      </w:r>
    </w:p>
    <w:p w14:paraId="5D69CDEF"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Mengistu, G., </w:t>
      </w:r>
      <w:proofErr w:type="spellStart"/>
      <w:r w:rsidRPr="0024235F">
        <w:rPr>
          <w:rFonts w:ascii="Times New Roman" w:hAnsi="Times New Roman"/>
          <w:sz w:val="24"/>
        </w:rPr>
        <w:t>Shimelis</w:t>
      </w:r>
      <w:proofErr w:type="spellEnd"/>
      <w:r w:rsidRPr="0024235F">
        <w:rPr>
          <w:rFonts w:ascii="Times New Roman" w:hAnsi="Times New Roman"/>
          <w:sz w:val="24"/>
        </w:rPr>
        <w:t xml:space="preserve">, H., Laing, M. and </w:t>
      </w:r>
      <w:proofErr w:type="spellStart"/>
      <w:r w:rsidRPr="0024235F">
        <w:rPr>
          <w:rFonts w:ascii="Times New Roman" w:hAnsi="Times New Roman"/>
          <w:sz w:val="24"/>
        </w:rPr>
        <w:t>Lule</w:t>
      </w:r>
      <w:proofErr w:type="spellEnd"/>
      <w:r w:rsidRPr="0024235F">
        <w:rPr>
          <w:rFonts w:ascii="Times New Roman" w:hAnsi="Times New Roman"/>
          <w:sz w:val="24"/>
        </w:rPr>
        <w:t>, D. 2018. Breeding for anthracnose (</w:t>
      </w:r>
      <w:proofErr w:type="spellStart"/>
      <w:r w:rsidRPr="0024235F">
        <w:rPr>
          <w:rFonts w:ascii="Times New Roman" w:hAnsi="Times New Roman"/>
          <w:sz w:val="24"/>
        </w:rPr>
        <w:t>Colletotrichum</w:t>
      </w:r>
      <w:proofErr w:type="spellEnd"/>
      <w:r w:rsidRPr="0024235F">
        <w:rPr>
          <w:rFonts w:ascii="Times New Roman" w:hAnsi="Times New Roman"/>
          <w:sz w:val="24"/>
        </w:rPr>
        <w:t xml:space="preserve"> </w:t>
      </w:r>
      <w:proofErr w:type="spellStart"/>
      <w:r w:rsidRPr="0024235F">
        <w:rPr>
          <w:rFonts w:ascii="Times New Roman" w:hAnsi="Times New Roman"/>
          <w:sz w:val="24"/>
        </w:rPr>
        <w:t>sublineolum</w:t>
      </w:r>
      <w:proofErr w:type="spellEnd"/>
      <w:r w:rsidRPr="0024235F">
        <w:rPr>
          <w:rFonts w:ascii="Times New Roman" w:hAnsi="Times New Roman"/>
          <w:sz w:val="24"/>
        </w:rPr>
        <w:t> </w:t>
      </w:r>
      <w:proofErr w:type="spellStart"/>
      <w:r w:rsidRPr="0024235F">
        <w:rPr>
          <w:rFonts w:ascii="Times New Roman" w:hAnsi="Times New Roman"/>
          <w:sz w:val="24"/>
        </w:rPr>
        <w:t>Henn</w:t>
      </w:r>
      <w:proofErr w:type="spellEnd"/>
      <w:r w:rsidRPr="0024235F">
        <w:rPr>
          <w:rFonts w:ascii="Times New Roman" w:hAnsi="Times New Roman"/>
          <w:sz w:val="24"/>
        </w:rPr>
        <w:t>.) resistance in sorghum: challenges and opportunities. Aust. J. Crop. Sci., 12: 1911–1920.</w:t>
      </w:r>
    </w:p>
    <w:p w14:paraId="3F0E2097"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proofErr w:type="spellStart"/>
      <w:r w:rsidRPr="0024235F">
        <w:rPr>
          <w:rFonts w:ascii="Times New Roman" w:hAnsi="Times New Roman"/>
          <w:sz w:val="24"/>
        </w:rPr>
        <w:t>Odvody</w:t>
      </w:r>
      <w:proofErr w:type="spellEnd"/>
      <w:r w:rsidRPr="0024235F">
        <w:rPr>
          <w:rFonts w:ascii="Times New Roman" w:hAnsi="Times New Roman"/>
          <w:sz w:val="24"/>
        </w:rPr>
        <w:t xml:space="preserve">, G. N. and Madden, D. B. 1984. Leaf sheath blights of Sorghum </w:t>
      </w:r>
      <w:proofErr w:type="spellStart"/>
      <w:r w:rsidRPr="0024235F">
        <w:rPr>
          <w:rFonts w:ascii="Times New Roman" w:hAnsi="Times New Roman"/>
          <w:sz w:val="24"/>
        </w:rPr>
        <w:t>bicolor</w:t>
      </w:r>
      <w:proofErr w:type="spellEnd"/>
      <w:r w:rsidRPr="0024235F">
        <w:rPr>
          <w:rFonts w:ascii="Times New Roman" w:hAnsi="Times New Roman"/>
          <w:sz w:val="24"/>
        </w:rPr>
        <w:t xml:space="preserve"> caused by </w:t>
      </w:r>
      <w:proofErr w:type="spellStart"/>
      <w:r w:rsidRPr="0024235F">
        <w:rPr>
          <w:rFonts w:ascii="Times New Roman" w:hAnsi="Times New Roman"/>
          <w:sz w:val="24"/>
        </w:rPr>
        <w:t>Sclerotium</w:t>
      </w:r>
      <w:proofErr w:type="spellEnd"/>
      <w:r w:rsidRPr="0024235F">
        <w:rPr>
          <w:rFonts w:ascii="Times New Roman" w:hAnsi="Times New Roman"/>
          <w:sz w:val="24"/>
        </w:rPr>
        <w:t xml:space="preserve"> </w:t>
      </w:r>
      <w:proofErr w:type="spellStart"/>
      <w:r w:rsidRPr="0024235F">
        <w:rPr>
          <w:rFonts w:ascii="Times New Roman" w:hAnsi="Times New Roman"/>
          <w:sz w:val="24"/>
        </w:rPr>
        <w:t>rolfsii</w:t>
      </w:r>
      <w:proofErr w:type="spellEnd"/>
      <w:r w:rsidRPr="0024235F">
        <w:rPr>
          <w:rFonts w:ascii="Times New Roman" w:hAnsi="Times New Roman"/>
          <w:sz w:val="24"/>
        </w:rPr>
        <w:t xml:space="preserve"> and </w:t>
      </w:r>
      <w:proofErr w:type="spellStart"/>
      <w:r w:rsidRPr="0024235F">
        <w:rPr>
          <w:rFonts w:ascii="Times New Roman" w:hAnsi="Times New Roman"/>
          <w:sz w:val="24"/>
        </w:rPr>
        <w:t>Gloeocercospora</w:t>
      </w:r>
      <w:proofErr w:type="spellEnd"/>
      <w:r w:rsidRPr="0024235F">
        <w:rPr>
          <w:rFonts w:ascii="Times New Roman" w:hAnsi="Times New Roman"/>
          <w:sz w:val="24"/>
        </w:rPr>
        <w:t xml:space="preserve"> </w:t>
      </w:r>
      <w:proofErr w:type="spellStart"/>
      <w:r w:rsidRPr="0024235F">
        <w:rPr>
          <w:rFonts w:ascii="Times New Roman" w:hAnsi="Times New Roman"/>
          <w:sz w:val="24"/>
        </w:rPr>
        <w:t>sorghi</w:t>
      </w:r>
      <w:proofErr w:type="spellEnd"/>
      <w:r w:rsidRPr="0024235F">
        <w:rPr>
          <w:rFonts w:ascii="Times New Roman" w:hAnsi="Times New Roman"/>
          <w:sz w:val="24"/>
        </w:rPr>
        <w:t xml:space="preserve"> in South Texas. </w:t>
      </w:r>
      <w:proofErr w:type="spellStart"/>
      <w:r w:rsidRPr="0024235F">
        <w:rPr>
          <w:rFonts w:ascii="Times New Roman" w:hAnsi="Times New Roman"/>
          <w:sz w:val="24"/>
        </w:rPr>
        <w:t>Phytopathol</w:t>
      </w:r>
      <w:proofErr w:type="spellEnd"/>
      <w:r w:rsidRPr="0024235F">
        <w:rPr>
          <w:rFonts w:ascii="Times New Roman" w:hAnsi="Times New Roman"/>
          <w:sz w:val="24"/>
        </w:rPr>
        <w:t>., 74:264-268.</w:t>
      </w:r>
    </w:p>
    <w:p w14:paraId="1C0527BC" w14:textId="77777777" w:rsidR="007B2A13" w:rsidRDefault="0024235F" w:rsidP="007B2A13">
      <w:pPr>
        <w:pStyle w:val="ListParagraph"/>
        <w:numPr>
          <w:ilvl w:val="0"/>
          <w:numId w:val="6"/>
        </w:numPr>
        <w:spacing w:line="360" w:lineRule="auto"/>
        <w:ind w:left="360"/>
        <w:jc w:val="both"/>
        <w:rPr>
          <w:rFonts w:ascii="Times New Roman" w:hAnsi="Times New Roman"/>
          <w:sz w:val="24"/>
        </w:rPr>
      </w:pPr>
      <w:proofErr w:type="spellStart"/>
      <w:r w:rsidRPr="0024235F">
        <w:rPr>
          <w:rFonts w:ascii="Times New Roman" w:hAnsi="Times New Roman"/>
          <w:sz w:val="24"/>
        </w:rPr>
        <w:t>Pande</w:t>
      </w:r>
      <w:proofErr w:type="spellEnd"/>
      <w:r w:rsidRPr="0024235F">
        <w:rPr>
          <w:rFonts w:ascii="Times New Roman" w:hAnsi="Times New Roman"/>
          <w:sz w:val="24"/>
        </w:rPr>
        <w:t xml:space="preserve">, S., </w:t>
      </w:r>
      <w:proofErr w:type="spellStart"/>
      <w:r w:rsidRPr="0024235F">
        <w:rPr>
          <w:rFonts w:ascii="Times New Roman" w:hAnsi="Times New Roman"/>
          <w:sz w:val="24"/>
        </w:rPr>
        <w:t>Mughogho</w:t>
      </w:r>
      <w:proofErr w:type="spellEnd"/>
      <w:r w:rsidRPr="0024235F">
        <w:rPr>
          <w:rFonts w:ascii="Times New Roman" w:hAnsi="Times New Roman"/>
          <w:sz w:val="24"/>
        </w:rPr>
        <w:t xml:space="preserve">, L. K., Bandyopadhyay, R. and </w:t>
      </w:r>
      <w:proofErr w:type="spellStart"/>
      <w:r w:rsidRPr="0024235F">
        <w:rPr>
          <w:rFonts w:ascii="Times New Roman" w:hAnsi="Times New Roman"/>
          <w:sz w:val="24"/>
        </w:rPr>
        <w:t>Karunakar</w:t>
      </w:r>
      <w:proofErr w:type="spellEnd"/>
      <w:r w:rsidRPr="0024235F">
        <w:rPr>
          <w:rFonts w:ascii="Times New Roman" w:hAnsi="Times New Roman"/>
          <w:sz w:val="24"/>
        </w:rPr>
        <w:t xml:space="preserve">, R. I. 1991. Variation in pathogenicity and cultural characteristics of sorghum isolates of </w:t>
      </w:r>
      <w:proofErr w:type="spellStart"/>
      <w:r w:rsidRPr="0024235F">
        <w:rPr>
          <w:rFonts w:ascii="Times New Roman" w:hAnsi="Times New Roman"/>
          <w:sz w:val="24"/>
        </w:rPr>
        <w:t>Colletotrichum</w:t>
      </w:r>
      <w:proofErr w:type="spellEnd"/>
      <w:r w:rsidRPr="0024235F">
        <w:rPr>
          <w:rFonts w:ascii="Times New Roman" w:hAnsi="Times New Roman"/>
          <w:sz w:val="24"/>
        </w:rPr>
        <w:t xml:space="preserve"> </w:t>
      </w:r>
      <w:proofErr w:type="spellStart"/>
      <w:r w:rsidRPr="0024235F">
        <w:rPr>
          <w:rFonts w:ascii="Times New Roman" w:hAnsi="Times New Roman"/>
          <w:sz w:val="24"/>
        </w:rPr>
        <w:t>graminicola</w:t>
      </w:r>
      <w:proofErr w:type="spellEnd"/>
      <w:r w:rsidRPr="0024235F">
        <w:rPr>
          <w:rFonts w:ascii="Times New Roman" w:hAnsi="Times New Roman"/>
          <w:sz w:val="24"/>
        </w:rPr>
        <w:t xml:space="preserve"> in India. Plant Dis., 75(8): 778-783.</w:t>
      </w:r>
    </w:p>
    <w:p w14:paraId="0CD219D6" w14:textId="77777777" w:rsidR="007B2A13" w:rsidRPr="007B2A13" w:rsidRDefault="007B2A13" w:rsidP="007B2A13">
      <w:pPr>
        <w:pStyle w:val="ListParagraph"/>
        <w:numPr>
          <w:ilvl w:val="0"/>
          <w:numId w:val="6"/>
        </w:numPr>
        <w:spacing w:line="360" w:lineRule="auto"/>
        <w:ind w:left="360"/>
        <w:jc w:val="both"/>
        <w:rPr>
          <w:rFonts w:ascii="Times New Roman" w:hAnsi="Times New Roman"/>
          <w:sz w:val="28"/>
        </w:rPr>
      </w:pPr>
      <w:r w:rsidRPr="007B2A13">
        <w:rPr>
          <w:rFonts w:ascii="Times New Roman" w:hAnsi="Times New Roman"/>
          <w:sz w:val="24"/>
        </w:rPr>
        <w:t xml:space="preserve">Prom, L. K. and </w:t>
      </w:r>
      <w:proofErr w:type="spellStart"/>
      <w:r w:rsidRPr="007B2A13">
        <w:rPr>
          <w:rFonts w:ascii="Times New Roman" w:hAnsi="Times New Roman"/>
          <w:sz w:val="24"/>
        </w:rPr>
        <w:t>Isakeit</w:t>
      </w:r>
      <w:proofErr w:type="spellEnd"/>
      <w:r w:rsidRPr="007B2A13">
        <w:rPr>
          <w:rFonts w:ascii="Times New Roman" w:hAnsi="Times New Roman"/>
          <w:sz w:val="24"/>
        </w:rPr>
        <w:t>, T. 2022. Incidence of Zonate Leaf Spot on Sorghum Accessions Under Disease-Conducive Growing Conditions Burleson County, Texas. Journal of Agriculture and Crops, 8(1): 35-38.</w:t>
      </w:r>
    </w:p>
    <w:p w14:paraId="7335E59B" w14:textId="77777777" w:rsidR="007B2A13" w:rsidRPr="0024235F" w:rsidRDefault="007B2A13" w:rsidP="007B2A13">
      <w:pPr>
        <w:pStyle w:val="ListParagraph"/>
        <w:spacing w:line="360" w:lineRule="auto"/>
        <w:ind w:left="360"/>
        <w:jc w:val="both"/>
        <w:rPr>
          <w:rFonts w:ascii="Times New Roman" w:hAnsi="Times New Roman"/>
          <w:sz w:val="24"/>
        </w:rPr>
      </w:pPr>
    </w:p>
    <w:p w14:paraId="75B6545B"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lastRenderedPageBreak/>
        <w:t xml:space="preserve">Sharma, H. L. A. 1983. Technique for identifying and rating resistance to foliar diseases of sorghum under field conditions. </w:t>
      </w:r>
      <w:proofErr w:type="spellStart"/>
      <w:r w:rsidRPr="0024235F">
        <w:rPr>
          <w:rFonts w:ascii="Times New Roman" w:hAnsi="Times New Roman"/>
          <w:sz w:val="24"/>
        </w:rPr>
        <w:t>Proce</w:t>
      </w:r>
      <w:proofErr w:type="spellEnd"/>
      <w:r w:rsidRPr="0024235F">
        <w:rPr>
          <w:rFonts w:ascii="Times New Roman" w:hAnsi="Times New Roman"/>
          <w:sz w:val="24"/>
        </w:rPr>
        <w:t>. Ind. Acad. Science., 42(2): 278-283.</w:t>
      </w:r>
    </w:p>
    <w:p w14:paraId="6ECF1A5F"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Stewart, S., Rodríguez, M., Mattos, N. and </w:t>
      </w:r>
      <w:proofErr w:type="spellStart"/>
      <w:r w:rsidRPr="0024235F">
        <w:rPr>
          <w:rFonts w:ascii="Times New Roman" w:hAnsi="Times New Roman"/>
          <w:sz w:val="24"/>
        </w:rPr>
        <w:t>Abreo</w:t>
      </w:r>
      <w:proofErr w:type="spellEnd"/>
      <w:r w:rsidRPr="0024235F">
        <w:rPr>
          <w:rFonts w:ascii="Times New Roman" w:hAnsi="Times New Roman"/>
          <w:sz w:val="24"/>
        </w:rPr>
        <w:t xml:space="preserve">, E. 2019. First Report of Zonate Leaf Spot in Sorghum Caused by </w:t>
      </w:r>
      <w:proofErr w:type="spellStart"/>
      <w:r w:rsidRPr="0024235F">
        <w:rPr>
          <w:rFonts w:ascii="Times New Roman" w:hAnsi="Times New Roman"/>
          <w:i/>
          <w:sz w:val="24"/>
        </w:rPr>
        <w:t>Microdochium</w:t>
      </w:r>
      <w:proofErr w:type="spellEnd"/>
      <w:r w:rsidRPr="0024235F">
        <w:rPr>
          <w:rFonts w:ascii="Times New Roman" w:hAnsi="Times New Roman"/>
          <w:i/>
          <w:sz w:val="24"/>
        </w:rPr>
        <w:t xml:space="preserve"> </w:t>
      </w:r>
      <w:proofErr w:type="spellStart"/>
      <w:r w:rsidRPr="0024235F">
        <w:rPr>
          <w:rFonts w:ascii="Times New Roman" w:hAnsi="Times New Roman"/>
          <w:i/>
          <w:sz w:val="24"/>
        </w:rPr>
        <w:t>sorghi</w:t>
      </w:r>
      <w:proofErr w:type="spellEnd"/>
      <w:r w:rsidRPr="0024235F">
        <w:rPr>
          <w:rFonts w:ascii="Times New Roman" w:hAnsi="Times New Roman"/>
          <w:sz w:val="24"/>
        </w:rPr>
        <w:t xml:space="preserve"> in Uruguay. </w:t>
      </w:r>
      <w:proofErr w:type="spellStart"/>
      <w:r w:rsidRPr="0024235F">
        <w:rPr>
          <w:rFonts w:ascii="Times New Roman" w:hAnsi="Times New Roman"/>
          <w:sz w:val="24"/>
        </w:rPr>
        <w:t>Agrociencia</w:t>
      </w:r>
      <w:proofErr w:type="spellEnd"/>
      <w:r w:rsidRPr="0024235F">
        <w:rPr>
          <w:rFonts w:ascii="Times New Roman" w:hAnsi="Times New Roman"/>
          <w:sz w:val="24"/>
        </w:rPr>
        <w:t xml:space="preserve"> (Uruguay), 23(2): 94-98.</w:t>
      </w:r>
    </w:p>
    <w:p w14:paraId="1A339D55"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Thakur, R. P. 2007. Anthracnose in Thakur R., P., Reddy. and B, Mathur K (Eds) Screening Techniques for Sorghum Diseases, ICRISAT. </w:t>
      </w:r>
      <w:proofErr w:type="spellStart"/>
      <w:r w:rsidRPr="0024235F">
        <w:rPr>
          <w:rFonts w:ascii="Times New Roman" w:hAnsi="Times New Roman"/>
          <w:sz w:val="24"/>
        </w:rPr>
        <w:t>Pantacheru</w:t>
      </w:r>
      <w:proofErr w:type="spellEnd"/>
      <w:r w:rsidRPr="0024235F">
        <w:rPr>
          <w:rFonts w:ascii="Times New Roman" w:hAnsi="Times New Roman"/>
          <w:sz w:val="24"/>
        </w:rPr>
        <w:t>, India, pp53-57.</w:t>
      </w:r>
    </w:p>
    <w:p w14:paraId="4927923B"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Tyagi, S. and </w:t>
      </w:r>
      <w:proofErr w:type="spellStart"/>
      <w:r w:rsidRPr="0024235F">
        <w:rPr>
          <w:rFonts w:ascii="Times New Roman" w:hAnsi="Times New Roman"/>
          <w:sz w:val="24"/>
        </w:rPr>
        <w:t>Paudel</w:t>
      </w:r>
      <w:proofErr w:type="spellEnd"/>
      <w:r w:rsidRPr="0024235F">
        <w:rPr>
          <w:rFonts w:ascii="Times New Roman" w:hAnsi="Times New Roman"/>
          <w:sz w:val="24"/>
        </w:rPr>
        <w:t xml:space="preserve">, R. 2014. Effect of different pH on the growth and sporulation of Fusarium oxysporum: the causal organism of wilt disease of tomato. Int. J. Basic and </w:t>
      </w:r>
      <w:proofErr w:type="spellStart"/>
      <w:r w:rsidRPr="0024235F">
        <w:rPr>
          <w:rFonts w:ascii="Times New Roman" w:hAnsi="Times New Roman"/>
          <w:sz w:val="24"/>
        </w:rPr>
        <w:t>Appl</w:t>
      </w:r>
      <w:proofErr w:type="spellEnd"/>
      <w:r w:rsidRPr="0024235F">
        <w:rPr>
          <w:rFonts w:ascii="Times New Roman" w:hAnsi="Times New Roman"/>
          <w:sz w:val="24"/>
        </w:rPr>
        <w:t xml:space="preserve"> Biology., 2(1): 103-106.</w:t>
      </w:r>
    </w:p>
    <w:p w14:paraId="0E21BECC"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Von </w:t>
      </w:r>
      <w:proofErr w:type="spellStart"/>
      <w:r w:rsidRPr="0024235F">
        <w:rPr>
          <w:rFonts w:ascii="Times New Roman" w:hAnsi="Times New Roman"/>
          <w:sz w:val="24"/>
        </w:rPr>
        <w:t>Arx</w:t>
      </w:r>
      <w:proofErr w:type="spellEnd"/>
      <w:r w:rsidRPr="0024235F">
        <w:rPr>
          <w:rFonts w:ascii="Times New Roman" w:hAnsi="Times New Roman"/>
          <w:sz w:val="24"/>
        </w:rPr>
        <w:t xml:space="preserve"> JA. 1987. Plant pathogenic fungi. Nova </w:t>
      </w:r>
      <w:proofErr w:type="spellStart"/>
      <w:r w:rsidRPr="0024235F">
        <w:rPr>
          <w:rFonts w:ascii="Times New Roman" w:hAnsi="Times New Roman"/>
          <w:sz w:val="24"/>
        </w:rPr>
        <w:t>Hedwigia</w:t>
      </w:r>
      <w:proofErr w:type="spellEnd"/>
      <w:r w:rsidRPr="0024235F">
        <w:rPr>
          <w:rFonts w:ascii="Times New Roman" w:hAnsi="Times New Roman"/>
          <w:sz w:val="24"/>
        </w:rPr>
        <w:t xml:space="preserve"> 87: 1–288.</w:t>
      </w:r>
    </w:p>
    <w:p w14:paraId="3FA15806"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Wang, M. L., Dean, R., </w:t>
      </w:r>
      <w:proofErr w:type="spellStart"/>
      <w:r w:rsidRPr="0024235F">
        <w:rPr>
          <w:rFonts w:ascii="Times New Roman" w:hAnsi="Times New Roman"/>
          <w:sz w:val="24"/>
        </w:rPr>
        <w:t>Erpelding</w:t>
      </w:r>
      <w:proofErr w:type="spellEnd"/>
      <w:r w:rsidRPr="0024235F">
        <w:rPr>
          <w:rFonts w:ascii="Times New Roman" w:hAnsi="Times New Roman"/>
          <w:sz w:val="24"/>
        </w:rPr>
        <w:t>, J. and Pederson, G. 2006. Molecular genetic evaluation of sorghum germplasm differing in response to fungal diseases: rust (</w:t>
      </w:r>
      <w:proofErr w:type="spellStart"/>
      <w:r w:rsidRPr="0024235F">
        <w:rPr>
          <w:rFonts w:ascii="Times New Roman" w:hAnsi="Times New Roman"/>
          <w:sz w:val="24"/>
        </w:rPr>
        <w:t>Puccinia</w:t>
      </w:r>
      <w:proofErr w:type="spellEnd"/>
      <w:r w:rsidRPr="0024235F">
        <w:rPr>
          <w:rFonts w:ascii="Times New Roman" w:hAnsi="Times New Roman"/>
          <w:sz w:val="24"/>
        </w:rPr>
        <w:t xml:space="preserve"> </w:t>
      </w:r>
      <w:proofErr w:type="spellStart"/>
      <w:r w:rsidRPr="0024235F">
        <w:rPr>
          <w:rFonts w:ascii="Times New Roman" w:hAnsi="Times New Roman"/>
          <w:sz w:val="24"/>
        </w:rPr>
        <w:t>purpurea</w:t>
      </w:r>
      <w:proofErr w:type="spellEnd"/>
      <w:r w:rsidRPr="0024235F">
        <w:rPr>
          <w:rFonts w:ascii="Times New Roman" w:hAnsi="Times New Roman"/>
          <w:sz w:val="24"/>
        </w:rPr>
        <w:t>) and anthracnose (</w:t>
      </w:r>
      <w:proofErr w:type="spellStart"/>
      <w:r w:rsidRPr="0024235F">
        <w:rPr>
          <w:rFonts w:ascii="Times New Roman" w:hAnsi="Times New Roman"/>
          <w:sz w:val="24"/>
        </w:rPr>
        <w:t>Collectotrichum</w:t>
      </w:r>
      <w:proofErr w:type="spellEnd"/>
      <w:r w:rsidRPr="0024235F">
        <w:rPr>
          <w:rFonts w:ascii="Times New Roman" w:hAnsi="Times New Roman"/>
          <w:sz w:val="24"/>
        </w:rPr>
        <w:t xml:space="preserve"> </w:t>
      </w:r>
      <w:proofErr w:type="spellStart"/>
      <w:r w:rsidRPr="0024235F">
        <w:rPr>
          <w:rFonts w:ascii="Times New Roman" w:hAnsi="Times New Roman"/>
          <w:sz w:val="24"/>
        </w:rPr>
        <w:t>graminicola</w:t>
      </w:r>
      <w:proofErr w:type="spellEnd"/>
      <w:r w:rsidRPr="0024235F">
        <w:rPr>
          <w:rFonts w:ascii="Times New Roman" w:hAnsi="Times New Roman"/>
          <w:sz w:val="24"/>
        </w:rPr>
        <w:t xml:space="preserve">). </w:t>
      </w:r>
      <w:proofErr w:type="spellStart"/>
      <w:r w:rsidRPr="0024235F">
        <w:rPr>
          <w:rFonts w:ascii="Times New Roman" w:hAnsi="Times New Roman"/>
          <w:sz w:val="24"/>
        </w:rPr>
        <w:t>Euphytica</w:t>
      </w:r>
      <w:proofErr w:type="spellEnd"/>
      <w:r w:rsidRPr="0024235F">
        <w:rPr>
          <w:rFonts w:ascii="Times New Roman" w:hAnsi="Times New Roman"/>
          <w:sz w:val="24"/>
        </w:rPr>
        <w:t>., 148: 319-330.</w:t>
      </w:r>
    </w:p>
    <w:p w14:paraId="2BBAB5B3" w14:textId="77777777" w:rsidR="00291128" w:rsidRPr="0077468D" w:rsidRDefault="0024235F" w:rsidP="0077468D">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Yadav, R. S., Tyagi, S., </w:t>
      </w:r>
      <w:proofErr w:type="spellStart"/>
      <w:r w:rsidRPr="0024235F">
        <w:rPr>
          <w:rFonts w:ascii="Times New Roman" w:hAnsi="Times New Roman"/>
          <w:sz w:val="24"/>
        </w:rPr>
        <w:t>Javeria</w:t>
      </w:r>
      <w:proofErr w:type="spellEnd"/>
      <w:r w:rsidRPr="0024235F">
        <w:rPr>
          <w:rFonts w:ascii="Times New Roman" w:hAnsi="Times New Roman"/>
          <w:sz w:val="24"/>
        </w:rPr>
        <w:t xml:space="preserve">, S. and </w:t>
      </w:r>
      <w:proofErr w:type="spellStart"/>
      <w:r w:rsidRPr="0024235F">
        <w:rPr>
          <w:rFonts w:ascii="Times New Roman" w:hAnsi="Times New Roman"/>
          <w:sz w:val="24"/>
        </w:rPr>
        <w:t>Gangwar</w:t>
      </w:r>
      <w:proofErr w:type="spellEnd"/>
      <w:r w:rsidRPr="0024235F">
        <w:rPr>
          <w:rFonts w:ascii="Times New Roman" w:hAnsi="Times New Roman"/>
          <w:sz w:val="24"/>
        </w:rPr>
        <w:t xml:space="preserve">, R. K. 2014. Effect of different cultural condition on the growth of Fusarium </w:t>
      </w:r>
      <w:proofErr w:type="spellStart"/>
      <w:r w:rsidRPr="0024235F">
        <w:rPr>
          <w:rFonts w:ascii="Times New Roman" w:hAnsi="Times New Roman"/>
          <w:sz w:val="24"/>
        </w:rPr>
        <w:t>moniliforme</w:t>
      </w:r>
      <w:proofErr w:type="spellEnd"/>
      <w:r w:rsidRPr="0024235F">
        <w:rPr>
          <w:rFonts w:ascii="Times New Roman" w:hAnsi="Times New Roman"/>
          <w:sz w:val="24"/>
        </w:rPr>
        <w:t xml:space="preserve"> causing </w:t>
      </w:r>
      <w:proofErr w:type="spellStart"/>
      <w:r w:rsidRPr="0024235F">
        <w:rPr>
          <w:rFonts w:ascii="Times New Roman" w:hAnsi="Times New Roman"/>
          <w:sz w:val="24"/>
        </w:rPr>
        <w:t>bakanae</w:t>
      </w:r>
      <w:proofErr w:type="spellEnd"/>
      <w:r w:rsidRPr="0024235F">
        <w:rPr>
          <w:rFonts w:ascii="Times New Roman" w:hAnsi="Times New Roman"/>
          <w:sz w:val="24"/>
        </w:rPr>
        <w:t xml:space="preserve"> disease. </w:t>
      </w:r>
      <w:proofErr w:type="spellStart"/>
      <w:r w:rsidRPr="0024235F">
        <w:rPr>
          <w:rFonts w:ascii="Times New Roman" w:hAnsi="Times New Roman"/>
          <w:sz w:val="24"/>
        </w:rPr>
        <w:t>Europ</w:t>
      </w:r>
      <w:proofErr w:type="spellEnd"/>
      <w:r w:rsidRPr="0024235F">
        <w:rPr>
          <w:rFonts w:ascii="Times New Roman" w:hAnsi="Times New Roman"/>
          <w:sz w:val="24"/>
        </w:rPr>
        <w:t>. J. Molecular Biotech., 4(2): 95-100.</w:t>
      </w:r>
    </w:p>
    <w:sectPr w:rsidR="00291128" w:rsidRPr="0077468D">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nonymous" w:date="2026-01-16T14:01:00Z" w:initials="A">
    <w:p w14:paraId="04587C69" w14:textId="1F58233A" w:rsidR="00A64005" w:rsidRDefault="00A64005" w:rsidP="00A64005">
      <w:pPr>
        <w:spacing w:after="120"/>
        <w:rPr>
          <w:b/>
          <w:sz w:val="28"/>
        </w:rPr>
      </w:pPr>
      <w:r>
        <w:rPr>
          <w:rStyle w:val="CommentReference"/>
        </w:rPr>
        <w:annotationRef/>
      </w:r>
      <w:r>
        <w:rPr>
          <w:b/>
          <w:sz w:val="28"/>
        </w:rPr>
        <w:t xml:space="preserve">1. </w:t>
      </w:r>
      <w:proofErr w:type="spellStart"/>
      <w:r>
        <w:rPr>
          <w:b/>
          <w:sz w:val="28"/>
        </w:rPr>
        <w:t>Morpho</w:t>
      </w:r>
      <w:proofErr w:type="spellEnd"/>
      <w:r>
        <w:rPr>
          <w:b/>
          <w:sz w:val="28"/>
        </w:rPr>
        <w:t>-</w:t>
      </w:r>
      <w:r w:rsidRPr="00537E48">
        <w:rPr>
          <w:b/>
          <w:sz w:val="28"/>
        </w:rPr>
        <w:t xml:space="preserve">cultural </w:t>
      </w:r>
      <w:r>
        <w:rPr>
          <w:b/>
          <w:sz w:val="28"/>
        </w:rPr>
        <w:t xml:space="preserve">and pathogenic </w:t>
      </w:r>
      <w:r w:rsidRPr="00537E48">
        <w:rPr>
          <w:b/>
          <w:sz w:val="28"/>
        </w:rPr>
        <w:t xml:space="preserve">characterization of </w:t>
      </w:r>
      <w:proofErr w:type="spellStart"/>
      <w:r w:rsidRPr="00A375C5">
        <w:rPr>
          <w:b/>
          <w:i/>
          <w:sz w:val="28"/>
        </w:rPr>
        <w:t>Microdochium</w:t>
      </w:r>
      <w:proofErr w:type="spellEnd"/>
      <w:r w:rsidRPr="00A375C5">
        <w:rPr>
          <w:b/>
          <w:i/>
          <w:sz w:val="28"/>
        </w:rPr>
        <w:t xml:space="preserve"> </w:t>
      </w:r>
      <w:proofErr w:type="spellStart"/>
      <w:r w:rsidRPr="00A375C5">
        <w:rPr>
          <w:b/>
          <w:i/>
          <w:sz w:val="28"/>
        </w:rPr>
        <w:t>sorghi</w:t>
      </w:r>
      <w:proofErr w:type="spellEnd"/>
      <w:r w:rsidRPr="00537E48">
        <w:rPr>
          <w:b/>
          <w:sz w:val="28"/>
        </w:rPr>
        <w:t xml:space="preserve"> isolates Causing </w:t>
      </w:r>
      <w:proofErr w:type="spellStart"/>
      <w:r w:rsidRPr="00537E48">
        <w:rPr>
          <w:b/>
          <w:sz w:val="28"/>
        </w:rPr>
        <w:t>Zonate</w:t>
      </w:r>
      <w:proofErr w:type="spellEnd"/>
      <w:r w:rsidRPr="00537E48">
        <w:rPr>
          <w:b/>
          <w:sz w:val="28"/>
        </w:rPr>
        <w:t xml:space="preserve"> Leaf Spot of Sorghum</w:t>
      </w:r>
      <w:r>
        <w:rPr>
          <w:rStyle w:val="CommentReference"/>
        </w:rPr>
        <w:annotationRef/>
      </w:r>
    </w:p>
    <w:p w14:paraId="28E31203" w14:textId="240EB063" w:rsidR="00A64005" w:rsidRPr="00537E48" w:rsidRDefault="00A64005" w:rsidP="00A64005">
      <w:pPr>
        <w:spacing w:after="120"/>
        <w:rPr>
          <w:b/>
          <w:sz w:val="28"/>
        </w:rPr>
      </w:pPr>
      <w:r>
        <w:rPr>
          <w:b/>
          <w:sz w:val="28"/>
        </w:rPr>
        <w:t xml:space="preserve">2. Cultural, Morphological and Pathogenic variability among </w:t>
      </w:r>
      <w:proofErr w:type="spellStart"/>
      <w:r w:rsidRPr="00A375C5">
        <w:rPr>
          <w:b/>
          <w:i/>
          <w:sz w:val="28"/>
        </w:rPr>
        <w:t>Microdochium</w:t>
      </w:r>
      <w:proofErr w:type="spellEnd"/>
      <w:r w:rsidRPr="00A375C5">
        <w:rPr>
          <w:b/>
          <w:i/>
          <w:sz w:val="28"/>
        </w:rPr>
        <w:t xml:space="preserve"> </w:t>
      </w:r>
      <w:proofErr w:type="spellStart"/>
      <w:r w:rsidRPr="00A375C5">
        <w:rPr>
          <w:b/>
          <w:i/>
          <w:sz w:val="28"/>
        </w:rPr>
        <w:t>sorghi</w:t>
      </w:r>
      <w:proofErr w:type="spellEnd"/>
      <w:r w:rsidRPr="00537E48">
        <w:rPr>
          <w:b/>
          <w:sz w:val="28"/>
        </w:rPr>
        <w:t xml:space="preserve"> isolates Causing </w:t>
      </w:r>
      <w:proofErr w:type="spellStart"/>
      <w:r w:rsidRPr="00537E48">
        <w:rPr>
          <w:b/>
          <w:sz w:val="28"/>
        </w:rPr>
        <w:t>Zonate</w:t>
      </w:r>
      <w:proofErr w:type="spellEnd"/>
      <w:r w:rsidRPr="00537E48">
        <w:rPr>
          <w:b/>
          <w:sz w:val="28"/>
        </w:rPr>
        <w:t xml:space="preserve"> Leaf Spot of Sorghum</w:t>
      </w:r>
      <w:r>
        <w:rPr>
          <w:rStyle w:val="CommentReference"/>
        </w:rPr>
        <w:annotationRef/>
      </w:r>
    </w:p>
    <w:p w14:paraId="50B19A73" w14:textId="11B065B1" w:rsidR="00A64005" w:rsidRPr="00537E48" w:rsidRDefault="00A64005" w:rsidP="00A64005">
      <w:pPr>
        <w:spacing w:after="120"/>
        <w:rPr>
          <w:b/>
          <w:sz w:val="28"/>
        </w:rPr>
      </w:pPr>
    </w:p>
    <w:p w14:paraId="524A498F" w14:textId="06F4CDFE" w:rsidR="00A64005" w:rsidRDefault="00A64005">
      <w:pPr>
        <w:pStyle w:val="CommentText"/>
      </w:pPr>
    </w:p>
  </w:comment>
  <w:comment w:id="2" w:author="Anonymous" w:date="2026-01-16T13:25:00Z" w:initials="A">
    <w:p w14:paraId="664E7614" w14:textId="5375BBCF" w:rsidR="00182037" w:rsidRDefault="00182037">
      <w:pPr>
        <w:pStyle w:val="CommentText"/>
      </w:pPr>
      <w:r>
        <w:rPr>
          <w:rStyle w:val="CommentReference"/>
        </w:rPr>
        <w:annotationRef/>
      </w:r>
      <w:r>
        <w:t xml:space="preserve">Introduction of paper should be in brief, qualitative and focused on </w:t>
      </w:r>
      <w:proofErr w:type="spellStart"/>
      <w:r>
        <w:t>your</w:t>
      </w:r>
      <w:proofErr w:type="spellEnd"/>
      <w:r>
        <w:t xml:space="preserve"> problem.</w:t>
      </w:r>
    </w:p>
    <w:p w14:paraId="7EB869A7" w14:textId="38BA6FF7" w:rsidR="00182037" w:rsidRDefault="00182037">
      <w:pPr>
        <w:pStyle w:val="CommentText"/>
      </w:pPr>
      <w:r>
        <w:t>1. No need to write in detail on cultural and morphological characters (only 3-4 lines are enough).</w:t>
      </w:r>
    </w:p>
    <w:p w14:paraId="7C395BA1" w14:textId="60BBF652" w:rsidR="00182037" w:rsidRDefault="00182037">
      <w:pPr>
        <w:pStyle w:val="CommentText"/>
      </w:pPr>
      <w:r>
        <w:t xml:space="preserve">2. Write about cultural, morphological and pathological </w:t>
      </w:r>
      <w:proofErr w:type="spellStart"/>
      <w:r>
        <w:t>variabililty</w:t>
      </w:r>
      <w:proofErr w:type="spellEnd"/>
      <w:r>
        <w:t xml:space="preserve"> aspects. Why is this variation occurs?</w:t>
      </w:r>
    </w:p>
  </w:comment>
  <w:comment w:id="3" w:author="Anonymous" w:date="2026-01-16T13:09:00Z" w:initials="A">
    <w:p w14:paraId="3BFF9676" w14:textId="684C53C3" w:rsidR="00FD5F64" w:rsidRDefault="00FD5F64">
      <w:pPr>
        <w:pStyle w:val="CommentText"/>
      </w:pPr>
      <w:r>
        <w:rPr>
          <w:rStyle w:val="CommentReference"/>
        </w:rPr>
        <w:annotationRef/>
      </w:r>
      <w:r>
        <w:t>No need to write crop origination. Remove it</w:t>
      </w:r>
    </w:p>
  </w:comment>
  <w:comment w:id="4" w:author="Anonymous" w:date="2026-01-16T13:10:00Z" w:initials="A">
    <w:p w14:paraId="53364B96" w14:textId="6DB778F1" w:rsidR="00FD5F64" w:rsidRDefault="00FD5F64">
      <w:pPr>
        <w:pStyle w:val="CommentText"/>
      </w:pPr>
      <w:r>
        <w:rPr>
          <w:rStyle w:val="CommentReference"/>
        </w:rPr>
        <w:annotationRef/>
      </w:r>
      <w:r>
        <w:t>In India, it is</w:t>
      </w:r>
    </w:p>
  </w:comment>
  <w:comment w:id="5" w:author="Anonymous" w:date="2026-01-16T13:11:00Z" w:initials="A">
    <w:p w14:paraId="32A799BB" w14:textId="37820D0B" w:rsidR="00FD5F64" w:rsidRDefault="00FD5F64">
      <w:pPr>
        <w:pStyle w:val="CommentText"/>
      </w:pPr>
      <w:r>
        <w:rPr>
          <w:rStyle w:val="CommentReference"/>
        </w:rPr>
        <w:annotationRef/>
      </w:r>
      <w:r>
        <w:t>Add cultivated area, production and productivity of sorghum in India</w:t>
      </w:r>
    </w:p>
  </w:comment>
  <w:comment w:id="6" w:author="Anonymous" w:date="2026-01-16T13:12:00Z" w:initials="A">
    <w:p w14:paraId="133B2150" w14:textId="4F84281C" w:rsidR="00FD5F64" w:rsidRDefault="00FD5F64">
      <w:pPr>
        <w:pStyle w:val="CommentText"/>
      </w:pPr>
      <w:r>
        <w:rPr>
          <w:rStyle w:val="CommentReference"/>
        </w:rPr>
        <w:annotationRef/>
      </w:r>
      <w:r>
        <w:t>Add reference of yield losses.</w:t>
      </w:r>
    </w:p>
  </w:comment>
  <w:comment w:id="7" w:author="Anonymous" w:date="2026-01-16T13:13:00Z" w:initials="A">
    <w:p w14:paraId="1C03A58C" w14:textId="28254EE0" w:rsidR="00FD5F64" w:rsidRDefault="00FD5F64">
      <w:pPr>
        <w:pStyle w:val="CommentText"/>
      </w:pPr>
      <w:r>
        <w:rPr>
          <w:rStyle w:val="CommentReference"/>
        </w:rPr>
        <w:annotationRef/>
      </w:r>
      <w:proofErr w:type="gramStart"/>
      <w:r>
        <w:t>diseases</w:t>
      </w:r>
      <w:proofErr w:type="gramEnd"/>
      <w:r>
        <w:t xml:space="preserve"> or disease ?</w:t>
      </w:r>
    </w:p>
  </w:comment>
  <w:comment w:id="8" w:author="Anonymous" w:date="2026-01-16T13:29:00Z" w:initials="A">
    <w:p w14:paraId="25840677" w14:textId="689C6059" w:rsidR="00533B80" w:rsidRDefault="00533B80">
      <w:pPr>
        <w:pStyle w:val="CommentText"/>
      </w:pPr>
      <w:r>
        <w:rPr>
          <w:rStyle w:val="CommentReference"/>
        </w:rPr>
        <w:annotationRef/>
      </w:r>
      <w:r>
        <w:t>No need</w:t>
      </w:r>
    </w:p>
  </w:comment>
  <w:comment w:id="9" w:author="Anonymous" w:date="2026-01-16T13:29:00Z" w:initials="A">
    <w:p w14:paraId="41BB48B7" w14:textId="4717C2C9" w:rsidR="00533B80" w:rsidRDefault="00533B80">
      <w:pPr>
        <w:pStyle w:val="CommentText"/>
      </w:pPr>
      <w:r>
        <w:rPr>
          <w:rStyle w:val="CommentReference"/>
        </w:rPr>
        <w:annotationRef/>
      </w:r>
      <w:r>
        <w:t>No need in introduction</w:t>
      </w:r>
      <w:r>
        <w:t>. Remove it</w:t>
      </w:r>
    </w:p>
  </w:comment>
  <w:comment w:id="10" w:author="Anonymous" w:date="2026-01-16T13:27:00Z" w:initials="A">
    <w:p w14:paraId="580CCFC8" w14:textId="5EF39982" w:rsidR="00533B80" w:rsidRDefault="00533B80">
      <w:pPr>
        <w:pStyle w:val="CommentText"/>
      </w:pPr>
      <w:r>
        <w:rPr>
          <w:rStyle w:val="CommentReference"/>
        </w:rPr>
        <w:annotationRef/>
      </w:r>
      <w:r>
        <w:t>Remove it</w:t>
      </w:r>
    </w:p>
  </w:comment>
  <w:comment w:id="11" w:author="Anonymous" w:date="2026-01-16T13:15:00Z" w:initials="A">
    <w:p w14:paraId="3A4FB347" w14:textId="1B2B9C54" w:rsidR="00FD5F64" w:rsidRDefault="00FD5F64">
      <w:pPr>
        <w:pStyle w:val="CommentText"/>
      </w:pPr>
      <w:r>
        <w:rPr>
          <w:rStyle w:val="CommentReference"/>
        </w:rPr>
        <w:annotationRef/>
      </w:r>
      <w:proofErr w:type="gramStart"/>
      <w:r>
        <w:t>check</w:t>
      </w:r>
      <w:proofErr w:type="gramEnd"/>
      <w:r>
        <w:t xml:space="preserve"> spelling</w:t>
      </w:r>
    </w:p>
  </w:comment>
  <w:comment w:id="12" w:author="Anonymous" w:date="2026-01-16T14:06:00Z" w:initials="A">
    <w:p w14:paraId="111D3933" w14:textId="04005DDB" w:rsidR="003C0CB5" w:rsidRDefault="00533B80">
      <w:pPr>
        <w:pStyle w:val="CommentText"/>
      </w:pPr>
      <w:r>
        <w:rPr>
          <w:rStyle w:val="CommentReference"/>
        </w:rPr>
        <w:annotationRef/>
      </w:r>
    </w:p>
    <w:p w14:paraId="52293230" w14:textId="1E7184CD" w:rsidR="00533B80" w:rsidRDefault="00A64005">
      <w:pPr>
        <w:pStyle w:val="CommentText"/>
      </w:pPr>
      <w:proofErr w:type="gramStart"/>
      <w:r>
        <w:t>1</w:t>
      </w:r>
      <w:r w:rsidR="003C0CB5">
        <w:t>.</w:t>
      </w:r>
      <w:r w:rsidR="00533B80">
        <w:t>There</w:t>
      </w:r>
      <w:proofErr w:type="gramEnd"/>
      <w:r w:rsidR="00533B80">
        <w:t xml:space="preserve"> are very few references in materials </w:t>
      </w:r>
      <w:proofErr w:type="spellStart"/>
      <w:r w:rsidR="00533B80">
        <w:t>and.methods</w:t>
      </w:r>
      <w:proofErr w:type="spellEnd"/>
      <w:r w:rsidR="00533B80">
        <w:t>. Add latest references</w:t>
      </w:r>
    </w:p>
  </w:comment>
  <w:comment w:id="13" w:author="Anonymous" w:date="2026-01-16T14:06:00Z" w:initials="A">
    <w:p w14:paraId="1D1D4293" w14:textId="3A6AFD73" w:rsidR="00A64005" w:rsidRDefault="00A64005">
      <w:pPr>
        <w:pStyle w:val="CommentText"/>
      </w:pPr>
      <w:r>
        <w:rPr>
          <w:rStyle w:val="CommentReference"/>
        </w:rPr>
        <w:annotationRef/>
      </w:r>
      <w:r w:rsidR="00767927">
        <w:t xml:space="preserve">Write about </w:t>
      </w:r>
      <w:r w:rsidR="00767927">
        <w:t>statistical analysis.</w:t>
      </w:r>
    </w:p>
  </w:comment>
  <w:comment w:id="14" w:author="Anonymous" w:date="2026-01-16T13:33:00Z" w:initials="A">
    <w:p w14:paraId="37A57EC3" w14:textId="1A700D1C" w:rsidR="00533B80" w:rsidRDefault="00533B80">
      <w:pPr>
        <w:pStyle w:val="CommentText"/>
      </w:pPr>
      <w:r>
        <w:rPr>
          <w:rStyle w:val="CommentReference"/>
        </w:rPr>
        <w:annotationRef/>
      </w:r>
      <w:r>
        <w:t>Add reference</w:t>
      </w:r>
    </w:p>
  </w:comment>
  <w:comment w:id="16" w:author="Anonymous" w:date="2026-01-16T13:34:00Z" w:initials="A">
    <w:p w14:paraId="57B39A27" w14:textId="259038AE" w:rsidR="00533B80" w:rsidRDefault="00533B80">
      <w:pPr>
        <w:pStyle w:val="CommentText"/>
      </w:pPr>
      <w:r>
        <w:rPr>
          <w:rStyle w:val="CommentReference"/>
        </w:rPr>
        <w:annotationRef/>
      </w:r>
      <w:r>
        <w:t>Add reference</w:t>
      </w:r>
    </w:p>
  </w:comment>
  <w:comment w:id="17" w:author="Anonymous" w:date="2026-01-16T13:34:00Z" w:initials="A">
    <w:p w14:paraId="28DB2415" w14:textId="4AF4E3B6" w:rsidR="00533B80" w:rsidRDefault="00533B80">
      <w:pPr>
        <w:pStyle w:val="CommentText"/>
      </w:pPr>
      <w:r>
        <w:rPr>
          <w:rStyle w:val="CommentReference"/>
        </w:rPr>
        <w:annotationRef/>
      </w:r>
      <w:r>
        <w:t>Add reference</w:t>
      </w:r>
    </w:p>
  </w:comment>
  <w:comment w:id="18" w:author="Anonymous" w:date="2026-01-16T13:35:00Z" w:initials="A">
    <w:p w14:paraId="2FD09ED3" w14:textId="7D6B7BAC" w:rsidR="00533B80" w:rsidRDefault="00533B80">
      <w:pPr>
        <w:pStyle w:val="CommentText"/>
      </w:pPr>
      <w:r>
        <w:rPr>
          <w:rStyle w:val="CommentReference"/>
        </w:rPr>
        <w:annotationRef/>
      </w:r>
      <w:r>
        <w:t>Add reference</w:t>
      </w:r>
    </w:p>
  </w:comment>
  <w:comment w:id="19" w:author="Anonymous" w:date="2026-01-16T13:43:00Z" w:initials="A">
    <w:p w14:paraId="4706B901" w14:textId="3062ADD7" w:rsidR="009B010A" w:rsidRDefault="009B010A">
      <w:pPr>
        <w:pStyle w:val="CommentText"/>
      </w:pPr>
      <w:r>
        <w:rPr>
          <w:rStyle w:val="CommentReference"/>
        </w:rPr>
        <w:annotationRef/>
      </w:r>
      <w:r>
        <w:t xml:space="preserve">1. How did you calculate Disease incidence and </w:t>
      </w:r>
      <w:proofErr w:type="gramStart"/>
      <w:r>
        <w:t>severity  in</w:t>
      </w:r>
      <w:proofErr w:type="gramEnd"/>
      <w:r>
        <w:t xml:space="preserve"> green house? Add formula.</w:t>
      </w:r>
    </w:p>
    <w:p w14:paraId="3F335C24" w14:textId="6094EF38" w:rsidR="009B010A" w:rsidRDefault="009B010A">
      <w:pPr>
        <w:pStyle w:val="CommentText"/>
      </w:pPr>
    </w:p>
    <w:p w14:paraId="46539A51" w14:textId="4CAA0FAF" w:rsidR="009B010A" w:rsidRDefault="009B010A">
      <w:pPr>
        <w:pStyle w:val="CommentText"/>
      </w:pPr>
      <w:r>
        <w:t xml:space="preserve">2. If possible, categorize these isolates as virulent and </w:t>
      </w:r>
      <w:proofErr w:type="spellStart"/>
      <w:r>
        <w:t>avirulent</w:t>
      </w:r>
      <w:proofErr w:type="spellEnd"/>
      <w:r>
        <w:t xml:space="preserve"> on the basis their performance in pathogenicity test. </w:t>
      </w:r>
    </w:p>
    <w:p w14:paraId="147EDF9A" w14:textId="67F442C3" w:rsidR="009B010A" w:rsidRDefault="009B010A">
      <w:pPr>
        <w:pStyle w:val="CommentText"/>
      </w:pPr>
    </w:p>
  </w:comment>
  <w:comment w:id="20" w:author="Anonymous" w:date="2026-01-16T13:48:00Z" w:initials="A">
    <w:p w14:paraId="3863F74E" w14:textId="151B91D4" w:rsidR="003C0CB5" w:rsidRDefault="003C0CB5">
      <w:pPr>
        <w:pStyle w:val="CommentText"/>
      </w:pPr>
      <w:r>
        <w:rPr>
          <w:rStyle w:val="CommentReference"/>
        </w:rPr>
        <w:annotationRef/>
      </w:r>
      <w:r>
        <w:t xml:space="preserve">Table is not proper visible. So prepare separate Table for morphological </w:t>
      </w:r>
      <w:proofErr w:type="gramStart"/>
      <w:r>
        <w:t>variability  (</w:t>
      </w:r>
      <w:proofErr w:type="gramEnd"/>
      <w:r>
        <w:t>conidia length etc.)</w:t>
      </w:r>
    </w:p>
  </w:comment>
  <w:comment w:id="21" w:author="Anonymous" w:date="2026-01-16T13:55:00Z" w:initials="A">
    <w:p w14:paraId="042DE702" w14:textId="71455265" w:rsidR="003C0CB5" w:rsidRDefault="003C0CB5">
      <w:pPr>
        <w:pStyle w:val="CommentText"/>
      </w:pPr>
      <w:r>
        <w:rPr>
          <w:rStyle w:val="CommentReference"/>
        </w:rPr>
        <w:annotationRef/>
      </w:r>
      <w:r>
        <w:t>Not mention in material and methods. Please add.</w:t>
      </w:r>
    </w:p>
    <w:p w14:paraId="65A11F94" w14:textId="35C3D318" w:rsidR="003C0CB5" w:rsidRDefault="003C0CB5">
      <w:pPr>
        <w:pStyle w:val="CommentText"/>
      </w:pPr>
      <w:r>
        <w:t xml:space="preserve">How did you get these </w:t>
      </w:r>
      <w:r>
        <w:rPr>
          <w:bCs/>
          <w:lang w:val="en-IN"/>
        </w:rPr>
        <w:t>a</w:t>
      </w:r>
      <w:r w:rsidRPr="003C0CB5">
        <w:rPr>
          <w:bCs/>
          <w:lang w:val="en-IN"/>
        </w:rPr>
        <w:t>ccession numbers</w:t>
      </w:r>
      <w:r>
        <w:t xml:space="preserve"> from NCBI </w:t>
      </w:r>
      <w:proofErr w:type="spellStart"/>
      <w:r>
        <w:t>genBank</w:t>
      </w:r>
      <w:proofErr w:type="spellEnd"/>
      <w:r>
        <w:t xml:space="preserve">? </w:t>
      </w:r>
    </w:p>
    <w:p w14:paraId="3486130A" w14:textId="245A7C57" w:rsidR="003C0CB5" w:rsidRDefault="003C0CB5">
      <w:pPr>
        <w:pStyle w:val="CommentText"/>
      </w:pPr>
      <w:r>
        <w:t>Write in material and method section.</w:t>
      </w:r>
    </w:p>
  </w:comment>
  <w:comment w:id="22" w:author="Anonymous" w:date="2026-01-16T13:50:00Z" w:initials="A">
    <w:p w14:paraId="5DB61C46" w14:textId="586C5E70" w:rsidR="003C0CB5" w:rsidRDefault="003C0CB5">
      <w:pPr>
        <w:pStyle w:val="CommentText"/>
      </w:pPr>
      <w:r>
        <w:rPr>
          <w:rStyle w:val="CommentReference"/>
        </w:rPr>
        <w:annotationRef/>
      </w:r>
      <w:r>
        <w:t>Rewrite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4C5D8" w14:textId="77777777" w:rsidR="00F65346" w:rsidRDefault="00F65346" w:rsidP="003B68D2">
      <w:pPr>
        <w:spacing w:after="0" w:line="240" w:lineRule="auto"/>
      </w:pPr>
      <w:r>
        <w:separator/>
      </w:r>
    </w:p>
  </w:endnote>
  <w:endnote w:type="continuationSeparator" w:id="0">
    <w:p w14:paraId="47CE4295" w14:textId="77777777" w:rsidR="00F65346" w:rsidRDefault="00F65346" w:rsidP="003B6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38084" w14:textId="77777777" w:rsidR="00FD5F64" w:rsidRDefault="00FD5F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A60DF" w14:textId="77777777" w:rsidR="00FD5F64" w:rsidRDefault="00FD5F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69F4E" w14:textId="77777777" w:rsidR="00FD5F64" w:rsidRDefault="00FD5F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325E9" w14:textId="77777777" w:rsidR="00F65346" w:rsidRDefault="00F65346" w:rsidP="003B68D2">
      <w:pPr>
        <w:spacing w:after="0" w:line="240" w:lineRule="auto"/>
      </w:pPr>
      <w:r>
        <w:separator/>
      </w:r>
    </w:p>
  </w:footnote>
  <w:footnote w:type="continuationSeparator" w:id="0">
    <w:p w14:paraId="2D9F9410" w14:textId="77777777" w:rsidR="00F65346" w:rsidRDefault="00F65346" w:rsidP="003B68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9DD09" w14:textId="5A6DBE9C" w:rsidR="00FD5F64" w:rsidRDefault="00FD5F64">
    <w:pPr>
      <w:pStyle w:val="Header"/>
    </w:pPr>
    <w:r>
      <w:rPr>
        <w:noProof/>
      </w:rPr>
      <w:pict w14:anchorId="1E450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43157"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7E5A1" w14:textId="1F6DF0D9" w:rsidR="00FD5F64" w:rsidRDefault="00FD5F64">
    <w:pPr>
      <w:pStyle w:val="Header"/>
    </w:pPr>
    <w:r>
      <w:rPr>
        <w:noProof/>
      </w:rPr>
      <w:pict w14:anchorId="01150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43158"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AE6CC" w14:textId="01B7AC7C" w:rsidR="00FD5F64" w:rsidRDefault="00FD5F64">
    <w:pPr>
      <w:pStyle w:val="Header"/>
    </w:pPr>
    <w:r>
      <w:rPr>
        <w:noProof/>
      </w:rPr>
      <w:pict w14:anchorId="58E91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43156"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249F"/>
    <w:multiLevelType w:val="hybridMultilevel"/>
    <w:tmpl w:val="34E48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513BE"/>
    <w:multiLevelType w:val="hybridMultilevel"/>
    <w:tmpl w:val="A8320856"/>
    <w:lvl w:ilvl="0" w:tplc="0409000F">
      <w:start w:val="1"/>
      <w:numFmt w:val="decimal"/>
      <w:lvlText w:val="%1."/>
      <w:lvlJc w:val="left"/>
      <w:pPr>
        <w:ind w:left="720" w:hanging="360"/>
      </w:pPr>
    </w:lvl>
    <w:lvl w:ilvl="1" w:tplc="57A8471C">
      <w:start w:val="1"/>
      <w:numFmt w:val="decimal"/>
      <w:lvlText w:val="%2."/>
      <w:lvlJc w:val="left"/>
      <w:pPr>
        <w:tabs>
          <w:tab w:val="num" w:pos="1440"/>
        </w:tabs>
        <w:ind w:left="1440" w:hanging="360"/>
      </w:pPr>
      <w:rPr>
        <w:b/>
        <w:color w:val="auto"/>
      </w:rPr>
    </w:lvl>
    <w:lvl w:ilvl="2" w:tplc="B114F6C6">
      <w:start w:val="1"/>
      <w:numFmt w:val="decimal"/>
      <w:lvlText w:val="%3."/>
      <w:lvlJc w:val="left"/>
      <w:pPr>
        <w:tabs>
          <w:tab w:val="num" w:pos="2160"/>
        </w:tabs>
        <w:ind w:left="2160" w:hanging="360"/>
      </w:pPr>
      <w:rPr>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2486429"/>
    <w:multiLevelType w:val="hybridMultilevel"/>
    <w:tmpl w:val="8F2C041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60B38EB"/>
    <w:multiLevelType w:val="hybridMultilevel"/>
    <w:tmpl w:val="883AB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982A0A"/>
    <w:multiLevelType w:val="hybridMultilevel"/>
    <w:tmpl w:val="8F2C041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46E27D76"/>
    <w:multiLevelType w:val="hybridMultilevel"/>
    <w:tmpl w:val="C100D1E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CA8"/>
    <w:rsid w:val="000D4EF0"/>
    <w:rsid w:val="00182037"/>
    <w:rsid w:val="001855A5"/>
    <w:rsid w:val="001E40BF"/>
    <w:rsid w:val="0024235F"/>
    <w:rsid w:val="0026706A"/>
    <w:rsid w:val="00272CA8"/>
    <w:rsid w:val="00291128"/>
    <w:rsid w:val="00314494"/>
    <w:rsid w:val="00321F81"/>
    <w:rsid w:val="003B68D2"/>
    <w:rsid w:val="003C0CB5"/>
    <w:rsid w:val="00440C61"/>
    <w:rsid w:val="004A50CD"/>
    <w:rsid w:val="00533B80"/>
    <w:rsid w:val="00537E48"/>
    <w:rsid w:val="006029C3"/>
    <w:rsid w:val="00626960"/>
    <w:rsid w:val="006A4BC2"/>
    <w:rsid w:val="006C5EE4"/>
    <w:rsid w:val="006D3E36"/>
    <w:rsid w:val="006E7FBD"/>
    <w:rsid w:val="00712A03"/>
    <w:rsid w:val="00767927"/>
    <w:rsid w:val="0077468D"/>
    <w:rsid w:val="007A5B63"/>
    <w:rsid w:val="007B1C8D"/>
    <w:rsid w:val="007B2A13"/>
    <w:rsid w:val="008130B7"/>
    <w:rsid w:val="008331C9"/>
    <w:rsid w:val="008C00EF"/>
    <w:rsid w:val="008D192F"/>
    <w:rsid w:val="009B010A"/>
    <w:rsid w:val="00A375C5"/>
    <w:rsid w:val="00A64005"/>
    <w:rsid w:val="00AD051D"/>
    <w:rsid w:val="00AD191B"/>
    <w:rsid w:val="00B76CCD"/>
    <w:rsid w:val="00BC312E"/>
    <w:rsid w:val="00BF365E"/>
    <w:rsid w:val="00C15A40"/>
    <w:rsid w:val="00C50A54"/>
    <w:rsid w:val="00C829C3"/>
    <w:rsid w:val="00CB6A75"/>
    <w:rsid w:val="00D2796E"/>
    <w:rsid w:val="00D36C12"/>
    <w:rsid w:val="00D725F7"/>
    <w:rsid w:val="00D72A35"/>
    <w:rsid w:val="00DB3966"/>
    <w:rsid w:val="00DD3F4D"/>
    <w:rsid w:val="00E225C0"/>
    <w:rsid w:val="00E5236E"/>
    <w:rsid w:val="00E95659"/>
    <w:rsid w:val="00EA4FD9"/>
    <w:rsid w:val="00F13FE0"/>
    <w:rsid w:val="00F359B3"/>
    <w:rsid w:val="00F65128"/>
    <w:rsid w:val="00F65346"/>
    <w:rsid w:val="00FD5F64"/>
    <w:rsid w:val="00FE79A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48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A50CD"/>
    <w:pPr>
      <w:spacing w:before="100" w:beforeAutospacing="1" w:after="100" w:afterAutospacing="1" w:line="240" w:lineRule="auto"/>
      <w:jc w:val="left"/>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50CD"/>
    <w:rPr>
      <w:rFonts w:eastAsia="Times New Roman"/>
      <w:b/>
      <w:bCs/>
      <w:sz w:val="36"/>
      <w:szCs w:val="36"/>
    </w:rPr>
  </w:style>
  <w:style w:type="paragraph" w:styleId="NormalWeb">
    <w:name w:val="Normal (Web)"/>
    <w:basedOn w:val="Normal"/>
    <w:uiPriority w:val="99"/>
    <w:unhideWhenUsed/>
    <w:rsid w:val="004A50CD"/>
    <w:pPr>
      <w:spacing w:before="100" w:beforeAutospacing="1" w:after="100" w:afterAutospacing="1" w:line="240" w:lineRule="auto"/>
      <w:jc w:val="left"/>
    </w:pPr>
    <w:rPr>
      <w:rFonts w:eastAsia="Times New Roman"/>
    </w:rPr>
  </w:style>
  <w:style w:type="character" w:styleId="Emphasis">
    <w:name w:val="Emphasis"/>
    <w:basedOn w:val="DefaultParagraphFont"/>
    <w:uiPriority w:val="20"/>
    <w:qFormat/>
    <w:rsid w:val="004A50CD"/>
    <w:rPr>
      <w:i/>
      <w:iCs/>
    </w:rPr>
  </w:style>
  <w:style w:type="character" w:styleId="Hyperlink">
    <w:name w:val="Hyperlink"/>
    <w:basedOn w:val="DefaultParagraphFont"/>
    <w:uiPriority w:val="99"/>
    <w:unhideWhenUsed/>
    <w:rsid w:val="00F13FE0"/>
    <w:rPr>
      <w:color w:val="0563C1" w:themeColor="hyperlink"/>
      <w:u w:val="single"/>
    </w:rPr>
  </w:style>
  <w:style w:type="paragraph" w:styleId="ListParagraph">
    <w:name w:val="List Paragraph"/>
    <w:basedOn w:val="Normal"/>
    <w:uiPriority w:val="34"/>
    <w:qFormat/>
    <w:rsid w:val="00537E48"/>
    <w:pPr>
      <w:spacing w:after="200" w:line="276" w:lineRule="auto"/>
      <w:ind w:left="720"/>
      <w:contextualSpacing/>
      <w:jc w:val="left"/>
    </w:pPr>
    <w:rPr>
      <w:rFonts w:ascii="Calibri" w:eastAsia="Calibri" w:hAnsi="Calibri"/>
      <w:sz w:val="22"/>
      <w:szCs w:val="22"/>
      <w:lang w:val="en-IN"/>
    </w:rPr>
  </w:style>
  <w:style w:type="paragraph" w:styleId="BalloonText">
    <w:name w:val="Balloon Text"/>
    <w:basedOn w:val="Normal"/>
    <w:link w:val="BalloonTextChar"/>
    <w:uiPriority w:val="99"/>
    <w:semiHidden/>
    <w:unhideWhenUsed/>
    <w:rsid w:val="006C5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EE4"/>
    <w:rPr>
      <w:rFonts w:ascii="Segoe UI" w:hAnsi="Segoe UI" w:cs="Segoe UI"/>
      <w:sz w:val="18"/>
      <w:szCs w:val="18"/>
    </w:rPr>
  </w:style>
  <w:style w:type="paragraph" w:styleId="Header">
    <w:name w:val="header"/>
    <w:basedOn w:val="Normal"/>
    <w:link w:val="HeaderChar"/>
    <w:uiPriority w:val="99"/>
    <w:unhideWhenUsed/>
    <w:rsid w:val="003B6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8D2"/>
  </w:style>
  <w:style w:type="paragraph" w:styleId="Footer">
    <w:name w:val="footer"/>
    <w:basedOn w:val="Normal"/>
    <w:link w:val="FooterChar"/>
    <w:uiPriority w:val="99"/>
    <w:unhideWhenUsed/>
    <w:rsid w:val="003B6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8D2"/>
  </w:style>
  <w:style w:type="character" w:styleId="CommentReference">
    <w:name w:val="annotation reference"/>
    <w:basedOn w:val="DefaultParagraphFont"/>
    <w:uiPriority w:val="99"/>
    <w:semiHidden/>
    <w:unhideWhenUsed/>
    <w:rsid w:val="00FD5F64"/>
    <w:rPr>
      <w:sz w:val="16"/>
      <w:szCs w:val="16"/>
    </w:rPr>
  </w:style>
  <w:style w:type="paragraph" w:styleId="CommentText">
    <w:name w:val="annotation text"/>
    <w:basedOn w:val="Normal"/>
    <w:link w:val="CommentTextChar"/>
    <w:uiPriority w:val="99"/>
    <w:semiHidden/>
    <w:unhideWhenUsed/>
    <w:rsid w:val="00FD5F64"/>
    <w:pPr>
      <w:spacing w:line="240" w:lineRule="auto"/>
    </w:pPr>
    <w:rPr>
      <w:sz w:val="20"/>
      <w:szCs w:val="20"/>
    </w:rPr>
  </w:style>
  <w:style w:type="character" w:customStyle="1" w:styleId="CommentTextChar">
    <w:name w:val="Comment Text Char"/>
    <w:basedOn w:val="DefaultParagraphFont"/>
    <w:link w:val="CommentText"/>
    <w:uiPriority w:val="99"/>
    <w:semiHidden/>
    <w:rsid w:val="00FD5F64"/>
    <w:rPr>
      <w:sz w:val="20"/>
      <w:szCs w:val="20"/>
    </w:rPr>
  </w:style>
  <w:style w:type="paragraph" w:styleId="CommentSubject">
    <w:name w:val="annotation subject"/>
    <w:basedOn w:val="CommentText"/>
    <w:next w:val="CommentText"/>
    <w:link w:val="CommentSubjectChar"/>
    <w:uiPriority w:val="99"/>
    <w:semiHidden/>
    <w:unhideWhenUsed/>
    <w:rsid w:val="00FD5F64"/>
    <w:rPr>
      <w:b/>
      <w:bCs/>
    </w:rPr>
  </w:style>
  <w:style w:type="character" w:customStyle="1" w:styleId="CommentSubjectChar">
    <w:name w:val="Comment Subject Char"/>
    <w:basedOn w:val="CommentTextChar"/>
    <w:link w:val="CommentSubject"/>
    <w:uiPriority w:val="99"/>
    <w:semiHidden/>
    <w:rsid w:val="00FD5F6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A50CD"/>
    <w:pPr>
      <w:spacing w:before="100" w:beforeAutospacing="1" w:after="100" w:afterAutospacing="1" w:line="240" w:lineRule="auto"/>
      <w:jc w:val="left"/>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50CD"/>
    <w:rPr>
      <w:rFonts w:eastAsia="Times New Roman"/>
      <w:b/>
      <w:bCs/>
      <w:sz w:val="36"/>
      <w:szCs w:val="36"/>
    </w:rPr>
  </w:style>
  <w:style w:type="paragraph" w:styleId="NormalWeb">
    <w:name w:val="Normal (Web)"/>
    <w:basedOn w:val="Normal"/>
    <w:uiPriority w:val="99"/>
    <w:unhideWhenUsed/>
    <w:rsid w:val="004A50CD"/>
    <w:pPr>
      <w:spacing w:before="100" w:beforeAutospacing="1" w:after="100" w:afterAutospacing="1" w:line="240" w:lineRule="auto"/>
      <w:jc w:val="left"/>
    </w:pPr>
    <w:rPr>
      <w:rFonts w:eastAsia="Times New Roman"/>
    </w:rPr>
  </w:style>
  <w:style w:type="character" w:styleId="Emphasis">
    <w:name w:val="Emphasis"/>
    <w:basedOn w:val="DefaultParagraphFont"/>
    <w:uiPriority w:val="20"/>
    <w:qFormat/>
    <w:rsid w:val="004A50CD"/>
    <w:rPr>
      <w:i/>
      <w:iCs/>
    </w:rPr>
  </w:style>
  <w:style w:type="character" w:styleId="Hyperlink">
    <w:name w:val="Hyperlink"/>
    <w:basedOn w:val="DefaultParagraphFont"/>
    <w:uiPriority w:val="99"/>
    <w:unhideWhenUsed/>
    <w:rsid w:val="00F13FE0"/>
    <w:rPr>
      <w:color w:val="0563C1" w:themeColor="hyperlink"/>
      <w:u w:val="single"/>
    </w:rPr>
  </w:style>
  <w:style w:type="paragraph" w:styleId="ListParagraph">
    <w:name w:val="List Paragraph"/>
    <w:basedOn w:val="Normal"/>
    <w:uiPriority w:val="34"/>
    <w:qFormat/>
    <w:rsid w:val="00537E48"/>
    <w:pPr>
      <w:spacing w:after="200" w:line="276" w:lineRule="auto"/>
      <w:ind w:left="720"/>
      <w:contextualSpacing/>
      <w:jc w:val="left"/>
    </w:pPr>
    <w:rPr>
      <w:rFonts w:ascii="Calibri" w:eastAsia="Calibri" w:hAnsi="Calibri"/>
      <w:sz w:val="22"/>
      <w:szCs w:val="22"/>
      <w:lang w:val="en-IN"/>
    </w:rPr>
  </w:style>
  <w:style w:type="paragraph" w:styleId="BalloonText">
    <w:name w:val="Balloon Text"/>
    <w:basedOn w:val="Normal"/>
    <w:link w:val="BalloonTextChar"/>
    <w:uiPriority w:val="99"/>
    <w:semiHidden/>
    <w:unhideWhenUsed/>
    <w:rsid w:val="006C5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EE4"/>
    <w:rPr>
      <w:rFonts w:ascii="Segoe UI" w:hAnsi="Segoe UI" w:cs="Segoe UI"/>
      <w:sz w:val="18"/>
      <w:szCs w:val="18"/>
    </w:rPr>
  </w:style>
  <w:style w:type="paragraph" w:styleId="Header">
    <w:name w:val="header"/>
    <w:basedOn w:val="Normal"/>
    <w:link w:val="HeaderChar"/>
    <w:uiPriority w:val="99"/>
    <w:unhideWhenUsed/>
    <w:rsid w:val="003B6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8D2"/>
  </w:style>
  <w:style w:type="paragraph" w:styleId="Footer">
    <w:name w:val="footer"/>
    <w:basedOn w:val="Normal"/>
    <w:link w:val="FooterChar"/>
    <w:uiPriority w:val="99"/>
    <w:unhideWhenUsed/>
    <w:rsid w:val="003B6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8D2"/>
  </w:style>
  <w:style w:type="character" w:styleId="CommentReference">
    <w:name w:val="annotation reference"/>
    <w:basedOn w:val="DefaultParagraphFont"/>
    <w:uiPriority w:val="99"/>
    <w:semiHidden/>
    <w:unhideWhenUsed/>
    <w:rsid w:val="00FD5F64"/>
    <w:rPr>
      <w:sz w:val="16"/>
      <w:szCs w:val="16"/>
    </w:rPr>
  </w:style>
  <w:style w:type="paragraph" w:styleId="CommentText">
    <w:name w:val="annotation text"/>
    <w:basedOn w:val="Normal"/>
    <w:link w:val="CommentTextChar"/>
    <w:uiPriority w:val="99"/>
    <w:semiHidden/>
    <w:unhideWhenUsed/>
    <w:rsid w:val="00FD5F64"/>
    <w:pPr>
      <w:spacing w:line="240" w:lineRule="auto"/>
    </w:pPr>
    <w:rPr>
      <w:sz w:val="20"/>
      <w:szCs w:val="20"/>
    </w:rPr>
  </w:style>
  <w:style w:type="character" w:customStyle="1" w:styleId="CommentTextChar">
    <w:name w:val="Comment Text Char"/>
    <w:basedOn w:val="DefaultParagraphFont"/>
    <w:link w:val="CommentText"/>
    <w:uiPriority w:val="99"/>
    <w:semiHidden/>
    <w:rsid w:val="00FD5F64"/>
    <w:rPr>
      <w:sz w:val="20"/>
      <w:szCs w:val="20"/>
    </w:rPr>
  </w:style>
  <w:style w:type="paragraph" w:styleId="CommentSubject">
    <w:name w:val="annotation subject"/>
    <w:basedOn w:val="CommentText"/>
    <w:next w:val="CommentText"/>
    <w:link w:val="CommentSubjectChar"/>
    <w:uiPriority w:val="99"/>
    <w:semiHidden/>
    <w:unhideWhenUsed/>
    <w:rsid w:val="00FD5F64"/>
    <w:rPr>
      <w:b/>
      <w:bCs/>
    </w:rPr>
  </w:style>
  <w:style w:type="character" w:customStyle="1" w:styleId="CommentSubjectChar">
    <w:name w:val="Comment Subject Char"/>
    <w:basedOn w:val="CommentTextChar"/>
    <w:link w:val="CommentSubject"/>
    <w:uiPriority w:val="99"/>
    <w:semiHidden/>
    <w:rsid w:val="00FD5F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21396">
      <w:bodyDiv w:val="1"/>
      <w:marLeft w:val="0"/>
      <w:marRight w:val="0"/>
      <w:marTop w:val="0"/>
      <w:marBottom w:val="0"/>
      <w:divBdr>
        <w:top w:val="none" w:sz="0" w:space="0" w:color="auto"/>
        <w:left w:val="none" w:sz="0" w:space="0" w:color="auto"/>
        <w:bottom w:val="none" w:sz="0" w:space="0" w:color="auto"/>
        <w:right w:val="none" w:sz="0" w:space="0" w:color="auto"/>
      </w:divBdr>
    </w:div>
    <w:div w:id="610161616">
      <w:bodyDiv w:val="1"/>
      <w:marLeft w:val="0"/>
      <w:marRight w:val="0"/>
      <w:marTop w:val="0"/>
      <w:marBottom w:val="0"/>
      <w:divBdr>
        <w:top w:val="none" w:sz="0" w:space="0" w:color="auto"/>
        <w:left w:val="none" w:sz="0" w:space="0" w:color="auto"/>
        <w:bottom w:val="none" w:sz="0" w:space="0" w:color="auto"/>
        <w:right w:val="none" w:sz="0" w:space="0" w:color="auto"/>
      </w:divBdr>
    </w:div>
    <w:div w:id="812912131">
      <w:bodyDiv w:val="1"/>
      <w:marLeft w:val="0"/>
      <w:marRight w:val="0"/>
      <w:marTop w:val="0"/>
      <w:marBottom w:val="0"/>
      <w:divBdr>
        <w:top w:val="none" w:sz="0" w:space="0" w:color="auto"/>
        <w:left w:val="none" w:sz="0" w:space="0" w:color="auto"/>
        <w:bottom w:val="none" w:sz="0" w:space="0" w:color="auto"/>
        <w:right w:val="none" w:sz="0" w:space="0" w:color="auto"/>
      </w:divBdr>
    </w:div>
    <w:div w:id="862792063">
      <w:bodyDiv w:val="1"/>
      <w:marLeft w:val="0"/>
      <w:marRight w:val="0"/>
      <w:marTop w:val="0"/>
      <w:marBottom w:val="0"/>
      <w:divBdr>
        <w:top w:val="none" w:sz="0" w:space="0" w:color="auto"/>
        <w:left w:val="none" w:sz="0" w:space="0" w:color="auto"/>
        <w:bottom w:val="none" w:sz="0" w:space="0" w:color="auto"/>
        <w:right w:val="none" w:sz="0" w:space="0" w:color="auto"/>
      </w:divBdr>
    </w:div>
    <w:div w:id="1643998972">
      <w:bodyDiv w:val="1"/>
      <w:marLeft w:val="0"/>
      <w:marRight w:val="0"/>
      <w:marTop w:val="0"/>
      <w:marBottom w:val="0"/>
      <w:divBdr>
        <w:top w:val="none" w:sz="0" w:space="0" w:color="auto"/>
        <w:left w:val="none" w:sz="0" w:space="0" w:color="auto"/>
        <w:bottom w:val="none" w:sz="0" w:space="0" w:color="auto"/>
        <w:right w:val="none" w:sz="0" w:space="0" w:color="auto"/>
      </w:divBdr>
    </w:div>
    <w:div w:id="183529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0.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1</Pages>
  <Words>4963</Words>
  <Characters>28295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Anonymous</cp:lastModifiedBy>
  <cp:revision>35</cp:revision>
  <cp:lastPrinted>2026-01-12T02:57:00Z</cp:lastPrinted>
  <dcterms:created xsi:type="dcterms:W3CDTF">2026-01-11T05:14:00Z</dcterms:created>
  <dcterms:modified xsi:type="dcterms:W3CDTF">2026-01-16T08:52:00Z</dcterms:modified>
</cp:coreProperties>
</file>