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F3074" w14:textId="77777777" w:rsidR="008E3576" w:rsidRDefault="007C5965" w:rsidP="007E2A51">
      <w:pPr>
        <w:spacing w:line="240" w:lineRule="auto"/>
        <w:jc w:val="both"/>
        <w:rPr>
          <w:rFonts w:ascii="Times New Roman" w:hAnsi="Times New Roman" w:cs="Times New Roman"/>
          <w:b/>
          <w:bCs/>
          <w:sz w:val="28"/>
          <w:szCs w:val="28"/>
        </w:rPr>
      </w:pPr>
      <w:r w:rsidRPr="005873E6">
        <w:rPr>
          <w:rFonts w:ascii="Times New Roman" w:hAnsi="Times New Roman" w:cs="Times New Roman"/>
          <w:b/>
          <w:bCs/>
          <w:sz w:val="28"/>
          <w:szCs w:val="28"/>
        </w:rPr>
        <w:t xml:space="preserve"> </w:t>
      </w:r>
    </w:p>
    <w:p w14:paraId="3B451CEA" w14:textId="77777777" w:rsidR="008E3576" w:rsidRDefault="008E3576" w:rsidP="007E2A51">
      <w:pPr>
        <w:spacing w:line="240" w:lineRule="auto"/>
        <w:jc w:val="both"/>
        <w:rPr>
          <w:rFonts w:ascii="Times New Roman" w:hAnsi="Times New Roman" w:cs="Times New Roman"/>
          <w:b/>
          <w:sz w:val="26"/>
          <w:szCs w:val="26"/>
        </w:rPr>
      </w:pPr>
    </w:p>
    <w:p w14:paraId="0AC4BA12" w14:textId="77777777" w:rsidR="008E3576" w:rsidRDefault="008E3576" w:rsidP="007E2A51">
      <w:pPr>
        <w:spacing w:line="240" w:lineRule="auto"/>
        <w:jc w:val="both"/>
        <w:rPr>
          <w:rFonts w:ascii="Times New Roman" w:hAnsi="Times New Roman" w:cs="Times New Roman"/>
          <w:b/>
          <w:sz w:val="26"/>
          <w:szCs w:val="26"/>
        </w:rPr>
      </w:pPr>
    </w:p>
    <w:p w14:paraId="2E4FBD1F" w14:textId="77777777" w:rsidR="008E3576" w:rsidRDefault="008E3576" w:rsidP="007E2A51">
      <w:pPr>
        <w:spacing w:line="240" w:lineRule="auto"/>
        <w:jc w:val="both"/>
        <w:rPr>
          <w:rFonts w:ascii="Times New Roman" w:hAnsi="Times New Roman" w:cs="Times New Roman"/>
          <w:b/>
          <w:sz w:val="26"/>
          <w:szCs w:val="26"/>
        </w:rPr>
      </w:pPr>
    </w:p>
    <w:p w14:paraId="45003AEC" w14:textId="77777777" w:rsidR="008E3576" w:rsidRDefault="008E3576" w:rsidP="007E2A51">
      <w:pPr>
        <w:spacing w:line="240" w:lineRule="auto"/>
        <w:jc w:val="both"/>
        <w:rPr>
          <w:rFonts w:ascii="Times New Roman" w:hAnsi="Times New Roman" w:cs="Times New Roman"/>
          <w:b/>
          <w:sz w:val="26"/>
          <w:szCs w:val="26"/>
        </w:rPr>
      </w:pPr>
    </w:p>
    <w:p w14:paraId="424BF883" w14:textId="77777777" w:rsidR="008E3576" w:rsidRDefault="008E3576" w:rsidP="007E2A51">
      <w:pPr>
        <w:spacing w:line="240" w:lineRule="auto"/>
        <w:jc w:val="both"/>
        <w:rPr>
          <w:rFonts w:ascii="Times New Roman" w:hAnsi="Times New Roman" w:cs="Times New Roman"/>
          <w:b/>
          <w:sz w:val="26"/>
          <w:szCs w:val="26"/>
        </w:rPr>
      </w:pPr>
    </w:p>
    <w:p w14:paraId="7608FC30" w14:textId="77777777" w:rsidR="008E3576" w:rsidRDefault="008E3576" w:rsidP="007E2A51">
      <w:pPr>
        <w:spacing w:line="240" w:lineRule="auto"/>
        <w:jc w:val="both"/>
        <w:rPr>
          <w:rFonts w:ascii="Times New Roman" w:hAnsi="Times New Roman" w:cs="Times New Roman"/>
          <w:b/>
          <w:sz w:val="26"/>
          <w:szCs w:val="26"/>
        </w:rPr>
      </w:pPr>
    </w:p>
    <w:p w14:paraId="420F2304" w14:textId="77777777" w:rsidR="008E3576" w:rsidRDefault="008E3576" w:rsidP="007E2A51">
      <w:pPr>
        <w:spacing w:line="240" w:lineRule="auto"/>
        <w:jc w:val="both"/>
        <w:rPr>
          <w:rFonts w:ascii="Times New Roman" w:hAnsi="Times New Roman" w:cs="Times New Roman"/>
          <w:b/>
          <w:sz w:val="26"/>
          <w:szCs w:val="26"/>
        </w:rPr>
      </w:pPr>
    </w:p>
    <w:p w14:paraId="517FDA7C" w14:textId="51BFB1A7" w:rsidR="007E2A51" w:rsidRDefault="004F0B64" w:rsidP="007E2A51">
      <w:pPr>
        <w:spacing w:line="240" w:lineRule="auto"/>
        <w:jc w:val="both"/>
        <w:rPr>
          <w:rFonts w:ascii="Times New Roman" w:hAnsi="Times New Roman" w:cs="Times New Roman"/>
          <w:b/>
          <w:bCs/>
          <w:sz w:val="28"/>
          <w:szCs w:val="28"/>
        </w:rPr>
      </w:pPr>
      <w:r>
        <w:rPr>
          <w:rFonts w:ascii="Times New Roman" w:hAnsi="Times New Roman" w:cs="Times New Roman"/>
          <w:b/>
          <w:sz w:val="26"/>
          <w:szCs w:val="26"/>
        </w:rPr>
        <w:t>Role</w:t>
      </w:r>
      <w:r w:rsidR="0012224F">
        <w:rPr>
          <w:rFonts w:ascii="Times New Roman" w:hAnsi="Times New Roman" w:cs="Times New Roman"/>
          <w:b/>
          <w:sz w:val="26"/>
          <w:szCs w:val="26"/>
        </w:rPr>
        <w:t xml:space="preserve"> of elicitors</w:t>
      </w:r>
      <w:r w:rsidR="007C5965">
        <w:rPr>
          <w:rFonts w:ascii="Times New Roman" w:hAnsi="Times New Roman" w:cs="Times New Roman"/>
          <w:b/>
          <w:sz w:val="26"/>
          <w:szCs w:val="26"/>
        </w:rPr>
        <w:t xml:space="preserve"> on growth</w:t>
      </w:r>
      <w:r w:rsidR="00B5452D">
        <w:rPr>
          <w:rFonts w:ascii="Times New Roman" w:hAnsi="Times New Roman" w:cs="Times New Roman"/>
          <w:b/>
          <w:sz w:val="26"/>
          <w:szCs w:val="26"/>
        </w:rPr>
        <w:t xml:space="preserve"> </w:t>
      </w:r>
      <w:r w:rsidR="00F8607D">
        <w:rPr>
          <w:rFonts w:ascii="Times New Roman" w:hAnsi="Times New Roman" w:cs="Times New Roman"/>
          <w:b/>
          <w:sz w:val="26"/>
          <w:szCs w:val="26"/>
        </w:rPr>
        <w:t xml:space="preserve">attributes </w:t>
      </w:r>
      <w:r w:rsidR="000418F4" w:rsidRPr="0026551D">
        <w:rPr>
          <w:rFonts w:ascii="Times New Roman" w:hAnsi="Times New Roman" w:cs="Times New Roman"/>
          <w:b/>
          <w:sz w:val="26"/>
          <w:szCs w:val="26"/>
        </w:rPr>
        <w:t>of sac</w:t>
      </w:r>
      <w:r w:rsidR="0026551D" w:rsidRPr="0026551D">
        <w:rPr>
          <w:rFonts w:ascii="Times New Roman" w:hAnsi="Times New Roman" w:cs="Times New Roman"/>
          <w:b/>
          <w:sz w:val="26"/>
          <w:szCs w:val="26"/>
        </w:rPr>
        <w:t>red basil (</w:t>
      </w:r>
      <w:proofErr w:type="spellStart"/>
      <w:r w:rsidR="0026551D" w:rsidRPr="00AC6604">
        <w:rPr>
          <w:rFonts w:ascii="Times New Roman" w:hAnsi="Times New Roman" w:cs="Times New Roman"/>
          <w:b/>
          <w:bCs/>
          <w:i/>
          <w:iCs/>
          <w:sz w:val="26"/>
          <w:szCs w:val="26"/>
        </w:rPr>
        <w:t>Ocimum</w:t>
      </w:r>
      <w:proofErr w:type="spellEnd"/>
      <w:r w:rsidR="0026551D" w:rsidRPr="00AC6604">
        <w:rPr>
          <w:rFonts w:ascii="Times New Roman" w:hAnsi="Times New Roman" w:cs="Times New Roman"/>
          <w:b/>
          <w:bCs/>
          <w:i/>
          <w:iCs/>
          <w:sz w:val="26"/>
          <w:szCs w:val="26"/>
        </w:rPr>
        <w:t xml:space="preserve"> sanctum </w:t>
      </w:r>
      <w:r w:rsidR="0026551D">
        <w:rPr>
          <w:rFonts w:ascii="Times New Roman" w:hAnsi="Times New Roman" w:cs="Times New Roman"/>
          <w:b/>
          <w:bCs/>
          <w:sz w:val="26"/>
          <w:szCs w:val="26"/>
        </w:rPr>
        <w:t>L.</w:t>
      </w:r>
      <w:r w:rsidR="0026551D" w:rsidRPr="00AC6604">
        <w:rPr>
          <w:rFonts w:ascii="Times New Roman" w:hAnsi="Times New Roman" w:cs="Times New Roman"/>
          <w:b/>
          <w:bCs/>
          <w:i/>
          <w:iCs/>
          <w:sz w:val="26"/>
          <w:szCs w:val="26"/>
        </w:rPr>
        <w:t>)</w:t>
      </w:r>
    </w:p>
    <w:p w14:paraId="30EDB99D" w14:textId="77777777" w:rsidR="007E2A51" w:rsidRPr="005873E6" w:rsidRDefault="007E2A51" w:rsidP="007E2A51">
      <w:pPr>
        <w:spacing w:line="240" w:lineRule="auto"/>
        <w:jc w:val="both"/>
        <w:rPr>
          <w:rFonts w:ascii="Times New Roman" w:hAnsi="Times New Roman" w:cs="Times New Roman"/>
          <w:b/>
          <w:bCs/>
          <w:sz w:val="28"/>
          <w:szCs w:val="28"/>
        </w:rPr>
      </w:pPr>
    </w:p>
    <w:p w14:paraId="63C09161" w14:textId="77777777" w:rsidR="00A614E0" w:rsidRPr="00B726F6" w:rsidRDefault="00A614E0" w:rsidP="007E2A51">
      <w:pPr>
        <w:pStyle w:val="a3"/>
        <w:rPr>
          <w:rFonts w:ascii="Times New Roman" w:hAnsi="Times New Roman" w:cs="Times New Roman"/>
          <w:sz w:val="24"/>
          <w:szCs w:val="24"/>
        </w:rPr>
      </w:pPr>
    </w:p>
    <w:p w14:paraId="197FF9DC" w14:textId="77777777" w:rsidR="008C39AA" w:rsidRDefault="008C39AA" w:rsidP="007E2A51"/>
    <w:p w14:paraId="6B55E3DA" w14:textId="77777777" w:rsidR="004C7709" w:rsidRDefault="004C7709" w:rsidP="007E2A51"/>
    <w:p w14:paraId="4DDF1797" w14:textId="77777777" w:rsidR="004C7709" w:rsidRDefault="004C7709" w:rsidP="007E2A51"/>
    <w:p w14:paraId="3FC8D71E" w14:textId="77777777" w:rsidR="004C7709" w:rsidRDefault="004C7709" w:rsidP="007E2A51"/>
    <w:p w14:paraId="4587FE24" w14:textId="77777777" w:rsidR="004C7709" w:rsidRDefault="004C7709" w:rsidP="007E2A51"/>
    <w:p w14:paraId="2570C722" w14:textId="77777777" w:rsidR="004C7709" w:rsidRDefault="004C7709" w:rsidP="007E2A51"/>
    <w:p w14:paraId="3858FC60" w14:textId="77777777" w:rsidR="004C7709" w:rsidRDefault="004C7709" w:rsidP="007E2A51"/>
    <w:p w14:paraId="71B3F399" w14:textId="77777777" w:rsidR="004C7709" w:rsidRDefault="004C7709" w:rsidP="007E2A51"/>
    <w:p w14:paraId="3B028A2A" w14:textId="77777777" w:rsidR="004C7709" w:rsidRDefault="004C7709" w:rsidP="007E2A51"/>
    <w:p w14:paraId="6FB7660A" w14:textId="77777777" w:rsidR="004C7709" w:rsidRDefault="004C7709" w:rsidP="007E2A51"/>
    <w:p w14:paraId="4E4494BB" w14:textId="77777777" w:rsidR="004C7709" w:rsidRDefault="004C7709" w:rsidP="007E2A51"/>
    <w:p w14:paraId="09A466D7" w14:textId="77777777" w:rsidR="004C7709" w:rsidRDefault="004C7709" w:rsidP="007E2A51"/>
    <w:p w14:paraId="317EF1E1" w14:textId="77777777" w:rsidR="004C7709" w:rsidRDefault="004C7709" w:rsidP="007E2A51"/>
    <w:p w14:paraId="45BC3881" w14:textId="77777777" w:rsidR="004C7709" w:rsidRDefault="004C7709" w:rsidP="007E2A51"/>
    <w:p w14:paraId="3B2874ED" w14:textId="77777777" w:rsidR="004C7709" w:rsidRDefault="004C7709" w:rsidP="007E2A51"/>
    <w:p w14:paraId="0362839C" w14:textId="77777777" w:rsidR="004C7709" w:rsidRDefault="004C7709" w:rsidP="007E2A51"/>
    <w:p w14:paraId="707536A6" w14:textId="77777777" w:rsidR="004C7709" w:rsidRDefault="004C7709" w:rsidP="007E2A51"/>
    <w:p w14:paraId="34982387" w14:textId="77777777" w:rsidR="004C7709" w:rsidRDefault="004C7709" w:rsidP="007E2A51"/>
    <w:p w14:paraId="5DA12BA3" w14:textId="77777777" w:rsidR="008C39AA" w:rsidRPr="00AC575F" w:rsidRDefault="008C39AA" w:rsidP="008C39AA">
      <w:pPr>
        <w:spacing w:line="240" w:lineRule="auto"/>
        <w:rPr>
          <w:rFonts w:ascii="Times New Roman" w:hAnsi="Times New Roman" w:cs="Times New Roman"/>
          <w:b/>
          <w:bCs/>
          <w:sz w:val="28"/>
          <w:szCs w:val="28"/>
        </w:rPr>
      </w:pPr>
      <w:r w:rsidRPr="00AC575F">
        <w:rPr>
          <w:rFonts w:ascii="Times New Roman" w:hAnsi="Times New Roman" w:cs="Times New Roman"/>
          <w:b/>
          <w:bCs/>
          <w:sz w:val="28"/>
          <w:szCs w:val="28"/>
        </w:rPr>
        <w:lastRenderedPageBreak/>
        <w:t>ABSTRACT</w:t>
      </w:r>
    </w:p>
    <w:p w14:paraId="0B13E755" w14:textId="3794F3ED" w:rsidR="008C37D7" w:rsidRPr="00672644" w:rsidRDefault="001F7276" w:rsidP="00D53AFB">
      <w:pPr>
        <w:spacing w:line="240" w:lineRule="auto"/>
        <w:ind w:firstLine="720"/>
        <w:jc w:val="both"/>
        <w:rPr>
          <w:rFonts w:ascii="Times New Roman" w:hAnsi="Times New Roman" w:cs="Times New Roman"/>
          <w:sz w:val="24"/>
          <w:szCs w:val="24"/>
        </w:rPr>
      </w:pPr>
      <w:r w:rsidRPr="00672644">
        <w:rPr>
          <w:rFonts w:ascii="Times New Roman" w:hAnsi="Times New Roman" w:cs="Times New Roman"/>
          <w:bCs/>
          <w:color w:val="000000" w:themeColor="text1"/>
          <w:sz w:val="24"/>
          <w:szCs w:val="24"/>
        </w:rPr>
        <w:t xml:space="preserve">The present experiment entitled was </w:t>
      </w:r>
      <w:r w:rsidR="00061C15" w:rsidRPr="00672644">
        <w:rPr>
          <w:rFonts w:ascii="Times New Roman" w:hAnsi="Times New Roman" w:cs="Times New Roman"/>
          <w:bCs/>
          <w:color w:val="000000" w:themeColor="text1"/>
          <w:sz w:val="24"/>
          <w:szCs w:val="24"/>
        </w:rPr>
        <w:t xml:space="preserve">done </w:t>
      </w:r>
      <w:r w:rsidRPr="00672644">
        <w:rPr>
          <w:rFonts w:ascii="Times New Roman" w:hAnsi="Times New Roman" w:cs="Times New Roman"/>
          <w:bCs/>
          <w:color w:val="000000" w:themeColor="text1"/>
          <w:sz w:val="24"/>
          <w:szCs w:val="24"/>
        </w:rPr>
        <w:t xml:space="preserve">during 2021-22 &amp; 2022-23 at College of Horticulture, </w:t>
      </w:r>
      <w:r w:rsidR="004C7709" w:rsidRPr="00672644">
        <w:rPr>
          <w:rFonts w:ascii="Times New Roman" w:hAnsi="Times New Roman" w:cs="Times New Roman"/>
          <w:bCs/>
          <w:color w:val="000000" w:themeColor="text1"/>
          <w:sz w:val="24"/>
          <w:szCs w:val="24"/>
        </w:rPr>
        <w:t xml:space="preserve">SKLTGHU, </w:t>
      </w:r>
      <w:proofErr w:type="spellStart"/>
      <w:r w:rsidRPr="00672644">
        <w:rPr>
          <w:rFonts w:ascii="Times New Roman" w:hAnsi="Times New Roman" w:cs="Times New Roman"/>
          <w:bCs/>
          <w:color w:val="000000" w:themeColor="text1"/>
          <w:sz w:val="24"/>
          <w:szCs w:val="24"/>
        </w:rPr>
        <w:t>Rajendranagar</w:t>
      </w:r>
      <w:proofErr w:type="spellEnd"/>
      <w:r w:rsidRPr="00672644">
        <w:rPr>
          <w:rFonts w:ascii="Times New Roman" w:hAnsi="Times New Roman" w:cs="Times New Roman"/>
          <w:bCs/>
          <w:color w:val="000000" w:themeColor="text1"/>
          <w:sz w:val="24"/>
          <w:szCs w:val="24"/>
        </w:rPr>
        <w:t xml:space="preserve">. </w:t>
      </w:r>
      <w:r w:rsidR="00606668" w:rsidRPr="00672644">
        <w:rPr>
          <w:rFonts w:ascii="Times New Roman" w:hAnsi="Times New Roman" w:cs="Times New Roman"/>
          <w:bCs/>
          <w:color w:val="000000" w:themeColor="text1"/>
          <w:sz w:val="24"/>
          <w:szCs w:val="24"/>
        </w:rPr>
        <w:t xml:space="preserve">The </w:t>
      </w:r>
      <w:r w:rsidR="00FA0E51" w:rsidRPr="00672644">
        <w:rPr>
          <w:rFonts w:ascii="Times New Roman" w:hAnsi="Times New Roman" w:cs="Times New Roman"/>
          <w:sz w:val="24"/>
          <w:szCs w:val="24"/>
        </w:rPr>
        <w:t xml:space="preserve">results conferred that during both the years and pooled, the growth parameters </w:t>
      </w:r>
      <w:r w:rsidR="00FA0E51" w:rsidRPr="00672644">
        <w:rPr>
          <w:rFonts w:ascii="Times New Roman" w:hAnsi="Times New Roman" w:cs="Times New Roman"/>
          <w:i/>
          <w:sz w:val="24"/>
          <w:szCs w:val="24"/>
        </w:rPr>
        <w:t>viz.,</w:t>
      </w:r>
      <w:r w:rsidR="00FA0E51" w:rsidRPr="00672644">
        <w:rPr>
          <w:rFonts w:ascii="Times New Roman" w:hAnsi="Times New Roman" w:cs="Times New Roman"/>
          <w:sz w:val="24"/>
          <w:szCs w:val="24"/>
        </w:rPr>
        <w:t xml:space="preserve"> maximum plant height (cm) (123.60, 123.28 and 123.44), number of primary branches per plant (49.10, 48.88 and 48.99), number of secondary branches per plant (117.87, 115.59 and 116.73), </w:t>
      </w:r>
      <w:r w:rsidR="00355E53" w:rsidRPr="00672644">
        <w:rPr>
          <w:rFonts w:ascii="Times New Roman" w:hAnsi="Times New Roman" w:cs="Times New Roman"/>
          <w:sz w:val="24"/>
          <w:szCs w:val="24"/>
        </w:rPr>
        <w:t xml:space="preserve">and </w:t>
      </w:r>
      <w:r w:rsidR="00FA0E51" w:rsidRPr="00672644">
        <w:rPr>
          <w:rFonts w:ascii="Times New Roman" w:hAnsi="Times New Roman" w:cs="Times New Roman"/>
          <w:sz w:val="24"/>
          <w:szCs w:val="24"/>
        </w:rPr>
        <w:t xml:space="preserve">plant spread (E-W) (cm) (71.39, </w:t>
      </w:r>
      <w:r w:rsidR="00355E53" w:rsidRPr="00672644">
        <w:rPr>
          <w:rFonts w:ascii="Times New Roman" w:hAnsi="Times New Roman" w:cs="Times New Roman"/>
          <w:sz w:val="24"/>
          <w:szCs w:val="24"/>
        </w:rPr>
        <w:t>72.34 and 71.87)</w:t>
      </w:r>
      <w:r w:rsidR="00FA0E51" w:rsidRPr="00672644">
        <w:rPr>
          <w:rFonts w:ascii="Times New Roman" w:hAnsi="Times New Roman" w:cs="Times New Roman"/>
          <w:sz w:val="24"/>
          <w:szCs w:val="24"/>
        </w:rPr>
        <w:t xml:space="preserve"> were recorded in T</w:t>
      </w:r>
      <w:r w:rsidR="00FA0E51" w:rsidRPr="00672644">
        <w:rPr>
          <w:rFonts w:ascii="Times New Roman" w:hAnsi="Times New Roman" w:cs="Times New Roman"/>
          <w:sz w:val="24"/>
          <w:szCs w:val="24"/>
          <w:vertAlign w:val="subscript"/>
        </w:rPr>
        <w:t xml:space="preserve">5 </w:t>
      </w:r>
      <w:r w:rsidR="00FA0E51" w:rsidRPr="00672644">
        <w:rPr>
          <w:rFonts w:ascii="Times New Roman" w:hAnsi="Times New Roman" w:cs="Times New Roman"/>
          <w:sz w:val="24"/>
          <w:szCs w:val="24"/>
          <w:lang w:val="en-US"/>
        </w:rPr>
        <w:t>(</w:t>
      </w:r>
      <w:r w:rsidR="00FA0E51" w:rsidRPr="00672644">
        <w:rPr>
          <w:rFonts w:ascii="Times New Roman" w:hAnsi="Times New Roman" w:cs="Times New Roman"/>
          <w:sz w:val="24"/>
          <w:szCs w:val="24"/>
        </w:rPr>
        <w:t>V</w:t>
      </w:r>
      <w:r w:rsidR="00FA0E51" w:rsidRPr="00672644">
        <w:rPr>
          <w:rFonts w:ascii="Times New Roman" w:hAnsi="Times New Roman" w:cs="Times New Roman"/>
          <w:sz w:val="24"/>
          <w:szCs w:val="24"/>
          <w:vertAlign w:val="subscript"/>
        </w:rPr>
        <w:t>1</w:t>
      </w:r>
      <w:r w:rsidR="00FA0E51" w:rsidRPr="00672644">
        <w:rPr>
          <w:rFonts w:ascii="Times New Roman" w:hAnsi="Times New Roman" w:cs="Times New Roman"/>
          <w:sz w:val="24"/>
          <w:szCs w:val="24"/>
        </w:rPr>
        <w:t>E</w:t>
      </w:r>
      <w:r w:rsidR="00FA0E51" w:rsidRPr="00672644">
        <w:rPr>
          <w:rFonts w:ascii="Times New Roman" w:hAnsi="Times New Roman" w:cs="Times New Roman"/>
          <w:sz w:val="24"/>
          <w:szCs w:val="24"/>
          <w:vertAlign w:val="subscript"/>
        </w:rPr>
        <w:t>5</w:t>
      </w:r>
      <w:r w:rsidR="00FA0E51" w:rsidRPr="00672644">
        <w:rPr>
          <w:rFonts w:ascii="Times New Roman" w:hAnsi="Times New Roman" w:cs="Times New Roman"/>
          <w:sz w:val="24"/>
          <w:szCs w:val="24"/>
          <w:lang w:val="en-US"/>
        </w:rPr>
        <w:t xml:space="preserve">) - CIM- </w:t>
      </w:r>
      <w:proofErr w:type="spellStart"/>
      <w:r w:rsidR="00FA0E51" w:rsidRPr="00672644">
        <w:rPr>
          <w:rFonts w:ascii="Times New Roman" w:hAnsi="Times New Roman" w:cs="Times New Roman"/>
          <w:sz w:val="24"/>
          <w:szCs w:val="24"/>
          <w:lang w:val="en-US"/>
        </w:rPr>
        <w:t>Ayu</w:t>
      </w:r>
      <w:proofErr w:type="spellEnd"/>
      <w:r w:rsidR="00FA0E51" w:rsidRPr="00672644">
        <w:rPr>
          <w:rFonts w:ascii="Times New Roman" w:hAnsi="Times New Roman" w:cs="Times New Roman"/>
          <w:sz w:val="24"/>
          <w:szCs w:val="24"/>
          <w:lang w:val="en-US"/>
        </w:rPr>
        <w:t xml:space="preserve"> + Salicylic acid @ 0.5 mM, Whereas maximum </w:t>
      </w:r>
      <w:r w:rsidR="00FA0E51" w:rsidRPr="00672644">
        <w:rPr>
          <w:rFonts w:ascii="Times New Roman" w:hAnsi="Times New Roman" w:cs="Times New Roman"/>
          <w:sz w:val="24"/>
          <w:szCs w:val="24"/>
        </w:rPr>
        <w:t>plant spread (N-S) (cm) (71.19, 73.30 and 72.25) was recorded in T</w:t>
      </w:r>
      <w:r w:rsidR="00FA0E51" w:rsidRPr="00672644">
        <w:rPr>
          <w:rFonts w:ascii="Times New Roman" w:hAnsi="Times New Roman" w:cs="Times New Roman"/>
          <w:sz w:val="24"/>
          <w:szCs w:val="24"/>
          <w:vertAlign w:val="subscript"/>
        </w:rPr>
        <w:t xml:space="preserve">5 </w:t>
      </w:r>
      <w:r w:rsidR="00FA0E51" w:rsidRPr="00672644">
        <w:rPr>
          <w:rFonts w:ascii="Times New Roman" w:hAnsi="Times New Roman" w:cs="Times New Roman"/>
          <w:sz w:val="24"/>
          <w:szCs w:val="24"/>
          <w:lang w:val="en-US"/>
        </w:rPr>
        <w:t>(</w:t>
      </w:r>
      <w:r w:rsidR="00FA0E51" w:rsidRPr="00672644">
        <w:rPr>
          <w:rFonts w:ascii="Times New Roman" w:hAnsi="Times New Roman" w:cs="Times New Roman"/>
          <w:sz w:val="24"/>
          <w:szCs w:val="24"/>
        </w:rPr>
        <w:t>V</w:t>
      </w:r>
      <w:r w:rsidR="00FA0E51" w:rsidRPr="00672644">
        <w:rPr>
          <w:rFonts w:ascii="Times New Roman" w:hAnsi="Times New Roman" w:cs="Times New Roman"/>
          <w:sz w:val="24"/>
          <w:szCs w:val="24"/>
          <w:vertAlign w:val="subscript"/>
        </w:rPr>
        <w:t>1</w:t>
      </w:r>
      <w:r w:rsidR="00FA0E51" w:rsidRPr="00672644">
        <w:rPr>
          <w:rFonts w:ascii="Times New Roman" w:hAnsi="Times New Roman" w:cs="Times New Roman"/>
          <w:sz w:val="24"/>
          <w:szCs w:val="24"/>
        </w:rPr>
        <w:t>E</w:t>
      </w:r>
      <w:r w:rsidR="00FA0E51" w:rsidRPr="00672644">
        <w:rPr>
          <w:rFonts w:ascii="Times New Roman" w:hAnsi="Times New Roman" w:cs="Times New Roman"/>
          <w:sz w:val="24"/>
          <w:szCs w:val="24"/>
          <w:vertAlign w:val="subscript"/>
        </w:rPr>
        <w:t>5</w:t>
      </w:r>
      <w:r w:rsidR="00FA0E51" w:rsidRPr="00672644">
        <w:rPr>
          <w:rFonts w:ascii="Times New Roman" w:hAnsi="Times New Roman" w:cs="Times New Roman"/>
          <w:sz w:val="24"/>
          <w:szCs w:val="24"/>
          <w:lang w:val="en-US"/>
        </w:rPr>
        <w:t xml:space="preserve">) - CIM- </w:t>
      </w:r>
      <w:proofErr w:type="spellStart"/>
      <w:r w:rsidR="00FA0E51" w:rsidRPr="00672644">
        <w:rPr>
          <w:rFonts w:ascii="Times New Roman" w:hAnsi="Times New Roman" w:cs="Times New Roman"/>
          <w:sz w:val="24"/>
          <w:szCs w:val="24"/>
          <w:lang w:val="en-US"/>
        </w:rPr>
        <w:t>Ayu</w:t>
      </w:r>
      <w:proofErr w:type="spellEnd"/>
      <w:r w:rsidR="00FA0E51" w:rsidRPr="00672644">
        <w:rPr>
          <w:rFonts w:ascii="Times New Roman" w:hAnsi="Times New Roman" w:cs="Times New Roman"/>
          <w:sz w:val="24"/>
          <w:szCs w:val="24"/>
          <w:lang w:val="en-US"/>
        </w:rPr>
        <w:t xml:space="preserve"> + Salicylic acid @ 0.5 mM which was at par with </w:t>
      </w:r>
      <w:r w:rsidR="00FA0E51" w:rsidRPr="00672644">
        <w:rPr>
          <w:rFonts w:ascii="Times New Roman" w:hAnsi="Times New Roman" w:cs="Times New Roman"/>
          <w:sz w:val="24"/>
          <w:szCs w:val="24"/>
        </w:rPr>
        <w:t>T</w:t>
      </w:r>
      <w:r w:rsidR="00FA0E51" w:rsidRPr="00672644">
        <w:rPr>
          <w:rFonts w:ascii="Times New Roman" w:hAnsi="Times New Roman" w:cs="Times New Roman"/>
          <w:sz w:val="24"/>
          <w:szCs w:val="24"/>
          <w:vertAlign w:val="subscript"/>
        </w:rPr>
        <w:t xml:space="preserve">12 </w:t>
      </w:r>
      <w:r w:rsidR="00FA0E51" w:rsidRPr="00672644">
        <w:rPr>
          <w:rFonts w:ascii="Times New Roman" w:hAnsi="Times New Roman" w:cs="Times New Roman"/>
          <w:sz w:val="24"/>
          <w:szCs w:val="24"/>
          <w:lang w:val="en-US"/>
        </w:rPr>
        <w:t>(</w:t>
      </w:r>
      <w:r w:rsidR="00FA0E51" w:rsidRPr="00672644">
        <w:rPr>
          <w:rFonts w:ascii="Times New Roman" w:hAnsi="Times New Roman" w:cs="Times New Roman"/>
          <w:sz w:val="24"/>
          <w:szCs w:val="24"/>
        </w:rPr>
        <w:t>V</w:t>
      </w:r>
      <w:r w:rsidR="00FA0E51" w:rsidRPr="00672644">
        <w:rPr>
          <w:rFonts w:ascii="Times New Roman" w:hAnsi="Times New Roman" w:cs="Times New Roman"/>
          <w:sz w:val="24"/>
          <w:szCs w:val="24"/>
          <w:vertAlign w:val="subscript"/>
        </w:rPr>
        <w:t>2</w:t>
      </w:r>
      <w:r w:rsidR="00FA0E51" w:rsidRPr="00672644">
        <w:rPr>
          <w:rFonts w:ascii="Times New Roman" w:hAnsi="Times New Roman" w:cs="Times New Roman"/>
          <w:sz w:val="24"/>
          <w:szCs w:val="24"/>
        </w:rPr>
        <w:t>E</w:t>
      </w:r>
      <w:r w:rsidR="00FA0E51" w:rsidRPr="00672644">
        <w:rPr>
          <w:rFonts w:ascii="Times New Roman" w:hAnsi="Times New Roman" w:cs="Times New Roman"/>
          <w:sz w:val="24"/>
          <w:szCs w:val="24"/>
          <w:vertAlign w:val="subscript"/>
        </w:rPr>
        <w:t>5</w:t>
      </w:r>
      <w:r w:rsidR="00FA0E51" w:rsidRPr="00672644">
        <w:rPr>
          <w:rFonts w:ascii="Times New Roman" w:hAnsi="Times New Roman" w:cs="Times New Roman"/>
          <w:sz w:val="24"/>
          <w:szCs w:val="24"/>
          <w:lang w:val="en-US"/>
        </w:rPr>
        <w:t xml:space="preserve">) - CIM- </w:t>
      </w:r>
      <w:proofErr w:type="spellStart"/>
      <w:r w:rsidR="00FA0E51" w:rsidRPr="00672644">
        <w:rPr>
          <w:rFonts w:ascii="Times New Roman" w:hAnsi="Times New Roman" w:cs="Times New Roman"/>
          <w:sz w:val="24"/>
          <w:szCs w:val="24"/>
          <w:lang w:val="en-US"/>
        </w:rPr>
        <w:t>Angana</w:t>
      </w:r>
      <w:proofErr w:type="spellEnd"/>
      <w:r w:rsidR="00FA0E51" w:rsidRPr="00672644">
        <w:rPr>
          <w:rFonts w:ascii="Times New Roman" w:hAnsi="Times New Roman" w:cs="Times New Roman"/>
          <w:sz w:val="24"/>
          <w:szCs w:val="24"/>
          <w:lang w:val="en-US"/>
        </w:rPr>
        <w:t xml:space="preserve"> + Salicylic acid @ 0.5 mM (70.33, 72.44 and 71.38) </w:t>
      </w:r>
      <w:r w:rsidR="00FA0E51" w:rsidRPr="00672644">
        <w:rPr>
          <w:rFonts w:ascii="Times New Roman" w:hAnsi="Times New Roman" w:cs="Times New Roman"/>
          <w:bCs/>
          <w:sz w:val="24"/>
          <w:szCs w:val="24"/>
        </w:rPr>
        <w:t>respectively</w:t>
      </w:r>
      <w:r w:rsidR="00FA0E51" w:rsidRPr="00672644">
        <w:rPr>
          <w:rFonts w:ascii="Times New Roman" w:hAnsi="Times New Roman" w:cs="Times New Roman"/>
          <w:sz w:val="24"/>
          <w:szCs w:val="24"/>
        </w:rPr>
        <w:t xml:space="preserve"> at 75 DAT.</w:t>
      </w:r>
      <w:r w:rsidR="00D53AFB" w:rsidRPr="00672644">
        <w:rPr>
          <w:rFonts w:ascii="Times New Roman" w:hAnsi="Times New Roman" w:cs="Times New Roman"/>
          <w:sz w:val="24"/>
          <w:szCs w:val="24"/>
        </w:rPr>
        <w:t xml:space="preserve"> </w:t>
      </w:r>
      <w:r w:rsidR="00FA0E51" w:rsidRPr="00672644">
        <w:rPr>
          <w:rFonts w:ascii="Times New Roman" w:hAnsi="Times New Roman" w:cs="Times New Roman"/>
          <w:sz w:val="24"/>
          <w:szCs w:val="24"/>
        </w:rPr>
        <w:t>The treatment T</w:t>
      </w:r>
      <w:r w:rsidR="00FA0E51" w:rsidRPr="00672644">
        <w:rPr>
          <w:rFonts w:ascii="Times New Roman" w:hAnsi="Times New Roman" w:cs="Times New Roman"/>
          <w:sz w:val="24"/>
          <w:szCs w:val="24"/>
          <w:vertAlign w:val="subscript"/>
        </w:rPr>
        <w:t xml:space="preserve">5 </w:t>
      </w:r>
      <w:r w:rsidR="00FA0E51" w:rsidRPr="00672644">
        <w:rPr>
          <w:rFonts w:ascii="Times New Roman" w:hAnsi="Times New Roman" w:cs="Times New Roman"/>
          <w:sz w:val="24"/>
          <w:szCs w:val="24"/>
          <w:lang w:val="en-US"/>
        </w:rPr>
        <w:t>(</w:t>
      </w:r>
      <w:r w:rsidR="00FA0E51" w:rsidRPr="00672644">
        <w:rPr>
          <w:rFonts w:ascii="Times New Roman" w:hAnsi="Times New Roman" w:cs="Times New Roman"/>
          <w:sz w:val="24"/>
          <w:szCs w:val="24"/>
        </w:rPr>
        <w:t>V</w:t>
      </w:r>
      <w:r w:rsidR="00FA0E51" w:rsidRPr="00672644">
        <w:rPr>
          <w:rFonts w:ascii="Times New Roman" w:hAnsi="Times New Roman" w:cs="Times New Roman"/>
          <w:sz w:val="24"/>
          <w:szCs w:val="24"/>
          <w:vertAlign w:val="subscript"/>
        </w:rPr>
        <w:t>1</w:t>
      </w:r>
      <w:r w:rsidR="00FA0E51" w:rsidRPr="00672644">
        <w:rPr>
          <w:rFonts w:ascii="Times New Roman" w:hAnsi="Times New Roman" w:cs="Times New Roman"/>
          <w:sz w:val="24"/>
          <w:szCs w:val="24"/>
        </w:rPr>
        <w:t>E</w:t>
      </w:r>
      <w:r w:rsidR="00FA0E51" w:rsidRPr="00672644">
        <w:rPr>
          <w:rFonts w:ascii="Times New Roman" w:hAnsi="Times New Roman" w:cs="Times New Roman"/>
          <w:sz w:val="24"/>
          <w:szCs w:val="24"/>
          <w:vertAlign w:val="subscript"/>
        </w:rPr>
        <w:t>5</w:t>
      </w:r>
      <w:r w:rsidR="00FA0E51" w:rsidRPr="00672644">
        <w:rPr>
          <w:rFonts w:ascii="Times New Roman" w:hAnsi="Times New Roman" w:cs="Times New Roman"/>
          <w:sz w:val="24"/>
          <w:szCs w:val="24"/>
          <w:lang w:val="en-US"/>
        </w:rPr>
        <w:t xml:space="preserve">) - CIM- </w:t>
      </w:r>
      <w:proofErr w:type="spellStart"/>
      <w:r w:rsidR="00FA0E51" w:rsidRPr="00672644">
        <w:rPr>
          <w:rFonts w:ascii="Times New Roman" w:hAnsi="Times New Roman" w:cs="Times New Roman"/>
          <w:sz w:val="24"/>
          <w:szCs w:val="24"/>
          <w:lang w:val="en-US"/>
        </w:rPr>
        <w:t>Ayu</w:t>
      </w:r>
      <w:proofErr w:type="spellEnd"/>
      <w:r w:rsidR="00FA0E51" w:rsidRPr="00672644">
        <w:rPr>
          <w:rFonts w:ascii="Times New Roman" w:hAnsi="Times New Roman" w:cs="Times New Roman"/>
          <w:sz w:val="24"/>
          <w:szCs w:val="24"/>
          <w:lang w:val="en-US"/>
        </w:rPr>
        <w:t xml:space="preserve"> + Salicylic acid @ 0.5 mM recorded </w:t>
      </w:r>
      <w:r w:rsidR="00FA0E51" w:rsidRPr="00672644">
        <w:rPr>
          <w:rFonts w:ascii="Times New Roman" w:hAnsi="Times New Roman" w:cs="Times New Roman"/>
          <w:sz w:val="24"/>
          <w:szCs w:val="24"/>
        </w:rPr>
        <w:t>maximum</w:t>
      </w:r>
      <w:r w:rsidR="00FA0E51" w:rsidRPr="00672644">
        <w:rPr>
          <w:rFonts w:ascii="Times New Roman" w:hAnsi="Times New Roman" w:cs="Times New Roman"/>
          <w:i/>
          <w:sz w:val="24"/>
          <w:szCs w:val="24"/>
        </w:rPr>
        <w:t xml:space="preserve"> </w:t>
      </w:r>
      <w:r w:rsidR="00FA0E51" w:rsidRPr="00672644">
        <w:rPr>
          <w:rFonts w:ascii="Times New Roman" w:hAnsi="Times New Roman" w:cs="Times New Roman"/>
          <w:sz w:val="24"/>
          <w:szCs w:val="24"/>
        </w:rPr>
        <w:t>leaf area (cm</w:t>
      </w:r>
      <w:r w:rsidR="00FA0E51" w:rsidRPr="00672644">
        <w:rPr>
          <w:rFonts w:ascii="Times New Roman" w:hAnsi="Times New Roman" w:cs="Times New Roman"/>
          <w:sz w:val="24"/>
          <w:szCs w:val="24"/>
          <w:vertAlign w:val="superscript"/>
        </w:rPr>
        <w:t>2</w:t>
      </w:r>
      <w:r w:rsidR="00FA0E51" w:rsidRPr="00672644">
        <w:rPr>
          <w:rFonts w:ascii="Times New Roman" w:hAnsi="Times New Roman" w:cs="Times New Roman"/>
          <w:sz w:val="24"/>
          <w:szCs w:val="24"/>
        </w:rPr>
        <w:t>/plant) (6481.40, 6925.57 and 6703.49), leaf area index (4.05, 4.33 and 4.19), fresh weight of plant (g/plant)</w:t>
      </w:r>
      <w:r w:rsidR="00DC74CF" w:rsidRPr="00672644">
        <w:rPr>
          <w:rFonts w:ascii="Times New Roman" w:hAnsi="Times New Roman" w:cs="Times New Roman"/>
          <w:sz w:val="24"/>
          <w:szCs w:val="24"/>
        </w:rPr>
        <w:t xml:space="preserve"> (695.25, 697.25 and 696.25) and</w:t>
      </w:r>
      <w:r w:rsidR="00FA0E51" w:rsidRPr="00672644">
        <w:rPr>
          <w:rFonts w:ascii="Times New Roman" w:hAnsi="Times New Roman" w:cs="Times New Roman"/>
          <w:sz w:val="24"/>
          <w:szCs w:val="24"/>
        </w:rPr>
        <w:t xml:space="preserve"> dry weight of plant (g/pla</w:t>
      </w:r>
      <w:r w:rsidR="00DC74CF" w:rsidRPr="00672644">
        <w:rPr>
          <w:rFonts w:ascii="Times New Roman" w:hAnsi="Times New Roman" w:cs="Times New Roman"/>
          <w:sz w:val="24"/>
          <w:szCs w:val="24"/>
        </w:rPr>
        <w:t>nt) (224.67, 234.97 and 229.82)</w:t>
      </w:r>
      <w:r w:rsidR="007B77B4" w:rsidRPr="00672644">
        <w:rPr>
          <w:rFonts w:ascii="Times New Roman" w:hAnsi="Times New Roman" w:cs="Times New Roman"/>
          <w:sz w:val="24"/>
          <w:szCs w:val="24"/>
        </w:rPr>
        <w:t xml:space="preserve"> </w:t>
      </w:r>
      <w:r w:rsidR="00FA0E51" w:rsidRPr="00672644">
        <w:rPr>
          <w:rFonts w:ascii="Times New Roman" w:hAnsi="Times New Roman" w:cs="Times New Roman"/>
          <w:sz w:val="24"/>
          <w:szCs w:val="24"/>
        </w:rPr>
        <w:t>during both the years and pooled</w:t>
      </w:r>
      <w:r w:rsidR="00FD6C68" w:rsidRPr="00672644">
        <w:rPr>
          <w:rFonts w:ascii="Times New Roman" w:hAnsi="Times New Roman" w:cs="Times New Roman"/>
          <w:sz w:val="24"/>
          <w:szCs w:val="24"/>
        </w:rPr>
        <w:t>,</w:t>
      </w:r>
      <w:r w:rsidR="00FA0E51" w:rsidRPr="00672644">
        <w:rPr>
          <w:rFonts w:ascii="Times New Roman" w:hAnsi="Times New Roman" w:cs="Times New Roman"/>
          <w:sz w:val="24"/>
          <w:szCs w:val="24"/>
        </w:rPr>
        <w:t xml:space="preserve"> </w:t>
      </w:r>
      <w:r w:rsidR="00FA0E51" w:rsidRPr="00672644">
        <w:rPr>
          <w:rFonts w:ascii="Times New Roman" w:hAnsi="Times New Roman" w:cs="Times New Roman"/>
          <w:bCs/>
          <w:sz w:val="24"/>
          <w:szCs w:val="24"/>
        </w:rPr>
        <w:t xml:space="preserve">respectively. </w:t>
      </w:r>
      <w:r w:rsidR="00FA0E51" w:rsidRPr="00672644">
        <w:rPr>
          <w:rFonts w:ascii="Times New Roman" w:hAnsi="Times New Roman" w:cs="Times New Roman"/>
          <w:sz w:val="24"/>
          <w:szCs w:val="24"/>
        </w:rPr>
        <w:t>There was no significant difference observed among the interaction effect with respect to harvest index during both years</w:t>
      </w:r>
      <w:r w:rsidR="00FA0E51" w:rsidRPr="00672644">
        <w:rPr>
          <w:rFonts w:ascii="Times New Roman" w:hAnsi="Times New Roman" w:cs="Times New Roman"/>
          <w:bCs/>
          <w:sz w:val="24"/>
          <w:szCs w:val="24"/>
        </w:rPr>
        <w:t>.</w:t>
      </w:r>
    </w:p>
    <w:p w14:paraId="5EC4A3E5" w14:textId="7F63AA38" w:rsidR="00BA1792" w:rsidRDefault="00F01E2F" w:rsidP="00BA1792">
      <w:pPr>
        <w:jc w:val="both"/>
        <w:rPr>
          <w:rFonts w:ascii="Times New Roman" w:hAnsi="Times New Roman" w:cs="Times New Roman"/>
          <w:sz w:val="24"/>
          <w:szCs w:val="24"/>
        </w:rPr>
      </w:pPr>
      <w:r w:rsidRPr="0002753D">
        <w:rPr>
          <w:rFonts w:ascii="Times New Roman" w:hAnsi="Times New Roman" w:cs="Times New Roman"/>
          <w:b/>
          <w:bCs/>
          <w:sz w:val="24"/>
          <w:szCs w:val="24"/>
        </w:rPr>
        <w:t>Keywords</w:t>
      </w:r>
      <w:r w:rsidRPr="0002753D">
        <w:rPr>
          <w:rFonts w:ascii="Times New Roman" w:hAnsi="Times New Roman" w:cs="Times New Roman"/>
          <w:sz w:val="24"/>
          <w:szCs w:val="24"/>
        </w:rPr>
        <w:t>:</w:t>
      </w:r>
      <w:r w:rsidR="00FD6C68">
        <w:rPr>
          <w:rFonts w:ascii="Times New Roman" w:hAnsi="Times New Roman" w:cs="Times New Roman"/>
          <w:sz w:val="24"/>
          <w:szCs w:val="24"/>
        </w:rPr>
        <w:t xml:space="preserve"> </w:t>
      </w:r>
      <w:commentRangeStart w:id="0"/>
      <w:r w:rsidR="00FD6C68">
        <w:rPr>
          <w:rFonts w:ascii="Times New Roman" w:hAnsi="Times New Roman" w:cs="Times New Roman"/>
          <w:sz w:val="24"/>
          <w:szCs w:val="24"/>
        </w:rPr>
        <w:t>L</w:t>
      </w:r>
      <w:commentRangeEnd w:id="0"/>
      <w:r w:rsidR="00D05501">
        <w:rPr>
          <w:rStyle w:val="ac"/>
        </w:rPr>
        <w:commentReference w:id="0"/>
      </w:r>
      <w:r w:rsidR="00FD6C68">
        <w:rPr>
          <w:rFonts w:ascii="Times New Roman" w:hAnsi="Times New Roman" w:cs="Times New Roman"/>
          <w:sz w:val="24"/>
          <w:szCs w:val="24"/>
        </w:rPr>
        <w:t>eaf area, Secondary metabolites, plant spread, salicylic acid</w:t>
      </w:r>
    </w:p>
    <w:p w14:paraId="2D8610D1" w14:textId="0F20EB6D" w:rsidR="00C23AC5" w:rsidRPr="00C23AC5" w:rsidRDefault="00C23AC5" w:rsidP="00BA1792">
      <w:pPr>
        <w:jc w:val="both"/>
        <w:rPr>
          <w:rFonts w:ascii="Times New Roman" w:hAnsi="Times New Roman" w:cs="Times New Roman"/>
          <w:b/>
          <w:sz w:val="26"/>
          <w:szCs w:val="26"/>
        </w:rPr>
      </w:pPr>
      <w:r w:rsidRPr="00B0430F">
        <w:rPr>
          <w:rFonts w:ascii="Times New Roman" w:hAnsi="Times New Roman" w:cs="Times New Roman"/>
          <w:b/>
          <w:sz w:val="26"/>
          <w:szCs w:val="26"/>
        </w:rPr>
        <w:t xml:space="preserve">1.Introduction </w:t>
      </w:r>
    </w:p>
    <w:p w14:paraId="31AA3AF4" w14:textId="06BA1184" w:rsidR="00582A51" w:rsidRDefault="007C5D34" w:rsidP="007C5D34">
      <w:pPr>
        <w:spacing w:line="360" w:lineRule="auto"/>
        <w:ind w:right="-46" w:firstLine="720"/>
        <w:jc w:val="both"/>
        <w:rPr>
          <w:rFonts w:ascii="Times New Roman" w:hAnsi="Times New Roman" w:cs="Times New Roman"/>
          <w:sz w:val="24"/>
          <w:szCs w:val="24"/>
        </w:rPr>
      </w:pPr>
      <w:commentRangeStart w:id="1"/>
      <w:proofErr w:type="spellStart"/>
      <w:r w:rsidRPr="007C5D34">
        <w:rPr>
          <w:rFonts w:ascii="Times New Roman" w:hAnsi="Times New Roman" w:cs="Times New Roman"/>
          <w:sz w:val="24"/>
          <w:szCs w:val="24"/>
        </w:rPr>
        <w:t>Tulasi</w:t>
      </w:r>
      <w:commentRangeEnd w:id="1"/>
      <w:proofErr w:type="spellEnd"/>
      <w:r w:rsidR="00D05501">
        <w:rPr>
          <w:rStyle w:val="ac"/>
        </w:rPr>
        <w:commentReference w:id="1"/>
      </w:r>
      <w:r w:rsidRPr="007C5D34">
        <w:rPr>
          <w:rFonts w:ascii="Times New Roman" w:hAnsi="Times New Roman" w:cs="Times New Roman"/>
          <w:sz w:val="24"/>
          <w:szCs w:val="24"/>
        </w:rPr>
        <w:t xml:space="preserve"> is native to the Indian subcontinent and widely cultivated in Southeast Asian tropics. The leaves are entire, serrate, pubescent on both sides, with racemes of purplish or crimson flowers. Fruits are broadly ellipsoid or sub-globose in shape, slightly compressed, nearly smooth, reddish or pale brown in </w:t>
      </w:r>
      <w:proofErr w:type="spellStart"/>
      <w:r w:rsidRPr="007C5D34">
        <w:rPr>
          <w:rFonts w:ascii="Times New Roman" w:hAnsi="Times New Roman" w:cs="Times New Roman"/>
          <w:sz w:val="24"/>
          <w:szCs w:val="24"/>
        </w:rPr>
        <w:t>color</w:t>
      </w:r>
      <w:proofErr w:type="spellEnd"/>
      <w:r w:rsidRPr="007C5D34">
        <w:rPr>
          <w:rFonts w:ascii="Times New Roman" w:hAnsi="Times New Roman" w:cs="Times New Roman"/>
          <w:sz w:val="24"/>
          <w:szCs w:val="24"/>
        </w:rPr>
        <w:t xml:space="preserve"> with small black markings (Staples and Kristiansen, 1999). Holy basil has three forms generally recognized as Rama </w:t>
      </w:r>
      <w:proofErr w:type="spellStart"/>
      <w:r w:rsidRPr="007C5D34">
        <w:rPr>
          <w:rFonts w:ascii="Times New Roman" w:hAnsi="Times New Roman" w:cs="Times New Roman"/>
          <w:sz w:val="24"/>
          <w:szCs w:val="24"/>
        </w:rPr>
        <w:t>tulsi</w:t>
      </w:r>
      <w:proofErr w:type="spellEnd"/>
      <w:r w:rsidRPr="007C5D34">
        <w:rPr>
          <w:rFonts w:ascii="Times New Roman" w:hAnsi="Times New Roman" w:cs="Times New Roman"/>
          <w:sz w:val="24"/>
          <w:szCs w:val="24"/>
        </w:rPr>
        <w:t xml:space="preserve"> which has green stems and leaves, Krishna </w:t>
      </w:r>
      <w:proofErr w:type="spellStart"/>
      <w:r w:rsidRPr="007C5D34">
        <w:rPr>
          <w:rFonts w:ascii="Times New Roman" w:hAnsi="Times New Roman" w:cs="Times New Roman"/>
          <w:sz w:val="24"/>
          <w:szCs w:val="24"/>
        </w:rPr>
        <w:t>tulsi</w:t>
      </w:r>
      <w:proofErr w:type="spellEnd"/>
      <w:r w:rsidRPr="007C5D34">
        <w:rPr>
          <w:rFonts w:ascii="Times New Roman" w:hAnsi="Times New Roman" w:cs="Times New Roman"/>
          <w:sz w:val="24"/>
          <w:szCs w:val="24"/>
        </w:rPr>
        <w:t xml:space="preserve"> with green stems and purplish leaves and the </w:t>
      </w:r>
      <w:proofErr w:type="spellStart"/>
      <w:r w:rsidRPr="007C5D34">
        <w:rPr>
          <w:rFonts w:ascii="Times New Roman" w:hAnsi="Times New Roman" w:cs="Times New Roman"/>
          <w:sz w:val="24"/>
          <w:szCs w:val="24"/>
        </w:rPr>
        <w:t>Vana</w:t>
      </w:r>
      <w:proofErr w:type="spellEnd"/>
      <w:r w:rsidRPr="007C5D34">
        <w:rPr>
          <w:rFonts w:ascii="Times New Roman" w:hAnsi="Times New Roman" w:cs="Times New Roman"/>
          <w:sz w:val="24"/>
          <w:szCs w:val="24"/>
        </w:rPr>
        <w:t xml:space="preserve"> </w:t>
      </w:r>
      <w:proofErr w:type="spellStart"/>
      <w:r w:rsidRPr="007C5D34">
        <w:rPr>
          <w:rFonts w:ascii="Times New Roman" w:hAnsi="Times New Roman" w:cs="Times New Roman"/>
          <w:sz w:val="24"/>
          <w:szCs w:val="24"/>
        </w:rPr>
        <w:t>tulsi</w:t>
      </w:r>
      <w:proofErr w:type="spellEnd"/>
      <w:r w:rsidRPr="007C5D34">
        <w:rPr>
          <w:rFonts w:ascii="Times New Roman" w:hAnsi="Times New Roman" w:cs="Times New Roman"/>
          <w:sz w:val="24"/>
          <w:szCs w:val="24"/>
        </w:rPr>
        <w:t xml:space="preserve"> an unmodified and wild form.</w:t>
      </w:r>
      <w:r>
        <w:rPr>
          <w:rFonts w:ascii="Times New Roman" w:hAnsi="Times New Roman" w:cs="Times New Roman"/>
          <w:sz w:val="24"/>
          <w:szCs w:val="24"/>
        </w:rPr>
        <w:t xml:space="preserve"> </w:t>
      </w:r>
      <w:r w:rsidRPr="007C5D34">
        <w:rPr>
          <w:rFonts w:ascii="Times New Roman" w:hAnsi="Times New Roman" w:cs="Times New Roman"/>
          <w:sz w:val="24"/>
          <w:szCs w:val="24"/>
        </w:rPr>
        <w:t xml:space="preserve">The essential oils from the genus </w:t>
      </w:r>
      <w:proofErr w:type="spellStart"/>
      <w:r w:rsidRPr="007C5D34">
        <w:rPr>
          <w:rFonts w:ascii="Times New Roman" w:hAnsi="Times New Roman" w:cs="Times New Roman"/>
          <w:sz w:val="24"/>
          <w:szCs w:val="24"/>
        </w:rPr>
        <w:t>Ocimum</w:t>
      </w:r>
      <w:proofErr w:type="spellEnd"/>
      <w:r w:rsidRPr="007C5D34">
        <w:rPr>
          <w:rFonts w:ascii="Times New Roman" w:hAnsi="Times New Roman" w:cs="Times New Roman"/>
          <w:sz w:val="24"/>
          <w:szCs w:val="24"/>
        </w:rPr>
        <w:t xml:space="preserve"> have wide applications in the perfumery and cosmetic industries, as well as indigenous medical systems (</w:t>
      </w:r>
      <w:proofErr w:type="spellStart"/>
      <w:r w:rsidRPr="007C5D34">
        <w:rPr>
          <w:rFonts w:ascii="Times New Roman" w:hAnsi="Times New Roman" w:cs="Times New Roman"/>
          <w:sz w:val="24"/>
          <w:szCs w:val="24"/>
        </w:rPr>
        <w:t>Ved</w:t>
      </w:r>
      <w:proofErr w:type="spellEnd"/>
      <w:r w:rsidRPr="007C5D34">
        <w:rPr>
          <w:rFonts w:ascii="Times New Roman" w:hAnsi="Times New Roman" w:cs="Times New Roman"/>
          <w:sz w:val="24"/>
          <w:szCs w:val="24"/>
        </w:rPr>
        <w:t xml:space="preserve"> and </w:t>
      </w:r>
      <w:proofErr w:type="spellStart"/>
      <w:r w:rsidRPr="007C5D34">
        <w:rPr>
          <w:rFonts w:ascii="Times New Roman" w:hAnsi="Times New Roman" w:cs="Times New Roman"/>
          <w:sz w:val="24"/>
          <w:szCs w:val="24"/>
        </w:rPr>
        <w:t>Goraya</w:t>
      </w:r>
      <w:proofErr w:type="spellEnd"/>
      <w:r w:rsidRPr="007C5D34">
        <w:rPr>
          <w:rFonts w:ascii="Times New Roman" w:hAnsi="Times New Roman" w:cs="Times New Roman"/>
          <w:sz w:val="24"/>
          <w:szCs w:val="24"/>
        </w:rPr>
        <w:t>, 2008).</w:t>
      </w:r>
    </w:p>
    <w:p w14:paraId="20A4B50B" w14:textId="2F0CFE2C" w:rsidR="007C5D34" w:rsidRPr="00780F7D" w:rsidRDefault="007C5D34" w:rsidP="007C5D34">
      <w:pPr>
        <w:spacing w:line="360" w:lineRule="auto"/>
        <w:ind w:right="-46"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Traditional medical practitioners use </w:t>
      </w:r>
      <w:r w:rsidRPr="00780F7D">
        <w:rPr>
          <w:rFonts w:ascii="Times New Roman" w:hAnsi="Times New Roman" w:cs="Times New Roman"/>
          <w:i/>
          <w:iCs/>
          <w:sz w:val="24"/>
          <w:szCs w:val="24"/>
        </w:rPr>
        <w:t>O. sanctum</w:t>
      </w:r>
      <w:r w:rsidRPr="00780F7D">
        <w:rPr>
          <w:rFonts w:ascii="Times New Roman" w:hAnsi="Times New Roman" w:cs="Times New Roman"/>
          <w:sz w:val="24"/>
          <w:szCs w:val="24"/>
        </w:rPr>
        <w:t xml:space="preserve"> for treating diseases such as bronchial asthma, malaria, bronchitis, dysentery, arthritis, </w:t>
      </w:r>
      <w:proofErr w:type="spellStart"/>
      <w:r w:rsidRPr="00780F7D">
        <w:rPr>
          <w:rFonts w:ascii="Times New Roman" w:hAnsi="Times New Roman" w:cs="Times New Roman"/>
          <w:sz w:val="24"/>
          <w:szCs w:val="24"/>
        </w:rPr>
        <w:t>diarrhea</w:t>
      </w:r>
      <w:proofErr w:type="spellEnd"/>
      <w:r w:rsidRPr="00780F7D">
        <w:rPr>
          <w:rFonts w:ascii="Times New Roman" w:hAnsi="Times New Roman" w:cs="Times New Roman"/>
          <w:sz w:val="24"/>
          <w:szCs w:val="24"/>
        </w:rPr>
        <w:t>, painful eye diseases, skin diseases, chronic fever</w:t>
      </w:r>
      <w:r w:rsidRPr="00780F7D">
        <w:rPr>
          <w:sz w:val="24"/>
          <w:szCs w:val="24"/>
        </w:rPr>
        <w:t xml:space="preserve"> </w:t>
      </w:r>
      <w:r w:rsidRPr="00780F7D">
        <w:rPr>
          <w:rFonts w:ascii="Times New Roman" w:hAnsi="Times New Roman" w:cs="Times New Roman"/>
          <w:i/>
          <w:sz w:val="24"/>
          <w:szCs w:val="24"/>
        </w:rPr>
        <w:t>etc</w:t>
      </w:r>
      <w:r w:rsidRPr="00780F7D">
        <w:rPr>
          <w:rFonts w:ascii="Times New Roman" w:hAnsi="Times New Roman" w:cs="Times New Roman"/>
          <w:sz w:val="24"/>
          <w:szCs w:val="24"/>
        </w:rPr>
        <w:t xml:space="preserve">. Antifertility, anticancer, antimicrobial, antifungal, </w:t>
      </w:r>
      <w:proofErr w:type="spellStart"/>
      <w:r w:rsidRPr="00780F7D">
        <w:rPr>
          <w:rFonts w:ascii="Times New Roman" w:hAnsi="Times New Roman" w:cs="Times New Roman"/>
          <w:sz w:val="24"/>
          <w:szCs w:val="24"/>
        </w:rPr>
        <w:t>antidiabetic</w:t>
      </w:r>
      <w:proofErr w:type="spellEnd"/>
      <w:r w:rsidRPr="00780F7D">
        <w:rPr>
          <w:rFonts w:ascii="Times New Roman" w:hAnsi="Times New Roman" w:cs="Times New Roman"/>
          <w:sz w:val="24"/>
          <w:szCs w:val="24"/>
        </w:rPr>
        <w:t xml:space="preserve">, </w:t>
      </w:r>
      <w:proofErr w:type="spellStart"/>
      <w:r w:rsidRPr="00780F7D">
        <w:rPr>
          <w:rFonts w:ascii="Times New Roman" w:hAnsi="Times New Roman" w:cs="Times New Roman"/>
          <w:sz w:val="24"/>
          <w:szCs w:val="24"/>
        </w:rPr>
        <w:t>cardioprotective</w:t>
      </w:r>
      <w:proofErr w:type="spellEnd"/>
      <w:r w:rsidRPr="00780F7D">
        <w:rPr>
          <w:rFonts w:ascii="Times New Roman" w:hAnsi="Times New Roman" w:cs="Times New Roman"/>
          <w:sz w:val="24"/>
          <w:szCs w:val="24"/>
        </w:rPr>
        <w:t xml:space="preserve">, </w:t>
      </w:r>
      <w:proofErr w:type="spellStart"/>
      <w:r w:rsidRPr="00780F7D">
        <w:rPr>
          <w:rFonts w:ascii="Times New Roman" w:hAnsi="Times New Roman" w:cs="Times New Roman"/>
          <w:sz w:val="24"/>
          <w:szCs w:val="24"/>
        </w:rPr>
        <w:t>hepatoprotective</w:t>
      </w:r>
      <w:proofErr w:type="spellEnd"/>
      <w:r w:rsidRPr="00780F7D">
        <w:rPr>
          <w:rFonts w:ascii="Times New Roman" w:hAnsi="Times New Roman" w:cs="Times New Roman"/>
          <w:sz w:val="24"/>
          <w:szCs w:val="24"/>
        </w:rPr>
        <w:t xml:space="preserve">, analgesic, </w:t>
      </w:r>
      <w:proofErr w:type="spellStart"/>
      <w:r w:rsidRPr="00780F7D">
        <w:rPr>
          <w:rFonts w:ascii="Times New Roman" w:hAnsi="Times New Roman" w:cs="Times New Roman"/>
          <w:sz w:val="24"/>
          <w:szCs w:val="24"/>
        </w:rPr>
        <w:t>adaptogenic</w:t>
      </w:r>
      <w:proofErr w:type="spellEnd"/>
      <w:r w:rsidRPr="00780F7D">
        <w:rPr>
          <w:rFonts w:ascii="Times New Roman" w:hAnsi="Times New Roman" w:cs="Times New Roman"/>
          <w:sz w:val="24"/>
          <w:szCs w:val="24"/>
        </w:rPr>
        <w:t xml:space="preserve">, antispasmodic and diaphoretic actions have also been demonstrated. Mustard oil mixed with dried powdered leaves form a paste that can be used to treat foul </w:t>
      </w:r>
      <w:proofErr w:type="spellStart"/>
      <w:r w:rsidRPr="00780F7D">
        <w:rPr>
          <w:rFonts w:ascii="Times New Roman" w:hAnsi="Times New Roman" w:cs="Times New Roman"/>
          <w:sz w:val="24"/>
          <w:szCs w:val="24"/>
        </w:rPr>
        <w:t>odor</w:t>
      </w:r>
      <w:proofErr w:type="spellEnd"/>
      <w:r w:rsidRPr="00780F7D">
        <w:rPr>
          <w:rFonts w:ascii="Times New Roman" w:hAnsi="Times New Roman" w:cs="Times New Roman"/>
          <w:sz w:val="24"/>
          <w:szCs w:val="24"/>
        </w:rPr>
        <w:t xml:space="preserve">, </w:t>
      </w:r>
      <w:proofErr w:type="spellStart"/>
      <w:r w:rsidRPr="00780F7D">
        <w:rPr>
          <w:rFonts w:ascii="Times New Roman" w:hAnsi="Times New Roman" w:cs="Times New Roman"/>
          <w:sz w:val="24"/>
          <w:szCs w:val="24"/>
        </w:rPr>
        <w:t>pyorrhea</w:t>
      </w:r>
      <w:proofErr w:type="spellEnd"/>
      <w:r w:rsidRPr="00780F7D">
        <w:rPr>
          <w:rFonts w:ascii="Times New Roman" w:hAnsi="Times New Roman" w:cs="Times New Roman"/>
          <w:sz w:val="24"/>
          <w:szCs w:val="24"/>
        </w:rPr>
        <w:t xml:space="preserve"> and other tooth problems. Seeds are utilized for treating </w:t>
      </w:r>
      <w:proofErr w:type="spellStart"/>
      <w:r w:rsidRPr="00780F7D">
        <w:rPr>
          <w:rFonts w:ascii="Times New Roman" w:hAnsi="Times New Roman" w:cs="Times New Roman"/>
          <w:sz w:val="24"/>
          <w:szCs w:val="24"/>
        </w:rPr>
        <w:t>genito</w:t>
      </w:r>
      <w:proofErr w:type="spellEnd"/>
      <w:r w:rsidRPr="00780F7D">
        <w:rPr>
          <w:rFonts w:ascii="Times New Roman" w:hAnsi="Times New Roman" w:cs="Times New Roman"/>
          <w:sz w:val="24"/>
          <w:szCs w:val="24"/>
        </w:rPr>
        <w:t>-urinary problems.</w:t>
      </w:r>
      <w:r w:rsidRPr="00780F7D">
        <w:rPr>
          <w:sz w:val="24"/>
          <w:szCs w:val="24"/>
        </w:rPr>
        <w:t xml:space="preserve"> </w:t>
      </w:r>
      <w:r w:rsidRPr="00780F7D">
        <w:rPr>
          <w:rFonts w:ascii="Times New Roman" w:hAnsi="Times New Roman" w:cs="Times New Roman"/>
          <w:sz w:val="24"/>
          <w:szCs w:val="24"/>
        </w:rPr>
        <w:t>(</w:t>
      </w:r>
      <w:proofErr w:type="spellStart"/>
      <w:r w:rsidRPr="00780F7D">
        <w:rPr>
          <w:rFonts w:ascii="Times New Roman" w:hAnsi="Times New Roman" w:cs="Times New Roman"/>
          <w:sz w:val="24"/>
          <w:szCs w:val="24"/>
        </w:rPr>
        <w:t>Bhasin</w:t>
      </w:r>
      <w:proofErr w:type="spellEnd"/>
      <w:r w:rsidRPr="00780F7D">
        <w:rPr>
          <w:rFonts w:ascii="Times New Roman" w:hAnsi="Times New Roman" w:cs="Times New Roman"/>
          <w:sz w:val="24"/>
          <w:szCs w:val="24"/>
        </w:rPr>
        <w:t>, 2012).</w:t>
      </w:r>
    </w:p>
    <w:p w14:paraId="5F71032D" w14:textId="77777777" w:rsidR="007C5D34" w:rsidRPr="00780F7D" w:rsidRDefault="007C5D34" w:rsidP="007C5D34">
      <w:pPr>
        <w:spacing w:line="360" w:lineRule="auto"/>
        <w:ind w:right="-46"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Plant resistance to various stressors is induced by foliar pre-treatment with elicitors. Phytohormones are one of the chemicals responsible for </w:t>
      </w:r>
      <w:commentRangeStart w:id="2"/>
      <w:proofErr w:type="spellStart"/>
      <w:r w:rsidRPr="00780F7D">
        <w:rPr>
          <w:rFonts w:ascii="Times New Roman" w:hAnsi="Times New Roman" w:cs="Times New Roman"/>
          <w:sz w:val="24"/>
          <w:szCs w:val="24"/>
        </w:rPr>
        <w:t>defense</w:t>
      </w:r>
      <w:commentRangeEnd w:id="2"/>
      <w:proofErr w:type="spellEnd"/>
      <w:r w:rsidR="00D05501">
        <w:rPr>
          <w:rStyle w:val="ac"/>
        </w:rPr>
        <w:commentReference w:id="2"/>
      </w:r>
      <w:r w:rsidRPr="00780F7D">
        <w:rPr>
          <w:rFonts w:ascii="Times New Roman" w:hAnsi="Times New Roman" w:cs="Times New Roman"/>
          <w:sz w:val="24"/>
          <w:szCs w:val="24"/>
        </w:rPr>
        <w:t xml:space="preserve"> induction (Vicente &amp; </w:t>
      </w:r>
      <w:proofErr w:type="spellStart"/>
      <w:r w:rsidRPr="00780F7D">
        <w:rPr>
          <w:rFonts w:ascii="Times New Roman" w:hAnsi="Times New Roman" w:cs="Times New Roman"/>
          <w:sz w:val="24"/>
          <w:szCs w:val="24"/>
        </w:rPr>
        <w:t>Plasencia</w:t>
      </w:r>
      <w:proofErr w:type="spellEnd"/>
      <w:r w:rsidRPr="00780F7D">
        <w:rPr>
          <w:rFonts w:ascii="Times New Roman" w:hAnsi="Times New Roman" w:cs="Times New Roman"/>
          <w:sz w:val="24"/>
          <w:szCs w:val="24"/>
        </w:rPr>
        <w:t xml:space="preserve">, </w:t>
      </w:r>
      <w:r w:rsidRPr="00780F7D">
        <w:rPr>
          <w:rFonts w:ascii="Times New Roman" w:hAnsi="Times New Roman" w:cs="Times New Roman"/>
          <w:sz w:val="24"/>
          <w:szCs w:val="24"/>
        </w:rPr>
        <w:lastRenderedPageBreak/>
        <w:t xml:space="preserve">2011; War </w:t>
      </w:r>
      <w:r w:rsidRPr="00780F7D">
        <w:rPr>
          <w:rFonts w:ascii="Times New Roman" w:hAnsi="Times New Roman" w:cs="Times New Roman"/>
          <w:i/>
          <w:sz w:val="24"/>
          <w:szCs w:val="24"/>
        </w:rPr>
        <w:t>et al.,</w:t>
      </w:r>
      <w:r w:rsidRPr="00780F7D">
        <w:rPr>
          <w:rFonts w:ascii="Times New Roman" w:hAnsi="Times New Roman" w:cs="Times New Roman"/>
          <w:sz w:val="24"/>
          <w:szCs w:val="24"/>
        </w:rPr>
        <w:t xml:space="preserve"> 2011). Plant </w:t>
      </w:r>
      <w:commentRangeStart w:id="3"/>
      <w:proofErr w:type="spellStart"/>
      <w:r w:rsidRPr="00780F7D">
        <w:rPr>
          <w:rFonts w:ascii="Times New Roman" w:hAnsi="Times New Roman" w:cs="Times New Roman"/>
          <w:sz w:val="24"/>
          <w:szCs w:val="24"/>
        </w:rPr>
        <w:t>defense</w:t>
      </w:r>
      <w:commentRangeEnd w:id="3"/>
      <w:proofErr w:type="spellEnd"/>
      <w:r w:rsidR="00D05501">
        <w:rPr>
          <w:rStyle w:val="ac"/>
        </w:rPr>
        <w:commentReference w:id="3"/>
      </w:r>
      <w:r w:rsidRPr="00780F7D">
        <w:rPr>
          <w:rFonts w:ascii="Times New Roman" w:hAnsi="Times New Roman" w:cs="Times New Roman"/>
          <w:sz w:val="24"/>
          <w:szCs w:val="24"/>
        </w:rPr>
        <w:t xml:space="preserve"> is typically induced via physiological, biochemical and molecular mechanisms (Vicente &amp; </w:t>
      </w:r>
      <w:proofErr w:type="spellStart"/>
      <w:r w:rsidRPr="00780F7D">
        <w:rPr>
          <w:rFonts w:ascii="Times New Roman" w:hAnsi="Times New Roman" w:cs="Times New Roman"/>
          <w:sz w:val="24"/>
          <w:szCs w:val="24"/>
        </w:rPr>
        <w:t>Plasencia</w:t>
      </w:r>
      <w:proofErr w:type="spellEnd"/>
      <w:r w:rsidRPr="00780F7D">
        <w:rPr>
          <w:rFonts w:ascii="Times New Roman" w:hAnsi="Times New Roman" w:cs="Times New Roman"/>
          <w:sz w:val="24"/>
          <w:szCs w:val="24"/>
        </w:rPr>
        <w:t xml:space="preserve">, 2011). Salicylic acid is a vital endogenous plant growth regulator that triggers various metabolic and physiological responses in plants that are involved in both plant </w:t>
      </w:r>
      <w:commentRangeStart w:id="4"/>
      <w:proofErr w:type="spellStart"/>
      <w:r w:rsidRPr="00780F7D">
        <w:rPr>
          <w:rFonts w:ascii="Times New Roman" w:hAnsi="Times New Roman" w:cs="Times New Roman"/>
          <w:sz w:val="24"/>
          <w:szCs w:val="24"/>
        </w:rPr>
        <w:t>defense</w:t>
      </w:r>
      <w:commentRangeEnd w:id="4"/>
      <w:proofErr w:type="spellEnd"/>
      <w:r w:rsidR="00D05501">
        <w:rPr>
          <w:rStyle w:val="ac"/>
        </w:rPr>
        <w:commentReference w:id="4"/>
      </w:r>
      <w:r w:rsidRPr="00780F7D">
        <w:rPr>
          <w:rFonts w:ascii="Times New Roman" w:hAnsi="Times New Roman" w:cs="Times New Roman"/>
          <w:sz w:val="24"/>
          <w:szCs w:val="24"/>
        </w:rPr>
        <w:t xml:space="preserve"> along with plant growth and development (Hayat </w:t>
      </w:r>
      <w:r w:rsidRPr="00780F7D">
        <w:rPr>
          <w:rFonts w:ascii="Times New Roman" w:hAnsi="Times New Roman" w:cs="Times New Roman"/>
          <w:i/>
          <w:sz w:val="24"/>
          <w:szCs w:val="24"/>
        </w:rPr>
        <w:t>et al.</w:t>
      </w:r>
      <w:r w:rsidRPr="00780F7D">
        <w:rPr>
          <w:rFonts w:ascii="Times New Roman" w:hAnsi="Times New Roman" w:cs="Times New Roman"/>
          <w:sz w:val="24"/>
          <w:szCs w:val="24"/>
        </w:rPr>
        <w:t>, 2009).</w:t>
      </w:r>
    </w:p>
    <w:p w14:paraId="0C08FCA0" w14:textId="48CD811D" w:rsidR="007C5D34" w:rsidRPr="00780F7D" w:rsidRDefault="007C5D34" w:rsidP="00C23AC5">
      <w:pPr>
        <w:spacing w:line="360" w:lineRule="auto"/>
        <w:ind w:right="-46" w:firstLine="720"/>
        <w:jc w:val="both"/>
        <w:rPr>
          <w:rFonts w:ascii="Times New Roman" w:hAnsi="Times New Roman" w:cs="Times New Roman"/>
          <w:sz w:val="24"/>
          <w:szCs w:val="24"/>
        </w:rPr>
      </w:pPr>
      <w:r w:rsidRPr="00780F7D">
        <w:rPr>
          <w:rFonts w:ascii="Times New Roman" w:hAnsi="Times New Roman" w:cs="Times New Roman"/>
          <w:sz w:val="24"/>
          <w:szCs w:val="24"/>
        </w:rPr>
        <w:t>Salicylic acid (SA) which is a phenolic phytohormone regulates many plant physiological processes, including growth and development (</w:t>
      </w:r>
      <w:proofErr w:type="spellStart"/>
      <w:r w:rsidRPr="00780F7D">
        <w:rPr>
          <w:rFonts w:ascii="Times New Roman" w:hAnsi="Times New Roman" w:cs="Times New Roman"/>
          <w:sz w:val="24"/>
          <w:szCs w:val="24"/>
        </w:rPr>
        <w:t>Jakhar</w:t>
      </w:r>
      <w:proofErr w:type="spellEnd"/>
      <w:r w:rsidRPr="00780F7D">
        <w:rPr>
          <w:rFonts w:ascii="Times New Roman" w:hAnsi="Times New Roman" w:cs="Times New Roman"/>
          <w:sz w:val="24"/>
          <w:szCs w:val="24"/>
        </w:rPr>
        <w:t xml:space="preserve"> and </w:t>
      </w:r>
      <w:proofErr w:type="spellStart"/>
      <w:r w:rsidRPr="00780F7D">
        <w:rPr>
          <w:rFonts w:ascii="Times New Roman" w:hAnsi="Times New Roman" w:cs="Times New Roman"/>
          <w:sz w:val="24"/>
          <w:szCs w:val="24"/>
        </w:rPr>
        <w:t>Sheokand</w:t>
      </w:r>
      <w:proofErr w:type="spellEnd"/>
      <w:r w:rsidRPr="00780F7D">
        <w:rPr>
          <w:rFonts w:ascii="Times New Roman" w:hAnsi="Times New Roman" w:cs="Times New Roman"/>
          <w:sz w:val="24"/>
          <w:szCs w:val="24"/>
        </w:rPr>
        <w:t xml:space="preserve">. 2015), photosynthesis, seed germination, absorption and transport of the ions, glycolysis ( Vicente and </w:t>
      </w:r>
      <w:proofErr w:type="spellStart"/>
      <w:r w:rsidRPr="00780F7D">
        <w:rPr>
          <w:rFonts w:ascii="Times New Roman" w:hAnsi="Times New Roman" w:cs="Times New Roman"/>
          <w:sz w:val="24"/>
          <w:szCs w:val="24"/>
        </w:rPr>
        <w:t>Plasencia</w:t>
      </w:r>
      <w:proofErr w:type="spellEnd"/>
      <w:r w:rsidRPr="00780F7D">
        <w:rPr>
          <w:rFonts w:ascii="Times New Roman" w:hAnsi="Times New Roman" w:cs="Times New Roman"/>
          <w:sz w:val="24"/>
          <w:szCs w:val="24"/>
        </w:rPr>
        <w:t>, 2011).</w:t>
      </w:r>
    </w:p>
    <w:p w14:paraId="760B893E"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Methyl </w:t>
      </w:r>
      <w:proofErr w:type="spellStart"/>
      <w:r w:rsidRPr="009C5B1A">
        <w:rPr>
          <w:rFonts w:ascii="Times New Roman" w:eastAsia="Times New Roman" w:hAnsi="Times New Roman" w:cs="Times New Roman"/>
          <w:color w:val="231F20"/>
          <w:sz w:val="24"/>
          <w:szCs w:val="24"/>
          <w:lang w:eastAsia="en-IN"/>
        </w:rPr>
        <w:t>jasmonate</w:t>
      </w:r>
      <w:proofErr w:type="spellEnd"/>
      <w:r w:rsidRPr="009C5B1A">
        <w:rPr>
          <w:rFonts w:ascii="Times New Roman" w:eastAsia="Times New Roman" w:hAnsi="Times New Roman" w:cs="Times New Roman"/>
          <w:color w:val="231F20"/>
          <w:sz w:val="24"/>
          <w:szCs w:val="24"/>
          <w:lang w:eastAsia="en-IN"/>
        </w:rPr>
        <w:t xml:space="preserve">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is a naturally occurring fragrant vol-</w:t>
      </w:r>
    </w:p>
    <w:p w14:paraId="339D0C21"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atile</w:t>
      </w:r>
      <w:proofErr w:type="spellEnd"/>
      <w:r w:rsidRPr="009C5B1A">
        <w:rPr>
          <w:rFonts w:ascii="Times New Roman" w:eastAsia="Times New Roman" w:hAnsi="Times New Roman" w:cs="Times New Roman"/>
          <w:color w:val="231F20"/>
          <w:sz w:val="24"/>
          <w:szCs w:val="24"/>
          <w:lang w:eastAsia="en-IN"/>
        </w:rPr>
        <w:t xml:space="preserve"> ester form of </w:t>
      </w:r>
      <w:proofErr w:type="spellStart"/>
      <w:r w:rsidRPr="009C5B1A">
        <w:rPr>
          <w:rFonts w:ascii="Times New Roman" w:eastAsia="Times New Roman" w:hAnsi="Times New Roman" w:cs="Times New Roman"/>
          <w:color w:val="231F20"/>
          <w:sz w:val="24"/>
          <w:szCs w:val="24"/>
          <w:lang w:eastAsia="en-IN"/>
        </w:rPr>
        <w:t>jasmonic</w:t>
      </w:r>
      <w:proofErr w:type="spellEnd"/>
      <w:r w:rsidRPr="009C5B1A">
        <w:rPr>
          <w:rFonts w:ascii="Times New Roman" w:eastAsia="Times New Roman" w:hAnsi="Times New Roman" w:cs="Times New Roman"/>
          <w:color w:val="231F20"/>
          <w:sz w:val="24"/>
          <w:szCs w:val="24"/>
          <w:lang w:eastAsia="en-IN"/>
        </w:rPr>
        <w:t xml:space="preserve"> acid, representing one of the best</w:t>
      </w:r>
    </w:p>
    <w:p w14:paraId="2AE72A87"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known members of </w:t>
      </w:r>
      <w:proofErr w:type="spellStart"/>
      <w:r w:rsidRPr="009C5B1A">
        <w:rPr>
          <w:rFonts w:ascii="Times New Roman" w:eastAsia="Times New Roman" w:hAnsi="Times New Roman" w:cs="Times New Roman"/>
          <w:color w:val="231F20"/>
          <w:sz w:val="24"/>
          <w:szCs w:val="24"/>
          <w:lang w:eastAsia="en-IN"/>
        </w:rPr>
        <w:t>JAs.</w:t>
      </w:r>
      <w:proofErr w:type="spellEnd"/>
      <w:r w:rsidRPr="009C5B1A">
        <w:rPr>
          <w:rFonts w:ascii="Times New Roman" w:eastAsia="Times New Roman" w:hAnsi="Times New Roman" w:cs="Times New Roman"/>
          <w:color w:val="231F20"/>
          <w:sz w:val="24"/>
          <w:szCs w:val="24"/>
          <w:lang w:eastAsia="en-IN"/>
        </w:rPr>
        <w:t xml:space="preserve"> It is known that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plays an</w:t>
      </w:r>
    </w:p>
    <w:p w14:paraId="01573D09"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important role in defence mechanisms to protect against both</w:t>
      </w:r>
    </w:p>
    <w:p w14:paraId="0ACD3A65"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biotic and abiotic stresses (Cheong and Choi, 2003). </w:t>
      </w:r>
      <w:proofErr w:type="spellStart"/>
      <w:r w:rsidRPr="009C5B1A">
        <w:rPr>
          <w:rFonts w:ascii="Times New Roman" w:eastAsia="Times New Roman" w:hAnsi="Times New Roman" w:cs="Times New Roman"/>
          <w:color w:val="231F20"/>
          <w:sz w:val="24"/>
          <w:szCs w:val="24"/>
          <w:lang w:eastAsia="en-IN"/>
        </w:rPr>
        <w:t>Gener</w:t>
      </w:r>
      <w:proofErr w:type="spellEnd"/>
      <w:r w:rsidRPr="009C5B1A">
        <w:rPr>
          <w:rFonts w:ascii="Times New Roman" w:eastAsia="Times New Roman" w:hAnsi="Times New Roman" w:cs="Times New Roman"/>
          <w:color w:val="231F20"/>
          <w:sz w:val="24"/>
          <w:szCs w:val="24"/>
          <w:lang w:eastAsia="en-IN"/>
        </w:rPr>
        <w:t>-</w:t>
      </w:r>
    </w:p>
    <w:p w14:paraId="7E45EA0A"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ally, JAs are used to regulate responses through: (1) altera-</w:t>
      </w:r>
    </w:p>
    <w:p w14:paraId="5B30738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tion</w:t>
      </w:r>
      <w:proofErr w:type="spellEnd"/>
      <w:r w:rsidRPr="009C5B1A">
        <w:rPr>
          <w:rFonts w:ascii="Times New Roman" w:eastAsia="Times New Roman" w:hAnsi="Times New Roman" w:cs="Times New Roman"/>
          <w:color w:val="231F20"/>
          <w:sz w:val="24"/>
          <w:szCs w:val="24"/>
          <w:lang w:eastAsia="en-IN"/>
        </w:rPr>
        <w:t xml:space="preserve"> of plant growth and development through long-distance</w:t>
      </w:r>
    </w:p>
    <w:p w14:paraId="6CCE2929"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signalling (Huber et al., 2005; </w:t>
      </w:r>
      <w:proofErr w:type="spellStart"/>
      <w:r w:rsidRPr="009C5B1A">
        <w:rPr>
          <w:rFonts w:ascii="Times New Roman" w:eastAsia="Times New Roman" w:hAnsi="Times New Roman" w:cs="Times New Roman"/>
          <w:color w:val="231F20"/>
          <w:sz w:val="24"/>
          <w:szCs w:val="24"/>
          <w:lang w:eastAsia="en-IN"/>
        </w:rPr>
        <w:t>Motallebi</w:t>
      </w:r>
      <w:proofErr w:type="spellEnd"/>
      <w:r w:rsidRPr="009C5B1A">
        <w:rPr>
          <w:rFonts w:ascii="Times New Roman" w:eastAsia="Times New Roman" w:hAnsi="Times New Roman" w:cs="Times New Roman"/>
          <w:color w:val="231F20"/>
          <w:sz w:val="24"/>
          <w:szCs w:val="24"/>
          <w:lang w:eastAsia="en-IN"/>
        </w:rPr>
        <w:t xml:space="preserve"> et al., 2015), (2) </w:t>
      </w:r>
      <w:proofErr w:type="spellStart"/>
      <w:r w:rsidRPr="009C5B1A">
        <w:rPr>
          <w:rFonts w:ascii="Times New Roman" w:eastAsia="Times New Roman" w:hAnsi="Times New Roman" w:cs="Times New Roman"/>
          <w:color w:val="231F20"/>
          <w:sz w:val="24"/>
          <w:szCs w:val="24"/>
          <w:lang w:eastAsia="en-IN"/>
        </w:rPr>
        <w:t>regu</w:t>
      </w:r>
      <w:proofErr w:type="spellEnd"/>
      <w:r w:rsidRPr="009C5B1A">
        <w:rPr>
          <w:rFonts w:ascii="Times New Roman" w:eastAsia="Times New Roman" w:hAnsi="Times New Roman" w:cs="Times New Roman"/>
          <w:color w:val="231F20"/>
          <w:sz w:val="24"/>
          <w:szCs w:val="24"/>
          <w:lang w:eastAsia="en-IN"/>
        </w:rPr>
        <w:t>-</w:t>
      </w:r>
    </w:p>
    <w:p w14:paraId="3C0DFF88"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lation</w:t>
      </w:r>
      <w:proofErr w:type="spellEnd"/>
      <w:r w:rsidRPr="009C5B1A">
        <w:rPr>
          <w:rFonts w:ascii="Times New Roman" w:eastAsia="Times New Roman" w:hAnsi="Times New Roman" w:cs="Times New Roman"/>
          <w:color w:val="231F20"/>
          <w:sz w:val="24"/>
          <w:szCs w:val="24"/>
          <w:lang w:eastAsia="en-IN"/>
        </w:rPr>
        <w:t xml:space="preserve"> of plant secondary metabolism (</w:t>
      </w:r>
      <w:proofErr w:type="spellStart"/>
      <w:r w:rsidRPr="009C5B1A">
        <w:rPr>
          <w:rFonts w:ascii="Times New Roman" w:eastAsia="Times New Roman" w:hAnsi="Times New Roman" w:cs="Times New Roman"/>
          <w:color w:val="231F20"/>
          <w:sz w:val="24"/>
          <w:szCs w:val="24"/>
          <w:lang w:eastAsia="en-IN"/>
        </w:rPr>
        <w:t>Meldau</w:t>
      </w:r>
      <w:proofErr w:type="spellEnd"/>
      <w:r w:rsidRPr="009C5B1A">
        <w:rPr>
          <w:rFonts w:ascii="Times New Roman" w:eastAsia="Times New Roman" w:hAnsi="Times New Roman" w:cs="Times New Roman"/>
          <w:color w:val="231F20"/>
          <w:sz w:val="24"/>
          <w:szCs w:val="24"/>
          <w:lang w:eastAsia="en-IN"/>
        </w:rPr>
        <w:t xml:space="preserve"> et al., 2012),</w:t>
      </w:r>
    </w:p>
    <w:p w14:paraId="0010E525"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for example, by inducing the production of toxic compounds</w:t>
      </w:r>
    </w:p>
    <w:p w14:paraId="23335CAA"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to protect against herbivory (Moreira et al., 2012) or by in-</w:t>
      </w:r>
    </w:p>
    <w:p w14:paraId="04769D49"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creasing reactive oxygen species (ROS) activity and </w:t>
      </w:r>
      <w:proofErr w:type="spellStart"/>
      <w:r w:rsidRPr="009C5B1A">
        <w:rPr>
          <w:rFonts w:ascii="Times New Roman" w:eastAsia="Times New Roman" w:hAnsi="Times New Roman" w:cs="Times New Roman"/>
          <w:color w:val="231F20"/>
          <w:sz w:val="24"/>
          <w:szCs w:val="24"/>
          <w:lang w:eastAsia="en-IN"/>
        </w:rPr>
        <w:t>concen</w:t>
      </w:r>
      <w:proofErr w:type="spellEnd"/>
      <w:r w:rsidRPr="009C5B1A">
        <w:rPr>
          <w:rFonts w:ascii="Times New Roman" w:eastAsia="Times New Roman" w:hAnsi="Times New Roman" w:cs="Times New Roman"/>
          <w:color w:val="231F20"/>
          <w:sz w:val="24"/>
          <w:szCs w:val="24"/>
          <w:lang w:eastAsia="en-IN"/>
        </w:rPr>
        <w:t>-</w:t>
      </w:r>
    </w:p>
    <w:p w14:paraId="557CAB1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tration</w:t>
      </w:r>
      <w:proofErr w:type="spellEnd"/>
      <w:r w:rsidRPr="009C5B1A">
        <w:rPr>
          <w:rFonts w:ascii="Times New Roman" w:eastAsia="Times New Roman" w:hAnsi="Times New Roman" w:cs="Times New Roman"/>
          <w:color w:val="231F20"/>
          <w:sz w:val="24"/>
          <w:szCs w:val="24"/>
          <w:lang w:eastAsia="en-IN"/>
        </w:rPr>
        <w:t xml:space="preserve"> to protect against abiotic stresses (Cao et al., 2009;</w:t>
      </w:r>
    </w:p>
    <w:p w14:paraId="2ABDA78B"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Methyl </w:t>
      </w:r>
      <w:proofErr w:type="spellStart"/>
      <w:r w:rsidRPr="009C5B1A">
        <w:rPr>
          <w:rFonts w:ascii="Times New Roman" w:eastAsia="Times New Roman" w:hAnsi="Times New Roman" w:cs="Times New Roman"/>
          <w:color w:val="231F20"/>
          <w:sz w:val="24"/>
          <w:szCs w:val="24"/>
          <w:lang w:eastAsia="en-IN"/>
        </w:rPr>
        <w:t>jasmonate</w:t>
      </w:r>
      <w:proofErr w:type="spellEnd"/>
      <w:r w:rsidRPr="009C5B1A">
        <w:rPr>
          <w:rFonts w:ascii="Times New Roman" w:eastAsia="Times New Roman" w:hAnsi="Times New Roman" w:cs="Times New Roman"/>
          <w:color w:val="231F20"/>
          <w:sz w:val="24"/>
          <w:szCs w:val="24"/>
          <w:lang w:eastAsia="en-IN"/>
        </w:rPr>
        <w:t xml:space="preserve">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is a naturally occurring fragrant vol-</w:t>
      </w:r>
    </w:p>
    <w:p w14:paraId="48D14CD2"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atile</w:t>
      </w:r>
      <w:proofErr w:type="spellEnd"/>
      <w:r w:rsidRPr="009C5B1A">
        <w:rPr>
          <w:rFonts w:ascii="Times New Roman" w:eastAsia="Times New Roman" w:hAnsi="Times New Roman" w:cs="Times New Roman"/>
          <w:color w:val="231F20"/>
          <w:sz w:val="24"/>
          <w:szCs w:val="24"/>
          <w:lang w:eastAsia="en-IN"/>
        </w:rPr>
        <w:t xml:space="preserve"> ester form of </w:t>
      </w:r>
      <w:proofErr w:type="spellStart"/>
      <w:r w:rsidRPr="009C5B1A">
        <w:rPr>
          <w:rFonts w:ascii="Times New Roman" w:eastAsia="Times New Roman" w:hAnsi="Times New Roman" w:cs="Times New Roman"/>
          <w:color w:val="231F20"/>
          <w:sz w:val="24"/>
          <w:szCs w:val="24"/>
          <w:lang w:eastAsia="en-IN"/>
        </w:rPr>
        <w:t>jasmonic</w:t>
      </w:r>
      <w:proofErr w:type="spellEnd"/>
      <w:r w:rsidRPr="009C5B1A">
        <w:rPr>
          <w:rFonts w:ascii="Times New Roman" w:eastAsia="Times New Roman" w:hAnsi="Times New Roman" w:cs="Times New Roman"/>
          <w:color w:val="231F20"/>
          <w:sz w:val="24"/>
          <w:szCs w:val="24"/>
          <w:lang w:eastAsia="en-IN"/>
        </w:rPr>
        <w:t xml:space="preserve"> acid, representing one of the best</w:t>
      </w:r>
    </w:p>
    <w:p w14:paraId="207CFF84"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known members of </w:t>
      </w:r>
      <w:proofErr w:type="spellStart"/>
      <w:r w:rsidRPr="009C5B1A">
        <w:rPr>
          <w:rFonts w:ascii="Times New Roman" w:eastAsia="Times New Roman" w:hAnsi="Times New Roman" w:cs="Times New Roman"/>
          <w:color w:val="231F20"/>
          <w:sz w:val="24"/>
          <w:szCs w:val="24"/>
          <w:lang w:eastAsia="en-IN"/>
        </w:rPr>
        <w:t>JAs.</w:t>
      </w:r>
      <w:proofErr w:type="spellEnd"/>
      <w:r w:rsidRPr="009C5B1A">
        <w:rPr>
          <w:rFonts w:ascii="Times New Roman" w:eastAsia="Times New Roman" w:hAnsi="Times New Roman" w:cs="Times New Roman"/>
          <w:color w:val="231F20"/>
          <w:sz w:val="24"/>
          <w:szCs w:val="24"/>
          <w:lang w:eastAsia="en-IN"/>
        </w:rPr>
        <w:t xml:space="preserve"> It is known that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plays an</w:t>
      </w:r>
    </w:p>
    <w:p w14:paraId="76631BA7"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important role in defence mechanisms to protect against both</w:t>
      </w:r>
    </w:p>
    <w:p w14:paraId="5328D86B"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biotic and abiotic stresses (Cheong and Choi, 2003). </w:t>
      </w:r>
      <w:proofErr w:type="spellStart"/>
      <w:r w:rsidRPr="009C5B1A">
        <w:rPr>
          <w:rFonts w:ascii="Times New Roman" w:eastAsia="Times New Roman" w:hAnsi="Times New Roman" w:cs="Times New Roman"/>
          <w:color w:val="231F20"/>
          <w:sz w:val="24"/>
          <w:szCs w:val="24"/>
          <w:lang w:eastAsia="en-IN"/>
        </w:rPr>
        <w:t>Gener</w:t>
      </w:r>
      <w:proofErr w:type="spellEnd"/>
      <w:r w:rsidRPr="009C5B1A">
        <w:rPr>
          <w:rFonts w:ascii="Times New Roman" w:eastAsia="Times New Roman" w:hAnsi="Times New Roman" w:cs="Times New Roman"/>
          <w:color w:val="231F20"/>
          <w:sz w:val="24"/>
          <w:szCs w:val="24"/>
          <w:lang w:eastAsia="en-IN"/>
        </w:rPr>
        <w:t>-</w:t>
      </w:r>
    </w:p>
    <w:p w14:paraId="6103595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ally, JAs are used to regulate responses through: (1) altera-</w:t>
      </w:r>
    </w:p>
    <w:p w14:paraId="58880C1E"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tion</w:t>
      </w:r>
      <w:proofErr w:type="spellEnd"/>
      <w:r w:rsidRPr="009C5B1A">
        <w:rPr>
          <w:rFonts w:ascii="Times New Roman" w:eastAsia="Times New Roman" w:hAnsi="Times New Roman" w:cs="Times New Roman"/>
          <w:color w:val="231F20"/>
          <w:sz w:val="24"/>
          <w:szCs w:val="24"/>
          <w:lang w:eastAsia="en-IN"/>
        </w:rPr>
        <w:t xml:space="preserve"> of plant growth and development through long-distance</w:t>
      </w:r>
    </w:p>
    <w:p w14:paraId="7645B1BD"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signalling (Huber et al., 2005; </w:t>
      </w:r>
      <w:proofErr w:type="spellStart"/>
      <w:r w:rsidRPr="009C5B1A">
        <w:rPr>
          <w:rFonts w:ascii="Times New Roman" w:eastAsia="Times New Roman" w:hAnsi="Times New Roman" w:cs="Times New Roman"/>
          <w:color w:val="231F20"/>
          <w:sz w:val="24"/>
          <w:szCs w:val="24"/>
          <w:lang w:eastAsia="en-IN"/>
        </w:rPr>
        <w:t>Motallebi</w:t>
      </w:r>
      <w:proofErr w:type="spellEnd"/>
      <w:r w:rsidRPr="009C5B1A">
        <w:rPr>
          <w:rFonts w:ascii="Times New Roman" w:eastAsia="Times New Roman" w:hAnsi="Times New Roman" w:cs="Times New Roman"/>
          <w:color w:val="231F20"/>
          <w:sz w:val="24"/>
          <w:szCs w:val="24"/>
          <w:lang w:eastAsia="en-IN"/>
        </w:rPr>
        <w:t xml:space="preserve"> et al., 2015), (2) </w:t>
      </w:r>
      <w:proofErr w:type="spellStart"/>
      <w:r w:rsidRPr="009C5B1A">
        <w:rPr>
          <w:rFonts w:ascii="Times New Roman" w:eastAsia="Times New Roman" w:hAnsi="Times New Roman" w:cs="Times New Roman"/>
          <w:color w:val="231F20"/>
          <w:sz w:val="24"/>
          <w:szCs w:val="24"/>
          <w:lang w:eastAsia="en-IN"/>
        </w:rPr>
        <w:t>regu</w:t>
      </w:r>
      <w:proofErr w:type="spellEnd"/>
      <w:r w:rsidRPr="009C5B1A">
        <w:rPr>
          <w:rFonts w:ascii="Times New Roman" w:eastAsia="Times New Roman" w:hAnsi="Times New Roman" w:cs="Times New Roman"/>
          <w:color w:val="231F20"/>
          <w:sz w:val="24"/>
          <w:szCs w:val="24"/>
          <w:lang w:eastAsia="en-IN"/>
        </w:rPr>
        <w:t>-</w:t>
      </w:r>
    </w:p>
    <w:p w14:paraId="6AC08D81"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lation</w:t>
      </w:r>
      <w:proofErr w:type="spellEnd"/>
      <w:r w:rsidRPr="009C5B1A">
        <w:rPr>
          <w:rFonts w:ascii="Times New Roman" w:eastAsia="Times New Roman" w:hAnsi="Times New Roman" w:cs="Times New Roman"/>
          <w:color w:val="231F20"/>
          <w:sz w:val="24"/>
          <w:szCs w:val="24"/>
          <w:lang w:eastAsia="en-IN"/>
        </w:rPr>
        <w:t xml:space="preserve"> of plant secondary metabolism (</w:t>
      </w:r>
      <w:proofErr w:type="spellStart"/>
      <w:r w:rsidRPr="009C5B1A">
        <w:rPr>
          <w:rFonts w:ascii="Times New Roman" w:eastAsia="Times New Roman" w:hAnsi="Times New Roman" w:cs="Times New Roman"/>
          <w:color w:val="231F20"/>
          <w:sz w:val="24"/>
          <w:szCs w:val="24"/>
          <w:lang w:eastAsia="en-IN"/>
        </w:rPr>
        <w:t>Meldau</w:t>
      </w:r>
      <w:proofErr w:type="spellEnd"/>
      <w:r w:rsidRPr="009C5B1A">
        <w:rPr>
          <w:rFonts w:ascii="Times New Roman" w:eastAsia="Times New Roman" w:hAnsi="Times New Roman" w:cs="Times New Roman"/>
          <w:color w:val="231F20"/>
          <w:sz w:val="24"/>
          <w:szCs w:val="24"/>
          <w:lang w:eastAsia="en-IN"/>
        </w:rPr>
        <w:t xml:space="preserve"> et al., 2012),</w:t>
      </w:r>
    </w:p>
    <w:p w14:paraId="780172CA"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for example, by inducing the production of toxic compounds</w:t>
      </w:r>
    </w:p>
    <w:p w14:paraId="6A9DA2E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to protect against herbivory (Moreira et al., 2012) or by in-</w:t>
      </w:r>
    </w:p>
    <w:p w14:paraId="3C80152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creasing reactive oxygen species (ROS) activity and </w:t>
      </w:r>
      <w:proofErr w:type="spellStart"/>
      <w:r w:rsidRPr="009C5B1A">
        <w:rPr>
          <w:rFonts w:ascii="Times New Roman" w:eastAsia="Times New Roman" w:hAnsi="Times New Roman" w:cs="Times New Roman"/>
          <w:color w:val="231F20"/>
          <w:sz w:val="24"/>
          <w:szCs w:val="24"/>
          <w:lang w:eastAsia="en-IN"/>
        </w:rPr>
        <w:t>concen</w:t>
      </w:r>
      <w:proofErr w:type="spellEnd"/>
      <w:r w:rsidRPr="009C5B1A">
        <w:rPr>
          <w:rFonts w:ascii="Times New Roman" w:eastAsia="Times New Roman" w:hAnsi="Times New Roman" w:cs="Times New Roman"/>
          <w:color w:val="231F20"/>
          <w:sz w:val="24"/>
          <w:szCs w:val="24"/>
          <w:lang w:eastAsia="en-IN"/>
        </w:rPr>
        <w:t>-</w:t>
      </w:r>
    </w:p>
    <w:p w14:paraId="18B8FFD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tration</w:t>
      </w:r>
      <w:proofErr w:type="spellEnd"/>
      <w:r w:rsidRPr="009C5B1A">
        <w:rPr>
          <w:rFonts w:ascii="Times New Roman" w:eastAsia="Times New Roman" w:hAnsi="Times New Roman" w:cs="Times New Roman"/>
          <w:color w:val="231F20"/>
          <w:sz w:val="24"/>
          <w:szCs w:val="24"/>
          <w:lang w:eastAsia="en-IN"/>
        </w:rPr>
        <w:t xml:space="preserve"> to protect against abiotic stresses (Cao et al., 2009;</w:t>
      </w:r>
    </w:p>
    <w:p w14:paraId="0C3CBB0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Methyl </w:t>
      </w:r>
      <w:proofErr w:type="spellStart"/>
      <w:r w:rsidRPr="009C5B1A">
        <w:rPr>
          <w:rFonts w:ascii="Times New Roman" w:eastAsia="Times New Roman" w:hAnsi="Times New Roman" w:cs="Times New Roman"/>
          <w:color w:val="231F20"/>
          <w:sz w:val="24"/>
          <w:szCs w:val="24"/>
          <w:lang w:eastAsia="en-IN"/>
        </w:rPr>
        <w:t>jasmonate</w:t>
      </w:r>
      <w:proofErr w:type="spellEnd"/>
      <w:r w:rsidRPr="009C5B1A">
        <w:rPr>
          <w:rFonts w:ascii="Times New Roman" w:eastAsia="Times New Roman" w:hAnsi="Times New Roman" w:cs="Times New Roman"/>
          <w:color w:val="231F20"/>
          <w:sz w:val="24"/>
          <w:szCs w:val="24"/>
          <w:lang w:eastAsia="en-IN"/>
        </w:rPr>
        <w:t xml:space="preserve">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is a naturally occurring fragrant vol-</w:t>
      </w:r>
    </w:p>
    <w:p w14:paraId="10E07535"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atile</w:t>
      </w:r>
      <w:proofErr w:type="spellEnd"/>
      <w:r w:rsidRPr="009C5B1A">
        <w:rPr>
          <w:rFonts w:ascii="Times New Roman" w:eastAsia="Times New Roman" w:hAnsi="Times New Roman" w:cs="Times New Roman"/>
          <w:color w:val="231F20"/>
          <w:sz w:val="24"/>
          <w:szCs w:val="24"/>
          <w:lang w:eastAsia="en-IN"/>
        </w:rPr>
        <w:t xml:space="preserve"> ester form of </w:t>
      </w:r>
      <w:proofErr w:type="spellStart"/>
      <w:r w:rsidRPr="009C5B1A">
        <w:rPr>
          <w:rFonts w:ascii="Times New Roman" w:eastAsia="Times New Roman" w:hAnsi="Times New Roman" w:cs="Times New Roman"/>
          <w:color w:val="231F20"/>
          <w:sz w:val="24"/>
          <w:szCs w:val="24"/>
          <w:lang w:eastAsia="en-IN"/>
        </w:rPr>
        <w:t>jasmonic</w:t>
      </w:r>
      <w:proofErr w:type="spellEnd"/>
      <w:r w:rsidRPr="009C5B1A">
        <w:rPr>
          <w:rFonts w:ascii="Times New Roman" w:eastAsia="Times New Roman" w:hAnsi="Times New Roman" w:cs="Times New Roman"/>
          <w:color w:val="231F20"/>
          <w:sz w:val="24"/>
          <w:szCs w:val="24"/>
          <w:lang w:eastAsia="en-IN"/>
        </w:rPr>
        <w:t xml:space="preserve"> acid, representing one of the best</w:t>
      </w:r>
    </w:p>
    <w:p w14:paraId="0DFD2E6D"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known members of </w:t>
      </w:r>
      <w:proofErr w:type="spellStart"/>
      <w:r w:rsidRPr="009C5B1A">
        <w:rPr>
          <w:rFonts w:ascii="Times New Roman" w:eastAsia="Times New Roman" w:hAnsi="Times New Roman" w:cs="Times New Roman"/>
          <w:color w:val="231F20"/>
          <w:sz w:val="24"/>
          <w:szCs w:val="24"/>
          <w:lang w:eastAsia="en-IN"/>
        </w:rPr>
        <w:t>JAs.</w:t>
      </w:r>
      <w:proofErr w:type="spellEnd"/>
      <w:r w:rsidRPr="009C5B1A">
        <w:rPr>
          <w:rFonts w:ascii="Times New Roman" w:eastAsia="Times New Roman" w:hAnsi="Times New Roman" w:cs="Times New Roman"/>
          <w:color w:val="231F20"/>
          <w:sz w:val="24"/>
          <w:szCs w:val="24"/>
          <w:lang w:eastAsia="en-IN"/>
        </w:rPr>
        <w:t xml:space="preserve"> It is known that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plays an</w:t>
      </w:r>
    </w:p>
    <w:p w14:paraId="44EAB99B"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important role in defence mechanisms to protect against both</w:t>
      </w:r>
    </w:p>
    <w:p w14:paraId="7BDF3703"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biotic and abiotic stresses (Cheong and Choi, 2003). </w:t>
      </w:r>
      <w:proofErr w:type="spellStart"/>
      <w:r w:rsidRPr="009C5B1A">
        <w:rPr>
          <w:rFonts w:ascii="Times New Roman" w:eastAsia="Times New Roman" w:hAnsi="Times New Roman" w:cs="Times New Roman"/>
          <w:color w:val="231F20"/>
          <w:sz w:val="24"/>
          <w:szCs w:val="24"/>
          <w:lang w:eastAsia="en-IN"/>
        </w:rPr>
        <w:t>Gener</w:t>
      </w:r>
      <w:proofErr w:type="spellEnd"/>
      <w:r w:rsidRPr="009C5B1A">
        <w:rPr>
          <w:rFonts w:ascii="Times New Roman" w:eastAsia="Times New Roman" w:hAnsi="Times New Roman" w:cs="Times New Roman"/>
          <w:color w:val="231F20"/>
          <w:sz w:val="24"/>
          <w:szCs w:val="24"/>
          <w:lang w:eastAsia="en-IN"/>
        </w:rPr>
        <w:t>-</w:t>
      </w:r>
    </w:p>
    <w:p w14:paraId="3D4E67C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ally, JAs are used to regulate responses through: (1) altera-</w:t>
      </w:r>
    </w:p>
    <w:p w14:paraId="03EFF02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tion</w:t>
      </w:r>
      <w:proofErr w:type="spellEnd"/>
      <w:r w:rsidRPr="009C5B1A">
        <w:rPr>
          <w:rFonts w:ascii="Times New Roman" w:eastAsia="Times New Roman" w:hAnsi="Times New Roman" w:cs="Times New Roman"/>
          <w:color w:val="231F20"/>
          <w:sz w:val="24"/>
          <w:szCs w:val="24"/>
          <w:lang w:eastAsia="en-IN"/>
        </w:rPr>
        <w:t xml:space="preserve"> of plant growth and development through long-distance</w:t>
      </w:r>
    </w:p>
    <w:p w14:paraId="26DD884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signalling (Huber et al., 2005; </w:t>
      </w:r>
      <w:proofErr w:type="spellStart"/>
      <w:r w:rsidRPr="009C5B1A">
        <w:rPr>
          <w:rFonts w:ascii="Times New Roman" w:eastAsia="Times New Roman" w:hAnsi="Times New Roman" w:cs="Times New Roman"/>
          <w:color w:val="231F20"/>
          <w:sz w:val="24"/>
          <w:szCs w:val="24"/>
          <w:lang w:eastAsia="en-IN"/>
        </w:rPr>
        <w:t>Motallebi</w:t>
      </w:r>
      <w:proofErr w:type="spellEnd"/>
      <w:r w:rsidRPr="009C5B1A">
        <w:rPr>
          <w:rFonts w:ascii="Times New Roman" w:eastAsia="Times New Roman" w:hAnsi="Times New Roman" w:cs="Times New Roman"/>
          <w:color w:val="231F20"/>
          <w:sz w:val="24"/>
          <w:szCs w:val="24"/>
          <w:lang w:eastAsia="en-IN"/>
        </w:rPr>
        <w:t xml:space="preserve"> et al., 2015), (2) </w:t>
      </w:r>
      <w:proofErr w:type="spellStart"/>
      <w:r w:rsidRPr="009C5B1A">
        <w:rPr>
          <w:rFonts w:ascii="Times New Roman" w:eastAsia="Times New Roman" w:hAnsi="Times New Roman" w:cs="Times New Roman"/>
          <w:color w:val="231F20"/>
          <w:sz w:val="24"/>
          <w:szCs w:val="24"/>
          <w:lang w:eastAsia="en-IN"/>
        </w:rPr>
        <w:t>regu</w:t>
      </w:r>
      <w:proofErr w:type="spellEnd"/>
      <w:r w:rsidRPr="009C5B1A">
        <w:rPr>
          <w:rFonts w:ascii="Times New Roman" w:eastAsia="Times New Roman" w:hAnsi="Times New Roman" w:cs="Times New Roman"/>
          <w:color w:val="231F20"/>
          <w:sz w:val="24"/>
          <w:szCs w:val="24"/>
          <w:lang w:eastAsia="en-IN"/>
        </w:rPr>
        <w:t>-</w:t>
      </w:r>
    </w:p>
    <w:p w14:paraId="1BC1B96D"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lation</w:t>
      </w:r>
      <w:proofErr w:type="spellEnd"/>
      <w:r w:rsidRPr="009C5B1A">
        <w:rPr>
          <w:rFonts w:ascii="Times New Roman" w:eastAsia="Times New Roman" w:hAnsi="Times New Roman" w:cs="Times New Roman"/>
          <w:color w:val="231F20"/>
          <w:sz w:val="24"/>
          <w:szCs w:val="24"/>
          <w:lang w:eastAsia="en-IN"/>
        </w:rPr>
        <w:t xml:space="preserve"> of plant secondary metabolism (</w:t>
      </w:r>
      <w:proofErr w:type="spellStart"/>
      <w:r w:rsidRPr="009C5B1A">
        <w:rPr>
          <w:rFonts w:ascii="Times New Roman" w:eastAsia="Times New Roman" w:hAnsi="Times New Roman" w:cs="Times New Roman"/>
          <w:color w:val="231F20"/>
          <w:sz w:val="24"/>
          <w:szCs w:val="24"/>
          <w:lang w:eastAsia="en-IN"/>
        </w:rPr>
        <w:t>Meldau</w:t>
      </w:r>
      <w:proofErr w:type="spellEnd"/>
      <w:r w:rsidRPr="009C5B1A">
        <w:rPr>
          <w:rFonts w:ascii="Times New Roman" w:eastAsia="Times New Roman" w:hAnsi="Times New Roman" w:cs="Times New Roman"/>
          <w:color w:val="231F20"/>
          <w:sz w:val="24"/>
          <w:szCs w:val="24"/>
          <w:lang w:eastAsia="en-IN"/>
        </w:rPr>
        <w:t xml:space="preserve"> et al., 2012),</w:t>
      </w:r>
    </w:p>
    <w:p w14:paraId="71F355D3"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for example, by inducing the production of toxic compounds</w:t>
      </w:r>
    </w:p>
    <w:p w14:paraId="1F306795"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to protect against herbivory (Moreira et al., 2012) or by in-</w:t>
      </w:r>
    </w:p>
    <w:p w14:paraId="1F02703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creasing reactive oxygen species (ROS) activity and </w:t>
      </w:r>
      <w:proofErr w:type="spellStart"/>
      <w:r w:rsidRPr="009C5B1A">
        <w:rPr>
          <w:rFonts w:ascii="Times New Roman" w:eastAsia="Times New Roman" w:hAnsi="Times New Roman" w:cs="Times New Roman"/>
          <w:color w:val="231F20"/>
          <w:sz w:val="24"/>
          <w:szCs w:val="24"/>
          <w:lang w:eastAsia="en-IN"/>
        </w:rPr>
        <w:t>concen</w:t>
      </w:r>
      <w:proofErr w:type="spellEnd"/>
      <w:r w:rsidRPr="009C5B1A">
        <w:rPr>
          <w:rFonts w:ascii="Times New Roman" w:eastAsia="Times New Roman" w:hAnsi="Times New Roman" w:cs="Times New Roman"/>
          <w:color w:val="231F20"/>
          <w:sz w:val="24"/>
          <w:szCs w:val="24"/>
          <w:lang w:eastAsia="en-IN"/>
        </w:rPr>
        <w:t>-</w:t>
      </w:r>
    </w:p>
    <w:p w14:paraId="3B977A1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tration</w:t>
      </w:r>
      <w:proofErr w:type="spellEnd"/>
      <w:r w:rsidRPr="009C5B1A">
        <w:rPr>
          <w:rFonts w:ascii="Times New Roman" w:eastAsia="Times New Roman" w:hAnsi="Times New Roman" w:cs="Times New Roman"/>
          <w:color w:val="231F20"/>
          <w:sz w:val="24"/>
          <w:szCs w:val="24"/>
          <w:lang w:eastAsia="en-IN"/>
        </w:rPr>
        <w:t xml:space="preserve"> to protect against abiotic stresses (Cao et al., 2009;</w:t>
      </w:r>
    </w:p>
    <w:p w14:paraId="3D34BB13"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Methyl </w:t>
      </w:r>
      <w:proofErr w:type="spellStart"/>
      <w:r w:rsidRPr="009C5B1A">
        <w:rPr>
          <w:rFonts w:ascii="Times New Roman" w:eastAsia="Times New Roman" w:hAnsi="Times New Roman" w:cs="Times New Roman"/>
          <w:color w:val="231F20"/>
          <w:sz w:val="24"/>
          <w:szCs w:val="24"/>
          <w:lang w:eastAsia="en-IN"/>
        </w:rPr>
        <w:t>jasmonate</w:t>
      </w:r>
      <w:proofErr w:type="spellEnd"/>
      <w:r w:rsidRPr="009C5B1A">
        <w:rPr>
          <w:rFonts w:ascii="Times New Roman" w:eastAsia="Times New Roman" w:hAnsi="Times New Roman" w:cs="Times New Roman"/>
          <w:color w:val="231F20"/>
          <w:sz w:val="24"/>
          <w:szCs w:val="24"/>
          <w:lang w:eastAsia="en-IN"/>
        </w:rPr>
        <w:t xml:space="preserve">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is a naturally occurring fragrant vol-</w:t>
      </w:r>
    </w:p>
    <w:p w14:paraId="2AF98A24"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atile</w:t>
      </w:r>
      <w:proofErr w:type="spellEnd"/>
      <w:r w:rsidRPr="009C5B1A">
        <w:rPr>
          <w:rFonts w:ascii="Times New Roman" w:eastAsia="Times New Roman" w:hAnsi="Times New Roman" w:cs="Times New Roman"/>
          <w:color w:val="231F20"/>
          <w:sz w:val="24"/>
          <w:szCs w:val="24"/>
          <w:lang w:eastAsia="en-IN"/>
        </w:rPr>
        <w:t xml:space="preserve"> ester form of </w:t>
      </w:r>
      <w:proofErr w:type="spellStart"/>
      <w:r w:rsidRPr="009C5B1A">
        <w:rPr>
          <w:rFonts w:ascii="Times New Roman" w:eastAsia="Times New Roman" w:hAnsi="Times New Roman" w:cs="Times New Roman"/>
          <w:color w:val="231F20"/>
          <w:sz w:val="24"/>
          <w:szCs w:val="24"/>
          <w:lang w:eastAsia="en-IN"/>
        </w:rPr>
        <w:t>jasmonic</w:t>
      </w:r>
      <w:proofErr w:type="spellEnd"/>
      <w:r w:rsidRPr="009C5B1A">
        <w:rPr>
          <w:rFonts w:ascii="Times New Roman" w:eastAsia="Times New Roman" w:hAnsi="Times New Roman" w:cs="Times New Roman"/>
          <w:color w:val="231F20"/>
          <w:sz w:val="24"/>
          <w:szCs w:val="24"/>
          <w:lang w:eastAsia="en-IN"/>
        </w:rPr>
        <w:t xml:space="preserve"> acid, representing one of the best</w:t>
      </w:r>
    </w:p>
    <w:p w14:paraId="4235506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known members of </w:t>
      </w:r>
      <w:proofErr w:type="spellStart"/>
      <w:r w:rsidRPr="009C5B1A">
        <w:rPr>
          <w:rFonts w:ascii="Times New Roman" w:eastAsia="Times New Roman" w:hAnsi="Times New Roman" w:cs="Times New Roman"/>
          <w:color w:val="231F20"/>
          <w:sz w:val="24"/>
          <w:szCs w:val="24"/>
          <w:lang w:eastAsia="en-IN"/>
        </w:rPr>
        <w:t>JAs.</w:t>
      </w:r>
      <w:proofErr w:type="spellEnd"/>
      <w:r w:rsidRPr="009C5B1A">
        <w:rPr>
          <w:rFonts w:ascii="Times New Roman" w:eastAsia="Times New Roman" w:hAnsi="Times New Roman" w:cs="Times New Roman"/>
          <w:color w:val="231F20"/>
          <w:sz w:val="24"/>
          <w:szCs w:val="24"/>
          <w:lang w:eastAsia="en-IN"/>
        </w:rPr>
        <w:t xml:space="preserve"> It is known that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plays an</w:t>
      </w:r>
    </w:p>
    <w:p w14:paraId="125B857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important role in defence mechanisms to protect against both</w:t>
      </w:r>
    </w:p>
    <w:p w14:paraId="5C1D2470"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biotic and abiotic stresses (Cheong and Choi, 2003). </w:t>
      </w:r>
      <w:proofErr w:type="spellStart"/>
      <w:r w:rsidRPr="009C5B1A">
        <w:rPr>
          <w:rFonts w:ascii="Times New Roman" w:eastAsia="Times New Roman" w:hAnsi="Times New Roman" w:cs="Times New Roman"/>
          <w:color w:val="231F20"/>
          <w:sz w:val="24"/>
          <w:szCs w:val="24"/>
          <w:lang w:eastAsia="en-IN"/>
        </w:rPr>
        <w:t>Gener</w:t>
      </w:r>
      <w:proofErr w:type="spellEnd"/>
      <w:r w:rsidRPr="009C5B1A">
        <w:rPr>
          <w:rFonts w:ascii="Times New Roman" w:eastAsia="Times New Roman" w:hAnsi="Times New Roman" w:cs="Times New Roman"/>
          <w:color w:val="231F20"/>
          <w:sz w:val="24"/>
          <w:szCs w:val="24"/>
          <w:lang w:eastAsia="en-IN"/>
        </w:rPr>
        <w:t>-</w:t>
      </w:r>
    </w:p>
    <w:p w14:paraId="650BCB94"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ally, JAs are used to regulate responses through: (1) altera-</w:t>
      </w:r>
    </w:p>
    <w:p w14:paraId="108DE661"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tion</w:t>
      </w:r>
      <w:proofErr w:type="spellEnd"/>
      <w:r w:rsidRPr="009C5B1A">
        <w:rPr>
          <w:rFonts w:ascii="Times New Roman" w:eastAsia="Times New Roman" w:hAnsi="Times New Roman" w:cs="Times New Roman"/>
          <w:color w:val="231F20"/>
          <w:sz w:val="24"/>
          <w:szCs w:val="24"/>
          <w:lang w:eastAsia="en-IN"/>
        </w:rPr>
        <w:t xml:space="preserve"> of plant growth and development through long-distance</w:t>
      </w:r>
    </w:p>
    <w:p w14:paraId="2ECBC32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signalling (Huber et al., 2005; </w:t>
      </w:r>
      <w:proofErr w:type="spellStart"/>
      <w:r w:rsidRPr="009C5B1A">
        <w:rPr>
          <w:rFonts w:ascii="Times New Roman" w:eastAsia="Times New Roman" w:hAnsi="Times New Roman" w:cs="Times New Roman"/>
          <w:color w:val="231F20"/>
          <w:sz w:val="24"/>
          <w:szCs w:val="24"/>
          <w:lang w:eastAsia="en-IN"/>
        </w:rPr>
        <w:t>Motallebi</w:t>
      </w:r>
      <w:proofErr w:type="spellEnd"/>
      <w:r w:rsidRPr="009C5B1A">
        <w:rPr>
          <w:rFonts w:ascii="Times New Roman" w:eastAsia="Times New Roman" w:hAnsi="Times New Roman" w:cs="Times New Roman"/>
          <w:color w:val="231F20"/>
          <w:sz w:val="24"/>
          <w:szCs w:val="24"/>
          <w:lang w:eastAsia="en-IN"/>
        </w:rPr>
        <w:t xml:space="preserve"> et al., 2015), (2) </w:t>
      </w:r>
      <w:proofErr w:type="spellStart"/>
      <w:r w:rsidRPr="009C5B1A">
        <w:rPr>
          <w:rFonts w:ascii="Times New Roman" w:eastAsia="Times New Roman" w:hAnsi="Times New Roman" w:cs="Times New Roman"/>
          <w:color w:val="231F20"/>
          <w:sz w:val="24"/>
          <w:szCs w:val="24"/>
          <w:lang w:eastAsia="en-IN"/>
        </w:rPr>
        <w:t>regu</w:t>
      </w:r>
      <w:proofErr w:type="spellEnd"/>
      <w:r w:rsidRPr="009C5B1A">
        <w:rPr>
          <w:rFonts w:ascii="Times New Roman" w:eastAsia="Times New Roman" w:hAnsi="Times New Roman" w:cs="Times New Roman"/>
          <w:color w:val="231F20"/>
          <w:sz w:val="24"/>
          <w:szCs w:val="24"/>
          <w:lang w:eastAsia="en-IN"/>
        </w:rPr>
        <w:t>-</w:t>
      </w:r>
    </w:p>
    <w:p w14:paraId="5A0A4D37"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lation</w:t>
      </w:r>
      <w:proofErr w:type="spellEnd"/>
      <w:r w:rsidRPr="009C5B1A">
        <w:rPr>
          <w:rFonts w:ascii="Times New Roman" w:eastAsia="Times New Roman" w:hAnsi="Times New Roman" w:cs="Times New Roman"/>
          <w:color w:val="231F20"/>
          <w:sz w:val="24"/>
          <w:szCs w:val="24"/>
          <w:lang w:eastAsia="en-IN"/>
        </w:rPr>
        <w:t xml:space="preserve"> of plant secondary metabolism (</w:t>
      </w:r>
      <w:proofErr w:type="spellStart"/>
      <w:r w:rsidRPr="009C5B1A">
        <w:rPr>
          <w:rFonts w:ascii="Times New Roman" w:eastAsia="Times New Roman" w:hAnsi="Times New Roman" w:cs="Times New Roman"/>
          <w:color w:val="231F20"/>
          <w:sz w:val="24"/>
          <w:szCs w:val="24"/>
          <w:lang w:eastAsia="en-IN"/>
        </w:rPr>
        <w:t>Meldau</w:t>
      </w:r>
      <w:proofErr w:type="spellEnd"/>
      <w:r w:rsidRPr="009C5B1A">
        <w:rPr>
          <w:rFonts w:ascii="Times New Roman" w:eastAsia="Times New Roman" w:hAnsi="Times New Roman" w:cs="Times New Roman"/>
          <w:color w:val="231F20"/>
          <w:sz w:val="24"/>
          <w:szCs w:val="24"/>
          <w:lang w:eastAsia="en-IN"/>
        </w:rPr>
        <w:t xml:space="preserve"> et al., 2012),</w:t>
      </w:r>
    </w:p>
    <w:p w14:paraId="58410A99"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for example, by inducing the production of toxic compounds</w:t>
      </w:r>
    </w:p>
    <w:p w14:paraId="524084B2"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to protect against herbivory (Moreira et al., 2012) or by in-</w:t>
      </w:r>
    </w:p>
    <w:p w14:paraId="102F76D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creasing reactive oxygen species (ROS) activity and </w:t>
      </w:r>
      <w:proofErr w:type="spellStart"/>
      <w:r w:rsidRPr="009C5B1A">
        <w:rPr>
          <w:rFonts w:ascii="Times New Roman" w:eastAsia="Times New Roman" w:hAnsi="Times New Roman" w:cs="Times New Roman"/>
          <w:color w:val="231F20"/>
          <w:sz w:val="24"/>
          <w:szCs w:val="24"/>
          <w:lang w:eastAsia="en-IN"/>
        </w:rPr>
        <w:t>concen</w:t>
      </w:r>
      <w:proofErr w:type="spellEnd"/>
      <w:r w:rsidRPr="009C5B1A">
        <w:rPr>
          <w:rFonts w:ascii="Times New Roman" w:eastAsia="Times New Roman" w:hAnsi="Times New Roman" w:cs="Times New Roman"/>
          <w:color w:val="231F20"/>
          <w:sz w:val="24"/>
          <w:szCs w:val="24"/>
          <w:lang w:eastAsia="en-IN"/>
        </w:rPr>
        <w:t>-</w:t>
      </w:r>
    </w:p>
    <w:p w14:paraId="07EE9EE0"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tration</w:t>
      </w:r>
      <w:proofErr w:type="spellEnd"/>
      <w:r w:rsidRPr="009C5B1A">
        <w:rPr>
          <w:rFonts w:ascii="Times New Roman" w:eastAsia="Times New Roman" w:hAnsi="Times New Roman" w:cs="Times New Roman"/>
          <w:color w:val="231F20"/>
          <w:sz w:val="24"/>
          <w:szCs w:val="24"/>
          <w:lang w:eastAsia="en-IN"/>
        </w:rPr>
        <w:t xml:space="preserve"> to protect against abiotic stresses (Cao et al., 2009</w:t>
      </w:r>
    </w:p>
    <w:p w14:paraId="21870E30" w14:textId="022BCC2E" w:rsidR="00294612" w:rsidRDefault="00C23AC5" w:rsidP="00F01E2F">
      <w:pPr>
        <w:jc w:val="both"/>
        <w:rPr>
          <w:rFonts w:ascii="Times New Roman" w:hAnsi="Times New Roman" w:cs="Times New Roman"/>
          <w:b/>
          <w:color w:val="000000" w:themeColor="text1"/>
          <w:sz w:val="28"/>
          <w:szCs w:val="28"/>
        </w:rPr>
      </w:pPr>
      <w:r w:rsidRPr="00C23AC5">
        <w:rPr>
          <w:rFonts w:ascii="Times New Roman" w:hAnsi="Times New Roman" w:cs="Times New Roman"/>
          <w:b/>
          <w:color w:val="000000" w:themeColor="text1"/>
          <w:sz w:val="28"/>
          <w:szCs w:val="28"/>
        </w:rPr>
        <w:t xml:space="preserve">2. </w:t>
      </w:r>
      <w:r w:rsidR="007417B3" w:rsidRPr="00C23AC5">
        <w:rPr>
          <w:rFonts w:ascii="Times New Roman" w:hAnsi="Times New Roman" w:cs="Times New Roman"/>
          <w:b/>
          <w:color w:val="000000" w:themeColor="text1"/>
          <w:sz w:val="28"/>
          <w:szCs w:val="28"/>
        </w:rPr>
        <w:t xml:space="preserve">MATERIALS AND METHODS </w:t>
      </w:r>
    </w:p>
    <w:p w14:paraId="5723DF29" w14:textId="77777777" w:rsidR="00C23AC5" w:rsidRPr="00ED4676" w:rsidRDefault="00C23AC5" w:rsidP="00C23AC5">
      <w:pPr>
        <w:spacing w:before="16" w:after="16" w:line="360" w:lineRule="auto"/>
        <w:ind w:right="454"/>
        <w:jc w:val="both"/>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 </w:t>
      </w:r>
      <w:r>
        <w:rPr>
          <w:rFonts w:ascii="Times New Roman" w:hAnsi="Times New Roman" w:cs="Times New Roman"/>
          <w:b/>
          <w:sz w:val="28"/>
          <w:szCs w:val="28"/>
        </w:rPr>
        <w:t xml:space="preserve">GEOGRAPHICAL </w:t>
      </w:r>
      <w:r w:rsidRPr="00ED4676">
        <w:rPr>
          <w:rFonts w:ascii="Times New Roman" w:hAnsi="Times New Roman" w:cs="Times New Roman"/>
          <w:b/>
          <w:sz w:val="28"/>
          <w:szCs w:val="28"/>
        </w:rPr>
        <w:t>LOCATION AND WEATHER CO</w:t>
      </w:r>
      <w:r>
        <w:rPr>
          <w:rFonts w:ascii="Times New Roman" w:hAnsi="Times New Roman" w:cs="Times New Roman"/>
          <w:b/>
          <w:sz w:val="28"/>
          <w:szCs w:val="28"/>
        </w:rPr>
        <w:t>N</w:t>
      </w:r>
      <w:r w:rsidRPr="00ED4676">
        <w:rPr>
          <w:rFonts w:ascii="Times New Roman" w:hAnsi="Times New Roman" w:cs="Times New Roman"/>
          <w:b/>
          <w:sz w:val="28"/>
          <w:szCs w:val="28"/>
        </w:rPr>
        <w:t>DITIONS OF THE EXPERIMENTAL SITE</w:t>
      </w:r>
    </w:p>
    <w:p w14:paraId="16351A8A" w14:textId="4E34C79E" w:rsidR="00C23AC5" w:rsidRPr="00780F7D" w:rsidRDefault="00C23AC5" w:rsidP="00C23AC5">
      <w:pPr>
        <w:spacing w:before="16" w:after="16" w:line="360" w:lineRule="auto"/>
        <w:ind w:right="454" w:firstLine="311"/>
        <w:jc w:val="both"/>
        <w:rPr>
          <w:rFonts w:ascii="Times New Roman" w:hAnsi="Times New Roman" w:cs="Times New Roman"/>
          <w:sz w:val="24"/>
          <w:szCs w:val="24"/>
        </w:rPr>
      </w:pPr>
      <w:r w:rsidRPr="00780F7D">
        <w:rPr>
          <w:rFonts w:ascii="Times New Roman" w:hAnsi="Times New Roman" w:cs="Times New Roman"/>
          <w:sz w:val="24"/>
          <w:szCs w:val="24"/>
        </w:rPr>
        <w:t xml:space="preserve">The experimental site, </w:t>
      </w:r>
      <w:proofErr w:type="spellStart"/>
      <w:r w:rsidRPr="00780F7D">
        <w:rPr>
          <w:rFonts w:ascii="Times New Roman" w:hAnsi="Times New Roman" w:cs="Times New Roman"/>
          <w:sz w:val="24"/>
          <w:szCs w:val="24"/>
        </w:rPr>
        <w:t>Rajendranagar</w:t>
      </w:r>
      <w:proofErr w:type="spellEnd"/>
      <w:r w:rsidRPr="00780F7D">
        <w:rPr>
          <w:rFonts w:ascii="Times New Roman" w:hAnsi="Times New Roman" w:cs="Times New Roman"/>
          <w:sz w:val="24"/>
          <w:szCs w:val="24"/>
        </w:rPr>
        <w:t xml:space="preserve"> is situated at an altitude of 536 m above mean sea level on 78°.40' East longitude and 17°.32' North latitude. The climate of </w:t>
      </w:r>
      <w:proofErr w:type="spellStart"/>
      <w:r w:rsidRPr="00780F7D">
        <w:rPr>
          <w:rFonts w:ascii="Times New Roman" w:hAnsi="Times New Roman" w:cs="Times New Roman"/>
          <w:sz w:val="24"/>
          <w:szCs w:val="24"/>
        </w:rPr>
        <w:t>Rajendranagar</w:t>
      </w:r>
      <w:proofErr w:type="spellEnd"/>
      <w:r w:rsidRPr="00780F7D">
        <w:rPr>
          <w:rFonts w:ascii="Times New Roman" w:hAnsi="Times New Roman" w:cs="Times New Roman"/>
          <w:sz w:val="24"/>
          <w:szCs w:val="24"/>
        </w:rPr>
        <w:t xml:space="preserve"> is semi-arid. </w:t>
      </w:r>
    </w:p>
    <w:p w14:paraId="3030D764" w14:textId="66F4D054" w:rsidR="00C23AC5" w:rsidRPr="00ED4676" w:rsidRDefault="00C23AC5" w:rsidP="00C23AC5">
      <w:pPr>
        <w:spacing w:before="16" w:after="16" w:line="360" w:lineRule="auto"/>
        <w:ind w:right="454"/>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r w:rsidRPr="00ED4676">
        <w:rPr>
          <w:rFonts w:ascii="Times New Roman" w:hAnsi="Times New Roman" w:cs="Times New Roman"/>
          <w:b/>
          <w:color w:val="000000" w:themeColor="text1"/>
          <w:sz w:val="28"/>
          <w:szCs w:val="28"/>
        </w:rPr>
        <w:t>.2 SOIL CHARACTE</w:t>
      </w:r>
      <w:r w:rsidR="00352DC0">
        <w:rPr>
          <w:rFonts w:ascii="Times New Roman" w:hAnsi="Times New Roman" w:cs="Times New Roman"/>
          <w:b/>
          <w:color w:val="000000" w:themeColor="text1"/>
          <w:sz w:val="28"/>
          <w:szCs w:val="28"/>
        </w:rPr>
        <w:t xml:space="preserve">RISTICS </w:t>
      </w:r>
    </w:p>
    <w:p w14:paraId="5CC3D465" w14:textId="77777777" w:rsidR="00C23AC5" w:rsidRPr="00780F7D" w:rsidRDefault="00C23AC5" w:rsidP="00C23AC5">
      <w:pPr>
        <w:spacing w:before="16" w:after="16" w:line="360" w:lineRule="auto"/>
        <w:ind w:right="454" w:firstLine="311"/>
        <w:jc w:val="both"/>
        <w:rPr>
          <w:rFonts w:ascii="Times New Roman" w:hAnsi="Times New Roman" w:cs="Times New Roman"/>
          <w:color w:val="000000" w:themeColor="text1"/>
          <w:sz w:val="24"/>
          <w:szCs w:val="24"/>
        </w:rPr>
      </w:pPr>
      <w:r w:rsidRPr="00780F7D">
        <w:rPr>
          <w:rFonts w:ascii="Times New Roman" w:hAnsi="Times New Roman" w:cs="Times New Roman"/>
          <w:color w:val="000000" w:themeColor="text1"/>
          <w:sz w:val="24"/>
          <w:szCs w:val="24"/>
        </w:rPr>
        <w:t>The soil of the experimental site was a loamy texture with a pH of 6.9 and electrical conductivity of 0.13 dSm</w:t>
      </w:r>
      <w:r w:rsidRPr="00780F7D">
        <w:rPr>
          <w:rFonts w:ascii="Times New Roman" w:hAnsi="Times New Roman" w:cs="Times New Roman"/>
          <w:color w:val="000000" w:themeColor="text1"/>
          <w:sz w:val="24"/>
          <w:szCs w:val="24"/>
          <w:vertAlign w:val="superscript"/>
        </w:rPr>
        <w:t>-1</w:t>
      </w:r>
      <w:r w:rsidRPr="00780F7D">
        <w:rPr>
          <w:rFonts w:ascii="Times New Roman" w:hAnsi="Times New Roman" w:cs="Times New Roman"/>
          <w:color w:val="000000" w:themeColor="text1"/>
          <w:sz w:val="24"/>
          <w:szCs w:val="24"/>
        </w:rPr>
        <w:t>. The organic carbon content was very low. The availability of nitrogen, phosphorous and potash per acre was 241.30, 41 and 156.49 kg respectively.</w:t>
      </w:r>
    </w:p>
    <w:p w14:paraId="6544BE60" w14:textId="21392327" w:rsidR="00C23AC5" w:rsidRPr="00C23AC5" w:rsidRDefault="00B30CCF" w:rsidP="00C23AC5">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2.3 Details of Treatments</w:t>
      </w:r>
    </w:p>
    <w:p w14:paraId="5537FFEF" w14:textId="49FC61E2" w:rsidR="005450C1" w:rsidRPr="00C44EB0" w:rsidRDefault="0017577E" w:rsidP="0045701B">
      <w:pPr>
        <w:spacing w:line="360" w:lineRule="auto"/>
        <w:jc w:val="both"/>
        <w:rPr>
          <w:rFonts w:ascii="Times New Roman" w:hAnsi="Times New Roman" w:cs="Times New Roman"/>
          <w:sz w:val="24"/>
          <w:szCs w:val="24"/>
        </w:rPr>
      </w:pPr>
      <w:r>
        <w:tab/>
      </w:r>
      <w:r w:rsidR="00DB00F0" w:rsidRPr="00C44EB0">
        <w:rPr>
          <w:rFonts w:ascii="Times New Roman" w:hAnsi="Times New Roman" w:cs="Times New Roman"/>
          <w:sz w:val="24"/>
          <w:szCs w:val="24"/>
        </w:rPr>
        <w:t>The experiment was laid out in a</w:t>
      </w:r>
      <w:r w:rsidR="00BC73BD" w:rsidRPr="00C44EB0">
        <w:rPr>
          <w:rFonts w:ascii="Times New Roman" w:hAnsi="Times New Roman" w:cs="Times New Roman"/>
          <w:sz w:val="24"/>
          <w:szCs w:val="24"/>
        </w:rPr>
        <w:t xml:space="preserve"> fact</w:t>
      </w:r>
      <w:r w:rsidR="00CB3638" w:rsidRPr="00C44EB0">
        <w:rPr>
          <w:rFonts w:ascii="Times New Roman" w:hAnsi="Times New Roman" w:cs="Times New Roman"/>
          <w:sz w:val="24"/>
          <w:szCs w:val="24"/>
        </w:rPr>
        <w:t>orial randomized block design comprising</w:t>
      </w:r>
      <w:r w:rsidR="00BC73BD" w:rsidRPr="00C44EB0">
        <w:rPr>
          <w:rFonts w:ascii="Times New Roman" w:hAnsi="Times New Roman" w:cs="Times New Roman"/>
          <w:sz w:val="24"/>
          <w:szCs w:val="24"/>
        </w:rPr>
        <w:t xml:space="preserve"> 14 treatm</w:t>
      </w:r>
      <w:r w:rsidR="00CB3638" w:rsidRPr="00C44EB0">
        <w:rPr>
          <w:rFonts w:ascii="Times New Roman" w:hAnsi="Times New Roman" w:cs="Times New Roman"/>
          <w:sz w:val="24"/>
          <w:szCs w:val="24"/>
        </w:rPr>
        <w:t>ents and 3 replications</w:t>
      </w:r>
      <w:r w:rsidR="00C73601" w:rsidRPr="00C44EB0">
        <w:rPr>
          <w:rFonts w:ascii="Times New Roman" w:hAnsi="Times New Roman" w:cs="Times New Roman"/>
          <w:sz w:val="24"/>
          <w:szCs w:val="24"/>
        </w:rPr>
        <w:t>.</w:t>
      </w:r>
      <w:r w:rsidR="00BC73BD" w:rsidRPr="00C44EB0">
        <w:rPr>
          <w:rFonts w:ascii="Times New Roman" w:hAnsi="Times New Roman" w:cs="Times New Roman"/>
          <w:sz w:val="24"/>
          <w:szCs w:val="24"/>
        </w:rPr>
        <w:t xml:space="preserve"> </w:t>
      </w:r>
      <w:r w:rsidR="005450C1" w:rsidRPr="00C44EB0">
        <w:rPr>
          <w:rFonts w:ascii="Times New Roman" w:hAnsi="Times New Roman" w:cs="Times New Roman"/>
          <w:sz w:val="24"/>
          <w:szCs w:val="24"/>
        </w:rPr>
        <w:t xml:space="preserve">The treatments </w:t>
      </w:r>
      <w:r w:rsidR="000E21CD" w:rsidRPr="00C44EB0">
        <w:rPr>
          <w:rFonts w:ascii="Times New Roman" w:hAnsi="Times New Roman" w:cs="Times New Roman"/>
          <w:sz w:val="24"/>
          <w:szCs w:val="24"/>
        </w:rPr>
        <w:t xml:space="preserve">include two varieties </w:t>
      </w:r>
      <w:r w:rsidR="005450C1" w:rsidRPr="00C44EB0">
        <w:rPr>
          <w:rFonts w:ascii="Times New Roman" w:hAnsi="Times New Roman" w:cs="Times New Roman"/>
          <w:sz w:val="24"/>
          <w:szCs w:val="24"/>
        </w:rPr>
        <w:t>CIM-</w:t>
      </w:r>
      <w:proofErr w:type="spellStart"/>
      <w:r w:rsidR="005450C1" w:rsidRPr="00C44EB0">
        <w:rPr>
          <w:rFonts w:ascii="Times New Roman" w:hAnsi="Times New Roman" w:cs="Times New Roman"/>
          <w:sz w:val="24"/>
          <w:szCs w:val="24"/>
        </w:rPr>
        <w:t>Ayu</w:t>
      </w:r>
      <w:proofErr w:type="spellEnd"/>
      <w:r w:rsidR="001354BB" w:rsidRPr="00C44EB0">
        <w:rPr>
          <w:rFonts w:ascii="Times New Roman" w:hAnsi="Times New Roman" w:cs="Times New Roman"/>
          <w:sz w:val="24"/>
          <w:szCs w:val="24"/>
        </w:rPr>
        <w:t xml:space="preserve"> </w:t>
      </w:r>
      <w:r w:rsidR="005450C1" w:rsidRPr="00C44EB0">
        <w:rPr>
          <w:rFonts w:ascii="Times New Roman" w:hAnsi="Times New Roman" w:cs="Times New Roman"/>
          <w:sz w:val="24"/>
          <w:szCs w:val="24"/>
        </w:rPr>
        <w:t>(V</w:t>
      </w:r>
      <w:r w:rsidR="005450C1" w:rsidRPr="00C44EB0">
        <w:rPr>
          <w:rFonts w:ascii="Times New Roman" w:hAnsi="Times New Roman" w:cs="Times New Roman"/>
          <w:sz w:val="24"/>
          <w:szCs w:val="24"/>
          <w:vertAlign w:val="subscript"/>
        </w:rPr>
        <w:t>1</w:t>
      </w:r>
      <w:r w:rsidR="005450C1" w:rsidRPr="00C44EB0">
        <w:rPr>
          <w:rFonts w:ascii="Times New Roman" w:hAnsi="Times New Roman" w:cs="Times New Roman"/>
          <w:sz w:val="24"/>
          <w:szCs w:val="24"/>
        </w:rPr>
        <w:t>)</w:t>
      </w:r>
      <w:r w:rsidR="000E21CD" w:rsidRPr="00C44EB0">
        <w:rPr>
          <w:rFonts w:ascii="Times New Roman" w:hAnsi="Times New Roman" w:cs="Times New Roman"/>
          <w:sz w:val="24"/>
          <w:szCs w:val="24"/>
        </w:rPr>
        <w:t xml:space="preserve"> and </w:t>
      </w:r>
      <w:r w:rsidR="005450C1" w:rsidRPr="00C44EB0">
        <w:rPr>
          <w:rFonts w:ascii="Times New Roman" w:hAnsi="Times New Roman" w:cs="Times New Roman"/>
          <w:sz w:val="24"/>
          <w:szCs w:val="24"/>
        </w:rPr>
        <w:t>CIM-</w:t>
      </w:r>
      <w:proofErr w:type="spellStart"/>
      <w:r w:rsidR="005450C1" w:rsidRPr="00C44EB0">
        <w:rPr>
          <w:rFonts w:ascii="Times New Roman" w:hAnsi="Times New Roman" w:cs="Times New Roman"/>
          <w:sz w:val="24"/>
          <w:szCs w:val="24"/>
        </w:rPr>
        <w:t>Angana</w:t>
      </w:r>
      <w:proofErr w:type="spellEnd"/>
      <w:r w:rsidR="001354BB" w:rsidRPr="00C44EB0">
        <w:rPr>
          <w:rFonts w:ascii="Times New Roman" w:hAnsi="Times New Roman" w:cs="Times New Roman"/>
          <w:sz w:val="24"/>
          <w:szCs w:val="24"/>
        </w:rPr>
        <w:t xml:space="preserve"> </w:t>
      </w:r>
      <w:r w:rsidR="005450C1" w:rsidRPr="00C44EB0">
        <w:rPr>
          <w:rFonts w:ascii="Times New Roman" w:hAnsi="Times New Roman" w:cs="Times New Roman"/>
          <w:sz w:val="24"/>
          <w:szCs w:val="24"/>
        </w:rPr>
        <w:t>(V</w:t>
      </w:r>
      <w:r w:rsidR="005450C1" w:rsidRPr="00C44EB0">
        <w:rPr>
          <w:rFonts w:ascii="Times New Roman" w:hAnsi="Times New Roman" w:cs="Times New Roman"/>
          <w:sz w:val="24"/>
          <w:szCs w:val="24"/>
          <w:vertAlign w:val="subscript"/>
        </w:rPr>
        <w:t>2</w:t>
      </w:r>
      <w:r w:rsidR="005450C1" w:rsidRPr="00C44EB0">
        <w:rPr>
          <w:rFonts w:ascii="Times New Roman" w:hAnsi="Times New Roman" w:cs="Times New Roman"/>
          <w:sz w:val="24"/>
          <w:szCs w:val="24"/>
        </w:rPr>
        <w:t>)</w:t>
      </w:r>
      <w:r w:rsidR="007E6F90" w:rsidRPr="00C44EB0">
        <w:rPr>
          <w:rFonts w:ascii="Times New Roman" w:hAnsi="Times New Roman" w:cs="Times New Roman"/>
          <w:sz w:val="24"/>
          <w:szCs w:val="24"/>
        </w:rPr>
        <w:t xml:space="preserve"> and seven elicitors</w:t>
      </w:r>
      <w:r w:rsidR="000E21CD" w:rsidRPr="00C44EB0">
        <w:rPr>
          <w:rFonts w:ascii="Times New Roman" w:hAnsi="Times New Roman" w:cs="Times New Roman"/>
          <w:sz w:val="24"/>
          <w:szCs w:val="24"/>
        </w:rPr>
        <w:t xml:space="preserve"> </w:t>
      </w:r>
      <w:r w:rsidR="007E6F90" w:rsidRPr="00C44EB0">
        <w:rPr>
          <w:rFonts w:ascii="Times New Roman" w:hAnsi="Times New Roman" w:cs="Times New Roman"/>
          <w:sz w:val="24"/>
          <w:szCs w:val="24"/>
        </w:rPr>
        <w:t>E</w:t>
      </w:r>
      <w:r w:rsidR="005450C1" w:rsidRPr="00C44EB0">
        <w:rPr>
          <w:rFonts w:ascii="Times New Roman" w:hAnsi="Times New Roman" w:cs="Times New Roman"/>
          <w:sz w:val="24"/>
          <w:szCs w:val="24"/>
          <w:vertAlign w:val="subscript"/>
        </w:rPr>
        <w:t>1</w:t>
      </w:r>
      <w:r w:rsidR="000E21CD" w:rsidRPr="00C44EB0">
        <w:rPr>
          <w:rFonts w:ascii="Times New Roman" w:hAnsi="Times New Roman" w:cs="Times New Roman"/>
          <w:sz w:val="24"/>
          <w:szCs w:val="24"/>
        </w:rPr>
        <w:t>:</w:t>
      </w:r>
      <w:r w:rsidR="007E6F90" w:rsidRPr="00C44EB0">
        <w:rPr>
          <w:rFonts w:ascii="Times New Roman" w:hAnsi="Times New Roman" w:cs="Times New Roman"/>
          <w:sz w:val="24"/>
          <w:szCs w:val="24"/>
        </w:rPr>
        <w:t xml:space="preserve">Methyl </w:t>
      </w:r>
      <w:proofErr w:type="spellStart"/>
      <w:r w:rsidR="007E6F90" w:rsidRPr="00C44EB0">
        <w:rPr>
          <w:rFonts w:ascii="Times New Roman" w:hAnsi="Times New Roman" w:cs="Times New Roman"/>
          <w:sz w:val="24"/>
          <w:szCs w:val="24"/>
        </w:rPr>
        <w:t>jasmonate</w:t>
      </w:r>
      <w:proofErr w:type="spellEnd"/>
      <w:r w:rsidR="00C575CD" w:rsidRPr="00C44EB0">
        <w:rPr>
          <w:rFonts w:ascii="Times New Roman" w:hAnsi="Times New Roman" w:cs="Times New Roman"/>
          <w:sz w:val="24"/>
          <w:szCs w:val="24"/>
        </w:rPr>
        <w:t xml:space="preserve"> </w:t>
      </w:r>
      <w:r w:rsidR="007E6F90" w:rsidRPr="00C44EB0">
        <w:rPr>
          <w:rFonts w:ascii="Times New Roman" w:hAnsi="Times New Roman" w:cs="Times New Roman"/>
          <w:sz w:val="24"/>
          <w:szCs w:val="24"/>
        </w:rPr>
        <w:t>(0.25mM)</w:t>
      </w:r>
      <w:r w:rsidR="000E21CD" w:rsidRPr="00C44EB0">
        <w:rPr>
          <w:rFonts w:ascii="Times New Roman" w:hAnsi="Times New Roman" w:cs="Times New Roman"/>
          <w:sz w:val="24"/>
          <w:szCs w:val="24"/>
        </w:rPr>
        <w:t xml:space="preserve">, </w:t>
      </w:r>
      <w:r w:rsidR="000B05F0" w:rsidRPr="00C44EB0">
        <w:rPr>
          <w:rFonts w:ascii="Times New Roman" w:hAnsi="Times New Roman" w:cs="Times New Roman"/>
          <w:sz w:val="24"/>
          <w:szCs w:val="24"/>
        </w:rPr>
        <w:t>E</w:t>
      </w:r>
      <w:r w:rsidR="005450C1" w:rsidRPr="00C44EB0">
        <w:rPr>
          <w:rFonts w:ascii="Times New Roman" w:hAnsi="Times New Roman" w:cs="Times New Roman"/>
          <w:sz w:val="24"/>
          <w:szCs w:val="24"/>
          <w:vertAlign w:val="subscript"/>
        </w:rPr>
        <w:t>2</w:t>
      </w:r>
      <w:r w:rsidR="000E21CD" w:rsidRPr="00C44EB0">
        <w:rPr>
          <w:rFonts w:ascii="Times New Roman" w:hAnsi="Times New Roman" w:cs="Times New Roman"/>
          <w:sz w:val="24"/>
          <w:szCs w:val="24"/>
        </w:rPr>
        <w:t>:</w:t>
      </w:r>
      <w:r w:rsidR="000B05F0" w:rsidRPr="00C44EB0">
        <w:rPr>
          <w:rFonts w:ascii="Times New Roman" w:hAnsi="Times New Roman" w:cs="Times New Roman"/>
          <w:sz w:val="24"/>
          <w:szCs w:val="24"/>
        </w:rPr>
        <w:t xml:space="preserve">Methyl </w:t>
      </w:r>
      <w:proofErr w:type="spellStart"/>
      <w:r w:rsidR="000B05F0" w:rsidRPr="00C44EB0">
        <w:rPr>
          <w:rFonts w:ascii="Times New Roman" w:hAnsi="Times New Roman" w:cs="Times New Roman"/>
          <w:sz w:val="24"/>
          <w:szCs w:val="24"/>
        </w:rPr>
        <w:t>jasmonate</w:t>
      </w:r>
      <w:proofErr w:type="spellEnd"/>
      <w:r w:rsidR="00C575CD" w:rsidRPr="00C44EB0">
        <w:rPr>
          <w:rFonts w:ascii="Times New Roman" w:hAnsi="Times New Roman" w:cs="Times New Roman"/>
          <w:sz w:val="24"/>
          <w:szCs w:val="24"/>
        </w:rPr>
        <w:t xml:space="preserve"> </w:t>
      </w:r>
      <w:r w:rsidR="000B05F0" w:rsidRPr="00C44EB0">
        <w:rPr>
          <w:rFonts w:ascii="Times New Roman" w:hAnsi="Times New Roman" w:cs="Times New Roman"/>
          <w:sz w:val="24"/>
          <w:szCs w:val="24"/>
        </w:rPr>
        <w:t>(0.5mM)</w:t>
      </w:r>
      <w:r w:rsidR="000E21CD" w:rsidRPr="00C44EB0">
        <w:rPr>
          <w:rFonts w:ascii="Times New Roman" w:hAnsi="Times New Roman" w:cs="Times New Roman"/>
          <w:sz w:val="24"/>
          <w:szCs w:val="24"/>
        </w:rPr>
        <w:t xml:space="preserve">, </w:t>
      </w:r>
      <w:r w:rsidR="000B05F0" w:rsidRPr="00C44EB0">
        <w:rPr>
          <w:rFonts w:ascii="Times New Roman" w:hAnsi="Times New Roman" w:cs="Times New Roman"/>
          <w:sz w:val="24"/>
          <w:szCs w:val="24"/>
        </w:rPr>
        <w:t>E</w:t>
      </w:r>
      <w:r w:rsidR="005450C1" w:rsidRPr="00C44EB0">
        <w:rPr>
          <w:rFonts w:ascii="Times New Roman" w:hAnsi="Times New Roman" w:cs="Times New Roman"/>
          <w:sz w:val="24"/>
          <w:szCs w:val="24"/>
          <w:vertAlign w:val="subscript"/>
        </w:rPr>
        <w:t>3</w:t>
      </w:r>
      <w:r w:rsidR="000B05F0" w:rsidRPr="00C44EB0">
        <w:rPr>
          <w:rFonts w:ascii="Times New Roman" w:hAnsi="Times New Roman" w:cs="Times New Roman"/>
          <w:sz w:val="24"/>
          <w:szCs w:val="24"/>
        </w:rPr>
        <w:t xml:space="preserve">:Methyl </w:t>
      </w:r>
      <w:proofErr w:type="spellStart"/>
      <w:r w:rsidR="000B05F0" w:rsidRPr="00C44EB0">
        <w:rPr>
          <w:rFonts w:ascii="Times New Roman" w:hAnsi="Times New Roman" w:cs="Times New Roman"/>
          <w:sz w:val="24"/>
          <w:szCs w:val="24"/>
        </w:rPr>
        <w:t>jasmonate</w:t>
      </w:r>
      <w:proofErr w:type="spellEnd"/>
      <w:r w:rsidR="00C575CD" w:rsidRPr="00C44EB0">
        <w:rPr>
          <w:rFonts w:ascii="Times New Roman" w:hAnsi="Times New Roman" w:cs="Times New Roman"/>
          <w:sz w:val="24"/>
          <w:szCs w:val="24"/>
        </w:rPr>
        <w:t xml:space="preserve"> </w:t>
      </w:r>
      <w:r w:rsidR="000B05F0" w:rsidRPr="00C44EB0">
        <w:rPr>
          <w:rFonts w:ascii="Times New Roman" w:hAnsi="Times New Roman" w:cs="Times New Roman"/>
          <w:sz w:val="24"/>
          <w:szCs w:val="24"/>
        </w:rPr>
        <w:t>(1.0mM)</w:t>
      </w:r>
      <w:r w:rsidR="00231860" w:rsidRPr="00C44EB0">
        <w:rPr>
          <w:rFonts w:ascii="Times New Roman" w:hAnsi="Times New Roman" w:cs="Times New Roman"/>
          <w:sz w:val="24"/>
          <w:szCs w:val="24"/>
        </w:rPr>
        <w:t xml:space="preserve">, </w:t>
      </w:r>
      <w:r w:rsidR="005816BE" w:rsidRPr="00C44EB0">
        <w:rPr>
          <w:rFonts w:ascii="Times New Roman" w:hAnsi="Times New Roman" w:cs="Times New Roman"/>
          <w:sz w:val="24"/>
          <w:szCs w:val="24"/>
        </w:rPr>
        <w:t>E</w:t>
      </w:r>
      <w:r w:rsidR="005450C1" w:rsidRPr="00C44EB0">
        <w:rPr>
          <w:rFonts w:ascii="Times New Roman" w:hAnsi="Times New Roman" w:cs="Times New Roman"/>
          <w:sz w:val="24"/>
          <w:szCs w:val="24"/>
          <w:vertAlign w:val="subscript"/>
        </w:rPr>
        <w:t>4</w:t>
      </w:r>
      <w:r w:rsidR="008B066E" w:rsidRPr="00C44EB0">
        <w:rPr>
          <w:rFonts w:ascii="Times New Roman" w:hAnsi="Times New Roman" w:cs="Times New Roman"/>
          <w:sz w:val="24"/>
          <w:szCs w:val="24"/>
        </w:rPr>
        <w:t>:Salicylic acid</w:t>
      </w:r>
      <w:r w:rsidR="00C575CD" w:rsidRPr="00C44EB0">
        <w:rPr>
          <w:rFonts w:ascii="Times New Roman" w:hAnsi="Times New Roman" w:cs="Times New Roman"/>
          <w:sz w:val="24"/>
          <w:szCs w:val="24"/>
        </w:rPr>
        <w:t xml:space="preserve"> </w:t>
      </w:r>
      <w:r w:rsidR="00BF51EA" w:rsidRPr="00C44EB0">
        <w:rPr>
          <w:rFonts w:ascii="Times New Roman" w:hAnsi="Times New Roman" w:cs="Times New Roman"/>
          <w:sz w:val="24"/>
          <w:szCs w:val="24"/>
        </w:rPr>
        <w:t>(0.1mM)</w:t>
      </w:r>
      <w:r w:rsidR="00231860" w:rsidRPr="00C44EB0">
        <w:rPr>
          <w:rFonts w:ascii="Times New Roman" w:hAnsi="Times New Roman" w:cs="Times New Roman"/>
          <w:sz w:val="24"/>
          <w:szCs w:val="24"/>
        </w:rPr>
        <w:t xml:space="preserve">, </w:t>
      </w:r>
      <w:r w:rsidR="004803EB" w:rsidRPr="00C44EB0">
        <w:rPr>
          <w:rFonts w:ascii="Times New Roman" w:hAnsi="Times New Roman" w:cs="Times New Roman"/>
          <w:sz w:val="24"/>
          <w:szCs w:val="24"/>
        </w:rPr>
        <w:t>E</w:t>
      </w:r>
      <w:r w:rsidR="005450C1" w:rsidRPr="00C44EB0">
        <w:rPr>
          <w:rFonts w:ascii="Times New Roman" w:hAnsi="Times New Roman" w:cs="Times New Roman"/>
          <w:sz w:val="24"/>
          <w:szCs w:val="24"/>
          <w:vertAlign w:val="subscript"/>
        </w:rPr>
        <w:t>5</w:t>
      </w:r>
      <w:r w:rsidR="004803EB" w:rsidRPr="00C44EB0">
        <w:rPr>
          <w:rFonts w:ascii="Times New Roman" w:hAnsi="Times New Roman" w:cs="Times New Roman"/>
          <w:sz w:val="24"/>
          <w:szCs w:val="24"/>
        </w:rPr>
        <w:t>:Salicylic acid</w:t>
      </w:r>
      <w:r w:rsidR="00C575CD" w:rsidRPr="00C44EB0">
        <w:rPr>
          <w:rFonts w:ascii="Times New Roman" w:hAnsi="Times New Roman" w:cs="Times New Roman"/>
          <w:sz w:val="24"/>
          <w:szCs w:val="24"/>
        </w:rPr>
        <w:t xml:space="preserve"> </w:t>
      </w:r>
      <w:r w:rsidR="004803EB" w:rsidRPr="00C44EB0">
        <w:rPr>
          <w:rFonts w:ascii="Times New Roman" w:hAnsi="Times New Roman" w:cs="Times New Roman"/>
          <w:sz w:val="24"/>
          <w:szCs w:val="24"/>
        </w:rPr>
        <w:t>(0.5mM)</w:t>
      </w:r>
      <w:r w:rsidR="00231860" w:rsidRPr="00C44EB0">
        <w:rPr>
          <w:rFonts w:ascii="Times New Roman" w:hAnsi="Times New Roman" w:cs="Times New Roman"/>
          <w:sz w:val="24"/>
          <w:szCs w:val="24"/>
        </w:rPr>
        <w:t xml:space="preserve">, </w:t>
      </w:r>
      <w:r w:rsidR="004803EB" w:rsidRPr="00C44EB0">
        <w:rPr>
          <w:rFonts w:ascii="Times New Roman" w:hAnsi="Times New Roman" w:cs="Times New Roman"/>
          <w:sz w:val="24"/>
          <w:szCs w:val="24"/>
        </w:rPr>
        <w:t>E</w:t>
      </w:r>
      <w:r w:rsidR="005450C1" w:rsidRPr="00C44EB0">
        <w:rPr>
          <w:rFonts w:ascii="Times New Roman" w:hAnsi="Times New Roman" w:cs="Times New Roman"/>
          <w:sz w:val="24"/>
          <w:szCs w:val="24"/>
          <w:vertAlign w:val="subscript"/>
        </w:rPr>
        <w:t>6</w:t>
      </w:r>
      <w:r w:rsidR="00DE61D5" w:rsidRPr="00C44EB0">
        <w:rPr>
          <w:rFonts w:ascii="Times New Roman" w:hAnsi="Times New Roman" w:cs="Times New Roman"/>
          <w:sz w:val="24"/>
          <w:szCs w:val="24"/>
        </w:rPr>
        <w:t>:Salicylic acid</w:t>
      </w:r>
      <w:r w:rsidR="00C575CD" w:rsidRPr="00C44EB0">
        <w:rPr>
          <w:rFonts w:ascii="Times New Roman" w:hAnsi="Times New Roman" w:cs="Times New Roman"/>
          <w:sz w:val="24"/>
          <w:szCs w:val="24"/>
        </w:rPr>
        <w:t xml:space="preserve"> </w:t>
      </w:r>
      <w:r w:rsidR="00DE61D5" w:rsidRPr="00C44EB0">
        <w:rPr>
          <w:rFonts w:ascii="Times New Roman" w:hAnsi="Times New Roman" w:cs="Times New Roman"/>
          <w:sz w:val="24"/>
          <w:szCs w:val="24"/>
        </w:rPr>
        <w:t>(1mM)</w:t>
      </w:r>
      <w:r w:rsidR="00231860" w:rsidRPr="00C44EB0">
        <w:rPr>
          <w:rFonts w:ascii="Times New Roman" w:hAnsi="Times New Roman" w:cs="Times New Roman"/>
          <w:sz w:val="24"/>
          <w:szCs w:val="24"/>
        </w:rPr>
        <w:t xml:space="preserve">, </w:t>
      </w:r>
      <w:r w:rsidR="00DE61D5" w:rsidRPr="00C44EB0">
        <w:rPr>
          <w:rFonts w:ascii="Times New Roman" w:hAnsi="Times New Roman" w:cs="Times New Roman"/>
          <w:sz w:val="24"/>
          <w:szCs w:val="24"/>
        </w:rPr>
        <w:t>E</w:t>
      </w:r>
      <w:r w:rsidR="005450C1" w:rsidRPr="00C44EB0">
        <w:rPr>
          <w:rFonts w:ascii="Times New Roman" w:hAnsi="Times New Roman" w:cs="Times New Roman"/>
          <w:sz w:val="24"/>
          <w:szCs w:val="24"/>
          <w:vertAlign w:val="subscript"/>
        </w:rPr>
        <w:t>7</w:t>
      </w:r>
      <w:r w:rsidR="005450C1" w:rsidRPr="00C44EB0">
        <w:rPr>
          <w:rFonts w:ascii="Times New Roman" w:hAnsi="Times New Roman" w:cs="Times New Roman"/>
          <w:sz w:val="24"/>
          <w:szCs w:val="24"/>
        </w:rPr>
        <w:t>:Water spray (control)</w:t>
      </w:r>
      <w:r w:rsidR="00A853F9" w:rsidRPr="00C44EB0">
        <w:rPr>
          <w:rFonts w:ascii="Times New Roman" w:hAnsi="Times New Roman" w:cs="Times New Roman"/>
          <w:sz w:val="24"/>
          <w:szCs w:val="24"/>
        </w:rPr>
        <w:t xml:space="preserve">. </w:t>
      </w:r>
      <w:r w:rsidR="00964901" w:rsidRPr="00C44EB0">
        <w:rPr>
          <w:rFonts w:ascii="Times New Roman" w:hAnsi="Times New Roman" w:cs="Times New Roman"/>
          <w:sz w:val="24"/>
          <w:szCs w:val="24"/>
        </w:rPr>
        <w:t xml:space="preserve"> </w:t>
      </w:r>
    </w:p>
    <w:p w14:paraId="19BF1481" w14:textId="76FAB467" w:rsidR="00897821" w:rsidRDefault="00897821" w:rsidP="00897821">
      <w:pPr>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8"/>
          <w:szCs w:val="28"/>
        </w:rPr>
        <w:t xml:space="preserve">2.4 </w:t>
      </w:r>
      <w:r w:rsidRPr="0065516F">
        <w:rPr>
          <w:rFonts w:ascii="Times New Roman" w:hAnsi="Times New Roman" w:cs="Times New Roman"/>
          <w:b/>
          <w:sz w:val="26"/>
          <w:szCs w:val="26"/>
        </w:rPr>
        <w:t>Observations recorded</w:t>
      </w:r>
    </w:p>
    <w:p w14:paraId="5282473E" w14:textId="72B2FC3E" w:rsidR="00897821" w:rsidRPr="000C7983" w:rsidRDefault="00897821"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w:t>
      </w:r>
      <w:r w:rsidRPr="000C7983">
        <w:rPr>
          <w:rFonts w:ascii="Times New Roman" w:hAnsi="Times New Roman" w:cs="Times New Roman"/>
          <w:b/>
          <w:sz w:val="26"/>
          <w:szCs w:val="26"/>
        </w:rPr>
        <w:t xml:space="preserve">.1 Plant height (cm) </w:t>
      </w:r>
    </w:p>
    <w:p w14:paraId="6AF40012"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The height of five </w:t>
      </w:r>
      <w:proofErr w:type="spellStart"/>
      <w:r w:rsidRPr="00780F7D">
        <w:rPr>
          <w:rFonts w:ascii="Times New Roman" w:hAnsi="Times New Roman" w:cs="Times New Roman"/>
          <w:sz w:val="24"/>
          <w:szCs w:val="24"/>
        </w:rPr>
        <w:t>labeled</w:t>
      </w:r>
      <w:proofErr w:type="spellEnd"/>
      <w:r w:rsidRPr="00780F7D">
        <w:rPr>
          <w:rFonts w:ascii="Times New Roman" w:hAnsi="Times New Roman" w:cs="Times New Roman"/>
          <w:sz w:val="24"/>
          <w:szCs w:val="24"/>
        </w:rPr>
        <w:t xml:space="preserve"> plants was measured in </w:t>
      </w:r>
      <w:proofErr w:type="spellStart"/>
      <w:r w:rsidRPr="00780F7D">
        <w:rPr>
          <w:rFonts w:ascii="Times New Roman" w:hAnsi="Times New Roman" w:cs="Times New Roman"/>
          <w:sz w:val="24"/>
          <w:szCs w:val="24"/>
        </w:rPr>
        <w:t>centimeters</w:t>
      </w:r>
      <w:proofErr w:type="spellEnd"/>
      <w:r w:rsidRPr="00780F7D">
        <w:rPr>
          <w:rFonts w:ascii="Times New Roman" w:hAnsi="Times New Roman" w:cs="Times New Roman"/>
          <w:sz w:val="24"/>
          <w:szCs w:val="24"/>
        </w:rPr>
        <w:t xml:space="preserve"> from ground level to the growing tip and the average was worked out. Observation was recorded at 45, 60 and 75 days after transplanting and expressed in </w:t>
      </w:r>
      <w:proofErr w:type="spellStart"/>
      <w:r w:rsidRPr="00780F7D">
        <w:rPr>
          <w:rFonts w:ascii="Times New Roman" w:hAnsi="Times New Roman" w:cs="Times New Roman"/>
          <w:sz w:val="24"/>
          <w:szCs w:val="24"/>
        </w:rPr>
        <w:t>centimeters</w:t>
      </w:r>
      <w:proofErr w:type="spellEnd"/>
      <w:r w:rsidRPr="00780F7D">
        <w:rPr>
          <w:rFonts w:ascii="Times New Roman" w:hAnsi="Times New Roman" w:cs="Times New Roman"/>
          <w:sz w:val="24"/>
          <w:szCs w:val="24"/>
        </w:rPr>
        <w:t>.</w:t>
      </w:r>
    </w:p>
    <w:p w14:paraId="2DB3979E" w14:textId="508D28C4" w:rsidR="00897821" w:rsidRPr="001667B9" w:rsidRDefault="00897821"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lastRenderedPageBreak/>
        <w:t>2.4</w:t>
      </w:r>
      <w:r w:rsidRPr="001667B9">
        <w:rPr>
          <w:rFonts w:ascii="Times New Roman" w:hAnsi="Times New Roman" w:cs="Times New Roman"/>
          <w:b/>
          <w:sz w:val="26"/>
          <w:szCs w:val="26"/>
        </w:rPr>
        <w:t xml:space="preserve">.2 Number of primary branches </w:t>
      </w:r>
    </w:p>
    <w:p w14:paraId="5DCC6396"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Total number of primary branches per plant (</w:t>
      </w:r>
      <w:proofErr w:type="spellStart"/>
      <w:r w:rsidRPr="00780F7D">
        <w:rPr>
          <w:rFonts w:ascii="Times New Roman" w:hAnsi="Times New Roman" w:cs="Times New Roman"/>
          <w:sz w:val="24"/>
          <w:szCs w:val="24"/>
        </w:rPr>
        <w:t>leveled</w:t>
      </w:r>
      <w:proofErr w:type="spellEnd"/>
      <w:r w:rsidRPr="00780F7D">
        <w:rPr>
          <w:rFonts w:ascii="Times New Roman" w:hAnsi="Times New Roman" w:cs="Times New Roman"/>
          <w:sz w:val="24"/>
          <w:szCs w:val="24"/>
        </w:rPr>
        <w:t xml:space="preserve"> or tagged) of each plot was counted and recorded at 45, 60 and 75 DAT, respectively and the mean was calculated.</w:t>
      </w:r>
    </w:p>
    <w:p w14:paraId="05154D82" w14:textId="13121A55" w:rsidR="00897821" w:rsidRPr="001667B9" w:rsidRDefault="00897821"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2.4.3 Number of second</w:t>
      </w:r>
      <w:r w:rsidRPr="001667B9">
        <w:rPr>
          <w:rFonts w:ascii="Times New Roman" w:hAnsi="Times New Roman" w:cs="Times New Roman"/>
          <w:b/>
          <w:sz w:val="26"/>
          <w:szCs w:val="26"/>
        </w:rPr>
        <w:t xml:space="preserve">ary branches </w:t>
      </w:r>
    </w:p>
    <w:p w14:paraId="255E67CC" w14:textId="570CA97F"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Total number of secondary branches per plant (</w:t>
      </w:r>
      <w:proofErr w:type="spellStart"/>
      <w:r w:rsidRPr="00780F7D">
        <w:rPr>
          <w:rFonts w:ascii="Times New Roman" w:hAnsi="Times New Roman" w:cs="Times New Roman"/>
          <w:sz w:val="24"/>
          <w:szCs w:val="24"/>
        </w:rPr>
        <w:t>leveled</w:t>
      </w:r>
      <w:proofErr w:type="spellEnd"/>
      <w:r w:rsidRPr="00780F7D">
        <w:rPr>
          <w:rFonts w:ascii="Times New Roman" w:hAnsi="Times New Roman" w:cs="Times New Roman"/>
          <w:sz w:val="24"/>
          <w:szCs w:val="24"/>
        </w:rPr>
        <w:t xml:space="preserve"> or tagged) of each plot was counted and recorded at 45, 60 and 75 DAT, respectively and the mean was calculated.</w:t>
      </w:r>
    </w:p>
    <w:p w14:paraId="31C0B2FC" w14:textId="0B4ECBA3" w:rsidR="00897821" w:rsidRPr="00982E36" w:rsidRDefault="00897821"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2.4.4</w:t>
      </w:r>
      <w:r w:rsidRPr="00982E36">
        <w:rPr>
          <w:rFonts w:ascii="Times New Roman" w:hAnsi="Times New Roman" w:cs="Times New Roman"/>
          <w:b/>
          <w:sz w:val="26"/>
          <w:szCs w:val="26"/>
        </w:rPr>
        <w:t xml:space="preserve"> Plant spread </w:t>
      </w:r>
      <w:r>
        <w:rPr>
          <w:rFonts w:ascii="Times New Roman" w:eastAsia="Calibri" w:hAnsi="Times New Roman" w:cs="Times New Roman"/>
          <w:b/>
          <w:color w:val="000000"/>
          <w:sz w:val="28"/>
          <w:szCs w:val="28"/>
        </w:rPr>
        <w:t>(sq.cm</w:t>
      </w:r>
      <w:r w:rsidRPr="00ED4676">
        <w:rPr>
          <w:rFonts w:ascii="Times New Roman" w:eastAsia="Calibri" w:hAnsi="Times New Roman" w:cs="Times New Roman"/>
          <w:b/>
          <w:color w:val="000000"/>
          <w:sz w:val="28"/>
          <w:szCs w:val="28"/>
        </w:rPr>
        <w:t>)</w:t>
      </w:r>
    </w:p>
    <w:p w14:paraId="489F3807"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The East-West as well as North-South spread of the tagged plants of each plot was registered with their average at 45, 60 &amp; 75 days after transplanting, respectively and was expressed in square </w:t>
      </w:r>
      <w:proofErr w:type="spellStart"/>
      <w:r w:rsidRPr="00780F7D">
        <w:rPr>
          <w:rFonts w:ascii="Times New Roman" w:hAnsi="Times New Roman" w:cs="Times New Roman"/>
          <w:sz w:val="24"/>
          <w:szCs w:val="24"/>
        </w:rPr>
        <w:t>centimeters</w:t>
      </w:r>
      <w:proofErr w:type="spellEnd"/>
      <w:r w:rsidRPr="00780F7D">
        <w:rPr>
          <w:rFonts w:ascii="Times New Roman" w:hAnsi="Times New Roman" w:cs="Times New Roman"/>
          <w:sz w:val="24"/>
          <w:szCs w:val="24"/>
        </w:rPr>
        <w:t>.</w:t>
      </w:r>
    </w:p>
    <w:p w14:paraId="078BBEF8" w14:textId="323897A6" w:rsidR="00897821" w:rsidRPr="004D2930" w:rsidRDefault="00897821"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2.4.5</w:t>
      </w:r>
      <w:r w:rsidRPr="004D2930">
        <w:rPr>
          <w:rFonts w:ascii="Times New Roman" w:hAnsi="Times New Roman" w:cs="Times New Roman"/>
          <w:b/>
          <w:sz w:val="26"/>
          <w:szCs w:val="26"/>
        </w:rPr>
        <w:t xml:space="preserve"> Leaf area (cm</w:t>
      </w:r>
      <w:r w:rsidRPr="004D2930">
        <w:rPr>
          <w:rFonts w:ascii="Times New Roman" w:hAnsi="Times New Roman" w:cs="Times New Roman"/>
          <w:b/>
          <w:sz w:val="26"/>
          <w:szCs w:val="26"/>
          <w:vertAlign w:val="superscript"/>
        </w:rPr>
        <w:t>2</w:t>
      </w:r>
      <w:r w:rsidRPr="004D2930">
        <w:rPr>
          <w:rFonts w:ascii="Times New Roman" w:hAnsi="Times New Roman" w:cs="Times New Roman"/>
          <w:b/>
          <w:sz w:val="26"/>
          <w:szCs w:val="26"/>
        </w:rPr>
        <w:t xml:space="preserve"> /plant) </w:t>
      </w:r>
    </w:p>
    <w:p w14:paraId="1729F4E1"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The leaf area was calculated by taking 10 leaves from a plant by random selection and measured with Leaf Area Meter. The mean was calculated and multiplied with the total number of leaves of 5 randomly selected plants. </w:t>
      </w:r>
    </w:p>
    <w:p w14:paraId="3FA42BD6" w14:textId="52020253" w:rsidR="00897821" w:rsidRPr="004D2930" w:rsidRDefault="00E00162"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2.4.6</w:t>
      </w:r>
      <w:r w:rsidR="00897821" w:rsidRPr="004D2930">
        <w:rPr>
          <w:rFonts w:ascii="Times New Roman" w:hAnsi="Times New Roman" w:cs="Times New Roman"/>
          <w:b/>
          <w:sz w:val="26"/>
          <w:szCs w:val="26"/>
        </w:rPr>
        <w:t xml:space="preserve"> Leaf area index (LAI) </w:t>
      </w:r>
    </w:p>
    <w:p w14:paraId="18329141"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Applying the formula proposed by Williams</w:t>
      </w:r>
      <w:r w:rsidRPr="00780F7D">
        <w:rPr>
          <w:rFonts w:ascii="Times New Roman" w:hAnsi="Times New Roman" w:cs="Times New Roman"/>
          <w:i/>
          <w:sz w:val="24"/>
          <w:szCs w:val="24"/>
        </w:rPr>
        <w:t xml:space="preserve"> </w:t>
      </w:r>
      <w:r w:rsidRPr="00780F7D">
        <w:rPr>
          <w:rFonts w:ascii="Times New Roman" w:hAnsi="Times New Roman" w:cs="Times New Roman"/>
          <w:sz w:val="24"/>
          <w:szCs w:val="24"/>
        </w:rPr>
        <w:t xml:space="preserve">(1946), the leaf area index was determined. </w:t>
      </w:r>
    </w:p>
    <w:p w14:paraId="66FB1C4A"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                 Leaf area of the entire plant (cm</w:t>
      </w:r>
      <w:r w:rsidRPr="00780F7D">
        <w:rPr>
          <w:rFonts w:ascii="Times New Roman" w:hAnsi="Times New Roman" w:cs="Times New Roman"/>
          <w:sz w:val="24"/>
          <w:szCs w:val="24"/>
          <w:vertAlign w:val="superscript"/>
        </w:rPr>
        <w:t>2</w:t>
      </w:r>
      <w:r w:rsidRPr="00780F7D">
        <w:rPr>
          <w:rFonts w:ascii="Times New Roman" w:hAnsi="Times New Roman" w:cs="Times New Roman"/>
          <w:sz w:val="24"/>
          <w:szCs w:val="24"/>
        </w:rPr>
        <w:t xml:space="preserve"> ) </w:t>
      </w:r>
    </w:p>
    <w:p w14:paraId="4A792D21"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LAI =   ---------------------------------------------------- </w:t>
      </w:r>
    </w:p>
    <w:p w14:paraId="25C53A8F"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 xml:space="preserve">             Ground area occupied by the plant (cm</w:t>
      </w:r>
      <w:r w:rsidRPr="00780F7D">
        <w:rPr>
          <w:rFonts w:ascii="Times New Roman" w:hAnsi="Times New Roman" w:cs="Times New Roman"/>
          <w:sz w:val="24"/>
          <w:szCs w:val="24"/>
          <w:vertAlign w:val="superscript"/>
        </w:rPr>
        <w:t>2</w:t>
      </w:r>
      <w:r w:rsidRPr="00780F7D">
        <w:rPr>
          <w:rFonts w:ascii="Times New Roman" w:hAnsi="Times New Roman" w:cs="Times New Roman"/>
          <w:sz w:val="24"/>
          <w:szCs w:val="24"/>
        </w:rPr>
        <w:t xml:space="preserve"> ) </w:t>
      </w:r>
    </w:p>
    <w:p w14:paraId="1A644530" w14:textId="56C25AF5" w:rsidR="00897821" w:rsidRDefault="00D1639A"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2.4.7</w:t>
      </w:r>
      <w:r w:rsidR="00897821">
        <w:rPr>
          <w:rFonts w:ascii="Times New Roman" w:hAnsi="Times New Roman" w:cs="Times New Roman"/>
          <w:b/>
          <w:sz w:val="26"/>
          <w:szCs w:val="26"/>
        </w:rPr>
        <w:t xml:space="preserve"> Fresh weight of plant (g/plant)</w:t>
      </w:r>
    </w:p>
    <w:p w14:paraId="13BEEF9F"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The selected plant was uprooted from soil and the whole plant was weighed and expressed in grams.</w:t>
      </w:r>
    </w:p>
    <w:p w14:paraId="1EFB6E8C" w14:textId="0C0D942C" w:rsidR="00897821" w:rsidRPr="00685FEC" w:rsidRDefault="00D1639A"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2.4.8</w:t>
      </w:r>
      <w:r w:rsidR="00897821">
        <w:rPr>
          <w:rFonts w:ascii="Times New Roman" w:hAnsi="Times New Roman" w:cs="Times New Roman"/>
          <w:b/>
          <w:sz w:val="26"/>
          <w:szCs w:val="26"/>
        </w:rPr>
        <w:t xml:space="preserve"> Dry weight of plant</w:t>
      </w:r>
      <w:r w:rsidR="00897821" w:rsidRPr="00685FEC">
        <w:rPr>
          <w:rFonts w:ascii="Times New Roman" w:hAnsi="Times New Roman" w:cs="Times New Roman"/>
          <w:b/>
          <w:sz w:val="26"/>
          <w:szCs w:val="26"/>
        </w:rPr>
        <w:t xml:space="preserve"> </w:t>
      </w:r>
      <w:r w:rsidR="00897821" w:rsidRPr="00BA6FEA">
        <w:rPr>
          <w:rFonts w:ascii="Times New Roman" w:hAnsi="Times New Roman" w:cs="Times New Roman"/>
          <w:b/>
          <w:sz w:val="26"/>
          <w:szCs w:val="26"/>
        </w:rPr>
        <w:t>(g/plant)</w:t>
      </w:r>
    </w:p>
    <w:p w14:paraId="2ECCA4C9"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rFonts w:ascii="Times New Roman" w:hAnsi="Times New Roman" w:cs="Times New Roman"/>
          <w:sz w:val="24"/>
          <w:szCs w:val="24"/>
        </w:rPr>
      </w:pPr>
      <w:r w:rsidRPr="00780F7D">
        <w:rPr>
          <w:rFonts w:ascii="Times New Roman" w:hAnsi="Times New Roman" w:cs="Times New Roman"/>
          <w:sz w:val="24"/>
          <w:szCs w:val="24"/>
        </w:rPr>
        <w:lastRenderedPageBreak/>
        <w:t>The selected plant was uprooted from soil and the whole plant was divided into leaves, stem and inflorescence and dried in oven for 15 hours at 60°C and total weight of leaves, stem and inflorescence was weighed and expressed in grams.</w:t>
      </w:r>
    </w:p>
    <w:p w14:paraId="7BDA8822" w14:textId="0B29320C" w:rsidR="00897821" w:rsidRPr="00636B9C" w:rsidRDefault="00640CA9" w:rsidP="00897821">
      <w:pPr>
        <w:autoSpaceDE w:val="0"/>
        <w:autoSpaceDN w:val="0"/>
        <w:adjustRightInd w:val="0"/>
        <w:spacing w:beforeLines="60" w:before="144" w:afterLines="60" w:after="144" w:line="360" w:lineRule="auto"/>
        <w:ind w:right="454"/>
        <w:jc w:val="both"/>
        <w:rPr>
          <w:rFonts w:ascii="Times New Roman" w:hAnsi="Times New Roman" w:cs="Times New Roman"/>
          <w:b/>
          <w:sz w:val="26"/>
          <w:szCs w:val="26"/>
        </w:rPr>
      </w:pPr>
      <w:r>
        <w:rPr>
          <w:rFonts w:ascii="Times New Roman" w:hAnsi="Times New Roman" w:cs="Times New Roman"/>
          <w:b/>
          <w:sz w:val="26"/>
          <w:szCs w:val="26"/>
        </w:rPr>
        <w:t>2.4.9</w:t>
      </w:r>
      <w:r w:rsidR="00897821">
        <w:rPr>
          <w:rFonts w:ascii="Times New Roman" w:hAnsi="Times New Roman" w:cs="Times New Roman"/>
          <w:b/>
          <w:sz w:val="26"/>
          <w:szCs w:val="26"/>
        </w:rPr>
        <w:t xml:space="preserve"> Harvest Index (%)</w:t>
      </w:r>
    </w:p>
    <w:p w14:paraId="09A58DBF" w14:textId="77777777" w:rsidR="00897821" w:rsidRPr="00780F7D" w:rsidRDefault="00897821" w:rsidP="00897821">
      <w:pPr>
        <w:autoSpaceDE w:val="0"/>
        <w:autoSpaceDN w:val="0"/>
        <w:adjustRightInd w:val="0"/>
        <w:spacing w:beforeLines="60" w:before="144" w:afterLines="60" w:after="144" w:line="360" w:lineRule="auto"/>
        <w:ind w:right="454" w:firstLine="720"/>
        <w:jc w:val="both"/>
        <w:rPr>
          <w:sz w:val="24"/>
          <w:szCs w:val="24"/>
        </w:rPr>
      </w:pPr>
      <w:r w:rsidRPr="00780F7D">
        <w:rPr>
          <w:rFonts w:ascii="Times New Roman" w:hAnsi="Times New Roman" w:cs="Times New Roman"/>
          <w:sz w:val="24"/>
          <w:szCs w:val="24"/>
        </w:rPr>
        <w:t>Harvest index (HI) is calculated by taking the ratio of total weight of herbage to the total weight of plant. It is calculated as per the formula proposed by Donald (1962).</w:t>
      </w:r>
      <w:r w:rsidRPr="00780F7D">
        <w:rPr>
          <w:sz w:val="24"/>
          <w:szCs w:val="24"/>
        </w:rPr>
        <w:t xml:space="preserve">                  </w:t>
      </w:r>
    </w:p>
    <w:p w14:paraId="2F3B8293" w14:textId="77777777" w:rsidR="00897821" w:rsidRPr="00780F7D" w:rsidRDefault="00897821" w:rsidP="00897821">
      <w:pPr>
        <w:autoSpaceDE w:val="0"/>
        <w:autoSpaceDN w:val="0"/>
        <w:adjustRightInd w:val="0"/>
        <w:spacing w:beforeLines="60" w:before="144" w:afterLines="60" w:after="144" w:line="240" w:lineRule="auto"/>
        <w:ind w:right="454" w:firstLine="720"/>
        <w:jc w:val="both"/>
        <w:rPr>
          <w:rFonts w:ascii="Times New Roman" w:hAnsi="Times New Roman" w:cs="Times New Roman"/>
          <w:sz w:val="24"/>
          <w:szCs w:val="24"/>
        </w:rPr>
      </w:pPr>
      <w:r w:rsidRPr="00780F7D">
        <w:rPr>
          <w:sz w:val="24"/>
          <w:szCs w:val="24"/>
        </w:rPr>
        <w:t xml:space="preserve">                       </w:t>
      </w:r>
      <w:r w:rsidRPr="00780F7D">
        <w:rPr>
          <w:rFonts w:ascii="Times New Roman" w:hAnsi="Times New Roman" w:cs="Times New Roman"/>
          <w:sz w:val="24"/>
          <w:szCs w:val="24"/>
        </w:rPr>
        <w:t xml:space="preserve">Economic yield (g/plant) </w:t>
      </w:r>
    </w:p>
    <w:p w14:paraId="190CFEFF" w14:textId="77777777" w:rsidR="00897821" w:rsidRPr="00780F7D" w:rsidRDefault="00897821" w:rsidP="00897821">
      <w:pPr>
        <w:autoSpaceDE w:val="0"/>
        <w:autoSpaceDN w:val="0"/>
        <w:adjustRightInd w:val="0"/>
        <w:spacing w:beforeLines="60" w:before="144" w:afterLines="60" w:after="144"/>
        <w:ind w:right="454" w:firstLine="720"/>
        <w:jc w:val="both"/>
        <w:rPr>
          <w:rFonts w:ascii="Times New Roman" w:hAnsi="Times New Roman" w:cs="Times New Roman"/>
          <w:sz w:val="24"/>
          <w:szCs w:val="24"/>
        </w:rPr>
      </w:pPr>
      <w:r w:rsidRPr="00780F7D">
        <w:rPr>
          <w:rFonts w:ascii="Times New Roman" w:hAnsi="Times New Roman" w:cs="Times New Roman"/>
          <w:sz w:val="24"/>
          <w:szCs w:val="24"/>
        </w:rPr>
        <w:t>HI (%) = --------------------------------------   x 100</w:t>
      </w:r>
    </w:p>
    <w:p w14:paraId="3EF6ADCE" w14:textId="00052BFF" w:rsidR="00897821" w:rsidRPr="00780F7D" w:rsidRDefault="00897821" w:rsidP="00C8561A">
      <w:pPr>
        <w:autoSpaceDE w:val="0"/>
        <w:autoSpaceDN w:val="0"/>
        <w:adjustRightInd w:val="0"/>
        <w:spacing w:beforeLines="60" w:before="144" w:afterLines="60" w:after="144" w:line="360" w:lineRule="auto"/>
        <w:ind w:right="454" w:firstLine="720"/>
        <w:jc w:val="both"/>
        <w:rPr>
          <w:rFonts w:ascii="Times New Roman" w:eastAsia="Calibri" w:hAnsi="Times New Roman" w:cs="Times New Roman"/>
          <w:sz w:val="24"/>
          <w:szCs w:val="24"/>
        </w:rPr>
      </w:pPr>
      <w:r w:rsidRPr="00780F7D">
        <w:rPr>
          <w:rFonts w:ascii="Times New Roman" w:hAnsi="Times New Roman" w:cs="Times New Roman"/>
          <w:sz w:val="24"/>
          <w:szCs w:val="24"/>
        </w:rPr>
        <w:t xml:space="preserve">                    Biological yield (g/plant)</w:t>
      </w:r>
    </w:p>
    <w:p w14:paraId="32103A73" w14:textId="35AF9F5A" w:rsidR="005450C1" w:rsidRDefault="00651FD2" w:rsidP="005C5E5C">
      <w:pPr>
        <w:jc w:val="both"/>
        <w:rPr>
          <w:rFonts w:ascii="Times New Roman" w:hAnsi="Times New Roman" w:cs="Times New Roman"/>
          <w:b/>
          <w:sz w:val="28"/>
          <w:szCs w:val="28"/>
        </w:rPr>
      </w:pPr>
      <w:r>
        <w:rPr>
          <w:rFonts w:ascii="Times New Roman" w:hAnsi="Times New Roman" w:cs="Times New Roman"/>
          <w:b/>
          <w:sz w:val="28"/>
          <w:szCs w:val="28"/>
        </w:rPr>
        <w:t xml:space="preserve">3. </w:t>
      </w:r>
      <w:r w:rsidR="00840DD0" w:rsidRPr="005C5E5C">
        <w:rPr>
          <w:rFonts w:ascii="Times New Roman" w:hAnsi="Times New Roman" w:cs="Times New Roman"/>
          <w:b/>
          <w:sz w:val="28"/>
          <w:szCs w:val="28"/>
        </w:rPr>
        <w:t>RESULTS</w:t>
      </w:r>
      <w:r w:rsidR="00840DD0">
        <w:rPr>
          <w:rFonts w:ascii="Times New Roman" w:hAnsi="Times New Roman" w:cs="Times New Roman"/>
          <w:b/>
          <w:sz w:val="28"/>
          <w:szCs w:val="28"/>
        </w:rPr>
        <w:t xml:space="preserve"> AND DISCUSSION</w:t>
      </w:r>
    </w:p>
    <w:p w14:paraId="6CDA7C4B" w14:textId="3362F0C2" w:rsidR="00E10E4A" w:rsidRPr="000C0A30" w:rsidRDefault="00E10E4A" w:rsidP="00E10E4A">
      <w:pPr>
        <w:pStyle w:val="a5"/>
        <w:spacing w:after="240" w:line="360" w:lineRule="auto"/>
        <w:jc w:val="both"/>
        <w:rPr>
          <w:b/>
          <w:sz w:val="26"/>
          <w:szCs w:val="26"/>
        </w:rPr>
      </w:pPr>
      <w:r>
        <w:rPr>
          <w:b/>
          <w:sz w:val="26"/>
          <w:szCs w:val="26"/>
        </w:rPr>
        <w:t>3</w:t>
      </w:r>
      <w:r w:rsidRPr="000C0A30">
        <w:rPr>
          <w:b/>
          <w:sz w:val="26"/>
          <w:szCs w:val="26"/>
        </w:rPr>
        <w:t>.1 Plant height (cm)</w:t>
      </w:r>
    </w:p>
    <w:p w14:paraId="14DF2B7B" w14:textId="2249B2C6" w:rsidR="00E10E4A" w:rsidRPr="00780F7D" w:rsidRDefault="00E10E4A" w:rsidP="00E10E4A">
      <w:pPr>
        <w:pStyle w:val="a5"/>
        <w:spacing w:after="240" w:line="360" w:lineRule="auto"/>
        <w:ind w:firstLine="720"/>
        <w:jc w:val="both"/>
      </w:pPr>
      <w:r w:rsidRPr="00780F7D">
        <w:t xml:space="preserve">The data pertaining to the plant height at various stages of plant growth as influenced by varieties, elicitors and their combinations are presented in Table 1. </w:t>
      </w:r>
    </w:p>
    <w:p w14:paraId="4BBCFC27" w14:textId="77777777" w:rsidR="00B0327A" w:rsidRPr="00780F7D" w:rsidRDefault="00B0327A" w:rsidP="00B0327A">
      <w:pPr>
        <w:pStyle w:val="a5"/>
        <w:spacing w:after="240" w:line="360" w:lineRule="auto"/>
        <w:ind w:firstLine="720"/>
        <w:jc w:val="both"/>
      </w:pPr>
      <w:r w:rsidRPr="00780F7D">
        <w:t xml:space="preserve">Pooled analysis over two years revealed that plant height (45, 60 and 75 DAT </w:t>
      </w:r>
      <w:r w:rsidRPr="00780F7D">
        <w:rPr>
          <w:rFonts w:eastAsia="Calibri"/>
          <w:color w:val="000000"/>
        </w:rPr>
        <w:t>respectively</w:t>
      </w:r>
      <w:r w:rsidRPr="00780F7D">
        <w:t>)</w:t>
      </w:r>
      <w:r w:rsidRPr="00780F7D">
        <w:rPr>
          <w:rFonts w:eastAsia="Calibri"/>
          <w:color w:val="000000"/>
        </w:rPr>
        <w:t xml:space="preserve"> </w:t>
      </w:r>
      <w:r w:rsidRPr="00780F7D">
        <w:t xml:space="preserve"> differed significantly and the maximum plant height was recorded in CIM – </w:t>
      </w:r>
      <w:proofErr w:type="spellStart"/>
      <w:r w:rsidRPr="00780F7D">
        <w:t>Ayu</w:t>
      </w:r>
      <w:proofErr w:type="spellEnd"/>
      <w:r w:rsidRPr="00780F7D">
        <w:t xml:space="preserve"> (V</w:t>
      </w:r>
      <w:r w:rsidRPr="00780F7D">
        <w:rPr>
          <w:vertAlign w:val="subscript"/>
        </w:rPr>
        <w:t>1</w:t>
      </w:r>
      <w:r w:rsidRPr="00780F7D">
        <w:t xml:space="preserve">) (47.78, 62.28 and 92.44) </w:t>
      </w:r>
      <w:r w:rsidRPr="00780F7D">
        <w:rPr>
          <w:color w:val="000000"/>
        </w:rPr>
        <w:t xml:space="preserve">than </w:t>
      </w:r>
      <w:r w:rsidRPr="00780F7D">
        <w:t xml:space="preserve">CIM - </w:t>
      </w:r>
      <w:proofErr w:type="spellStart"/>
      <w:r w:rsidRPr="00780F7D">
        <w:t>Angana</w:t>
      </w:r>
      <w:proofErr w:type="spellEnd"/>
      <w:r w:rsidRPr="00780F7D">
        <w:t xml:space="preserve"> (V</w:t>
      </w:r>
      <w:r w:rsidRPr="00780F7D">
        <w:rPr>
          <w:vertAlign w:val="subscript"/>
        </w:rPr>
        <w:t>2</w:t>
      </w:r>
      <w:r w:rsidRPr="00780F7D">
        <w:t xml:space="preserve">) ( 45.42, 60.12 and 89.14). </w:t>
      </w:r>
    </w:p>
    <w:p w14:paraId="2C22304C" w14:textId="77777777" w:rsidR="00B0327A" w:rsidRPr="00780F7D" w:rsidRDefault="00B0327A" w:rsidP="00B0327A">
      <w:pPr>
        <w:pStyle w:val="a5"/>
        <w:spacing w:before="0" w:after="240" w:line="360" w:lineRule="auto"/>
        <w:ind w:firstLine="720"/>
        <w:jc w:val="both"/>
        <w:rPr>
          <w:rFonts w:eastAsia="Calibri"/>
          <w:color w:val="000000"/>
        </w:rPr>
      </w:pPr>
      <w:r w:rsidRPr="00780F7D">
        <w:t>There was significant variation in plant height due to elicitors at all the stages of plant growth and maximum plant height (cm) (65.36, 84.34 &amp; 121.65) was recorded in E</w:t>
      </w:r>
      <w:r w:rsidRPr="00780F7D">
        <w:rPr>
          <w:vertAlign w:val="subscript"/>
        </w:rPr>
        <w:t>5</w:t>
      </w:r>
      <w:r w:rsidRPr="00780F7D">
        <w:t xml:space="preserve"> - Salicylic acid </w:t>
      </w:r>
      <w:commentRangeStart w:id="5"/>
      <w:r w:rsidRPr="00780F7D">
        <w:t>@</w:t>
      </w:r>
      <w:commentRangeEnd w:id="5"/>
      <w:r w:rsidR="00771931">
        <w:rPr>
          <w:rStyle w:val="ac"/>
          <w:rFonts w:asciiTheme="minorHAnsi" w:eastAsiaTheme="minorHAnsi" w:hAnsiTheme="minorHAnsi" w:cstheme="minorBidi"/>
          <w:lang w:eastAsia="en-US"/>
        </w:rPr>
        <w:commentReference w:id="5"/>
      </w:r>
      <w:r w:rsidRPr="00780F7D">
        <w:t xml:space="preserve"> 0.5 </w:t>
      </w:r>
      <w:proofErr w:type="spellStart"/>
      <w:r w:rsidRPr="00780F7D">
        <w:t>mM</w:t>
      </w:r>
      <w:proofErr w:type="spellEnd"/>
      <w:r w:rsidRPr="00780F7D">
        <w:t>, followed by E</w:t>
      </w:r>
      <w:r w:rsidRPr="00780F7D">
        <w:rPr>
          <w:vertAlign w:val="subscript"/>
        </w:rPr>
        <w:t xml:space="preserve">4 </w:t>
      </w:r>
      <w:r w:rsidRPr="00780F7D">
        <w:t xml:space="preserve">- Salicylic acid </w:t>
      </w:r>
      <w:commentRangeStart w:id="6"/>
      <w:r w:rsidRPr="00780F7D">
        <w:t>@</w:t>
      </w:r>
      <w:commentRangeEnd w:id="6"/>
      <w:r w:rsidR="00771931">
        <w:rPr>
          <w:rStyle w:val="ac"/>
          <w:rFonts w:asciiTheme="minorHAnsi" w:eastAsiaTheme="minorHAnsi" w:hAnsiTheme="minorHAnsi" w:cstheme="minorBidi"/>
          <w:lang w:eastAsia="en-US"/>
        </w:rPr>
        <w:commentReference w:id="6"/>
      </w:r>
      <w:r w:rsidRPr="00780F7D">
        <w:t xml:space="preserve"> 0.1 </w:t>
      </w:r>
      <w:proofErr w:type="spellStart"/>
      <w:r w:rsidRPr="00780F7D">
        <w:t>mM</w:t>
      </w:r>
      <w:proofErr w:type="spellEnd"/>
      <w:r w:rsidRPr="00780F7D">
        <w:t xml:space="preserve"> (59.58, 79.83 and 112.51), E</w:t>
      </w:r>
      <w:r w:rsidRPr="00780F7D">
        <w:rPr>
          <w:vertAlign w:val="subscript"/>
        </w:rPr>
        <w:t>3</w:t>
      </w:r>
      <w:r w:rsidRPr="00780F7D">
        <w:t xml:space="preserve">- Methyl </w:t>
      </w:r>
      <w:proofErr w:type="spellStart"/>
      <w:r w:rsidRPr="00780F7D">
        <w:t>jasmonate</w:t>
      </w:r>
      <w:proofErr w:type="spellEnd"/>
      <w:r w:rsidRPr="00780F7D">
        <w:t xml:space="preserve"> @ 1.0 </w:t>
      </w:r>
      <w:proofErr w:type="spellStart"/>
      <w:r w:rsidRPr="00780F7D">
        <w:t>mM</w:t>
      </w:r>
      <w:proofErr w:type="spellEnd"/>
      <w:r w:rsidRPr="00780F7D">
        <w:t xml:space="preserve"> (54.12, 67.86 and 102.51) and  E</w:t>
      </w:r>
      <w:r w:rsidRPr="00780F7D">
        <w:rPr>
          <w:vertAlign w:val="subscript"/>
        </w:rPr>
        <w:t>6</w:t>
      </w:r>
      <w:r w:rsidRPr="00780F7D">
        <w:t xml:space="preserve"> - Salicylic acid @ 1 mM ( 47.98, 60.16 and 90.55), whereas</w:t>
      </w:r>
      <w:r w:rsidRPr="00780F7D">
        <w:rPr>
          <w:color w:val="000000"/>
        </w:rPr>
        <w:t xml:space="preserve"> the lowest was recorded in </w:t>
      </w:r>
      <w:r w:rsidRPr="00780F7D">
        <w:t>E</w:t>
      </w:r>
      <w:r w:rsidRPr="00780F7D">
        <w:rPr>
          <w:vertAlign w:val="subscript"/>
        </w:rPr>
        <w:t>7</w:t>
      </w:r>
      <w:r w:rsidRPr="00780F7D">
        <w:t xml:space="preserve"> – Control (</w:t>
      </w:r>
      <w:r w:rsidRPr="00780F7D">
        <w:rPr>
          <w:color w:val="000000"/>
        </w:rPr>
        <w:t xml:space="preserve">26.60, 39.27 and 62.00) </w:t>
      </w:r>
      <w:r w:rsidRPr="00780F7D">
        <w:t>at</w:t>
      </w:r>
      <w:r w:rsidRPr="00780F7D">
        <w:rPr>
          <w:rFonts w:eastAsia="Calibri"/>
          <w:color w:val="000000"/>
        </w:rPr>
        <w:t xml:space="preserve"> 45, 60 and 75 DAT respectively.</w:t>
      </w:r>
    </w:p>
    <w:p w14:paraId="1460417C" w14:textId="4B62AC88" w:rsidR="00B0327A" w:rsidRPr="00780F7D" w:rsidRDefault="00B0327A" w:rsidP="00B0327A">
      <w:pPr>
        <w:pStyle w:val="a5"/>
        <w:spacing w:after="240" w:line="360" w:lineRule="auto"/>
        <w:ind w:firstLine="720"/>
        <w:jc w:val="both"/>
        <w:rPr>
          <w:rFonts w:eastAsia="Calibri"/>
          <w:color w:val="000000"/>
        </w:rPr>
      </w:pPr>
      <w:r w:rsidRPr="00780F7D">
        <w:rPr>
          <w:rFonts w:eastAsia="Calibri"/>
          <w:color w:val="000000"/>
        </w:rPr>
        <w:t xml:space="preserve">The interaction effects between the varieties and elicitors showed significant variation with plant height. The maximum plant height (66.99, 85.79 and 123.44) was noticed with the application of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followed by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(63.74, 82.88 and 119.85) and 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w:t>
      </w:r>
      <w:r w:rsidRPr="00780F7D">
        <w:rPr>
          <w:vertAlign w:val="subscript"/>
        </w:rPr>
        <w:t xml:space="preserve"> </w:t>
      </w:r>
      <w:r w:rsidRPr="00780F7D">
        <w:t xml:space="preserve">CIM- </w:t>
      </w:r>
      <w:proofErr w:type="spellStart"/>
      <w:r w:rsidRPr="00780F7D">
        <w:t>Ayu</w:t>
      </w:r>
      <w:proofErr w:type="spellEnd"/>
      <w:r w:rsidRPr="00780F7D">
        <w:t xml:space="preserve"> + </w:t>
      </w:r>
      <w:r w:rsidRPr="00780F7D">
        <w:lastRenderedPageBreak/>
        <w:t>Salicylic acid @ 0.1 mM (60.62, 80.15 and 114.49) while the minimum plant height was noticed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( 23.97, 38.64 and 61.36) at</w:t>
      </w:r>
      <w:r w:rsidRPr="00780F7D">
        <w:rPr>
          <w:rFonts w:eastAsia="Calibri"/>
          <w:color w:val="000000"/>
        </w:rPr>
        <w:t xml:space="preserve"> 45, 60 and 75 DAT, respectively.</w:t>
      </w:r>
    </w:p>
    <w:p w14:paraId="12931413" w14:textId="0274DDE0" w:rsidR="00E10E4A" w:rsidRPr="00780F7D" w:rsidRDefault="00E10E4A" w:rsidP="00E10E4A">
      <w:pPr>
        <w:pStyle w:val="a5"/>
        <w:spacing w:after="240" w:line="360" w:lineRule="auto"/>
        <w:ind w:firstLine="720"/>
        <w:jc w:val="both"/>
      </w:pPr>
      <w:r w:rsidRPr="00780F7D">
        <w:t xml:space="preserve">The current study clearly demonstrated that SA has a beneficial effect on crop growth which could be attributed to its involvement in the regulation of several physiological processes in plants such as stomata closure, ion uptake, and transpiration. (Khan </w:t>
      </w:r>
      <w:r w:rsidRPr="00780F7D">
        <w:rPr>
          <w:i/>
        </w:rPr>
        <w:t>et al.,</w:t>
      </w:r>
      <w:r w:rsidRPr="00780F7D">
        <w:t xml:space="preserve"> 2003 and </w:t>
      </w:r>
      <w:proofErr w:type="spellStart"/>
      <w:r w:rsidRPr="00780F7D">
        <w:t>Shakirova</w:t>
      </w:r>
      <w:proofErr w:type="spellEnd"/>
      <w:r w:rsidRPr="00780F7D">
        <w:t xml:space="preserve"> </w:t>
      </w:r>
      <w:r w:rsidRPr="00780F7D">
        <w:rPr>
          <w:i/>
        </w:rPr>
        <w:t>et al.,</w:t>
      </w:r>
      <w:r w:rsidRPr="00780F7D">
        <w:t xml:space="preserve"> 2003). Exogenous application of SA enhanced the photosynthetic activity which increased the number of leaves per plant and chlorophyll content, thus the plant height (Gharib, 2006). Similar reports on the beneficial effects of SA on vegetative growth in the form of plant height have also been reported in several crops, such as El- Tayeb (2005) in chilli, Amin </w:t>
      </w:r>
      <w:r w:rsidRPr="00780F7D">
        <w:rPr>
          <w:i/>
        </w:rPr>
        <w:t>et al.</w:t>
      </w:r>
      <w:r w:rsidRPr="00780F7D">
        <w:t xml:space="preserve"> (2007) in onion, </w:t>
      </w:r>
      <w:proofErr w:type="spellStart"/>
      <w:r w:rsidRPr="00780F7D">
        <w:t>Gawade</w:t>
      </w:r>
      <w:proofErr w:type="spellEnd"/>
      <w:r w:rsidRPr="00780F7D">
        <w:t xml:space="preserve"> and </w:t>
      </w:r>
      <w:proofErr w:type="spellStart"/>
      <w:r w:rsidRPr="00780F7D">
        <w:t>Sirohi</w:t>
      </w:r>
      <w:proofErr w:type="spellEnd"/>
      <w:r w:rsidRPr="00780F7D">
        <w:t xml:space="preserve"> (2011) in brinjal </w:t>
      </w:r>
      <w:r w:rsidRPr="00780F7D">
        <w:rPr>
          <w:i/>
        </w:rPr>
        <w:t>etc.</w:t>
      </w:r>
    </w:p>
    <w:p w14:paraId="2F75D2DA" w14:textId="1530A6BF" w:rsidR="00E10E4A" w:rsidRPr="000C0A30" w:rsidRDefault="009A6437" w:rsidP="00E10E4A">
      <w:pPr>
        <w:pStyle w:val="a5"/>
        <w:spacing w:after="240" w:line="360" w:lineRule="auto"/>
        <w:jc w:val="both"/>
        <w:rPr>
          <w:b/>
          <w:sz w:val="26"/>
          <w:szCs w:val="26"/>
        </w:rPr>
      </w:pPr>
      <w:r>
        <w:rPr>
          <w:rFonts w:eastAsia="Calibri"/>
          <w:b/>
          <w:color w:val="000000"/>
          <w:sz w:val="26"/>
          <w:szCs w:val="26"/>
        </w:rPr>
        <w:t>3.</w:t>
      </w:r>
      <w:r w:rsidR="00E10E4A" w:rsidRPr="000C0A30">
        <w:rPr>
          <w:rFonts w:eastAsia="Calibri"/>
          <w:b/>
          <w:color w:val="000000"/>
          <w:sz w:val="26"/>
          <w:szCs w:val="26"/>
        </w:rPr>
        <w:t>2</w:t>
      </w:r>
      <w:r w:rsidR="00E10E4A" w:rsidRPr="000C0A30">
        <w:rPr>
          <w:rFonts w:eastAsia="Calibri"/>
          <w:color w:val="000000"/>
          <w:sz w:val="26"/>
          <w:szCs w:val="26"/>
        </w:rPr>
        <w:t xml:space="preserve"> </w:t>
      </w:r>
      <w:r w:rsidR="00E10E4A" w:rsidRPr="000C0A30">
        <w:rPr>
          <w:b/>
          <w:sz w:val="26"/>
          <w:szCs w:val="26"/>
        </w:rPr>
        <w:t>Number of primary branches per plant</w:t>
      </w:r>
    </w:p>
    <w:p w14:paraId="34AD44A5" w14:textId="1DDACDF2" w:rsidR="00B0327A" w:rsidRPr="00780F7D" w:rsidRDefault="00B0327A" w:rsidP="00B0327A">
      <w:pPr>
        <w:pStyle w:val="a5"/>
        <w:spacing w:after="240" w:line="360" w:lineRule="auto"/>
        <w:ind w:firstLine="720"/>
        <w:jc w:val="both"/>
      </w:pPr>
      <w:r w:rsidRPr="00780F7D">
        <w:t>The data on primary branches per plant during its growth as influenced by varieties, elicitors and their combinations are presented in Table 2.</w:t>
      </w:r>
    </w:p>
    <w:p w14:paraId="05BE212C" w14:textId="1AC9F8B1" w:rsidR="00252EAC" w:rsidRPr="00780F7D" w:rsidRDefault="00252EAC" w:rsidP="00252EAC">
      <w:pPr>
        <w:pStyle w:val="a5"/>
        <w:spacing w:after="240" w:line="360" w:lineRule="auto"/>
        <w:ind w:firstLine="720"/>
        <w:jc w:val="both"/>
      </w:pPr>
      <w:r w:rsidRPr="00780F7D">
        <w:t>Pooled analysis over two years revealed that the number of primary branches (45, 60 and 75 DAT)</w:t>
      </w:r>
      <w:r w:rsidRPr="00780F7D">
        <w:rPr>
          <w:rFonts w:eastAsia="Calibri"/>
          <w:color w:val="000000"/>
        </w:rPr>
        <w:t xml:space="preserve"> </w:t>
      </w:r>
      <w:r w:rsidRPr="00780F7D">
        <w:t xml:space="preserve">differed significantly and the maximum number of primary branches was recorded in CIM – </w:t>
      </w:r>
      <w:proofErr w:type="spellStart"/>
      <w:r w:rsidRPr="00780F7D">
        <w:t>Ayu</w:t>
      </w:r>
      <w:proofErr w:type="spellEnd"/>
      <w:r w:rsidRPr="00780F7D">
        <w:t xml:space="preserve"> (V</w:t>
      </w:r>
      <w:r w:rsidRPr="00780F7D">
        <w:rPr>
          <w:vertAlign w:val="subscript"/>
        </w:rPr>
        <w:t>1</w:t>
      </w:r>
      <w:r w:rsidRPr="00780F7D">
        <w:t xml:space="preserve">) (9.26, 23.21 and 33.25) </w:t>
      </w:r>
      <w:r w:rsidRPr="00780F7D">
        <w:rPr>
          <w:color w:val="000000"/>
        </w:rPr>
        <w:t xml:space="preserve">than </w:t>
      </w:r>
      <w:r w:rsidRPr="00780F7D">
        <w:t xml:space="preserve">CIM - </w:t>
      </w:r>
      <w:proofErr w:type="spellStart"/>
      <w:r w:rsidRPr="00780F7D">
        <w:t>Angana</w:t>
      </w:r>
      <w:proofErr w:type="spellEnd"/>
      <w:r w:rsidRPr="00780F7D">
        <w:t xml:space="preserve"> (V</w:t>
      </w:r>
      <w:r w:rsidRPr="00780F7D">
        <w:rPr>
          <w:vertAlign w:val="subscript"/>
        </w:rPr>
        <w:t>2</w:t>
      </w:r>
      <w:r w:rsidRPr="00780F7D">
        <w:t xml:space="preserve">) (8.30, 21.82 and 30.99). Significant variation in the number of primary branches per plant was observed due to </w:t>
      </w:r>
      <w:r w:rsidRPr="00780F7D">
        <w:rPr>
          <w:rFonts w:eastAsia="Calibri"/>
          <w:color w:val="000000"/>
        </w:rPr>
        <w:t>elicitors.</w:t>
      </w:r>
      <w:r w:rsidRPr="00780F7D">
        <w:t xml:space="preserve"> Maximum number of primary branches (14.14, 34.22 &amp; 46.57) was recorded in E</w:t>
      </w:r>
      <w:r w:rsidRPr="00780F7D">
        <w:rPr>
          <w:vertAlign w:val="subscript"/>
        </w:rPr>
        <w:t>5</w:t>
      </w:r>
      <w:r w:rsidRPr="00780F7D">
        <w:t xml:space="preserve"> - Salicylic acid </w:t>
      </w:r>
      <w:commentRangeStart w:id="7"/>
      <w:r w:rsidRPr="00780F7D">
        <w:t>@</w:t>
      </w:r>
      <w:commentRangeEnd w:id="7"/>
      <w:r w:rsidR="00771931">
        <w:rPr>
          <w:rStyle w:val="ac"/>
          <w:rFonts w:asciiTheme="minorHAnsi" w:eastAsiaTheme="minorHAnsi" w:hAnsiTheme="minorHAnsi" w:cstheme="minorBidi"/>
          <w:lang w:eastAsia="en-US"/>
        </w:rPr>
        <w:commentReference w:id="7"/>
      </w:r>
      <w:r w:rsidRPr="00780F7D">
        <w:t xml:space="preserve"> 0.5 </w:t>
      </w:r>
      <w:proofErr w:type="spellStart"/>
      <w:r w:rsidRPr="00780F7D">
        <w:t>mM</w:t>
      </w:r>
      <w:proofErr w:type="spellEnd"/>
      <w:r w:rsidRPr="00780F7D">
        <w:t>, followed by E</w:t>
      </w:r>
      <w:r w:rsidRPr="00780F7D">
        <w:rPr>
          <w:vertAlign w:val="subscript"/>
        </w:rPr>
        <w:t xml:space="preserve">4 </w:t>
      </w:r>
      <w:r w:rsidRPr="00780F7D">
        <w:t xml:space="preserve">- Salicylic acid </w:t>
      </w:r>
      <w:commentRangeStart w:id="8"/>
      <w:r w:rsidRPr="00780F7D">
        <w:t>@</w:t>
      </w:r>
      <w:commentRangeEnd w:id="8"/>
      <w:r w:rsidR="00771931">
        <w:rPr>
          <w:rStyle w:val="ac"/>
          <w:rFonts w:asciiTheme="minorHAnsi" w:eastAsiaTheme="minorHAnsi" w:hAnsiTheme="minorHAnsi" w:cstheme="minorBidi"/>
          <w:lang w:eastAsia="en-US"/>
        </w:rPr>
        <w:commentReference w:id="8"/>
      </w:r>
      <w:r w:rsidRPr="00780F7D">
        <w:t xml:space="preserve"> 0.1 </w:t>
      </w:r>
      <w:proofErr w:type="spellStart"/>
      <w:r w:rsidRPr="00780F7D">
        <w:t>mM</w:t>
      </w:r>
      <w:proofErr w:type="spellEnd"/>
      <w:r w:rsidRPr="00780F7D">
        <w:t xml:space="preserve"> (12.24, 27.25 and 40.66) </w:t>
      </w:r>
      <w:r w:rsidRPr="00780F7D">
        <w:rPr>
          <w:color w:val="000000"/>
        </w:rPr>
        <w:t xml:space="preserve">and the lowest was recorded in </w:t>
      </w:r>
      <w:r w:rsidRPr="00780F7D">
        <w:t>E</w:t>
      </w:r>
      <w:r w:rsidRPr="00780F7D">
        <w:rPr>
          <w:vertAlign w:val="subscript"/>
        </w:rPr>
        <w:t>7</w:t>
      </w:r>
      <w:r w:rsidRPr="00780F7D">
        <w:t xml:space="preserve"> – Control (2.40, 13.69 and 17.42</w:t>
      </w:r>
      <w:r w:rsidRPr="00780F7D">
        <w:rPr>
          <w:color w:val="000000"/>
        </w:rPr>
        <w:t xml:space="preserve">) </w:t>
      </w:r>
      <w:r w:rsidRPr="00780F7D">
        <w:t>at</w:t>
      </w:r>
      <w:r w:rsidRPr="00780F7D">
        <w:rPr>
          <w:rFonts w:eastAsia="Calibri"/>
          <w:color w:val="000000"/>
        </w:rPr>
        <w:t xml:space="preserve"> 45, 60 and 75 DAT, respectively.</w:t>
      </w:r>
    </w:p>
    <w:p w14:paraId="20C15A2D" w14:textId="78246A1C" w:rsidR="00B0327A" w:rsidRPr="00780F7D" w:rsidRDefault="00252EAC" w:rsidP="00252EAC">
      <w:pPr>
        <w:pStyle w:val="a5"/>
        <w:spacing w:after="240" w:line="360" w:lineRule="auto"/>
        <w:ind w:firstLine="720"/>
        <w:jc w:val="both"/>
        <w:rPr>
          <w:rFonts w:eastAsia="Calibri"/>
          <w:color w:val="000000"/>
        </w:rPr>
      </w:pPr>
      <w:r w:rsidRPr="00780F7D">
        <w:t xml:space="preserve">There was no significant difference observed among the interaction effects with respect to primary branches at 45 DAT. While at 60 and 75 DAT significant variation in primary branches was noticed in the interaction effects. The maximum number of primary branches (35.19 and 48.99) was noticed with </w:t>
      </w:r>
      <w:r w:rsidRPr="00780F7D">
        <w:rPr>
          <w:rFonts w:eastAsia="Calibri"/>
          <w:color w:val="000000"/>
        </w:rPr>
        <w:t xml:space="preserve">the application of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followed by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(33.25 and 44.15), 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(28.19 and 42.21) and T</w:t>
      </w:r>
      <w:r w:rsidRPr="00780F7D">
        <w:rPr>
          <w:vertAlign w:val="subscript"/>
        </w:rPr>
        <w:t xml:space="preserve">11 </w:t>
      </w:r>
      <w:r w:rsidRPr="00780F7D">
        <w:t>(V</w:t>
      </w:r>
      <w:r w:rsidRPr="00780F7D">
        <w:rPr>
          <w:vertAlign w:val="subscript"/>
        </w:rPr>
        <w:t>2</w:t>
      </w:r>
      <w:r w:rsidRPr="00780F7D">
        <w:t>E</w:t>
      </w:r>
      <w:r w:rsidRPr="00780F7D">
        <w:rPr>
          <w:vertAlign w:val="subscript"/>
        </w:rPr>
        <w:t>4</w:t>
      </w:r>
      <w:r w:rsidRPr="00780F7D">
        <w:t xml:space="preserve">) (26.31 and 39.11) and the lowest number of primary </w:t>
      </w:r>
      <w:r w:rsidRPr="00780F7D">
        <w:lastRenderedPageBreak/>
        <w:t>branches was noticed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(12.94 and 16.11) at</w:t>
      </w:r>
      <w:r w:rsidRPr="00780F7D">
        <w:rPr>
          <w:rFonts w:eastAsia="Calibri"/>
          <w:color w:val="000000"/>
        </w:rPr>
        <w:t xml:space="preserve"> 60 and 75 DAT, respectively.</w:t>
      </w:r>
    </w:p>
    <w:p w14:paraId="0FAE5F3D" w14:textId="77777777" w:rsidR="00E10E4A" w:rsidRPr="00780F7D" w:rsidRDefault="00E10E4A" w:rsidP="00E10E4A">
      <w:pPr>
        <w:pStyle w:val="a5"/>
        <w:spacing w:after="240" w:line="360" w:lineRule="auto"/>
        <w:ind w:firstLine="720"/>
        <w:jc w:val="both"/>
      </w:pPr>
      <w:r w:rsidRPr="00780F7D">
        <w:t>Salicylic acid was found to increase the number of branches per plant in the current study. The use of salicylic acid in tomato resulted in similar results (</w:t>
      </w:r>
      <w:proofErr w:type="spellStart"/>
      <w:r w:rsidRPr="00780F7D">
        <w:t>Doares</w:t>
      </w:r>
      <w:proofErr w:type="spellEnd"/>
      <w:r w:rsidRPr="00780F7D">
        <w:t xml:space="preserve"> </w:t>
      </w:r>
      <w:r w:rsidRPr="00780F7D">
        <w:rPr>
          <w:i/>
        </w:rPr>
        <w:t>et al.</w:t>
      </w:r>
      <w:r w:rsidRPr="00780F7D">
        <w:t xml:space="preserve"> 1995). </w:t>
      </w:r>
      <w:proofErr w:type="spellStart"/>
      <w:r w:rsidRPr="00780F7D">
        <w:t>Arfan</w:t>
      </w:r>
      <w:proofErr w:type="spellEnd"/>
      <w:r w:rsidRPr="00780F7D">
        <w:t xml:space="preserve"> </w:t>
      </w:r>
      <w:r w:rsidRPr="00780F7D">
        <w:rPr>
          <w:i/>
        </w:rPr>
        <w:t>et al.</w:t>
      </w:r>
      <w:r w:rsidRPr="00780F7D">
        <w:t xml:space="preserve"> (2007) reported that salicylic acid was found to play a direct role in plant growth, thermogenesis and flower induction. It has also been reported to affect ethylene biosynthesis, stomatal movements and the abscisic acid effect. Furthermore, it influences the photosynthetic rate of chlorophyll and carotenoid pigments and modifies important enzyme activities. Salicylic acid increased the number of branches significantly as a result of this cumulative effect.</w:t>
      </w:r>
    </w:p>
    <w:p w14:paraId="2F88692C" w14:textId="77777777" w:rsidR="00E10E4A" w:rsidRPr="00780F7D" w:rsidRDefault="00E10E4A" w:rsidP="00E10E4A">
      <w:pPr>
        <w:pStyle w:val="a5"/>
        <w:spacing w:after="240" w:line="360" w:lineRule="auto"/>
        <w:ind w:firstLine="720"/>
        <w:jc w:val="both"/>
        <w:rPr>
          <w:rFonts w:eastAsia="Calibri"/>
          <w:color w:val="000000"/>
        </w:rPr>
      </w:pPr>
      <w:r w:rsidRPr="00780F7D">
        <w:rPr>
          <w:shd w:val="clear" w:color="auto" w:fill="FFFFFF"/>
        </w:rPr>
        <w:t xml:space="preserve">Salicylic acid's effect on physiological processes such as cell division, ion uptake, enzyme activities, photosynthetic activity and sour-sink regulation resulted in increasing the number of branches. The present results are in similar findings with Fatma Abd El-Lateef Gharib (2007) in Basil and Marjoram, </w:t>
      </w:r>
      <w:proofErr w:type="spellStart"/>
      <w:r w:rsidRPr="00780F7D">
        <w:rPr>
          <w:shd w:val="clear" w:color="auto" w:fill="FFFFFF"/>
        </w:rPr>
        <w:t>Bekheta</w:t>
      </w:r>
      <w:proofErr w:type="spellEnd"/>
      <w:r w:rsidRPr="00780F7D">
        <w:rPr>
          <w:shd w:val="clear" w:color="auto" w:fill="FFFFFF"/>
        </w:rPr>
        <w:t xml:space="preserve"> and </w:t>
      </w:r>
      <w:proofErr w:type="spellStart"/>
      <w:r w:rsidRPr="00780F7D">
        <w:rPr>
          <w:shd w:val="clear" w:color="auto" w:fill="FFFFFF"/>
        </w:rPr>
        <w:t>Iman</w:t>
      </w:r>
      <w:proofErr w:type="spellEnd"/>
      <w:r w:rsidRPr="00780F7D">
        <w:rPr>
          <w:shd w:val="clear" w:color="auto" w:fill="FFFFFF"/>
        </w:rPr>
        <w:t xml:space="preserve"> (2009) in mung bean.</w:t>
      </w:r>
    </w:p>
    <w:p w14:paraId="1F3797CD" w14:textId="3290EEE2" w:rsidR="00E10E4A" w:rsidRPr="000C0A30" w:rsidRDefault="009A6437" w:rsidP="00E10E4A">
      <w:pPr>
        <w:pStyle w:val="a5"/>
        <w:spacing w:after="240" w:line="360" w:lineRule="auto"/>
        <w:jc w:val="both"/>
        <w:rPr>
          <w:b/>
          <w:sz w:val="26"/>
          <w:szCs w:val="26"/>
        </w:rPr>
      </w:pPr>
      <w:r>
        <w:rPr>
          <w:rFonts w:eastAsia="Calibri"/>
          <w:b/>
          <w:color w:val="000000"/>
          <w:sz w:val="26"/>
          <w:szCs w:val="26"/>
        </w:rPr>
        <w:t>3</w:t>
      </w:r>
      <w:r w:rsidR="00E10E4A" w:rsidRPr="000C0A30">
        <w:rPr>
          <w:rFonts w:eastAsia="Calibri"/>
          <w:b/>
          <w:color w:val="000000"/>
          <w:sz w:val="26"/>
          <w:szCs w:val="26"/>
        </w:rPr>
        <w:t>.3</w:t>
      </w:r>
      <w:r w:rsidR="00E10E4A" w:rsidRPr="000C0A30">
        <w:rPr>
          <w:rFonts w:eastAsia="Calibri"/>
          <w:color w:val="000000"/>
          <w:sz w:val="26"/>
          <w:szCs w:val="26"/>
        </w:rPr>
        <w:t xml:space="preserve"> </w:t>
      </w:r>
      <w:r w:rsidR="00E10E4A" w:rsidRPr="000C0A30">
        <w:rPr>
          <w:b/>
          <w:sz w:val="26"/>
          <w:szCs w:val="26"/>
        </w:rPr>
        <w:t>Number of secondary branches per plant</w:t>
      </w:r>
    </w:p>
    <w:p w14:paraId="32C74CA5" w14:textId="36EDA63E" w:rsidR="00E10E4A" w:rsidRPr="00780F7D" w:rsidRDefault="00E10E4A" w:rsidP="00E10E4A">
      <w:pPr>
        <w:pStyle w:val="a5"/>
        <w:spacing w:after="240" w:line="360" w:lineRule="auto"/>
        <w:ind w:firstLine="720"/>
        <w:jc w:val="both"/>
      </w:pPr>
      <w:r w:rsidRPr="00780F7D">
        <w:t>Data on number of secondary branches per plant at various stages of plant growth as influenced by varieties, elicitors and their interact</w:t>
      </w:r>
      <w:r w:rsidR="00252EAC" w:rsidRPr="00780F7D">
        <w:t xml:space="preserve">ions are presented in Table </w:t>
      </w:r>
      <w:r w:rsidRPr="00780F7D">
        <w:t>3</w:t>
      </w:r>
      <w:r w:rsidR="00252EAC" w:rsidRPr="00780F7D">
        <w:t xml:space="preserve">. </w:t>
      </w:r>
      <w:r w:rsidRPr="00780F7D">
        <w:t xml:space="preserve"> </w:t>
      </w:r>
    </w:p>
    <w:p w14:paraId="155671B8" w14:textId="479F2F6C" w:rsidR="00E10E4A" w:rsidRPr="00780F7D" w:rsidRDefault="00E10E4A" w:rsidP="00252EAC">
      <w:pPr>
        <w:pStyle w:val="a5"/>
        <w:spacing w:after="240" w:line="360" w:lineRule="auto"/>
        <w:ind w:firstLine="720"/>
        <w:jc w:val="both"/>
      </w:pPr>
      <w:r w:rsidRPr="00780F7D">
        <w:t>The results showed that the varieties had a significant influence on the number of secondary branches of plants at (45, 60 and 75 DAT)</w:t>
      </w:r>
      <w:r w:rsidRPr="00780F7D">
        <w:rPr>
          <w:rFonts w:eastAsia="Calibri"/>
          <w:color w:val="000000"/>
        </w:rPr>
        <w:t xml:space="preserve"> </w:t>
      </w:r>
      <w:r w:rsidRPr="00780F7D">
        <w:t xml:space="preserve">during </w:t>
      </w:r>
      <w:r w:rsidR="00252EAC" w:rsidRPr="00780F7D">
        <w:t>pooled</w:t>
      </w:r>
      <w:r w:rsidRPr="00780F7D">
        <w:t xml:space="preserve">. </w:t>
      </w:r>
    </w:p>
    <w:p w14:paraId="544AA3E2" w14:textId="5430ACF0" w:rsidR="00E10E4A" w:rsidRPr="00780F7D" w:rsidRDefault="00252EAC" w:rsidP="00252EAC">
      <w:pPr>
        <w:pStyle w:val="a5"/>
        <w:spacing w:after="240" w:line="360" w:lineRule="auto"/>
        <w:ind w:firstLine="720"/>
        <w:jc w:val="both"/>
        <w:rPr>
          <w:rFonts w:eastAsia="Calibri"/>
          <w:color w:val="000000"/>
        </w:rPr>
      </w:pPr>
      <w:r w:rsidRPr="00780F7D">
        <w:t>The results indicated that varietal differences significantly influenced the number of secondary branches at 45, 60, and 75 DAT in the pooled analysis.</w:t>
      </w:r>
      <w:r w:rsidRPr="00780F7D">
        <w:rPr>
          <w:rFonts w:eastAsia="Calibri"/>
          <w:color w:val="000000"/>
        </w:rPr>
        <w:t xml:space="preserve"> </w:t>
      </w:r>
      <w:r w:rsidRPr="00780F7D">
        <w:t xml:space="preserve">Among the varieties </w:t>
      </w:r>
      <w:r w:rsidR="00E10E4A" w:rsidRPr="00780F7D">
        <w:t xml:space="preserve">maximum number of secondary branches was recorded in CIM – </w:t>
      </w:r>
      <w:proofErr w:type="spellStart"/>
      <w:r w:rsidR="00E10E4A" w:rsidRPr="00780F7D">
        <w:t>Ayu</w:t>
      </w:r>
      <w:proofErr w:type="spellEnd"/>
      <w:r w:rsidR="00E10E4A" w:rsidRPr="00780F7D">
        <w:t xml:space="preserve"> (V</w:t>
      </w:r>
      <w:r w:rsidR="00E10E4A" w:rsidRPr="00780F7D">
        <w:rPr>
          <w:vertAlign w:val="subscript"/>
        </w:rPr>
        <w:t>1</w:t>
      </w:r>
      <w:r w:rsidR="00E10E4A" w:rsidRPr="00780F7D">
        <w:t xml:space="preserve">) (16.01, 41.37 and 88.76) </w:t>
      </w:r>
      <w:r w:rsidR="00E10E4A" w:rsidRPr="00780F7D">
        <w:rPr>
          <w:color w:val="000000"/>
        </w:rPr>
        <w:t xml:space="preserve">than </w:t>
      </w:r>
      <w:r w:rsidR="00E10E4A" w:rsidRPr="00780F7D">
        <w:t xml:space="preserve">CIM - </w:t>
      </w:r>
      <w:proofErr w:type="spellStart"/>
      <w:r w:rsidR="00E10E4A" w:rsidRPr="00780F7D">
        <w:t>Angana</w:t>
      </w:r>
      <w:proofErr w:type="spellEnd"/>
      <w:r w:rsidR="00E10E4A" w:rsidRPr="00780F7D">
        <w:t xml:space="preserve"> (V</w:t>
      </w:r>
      <w:r w:rsidR="00E10E4A" w:rsidRPr="00780F7D">
        <w:rPr>
          <w:vertAlign w:val="subscript"/>
        </w:rPr>
        <w:t>2</w:t>
      </w:r>
      <w:r w:rsidR="00E10E4A" w:rsidRPr="00780F7D">
        <w:t>) (15.07, 38.23 and 84.13).</w:t>
      </w:r>
      <w:r w:rsidRPr="00780F7D">
        <w:rPr>
          <w:rFonts w:eastAsia="Calibri"/>
          <w:color w:val="000000"/>
        </w:rPr>
        <w:t xml:space="preserve"> </w:t>
      </w:r>
      <w:r w:rsidR="00E10E4A" w:rsidRPr="00780F7D">
        <w:t xml:space="preserve">Secondary branches differed significantly with respect to </w:t>
      </w:r>
      <w:r w:rsidR="00E10E4A" w:rsidRPr="00780F7D">
        <w:rPr>
          <w:rFonts w:eastAsia="Calibri"/>
          <w:color w:val="000000"/>
        </w:rPr>
        <w:t>Elicitors.</w:t>
      </w:r>
      <w:r w:rsidR="00E10E4A" w:rsidRPr="00780F7D">
        <w:t xml:space="preserve"> Maximum number of secondary branches (21.90, 63.14 &amp; 115.37) was recorded in E</w:t>
      </w:r>
      <w:r w:rsidR="00E10E4A" w:rsidRPr="00780F7D">
        <w:rPr>
          <w:vertAlign w:val="subscript"/>
        </w:rPr>
        <w:t>5</w:t>
      </w:r>
      <w:r w:rsidR="00E10E4A" w:rsidRPr="00780F7D">
        <w:t xml:space="preserve"> - Salicylic acid @ 0.5 mM, followed by E</w:t>
      </w:r>
      <w:r w:rsidR="00E10E4A" w:rsidRPr="00780F7D">
        <w:rPr>
          <w:vertAlign w:val="subscript"/>
        </w:rPr>
        <w:t xml:space="preserve">4 </w:t>
      </w:r>
      <w:r w:rsidR="00E10E4A" w:rsidRPr="00780F7D">
        <w:t xml:space="preserve">- Salicylic acid @ 0.1 mM (19.87, </w:t>
      </w:r>
      <w:r w:rsidR="00E10E4A" w:rsidRPr="00780F7D">
        <w:rPr>
          <w:color w:val="000000"/>
        </w:rPr>
        <w:t xml:space="preserve">54.17 </w:t>
      </w:r>
      <w:r w:rsidR="00E10E4A" w:rsidRPr="00780F7D">
        <w:t xml:space="preserve">and </w:t>
      </w:r>
      <w:r w:rsidR="00E10E4A" w:rsidRPr="00780F7D">
        <w:rPr>
          <w:color w:val="000000"/>
        </w:rPr>
        <w:t>107.58</w:t>
      </w:r>
      <w:r w:rsidR="00E10E4A" w:rsidRPr="00780F7D">
        <w:t xml:space="preserve">) </w:t>
      </w:r>
      <w:r w:rsidR="00E10E4A" w:rsidRPr="00780F7D">
        <w:rPr>
          <w:color w:val="000000"/>
        </w:rPr>
        <w:t xml:space="preserve">and the lowest was recorded in </w:t>
      </w:r>
      <w:r w:rsidR="00E10E4A" w:rsidRPr="00780F7D">
        <w:t>E</w:t>
      </w:r>
      <w:r w:rsidR="00E10E4A" w:rsidRPr="00780F7D">
        <w:rPr>
          <w:vertAlign w:val="subscript"/>
        </w:rPr>
        <w:t>7</w:t>
      </w:r>
      <w:r w:rsidR="00E10E4A" w:rsidRPr="00780F7D">
        <w:t xml:space="preserve"> – Control (8.31, </w:t>
      </w:r>
      <w:r w:rsidR="00E10E4A" w:rsidRPr="00780F7D">
        <w:rPr>
          <w:color w:val="000000"/>
        </w:rPr>
        <w:t>24.13</w:t>
      </w:r>
      <w:r w:rsidR="00E10E4A" w:rsidRPr="00780F7D">
        <w:t xml:space="preserve"> and</w:t>
      </w:r>
      <w:r w:rsidR="00E10E4A" w:rsidRPr="00780F7D">
        <w:rPr>
          <w:color w:val="000000"/>
        </w:rPr>
        <w:t xml:space="preserve"> 63.42) </w:t>
      </w:r>
      <w:r w:rsidR="00E10E4A" w:rsidRPr="00780F7D">
        <w:t>at</w:t>
      </w:r>
      <w:r w:rsidR="00E10E4A" w:rsidRPr="00780F7D">
        <w:rPr>
          <w:rFonts w:eastAsia="Calibri"/>
          <w:color w:val="000000"/>
        </w:rPr>
        <w:t xml:space="preserve"> 45, 60 and 75 DAT, respectively.</w:t>
      </w:r>
    </w:p>
    <w:p w14:paraId="4E7DF575" w14:textId="77777777" w:rsidR="00E10E4A" w:rsidRPr="00780F7D" w:rsidRDefault="00E10E4A" w:rsidP="00E10E4A">
      <w:pPr>
        <w:pStyle w:val="a5"/>
        <w:spacing w:after="240" w:line="360" w:lineRule="auto"/>
        <w:ind w:firstLine="720"/>
        <w:jc w:val="both"/>
        <w:rPr>
          <w:rFonts w:eastAsia="Calibri"/>
          <w:color w:val="000000"/>
        </w:rPr>
      </w:pPr>
      <w:r w:rsidRPr="00780F7D">
        <w:lastRenderedPageBreak/>
        <w:t xml:space="preserve">There was no significant difference observed among the interaction effects with respect to secondary branches at 45 DAT. While at 60 and 75 DAT significant variation in secondary branches was noticed in the interaction effects. Maximum number of secondary branches (65.61 and 116.73) was noticed with </w:t>
      </w:r>
      <w:r w:rsidRPr="00780F7D">
        <w:rPr>
          <w:rFonts w:eastAsia="Calibri"/>
          <w:color w:val="000000"/>
        </w:rPr>
        <w:t xml:space="preserve">the application of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followed by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(60.68 and 114.01), 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(55.02 and 112.00), T</w:t>
      </w:r>
      <w:r w:rsidRPr="00780F7D">
        <w:rPr>
          <w:vertAlign w:val="subscript"/>
        </w:rPr>
        <w:t xml:space="preserve">11 </w:t>
      </w:r>
      <w:r w:rsidRPr="00780F7D">
        <w:t>(V</w:t>
      </w:r>
      <w:r w:rsidRPr="00780F7D">
        <w:rPr>
          <w:vertAlign w:val="subscript"/>
        </w:rPr>
        <w:t>2</w:t>
      </w:r>
      <w:r w:rsidRPr="00780F7D">
        <w:t>E</w:t>
      </w:r>
      <w:r w:rsidRPr="00780F7D">
        <w:rPr>
          <w:vertAlign w:val="subscript"/>
        </w:rPr>
        <w:t>4</w:t>
      </w:r>
      <w:r w:rsidRPr="00780F7D">
        <w:t>) (53.33 and 103.16), T</w:t>
      </w:r>
      <w:r w:rsidRPr="00780F7D">
        <w:rPr>
          <w:vertAlign w:val="subscript"/>
        </w:rPr>
        <w:t xml:space="preserve">3 </w:t>
      </w:r>
      <w:r w:rsidRPr="00780F7D">
        <w:t>(V</w:t>
      </w:r>
      <w:r w:rsidRPr="00780F7D">
        <w:rPr>
          <w:vertAlign w:val="subscript"/>
        </w:rPr>
        <w:t>1</w:t>
      </w:r>
      <w:r w:rsidRPr="00780F7D">
        <w:t>E</w:t>
      </w:r>
      <w:r w:rsidRPr="00780F7D">
        <w:rPr>
          <w:vertAlign w:val="subscript"/>
        </w:rPr>
        <w:t>3</w:t>
      </w:r>
      <w:r w:rsidRPr="00780F7D">
        <w:t>) (45.39 and 97.46) and T</w:t>
      </w:r>
      <w:r w:rsidRPr="00780F7D">
        <w:rPr>
          <w:vertAlign w:val="subscript"/>
        </w:rPr>
        <w:t xml:space="preserve">10 </w:t>
      </w:r>
      <w:r w:rsidRPr="00780F7D">
        <w:t>(V</w:t>
      </w:r>
      <w:r w:rsidRPr="00780F7D">
        <w:rPr>
          <w:vertAlign w:val="subscript"/>
        </w:rPr>
        <w:t>2</w:t>
      </w:r>
      <w:r w:rsidRPr="00780F7D">
        <w:t>E</w:t>
      </w:r>
      <w:r w:rsidRPr="00780F7D">
        <w:rPr>
          <w:vertAlign w:val="subscript"/>
        </w:rPr>
        <w:t>3</w:t>
      </w:r>
      <w:r w:rsidRPr="00780F7D">
        <w:t>) (40.99 and 88.56), whereas the lowest number of secondary branches was noticed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(22.89 and 62.42) at</w:t>
      </w:r>
      <w:r w:rsidRPr="00780F7D">
        <w:rPr>
          <w:rFonts w:eastAsia="Calibri"/>
          <w:color w:val="000000"/>
        </w:rPr>
        <w:t xml:space="preserve"> 60 and 75 DAT, respectively.</w:t>
      </w:r>
    </w:p>
    <w:p w14:paraId="0C824E0E" w14:textId="59034F93" w:rsidR="00E10E4A" w:rsidRPr="000C0A30" w:rsidRDefault="009A6437" w:rsidP="00E10E4A">
      <w:pPr>
        <w:pStyle w:val="a5"/>
        <w:spacing w:after="240" w:line="360" w:lineRule="auto"/>
        <w:jc w:val="both"/>
        <w:rPr>
          <w:rFonts w:eastAsia="Calibri"/>
          <w:b/>
          <w:bCs/>
          <w:color w:val="000000"/>
          <w:sz w:val="26"/>
          <w:szCs w:val="26"/>
        </w:rPr>
      </w:pPr>
      <w:r>
        <w:rPr>
          <w:rFonts w:eastAsia="Calibri"/>
          <w:b/>
          <w:bCs/>
          <w:color w:val="000000"/>
          <w:sz w:val="26"/>
          <w:szCs w:val="26"/>
        </w:rPr>
        <w:t>3</w:t>
      </w:r>
      <w:r w:rsidR="00E10E4A" w:rsidRPr="000C0A30">
        <w:rPr>
          <w:rFonts w:eastAsia="Calibri"/>
          <w:b/>
          <w:bCs/>
          <w:color w:val="000000"/>
          <w:sz w:val="26"/>
          <w:szCs w:val="26"/>
        </w:rPr>
        <w:t xml:space="preserve">.4 Plant spread </w:t>
      </w:r>
    </w:p>
    <w:p w14:paraId="7DF9216F" w14:textId="7D589F54" w:rsidR="00E10E4A" w:rsidRPr="000C0A30" w:rsidRDefault="00E10E4A" w:rsidP="00E10E4A">
      <w:pPr>
        <w:pStyle w:val="a5"/>
        <w:spacing w:after="240" w:line="360" w:lineRule="auto"/>
        <w:jc w:val="both"/>
        <w:rPr>
          <w:rFonts w:eastAsia="Calibri"/>
          <w:b/>
          <w:bCs/>
          <w:color w:val="000000"/>
          <w:sz w:val="26"/>
          <w:szCs w:val="26"/>
        </w:rPr>
      </w:pPr>
      <w:r w:rsidRPr="000C0A30">
        <w:rPr>
          <w:rFonts w:eastAsia="Calibri"/>
          <w:b/>
          <w:bCs/>
          <w:color w:val="000000"/>
          <w:sz w:val="26"/>
          <w:szCs w:val="26"/>
        </w:rPr>
        <w:t xml:space="preserve"> </w:t>
      </w:r>
      <w:r w:rsidR="009A6437">
        <w:rPr>
          <w:rFonts w:eastAsia="Calibri"/>
          <w:b/>
          <w:bCs/>
          <w:color w:val="000000"/>
          <w:sz w:val="26"/>
          <w:szCs w:val="26"/>
        </w:rPr>
        <w:t xml:space="preserve">3.4.1 </w:t>
      </w:r>
      <w:r w:rsidRPr="000C0A30">
        <w:rPr>
          <w:rFonts w:eastAsia="Calibri"/>
          <w:b/>
          <w:bCs/>
          <w:color w:val="000000"/>
          <w:sz w:val="26"/>
          <w:szCs w:val="26"/>
        </w:rPr>
        <w:t>East-west (cm)</w:t>
      </w:r>
    </w:p>
    <w:p w14:paraId="35F98B09" w14:textId="5560738E" w:rsidR="00E10E4A" w:rsidRPr="00780F7D" w:rsidRDefault="00E10E4A" w:rsidP="004D44A6">
      <w:pPr>
        <w:pStyle w:val="a5"/>
        <w:spacing w:after="240" w:line="360" w:lineRule="auto"/>
        <w:ind w:firstLine="720"/>
        <w:jc w:val="both"/>
      </w:pPr>
      <w:r w:rsidRPr="00780F7D">
        <w:t xml:space="preserve">The results pertaining to plant spread (East-west) as influenced by varieties, elicitors and their combinations are presented in Table </w:t>
      </w:r>
      <w:r w:rsidR="00252EAC" w:rsidRPr="00780F7D">
        <w:t>4</w:t>
      </w:r>
      <w:r w:rsidRPr="00780F7D">
        <w:t>.</w:t>
      </w:r>
      <w:r w:rsidR="004D44A6" w:rsidRPr="00780F7D">
        <w:t xml:space="preserve"> </w:t>
      </w:r>
      <w:r w:rsidRPr="00780F7D">
        <w:t>Pooled analysis over two seasons revealed that the plant spread (45, 60 and 75 DAT)</w:t>
      </w:r>
      <w:r w:rsidRPr="00780F7D">
        <w:rPr>
          <w:rFonts w:eastAsia="Calibri"/>
          <w:color w:val="000000"/>
        </w:rPr>
        <w:t xml:space="preserve"> </w:t>
      </w:r>
      <w:r w:rsidRPr="00780F7D">
        <w:t xml:space="preserve">differed significantly and the maximum plant spread was recorded in CIM – </w:t>
      </w:r>
      <w:proofErr w:type="spellStart"/>
      <w:r w:rsidRPr="00780F7D">
        <w:t>Ayu</w:t>
      </w:r>
      <w:proofErr w:type="spellEnd"/>
      <w:r w:rsidRPr="00780F7D">
        <w:t xml:space="preserve"> (V</w:t>
      </w:r>
      <w:r w:rsidRPr="00780F7D">
        <w:rPr>
          <w:vertAlign w:val="subscript"/>
        </w:rPr>
        <w:t>1</w:t>
      </w:r>
      <w:r w:rsidRPr="00780F7D">
        <w:t xml:space="preserve">) (29.44, 46.71 and 61.63) </w:t>
      </w:r>
      <w:r w:rsidRPr="00780F7D">
        <w:rPr>
          <w:color w:val="000000"/>
        </w:rPr>
        <w:t xml:space="preserve">than </w:t>
      </w:r>
      <w:r w:rsidRPr="00780F7D">
        <w:t xml:space="preserve">CIM - </w:t>
      </w:r>
      <w:proofErr w:type="spellStart"/>
      <w:r w:rsidRPr="00780F7D">
        <w:t>Angana</w:t>
      </w:r>
      <w:proofErr w:type="spellEnd"/>
      <w:r w:rsidRPr="00780F7D">
        <w:t xml:space="preserve"> (V</w:t>
      </w:r>
      <w:r w:rsidRPr="00780F7D">
        <w:rPr>
          <w:vertAlign w:val="subscript"/>
        </w:rPr>
        <w:t>2</w:t>
      </w:r>
      <w:r w:rsidRPr="00780F7D">
        <w:t>) (27.15, 44.08 and 60.08).</w:t>
      </w:r>
      <w:r w:rsidR="004D44A6" w:rsidRPr="00780F7D">
        <w:t xml:space="preserve"> </w:t>
      </w:r>
      <w:r w:rsidRPr="00780F7D">
        <w:rPr>
          <w:rFonts w:eastAsia="Calibri"/>
          <w:color w:val="000000"/>
        </w:rPr>
        <w:t xml:space="preserve">The plant spread differed significantly with respect to elicitors. </w:t>
      </w:r>
      <w:r w:rsidRPr="00780F7D">
        <w:t>Maximum plant spread (39.41, 56.05 &amp; 71.31) was recorded in E</w:t>
      </w:r>
      <w:r w:rsidRPr="00780F7D">
        <w:rPr>
          <w:vertAlign w:val="subscript"/>
        </w:rPr>
        <w:t>5</w:t>
      </w:r>
      <w:r w:rsidRPr="00780F7D">
        <w:t xml:space="preserve"> - Salicylic acid @ 0.5 mM, followed by E</w:t>
      </w:r>
      <w:r w:rsidRPr="00780F7D">
        <w:rPr>
          <w:vertAlign w:val="subscript"/>
        </w:rPr>
        <w:t xml:space="preserve">4 </w:t>
      </w:r>
      <w:r w:rsidRPr="00780F7D">
        <w:t xml:space="preserve">- Salicylic acid @ 0.1 mM (34.32, </w:t>
      </w:r>
      <w:r w:rsidRPr="00780F7D">
        <w:rPr>
          <w:color w:val="000000"/>
        </w:rPr>
        <w:t xml:space="preserve">51.93 </w:t>
      </w:r>
      <w:r w:rsidRPr="00780F7D">
        <w:t xml:space="preserve">and </w:t>
      </w:r>
      <w:r w:rsidRPr="00780F7D">
        <w:rPr>
          <w:color w:val="000000"/>
        </w:rPr>
        <w:t>67.61</w:t>
      </w:r>
      <w:r w:rsidRPr="00780F7D">
        <w:t xml:space="preserve">) </w:t>
      </w:r>
      <w:r w:rsidRPr="00780F7D">
        <w:rPr>
          <w:color w:val="000000"/>
        </w:rPr>
        <w:t xml:space="preserve">and the lowest was recorded in </w:t>
      </w:r>
      <w:r w:rsidRPr="00780F7D">
        <w:t>E</w:t>
      </w:r>
      <w:r w:rsidRPr="00780F7D">
        <w:rPr>
          <w:vertAlign w:val="subscript"/>
        </w:rPr>
        <w:t>7</w:t>
      </w:r>
      <w:r w:rsidRPr="00780F7D">
        <w:t xml:space="preserve"> – Control (18.45, </w:t>
      </w:r>
      <w:r w:rsidRPr="00780F7D">
        <w:rPr>
          <w:color w:val="000000"/>
        </w:rPr>
        <w:t>34.21</w:t>
      </w:r>
      <w:r w:rsidRPr="00780F7D">
        <w:t xml:space="preserve"> and</w:t>
      </w:r>
      <w:r w:rsidRPr="00780F7D">
        <w:rPr>
          <w:color w:val="000000"/>
        </w:rPr>
        <w:t xml:space="preserve"> 51.11) </w:t>
      </w:r>
      <w:r w:rsidRPr="00780F7D">
        <w:t>at</w:t>
      </w:r>
      <w:r w:rsidRPr="00780F7D">
        <w:rPr>
          <w:rFonts w:eastAsia="Calibri"/>
          <w:color w:val="000000"/>
        </w:rPr>
        <w:t xml:space="preserve"> 45, 60 and 75 DAT, respectively.</w:t>
      </w:r>
    </w:p>
    <w:p w14:paraId="4157A6F2" w14:textId="77777777" w:rsidR="00E10E4A" w:rsidRPr="00780F7D" w:rsidRDefault="00E10E4A" w:rsidP="00E10E4A">
      <w:pPr>
        <w:pStyle w:val="a5"/>
        <w:spacing w:after="240" w:line="360" w:lineRule="auto"/>
        <w:ind w:firstLine="720"/>
        <w:jc w:val="both"/>
        <w:rPr>
          <w:rFonts w:eastAsia="Calibri"/>
          <w:color w:val="000000"/>
        </w:rPr>
      </w:pPr>
      <w:r w:rsidRPr="00780F7D">
        <w:rPr>
          <w:rFonts w:eastAsia="Calibri"/>
          <w:color w:val="000000"/>
        </w:rPr>
        <w:t xml:space="preserve">The interaction effects between the varieties and elicitors showed significant variation with plant spread (E-W). The maximum plant spread (41.43, 58.05 and 71.87) was noticed with the application of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followed by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(37.39, 54.04 and 70.75), 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w:t>
      </w:r>
      <w:r w:rsidRPr="00780F7D">
        <w:rPr>
          <w:vertAlign w:val="subscript"/>
        </w:rPr>
        <w:t xml:space="preserve"> </w:t>
      </w:r>
      <w:r w:rsidRPr="00780F7D">
        <w:t xml:space="preserve">CIM- </w:t>
      </w:r>
      <w:proofErr w:type="spellStart"/>
      <w:r w:rsidRPr="00780F7D">
        <w:t>Ayu</w:t>
      </w:r>
      <w:proofErr w:type="spellEnd"/>
      <w:r w:rsidRPr="00780F7D">
        <w:t xml:space="preserve"> + Salicylic acid @ 0.1 mM (36.18, 53.28 and 68.88) and T</w:t>
      </w:r>
      <w:r w:rsidRPr="00780F7D">
        <w:rPr>
          <w:vertAlign w:val="subscript"/>
        </w:rPr>
        <w:t xml:space="preserve">11 </w:t>
      </w:r>
      <w:r w:rsidRPr="00780F7D">
        <w:t>(V</w:t>
      </w:r>
      <w:r w:rsidRPr="00780F7D">
        <w:rPr>
          <w:vertAlign w:val="subscript"/>
        </w:rPr>
        <w:t>2</w:t>
      </w:r>
      <w:r w:rsidRPr="00780F7D">
        <w:t>E</w:t>
      </w:r>
      <w:r w:rsidRPr="00780F7D">
        <w:rPr>
          <w:vertAlign w:val="subscript"/>
        </w:rPr>
        <w:t>4</w:t>
      </w:r>
      <w:r w:rsidRPr="00780F7D">
        <w:t>) (32.47, 50.58 and 66.34), while the minimum plant spread was noticed in T</w:t>
      </w:r>
      <w:r w:rsidRPr="00780F7D">
        <w:rPr>
          <w:vertAlign w:val="subscript"/>
        </w:rPr>
        <w:t xml:space="preserve">14 </w:t>
      </w:r>
      <w:r w:rsidRPr="00780F7D">
        <w:t>(V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( 17.63, 31.66 and 50.41) at</w:t>
      </w:r>
      <w:r w:rsidRPr="00780F7D">
        <w:rPr>
          <w:rFonts w:eastAsia="Calibri"/>
          <w:color w:val="000000"/>
        </w:rPr>
        <w:t xml:space="preserve"> 45, 60 and 75 DAT, respectively.</w:t>
      </w:r>
    </w:p>
    <w:p w14:paraId="523DE989" w14:textId="77777777" w:rsidR="00780F7D" w:rsidRDefault="00780F7D" w:rsidP="00E10E4A">
      <w:pPr>
        <w:pStyle w:val="a5"/>
        <w:spacing w:after="240" w:line="360" w:lineRule="auto"/>
        <w:jc w:val="both"/>
        <w:rPr>
          <w:rFonts w:eastAsia="Calibri"/>
          <w:b/>
          <w:color w:val="000000"/>
          <w:sz w:val="26"/>
          <w:szCs w:val="26"/>
        </w:rPr>
      </w:pPr>
    </w:p>
    <w:p w14:paraId="0B7EC700" w14:textId="77777777" w:rsidR="00780F7D" w:rsidRDefault="00780F7D" w:rsidP="00E10E4A">
      <w:pPr>
        <w:pStyle w:val="a5"/>
        <w:spacing w:after="240" w:line="360" w:lineRule="auto"/>
        <w:jc w:val="both"/>
        <w:rPr>
          <w:rFonts w:eastAsia="Calibri"/>
          <w:b/>
          <w:color w:val="000000"/>
          <w:sz w:val="26"/>
          <w:szCs w:val="26"/>
        </w:rPr>
      </w:pPr>
    </w:p>
    <w:p w14:paraId="5AAC611D" w14:textId="2C35154C" w:rsidR="00E10E4A" w:rsidRPr="000C0A30" w:rsidRDefault="00E10E4A" w:rsidP="00E10E4A">
      <w:pPr>
        <w:pStyle w:val="a5"/>
        <w:spacing w:after="240" w:line="360" w:lineRule="auto"/>
        <w:jc w:val="both"/>
        <w:rPr>
          <w:rFonts w:eastAsia="Calibri"/>
          <w:b/>
          <w:color w:val="000000"/>
          <w:sz w:val="26"/>
          <w:szCs w:val="26"/>
        </w:rPr>
      </w:pPr>
      <w:r w:rsidRPr="000C0A30">
        <w:rPr>
          <w:rFonts w:eastAsia="Calibri"/>
          <w:b/>
          <w:color w:val="000000"/>
          <w:sz w:val="26"/>
          <w:szCs w:val="26"/>
        </w:rPr>
        <w:lastRenderedPageBreak/>
        <w:t xml:space="preserve"> </w:t>
      </w:r>
      <w:r w:rsidR="009A6437">
        <w:rPr>
          <w:rFonts w:eastAsia="Calibri"/>
          <w:b/>
          <w:color w:val="000000"/>
          <w:sz w:val="26"/>
          <w:szCs w:val="26"/>
        </w:rPr>
        <w:t xml:space="preserve">3.4.2 </w:t>
      </w:r>
      <w:r w:rsidRPr="000C0A30">
        <w:rPr>
          <w:rFonts w:eastAsia="Calibri"/>
          <w:b/>
          <w:color w:val="000000"/>
          <w:sz w:val="26"/>
          <w:szCs w:val="26"/>
        </w:rPr>
        <w:t>North -South (cm)</w:t>
      </w:r>
    </w:p>
    <w:p w14:paraId="4A2E5846" w14:textId="62739337" w:rsidR="00E10E4A" w:rsidRPr="00780F7D" w:rsidRDefault="00E10E4A" w:rsidP="00D7308F">
      <w:pPr>
        <w:pStyle w:val="a5"/>
        <w:spacing w:after="240" w:line="360" w:lineRule="auto"/>
        <w:ind w:firstLine="720"/>
        <w:jc w:val="both"/>
        <w:rPr>
          <w:rFonts w:eastAsia="Calibri"/>
          <w:color w:val="000000"/>
        </w:rPr>
      </w:pPr>
      <w:r w:rsidRPr="00780F7D">
        <w:t>Remarkable variation has been noticed f</w:t>
      </w:r>
      <w:r w:rsidR="004D44A6" w:rsidRPr="00780F7D">
        <w:t>or plant spread due to varieties, elicitors and their combinations</w:t>
      </w:r>
      <w:r w:rsidRPr="00780F7D">
        <w:t xml:space="preserve"> in the whole crop growth period</w:t>
      </w:r>
      <w:r w:rsidR="004D44A6" w:rsidRPr="00780F7D">
        <w:t xml:space="preserve"> (Table 5)</w:t>
      </w:r>
      <w:r w:rsidRPr="00780F7D">
        <w:t xml:space="preserve">. Pooled analysis over two seasons revealed that the maximum plant spread was recorded in CIM – </w:t>
      </w:r>
      <w:proofErr w:type="spellStart"/>
      <w:r w:rsidRPr="00780F7D">
        <w:t>Ayu</w:t>
      </w:r>
      <w:proofErr w:type="spellEnd"/>
      <w:r w:rsidRPr="00780F7D">
        <w:t xml:space="preserve"> (V</w:t>
      </w:r>
      <w:r w:rsidRPr="00780F7D">
        <w:rPr>
          <w:vertAlign w:val="subscript"/>
        </w:rPr>
        <w:t>1</w:t>
      </w:r>
      <w:r w:rsidRPr="00780F7D">
        <w:t xml:space="preserve">) (30.60, 46.93 and 61.91) </w:t>
      </w:r>
      <w:r w:rsidRPr="00780F7D">
        <w:rPr>
          <w:color w:val="000000"/>
        </w:rPr>
        <w:t xml:space="preserve">than </w:t>
      </w:r>
      <w:r w:rsidRPr="00780F7D">
        <w:t xml:space="preserve">CIM - </w:t>
      </w:r>
      <w:proofErr w:type="spellStart"/>
      <w:r w:rsidRPr="00780F7D">
        <w:t>Angana</w:t>
      </w:r>
      <w:proofErr w:type="spellEnd"/>
      <w:r w:rsidRPr="00780F7D">
        <w:t xml:space="preserve"> (V</w:t>
      </w:r>
      <w:r w:rsidRPr="00780F7D">
        <w:rPr>
          <w:vertAlign w:val="subscript"/>
        </w:rPr>
        <w:t>2</w:t>
      </w:r>
      <w:r w:rsidRPr="00780F7D">
        <w:t>) (29.20, 44.53 and 60.94).</w:t>
      </w:r>
      <w:r w:rsidR="00D7308F" w:rsidRPr="00780F7D">
        <w:rPr>
          <w:rFonts w:eastAsia="Calibri"/>
          <w:color w:val="000000"/>
        </w:rPr>
        <w:t xml:space="preserve"> </w:t>
      </w:r>
      <w:r w:rsidRPr="00780F7D">
        <w:rPr>
          <w:rFonts w:eastAsia="Calibri"/>
          <w:color w:val="000000"/>
        </w:rPr>
        <w:t xml:space="preserve">The plant spread differed significantly with respect to elicitors. </w:t>
      </w:r>
      <w:r w:rsidRPr="00780F7D">
        <w:t>Maximum plant spread (39.75, 55.69 &amp; 71.82) was recorded in E</w:t>
      </w:r>
      <w:r w:rsidRPr="00780F7D">
        <w:rPr>
          <w:vertAlign w:val="subscript"/>
        </w:rPr>
        <w:t>5</w:t>
      </w:r>
      <w:r w:rsidRPr="00780F7D">
        <w:t xml:space="preserve"> - Salicylic acid @ 0.5 mM followed by E</w:t>
      </w:r>
      <w:r w:rsidRPr="00780F7D">
        <w:rPr>
          <w:vertAlign w:val="subscript"/>
        </w:rPr>
        <w:t xml:space="preserve">4 </w:t>
      </w:r>
      <w:r w:rsidRPr="00780F7D">
        <w:t xml:space="preserve">- Salicylic acid @ 0.1 mM (35.82, </w:t>
      </w:r>
      <w:r w:rsidRPr="00780F7D">
        <w:rPr>
          <w:color w:val="000000"/>
        </w:rPr>
        <w:t>52.30 and</w:t>
      </w:r>
      <w:r w:rsidRPr="00780F7D">
        <w:t xml:space="preserve"> </w:t>
      </w:r>
      <w:r w:rsidRPr="00780F7D">
        <w:rPr>
          <w:color w:val="000000"/>
        </w:rPr>
        <w:t>68.43</w:t>
      </w:r>
      <w:r w:rsidRPr="00780F7D">
        <w:t xml:space="preserve">) </w:t>
      </w:r>
      <w:r w:rsidRPr="00780F7D">
        <w:rPr>
          <w:color w:val="000000"/>
        </w:rPr>
        <w:t xml:space="preserve">and the lowest was recorded in </w:t>
      </w:r>
      <w:r w:rsidRPr="00780F7D">
        <w:t>E</w:t>
      </w:r>
      <w:r w:rsidRPr="00780F7D">
        <w:rPr>
          <w:vertAlign w:val="subscript"/>
        </w:rPr>
        <w:t>7</w:t>
      </w:r>
      <w:r w:rsidRPr="00780F7D">
        <w:t xml:space="preserve"> – Control (19.51, </w:t>
      </w:r>
      <w:r w:rsidRPr="00780F7D">
        <w:rPr>
          <w:color w:val="000000"/>
        </w:rPr>
        <w:t>33.54</w:t>
      </w:r>
      <w:r w:rsidRPr="00780F7D">
        <w:t xml:space="preserve"> and</w:t>
      </w:r>
      <w:r w:rsidRPr="00780F7D">
        <w:rPr>
          <w:color w:val="000000"/>
        </w:rPr>
        <w:t xml:space="preserve"> 52.24) </w:t>
      </w:r>
      <w:r w:rsidRPr="00780F7D">
        <w:t>at</w:t>
      </w:r>
      <w:r w:rsidRPr="00780F7D">
        <w:rPr>
          <w:rFonts w:eastAsia="Calibri"/>
          <w:color w:val="000000"/>
        </w:rPr>
        <w:t xml:space="preserve"> 45, 60 and 75 DAT, respectively.</w:t>
      </w:r>
      <w:r w:rsidR="00D7308F" w:rsidRPr="00780F7D">
        <w:rPr>
          <w:rFonts w:eastAsia="Calibri"/>
          <w:color w:val="000000"/>
        </w:rPr>
        <w:t xml:space="preserve"> </w:t>
      </w:r>
      <w:r w:rsidRPr="00780F7D">
        <w:rPr>
          <w:rFonts w:eastAsia="Calibri"/>
          <w:color w:val="000000"/>
        </w:rPr>
        <w:t xml:space="preserve">The interaction effects between the varieties and elicitors showed significant variation with plant spread (N-S). The maximum plant spread (41.75 and 56.79) was noticed with the application of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followed by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(37.74 and 54.59), 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w:t>
      </w:r>
      <w:r w:rsidRPr="00780F7D">
        <w:rPr>
          <w:vertAlign w:val="subscript"/>
        </w:rPr>
        <w:t xml:space="preserve"> </w:t>
      </w:r>
      <w:r w:rsidRPr="00780F7D">
        <w:t xml:space="preserve">CIM- </w:t>
      </w:r>
      <w:proofErr w:type="spellStart"/>
      <w:r w:rsidRPr="00780F7D">
        <w:t>Ayu</w:t>
      </w:r>
      <w:proofErr w:type="spellEnd"/>
      <w:r w:rsidRPr="00780F7D">
        <w:t xml:space="preserve"> + Salicylic acid @ 0.1 mM (36.85 and 53.10), T</w:t>
      </w:r>
      <w:r w:rsidRPr="00780F7D">
        <w:rPr>
          <w:vertAlign w:val="subscript"/>
        </w:rPr>
        <w:t xml:space="preserve">11 </w:t>
      </w:r>
      <w:r w:rsidRPr="00780F7D">
        <w:t>(V</w:t>
      </w:r>
      <w:r w:rsidRPr="00780F7D">
        <w:rPr>
          <w:vertAlign w:val="subscript"/>
        </w:rPr>
        <w:t>2</w:t>
      </w:r>
      <w:r w:rsidRPr="00780F7D">
        <w:t>E</w:t>
      </w:r>
      <w:r w:rsidRPr="00780F7D">
        <w:rPr>
          <w:vertAlign w:val="subscript"/>
        </w:rPr>
        <w:t>4</w:t>
      </w:r>
      <w:r w:rsidRPr="00780F7D">
        <w:t>) (34.80 and 51.50) and  T</w:t>
      </w:r>
      <w:r w:rsidRPr="00780F7D">
        <w:rPr>
          <w:vertAlign w:val="subscript"/>
        </w:rPr>
        <w:t xml:space="preserve">3 </w:t>
      </w:r>
      <w:r w:rsidRPr="00780F7D">
        <w:t>(V</w:t>
      </w:r>
      <w:r w:rsidRPr="00780F7D">
        <w:rPr>
          <w:vertAlign w:val="subscript"/>
        </w:rPr>
        <w:t>1</w:t>
      </w:r>
      <w:r w:rsidRPr="00780F7D">
        <w:t>E</w:t>
      </w:r>
      <w:r w:rsidRPr="00780F7D">
        <w:rPr>
          <w:vertAlign w:val="subscript"/>
        </w:rPr>
        <w:t>3</w:t>
      </w:r>
      <w:r w:rsidRPr="00780F7D">
        <w:t>) (32.96 and 49.88), while the minimum plant spread was noticed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(18.70 and 29.98) at</w:t>
      </w:r>
      <w:r w:rsidRPr="00780F7D">
        <w:rPr>
          <w:rFonts w:eastAsia="Calibri"/>
          <w:color w:val="000000"/>
        </w:rPr>
        <w:t xml:space="preserve"> 45 and 60 DAT, respectively.</w:t>
      </w:r>
    </w:p>
    <w:p w14:paraId="6EFD539D" w14:textId="77777777" w:rsidR="00E10E4A" w:rsidRPr="00780F7D" w:rsidRDefault="00E10E4A" w:rsidP="00E10E4A">
      <w:pPr>
        <w:pStyle w:val="a5"/>
        <w:spacing w:after="240" w:line="360" w:lineRule="auto"/>
        <w:ind w:firstLine="720"/>
        <w:jc w:val="both"/>
        <w:rPr>
          <w:rFonts w:eastAsia="Calibri"/>
          <w:color w:val="000000"/>
        </w:rPr>
      </w:pPr>
      <w:r w:rsidRPr="00780F7D">
        <w:rPr>
          <w:rFonts w:eastAsia="Calibri"/>
          <w:color w:val="000000"/>
        </w:rPr>
        <w:t xml:space="preserve">At 75 DAT, maximum plant spread (72.25) was noticed with the application of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and was on par with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(71.38), while the minimum plant spread was noticed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(51.78), and was at par with T</w:t>
      </w:r>
      <w:r w:rsidRPr="00780F7D">
        <w:rPr>
          <w:vertAlign w:val="subscript"/>
        </w:rPr>
        <w:t>7</w:t>
      </w:r>
      <w:r w:rsidRPr="00780F7D">
        <w:t xml:space="preserve"> (V</w:t>
      </w:r>
      <w:r w:rsidRPr="00780F7D">
        <w:rPr>
          <w:vertAlign w:val="subscript"/>
        </w:rPr>
        <w:t>1</w:t>
      </w:r>
      <w:r w:rsidRPr="00780F7D">
        <w:t>E</w:t>
      </w:r>
      <w:r w:rsidRPr="00780F7D">
        <w:rPr>
          <w:vertAlign w:val="subscript"/>
        </w:rPr>
        <w:t>7</w:t>
      </w:r>
      <w:r w:rsidRPr="00780F7D">
        <w:t>) (52.70).</w:t>
      </w:r>
    </w:p>
    <w:p w14:paraId="077D943E" w14:textId="17C4C2A6" w:rsidR="00E10E4A" w:rsidRPr="00780F7D" w:rsidRDefault="00E10E4A" w:rsidP="00E10E4A">
      <w:pPr>
        <w:pStyle w:val="a5"/>
        <w:spacing w:after="240" w:line="360" w:lineRule="auto"/>
        <w:ind w:firstLine="720"/>
        <w:jc w:val="both"/>
      </w:pPr>
      <w:r w:rsidRPr="00780F7D">
        <w:t>Salicylic acid treatments were found to increase cell division by promoting the mitotic system of the apical meristem of roots, resulting in greater plant spread. (</w:t>
      </w:r>
      <w:proofErr w:type="spellStart"/>
      <w:r w:rsidRPr="00780F7D">
        <w:t>Sakhabutdinova</w:t>
      </w:r>
      <w:proofErr w:type="spellEnd"/>
      <w:r w:rsidRPr="00780F7D">
        <w:t xml:space="preserve"> </w:t>
      </w:r>
      <w:r w:rsidRPr="00780F7D">
        <w:rPr>
          <w:i/>
        </w:rPr>
        <w:t>et al.,</w:t>
      </w:r>
      <w:r w:rsidRPr="00780F7D">
        <w:t xml:space="preserve"> 2003).</w:t>
      </w:r>
    </w:p>
    <w:p w14:paraId="37FA5094" w14:textId="39A3A81D" w:rsidR="00E10E4A" w:rsidRPr="000C0A30" w:rsidRDefault="009A6437" w:rsidP="00E10E4A">
      <w:pPr>
        <w:pStyle w:val="a5"/>
        <w:spacing w:after="240" w:line="360" w:lineRule="auto"/>
        <w:jc w:val="both"/>
        <w:rPr>
          <w:b/>
          <w:sz w:val="26"/>
          <w:szCs w:val="26"/>
        </w:rPr>
      </w:pPr>
      <w:r>
        <w:rPr>
          <w:b/>
          <w:sz w:val="26"/>
          <w:szCs w:val="26"/>
        </w:rPr>
        <w:t>3.5</w:t>
      </w:r>
      <w:r w:rsidR="00E10E4A" w:rsidRPr="000C0A30">
        <w:rPr>
          <w:b/>
          <w:sz w:val="26"/>
          <w:szCs w:val="26"/>
        </w:rPr>
        <w:t xml:space="preserve"> Leaf area (cm</w:t>
      </w:r>
      <w:r w:rsidR="00E10E4A" w:rsidRPr="000C0A30">
        <w:rPr>
          <w:b/>
          <w:sz w:val="26"/>
          <w:szCs w:val="26"/>
          <w:vertAlign w:val="superscript"/>
        </w:rPr>
        <w:t>2</w:t>
      </w:r>
      <w:r w:rsidR="00E10E4A" w:rsidRPr="000C0A30">
        <w:rPr>
          <w:b/>
          <w:sz w:val="26"/>
          <w:szCs w:val="26"/>
        </w:rPr>
        <w:t>/plant)</w:t>
      </w:r>
    </w:p>
    <w:p w14:paraId="69DC8E8A" w14:textId="229E6E1D" w:rsidR="00E10E4A" w:rsidRPr="00780F7D" w:rsidRDefault="00E10E4A" w:rsidP="00D7308F">
      <w:pPr>
        <w:pStyle w:val="a5"/>
        <w:spacing w:after="240" w:line="360" w:lineRule="auto"/>
        <w:ind w:firstLine="720"/>
        <w:jc w:val="both"/>
        <w:rPr>
          <w:bCs/>
        </w:rPr>
      </w:pPr>
      <w:r w:rsidRPr="00780F7D">
        <w:rPr>
          <w:bCs/>
        </w:rPr>
        <w:t>The varieties differed significantly with respect to leaf area in 2021, 2022 and pooled</w:t>
      </w:r>
      <w:r w:rsidR="00204C36" w:rsidRPr="00780F7D">
        <w:rPr>
          <w:bCs/>
        </w:rPr>
        <w:t xml:space="preserve"> </w:t>
      </w:r>
      <w:r w:rsidR="00204C36" w:rsidRPr="00780F7D">
        <w:t>(Table 6)</w:t>
      </w:r>
      <w:r w:rsidRPr="00780F7D">
        <w:rPr>
          <w:bCs/>
        </w:rPr>
        <w:t xml:space="preserve">. Maximum leaf area was recorded in </w:t>
      </w:r>
      <w:r w:rsidRPr="00780F7D">
        <w:t xml:space="preserve">CIM – </w:t>
      </w:r>
      <w:proofErr w:type="spellStart"/>
      <w:r w:rsidRPr="00780F7D">
        <w:t>Ayu</w:t>
      </w:r>
      <w:proofErr w:type="spellEnd"/>
      <w:r w:rsidRPr="00780F7D">
        <w:t xml:space="preserve"> (V</w:t>
      </w:r>
      <w:r w:rsidRPr="00780F7D">
        <w:rPr>
          <w:vertAlign w:val="subscript"/>
        </w:rPr>
        <w:t>1</w:t>
      </w:r>
      <w:r w:rsidRPr="00780F7D">
        <w:t>) (</w:t>
      </w:r>
      <w:r w:rsidRPr="00780F7D">
        <w:rPr>
          <w:color w:val="000000"/>
        </w:rPr>
        <w:t xml:space="preserve">5587.84, 5685.13 and </w:t>
      </w:r>
      <w:r w:rsidRPr="00780F7D">
        <w:t xml:space="preserve">5636.48) than CIM - </w:t>
      </w:r>
      <w:proofErr w:type="spellStart"/>
      <w:r w:rsidRPr="00780F7D">
        <w:t>Angana</w:t>
      </w:r>
      <w:proofErr w:type="spellEnd"/>
      <w:r w:rsidRPr="00780F7D">
        <w:t xml:space="preserve"> (V</w:t>
      </w:r>
      <w:r w:rsidRPr="00780F7D">
        <w:rPr>
          <w:vertAlign w:val="subscript"/>
        </w:rPr>
        <w:t>2</w:t>
      </w:r>
      <w:r w:rsidRPr="00780F7D">
        <w:t>) (</w:t>
      </w:r>
      <w:r w:rsidRPr="00780F7D">
        <w:rPr>
          <w:color w:val="000000"/>
        </w:rPr>
        <w:t xml:space="preserve">5456.87, 5438.60 and </w:t>
      </w:r>
      <w:r w:rsidRPr="00780F7D">
        <w:t xml:space="preserve">5447.74) during the years </w:t>
      </w:r>
      <w:r w:rsidRPr="00780F7D">
        <w:rPr>
          <w:bCs/>
        </w:rPr>
        <w:t>2021, 2022 and pooled, respectively.</w:t>
      </w:r>
      <w:r w:rsidR="00D7308F" w:rsidRPr="00780F7D">
        <w:rPr>
          <w:bCs/>
        </w:rPr>
        <w:t xml:space="preserve"> </w:t>
      </w:r>
      <w:r w:rsidRPr="00780F7D">
        <w:rPr>
          <w:bCs/>
        </w:rPr>
        <w:t>The application of elicitors also exerted a significant effect on leaf area during both the years and pooled, in which maximum (</w:t>
      </w:r>
      <w:r w:rsidRPr="00780F7D">
        <w:rPr>
          <w:color w:val="000000"/>
        </w:rPr>
        <w:t xml:space="preserve">6456.87, 6739.00 and 6597.94) leaf area </w:t>
      </w:r>
      <w:r w:rsidRPr="00780F7D">
        <w:rPr>
          <w:color w:val="000000"/>
        </w:rPr>
        <w:lastRenderedPageBreak/>
        <w:t xml:space="preserve">was observed in </w:t>
      </w:r>
      <w:r w:rsidRPr="00780F7D">
        <w:t>in E</w:t>
      </w:r>
      <w:r w:rsidRPr="00780F7D">
        <w:rPr>
          <w:vertAlign w:val="subscript"/>
        </w:rPr>
        <w:t>5</w:t>
      </w:r>
      <w:r w:rsidRPr="00780F7D">
        <w:t xml:space="preserve"> - Salicylic acid @ 0.5 mM, followed by E</w:t>
      </w:r>
      <w:r w:rsidRPr="00780F7D">
        <w:rPr>
          <w:vertAlign w:val="subscript"/>
        </w:rPr>
        <w:t xml:space="preserve">4 </w:t>
      </w:r>
      <w:r w:rsidRPr="00780F7D">
        <w:t>- Salicylic acid @ 0.1 mM (</w:t>
      </w:r>
      <w:r w:rsidRPr="00780F7D">
        <w:rPr>
          <w:color w:val="000000"/>
        </w:rPr>
        <w:t xml:space="preserve">6214.87, 6249.98 and 6232.42) </w:t>
      </w:r>
      <w:r w:rsidRPr="00780F7D">
        <w:t xml:space="preserve">during </w:t>
      </w:r>
      <w:r w:rsidRPr="00780F7D">
        <w:rPr>
          <w:bCs/>
        </w:rPr>
        <w:t>2021, 2022 and pooled respectively.</w:t>
      </w:r>
      <w:r w:rsidRPr="00780F7D">
        <w:rPr>
          <w:color w:val="000000"/>
        </w:rPr>
        <w:t xml:space="preserve"> Likewise lowest leaf area was recorded in </w:t>
      </w:r>
      <w:r w:rsidRPr="00780F7D">
        <w:t>E</w:t>
      </w:r>
      <w:r w:rsidRPr="00780F7D">
        <w:rPr>
          <w:vertAlign w:val="subscript"/>
        </w:rPr>
        <w:t>7</w:t>
      </w:r>
      <w:r w:rsidRPr="00780F7D">
        <w:t xml:space="preserve"> - Control (</w:t>
      </w:r>
      <w:r w:rsidRPr="00780F7D">
        <w:rPr>
          <w:color w:val="000000"/>
        </w:rPr>
        <w:t xml:space="preserve">4682.57, 4468.87 and 4575.72) </w:t>
      </w:r>
      <w:r w:rsidRPr="00780F7D">
        <w:t xml:space="preserve">during </w:t>
      </w:r>
      <w:r w:rsidRPr="00780F7D">
        <w:rPr>
          <w:bCs/>
        </w:rPr>
        <w:t>2021, 2022 and pooled, respectively.</w:t>
      </w:r>
      <w:r w:rsidR="00D7308F" w:rsidRPr="00780F7D">
        <w:rPr>
          <w:bCs/>
        </w:rPr>
        <w:t xml:space="preserve"> </w:t>
      </w:r>
      <w:r w:rsidRPr="00780F7D">
        <w:rPr>
          <w:bCs/>
        </w:rPr>
        <w:t>The interaction effect between varieties and elicitors was observed significant during  2021, 2022 and pooled.</w:t>
      </w:r>
      <w:r w:rsidR="00D7308F" w:rsidRPr="00780F7D">
        <w:rPr>
          <w:bCs/>
        </w:rPr>
        <w:t xml:space="preserve"> </w:t>
      </w:r>
      <w:r w:rsidRPr="00780F7D">
        <w:rPr>
          <w:bCs/>
        </w:rPr>
        <w:t>Maximum leaf area (</w:t>
      </w:r>
      <w:r w:rsidRPr="00780F7D">
        <w:rPr>
          <w:color w:val="000000"/>
        </w:rPr>
        <w:t xml:space="preserve">6481.40) </w:t>
      </w:r>
      <w:r w:rsidRPr="00780F7D">
        <w:rPr>
          <w:bCs/>
        </w:rPr>
        <w:t xml:space="preserve">was registered in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and was at par with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w:t>
      </w:r>
      <w:r w:rsidRPr="00780F7D">
        <w:rPr>
          <w:color w:val="000000"/>
        </w:rPr>
        <w:t>6432.33)</w:t>
      </w:r>
      <w:r w:rsidR="00D7308F" w:rsidRPr="00780F7D">
        <w:rPr>
          <w:color w:val="000000"/>
        </w:rPr>
        <w:t>,</w:t>
      </w:r>
      <w:r w:rsidRPr="00780F7D">
        <w:rPr>
          <w:color w:val="000000"/>
        </w:rPr>
        <w:t xml:space="preserve"> followed by</w:t>
      </w:r>
      <w:r w:rsidRPr="00780F7D">
        <w:t xml:space="preserve"> 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(6219.80)</w:t>
      </w:r>
      <w:r w:rsidRPr="00780F7D">
        <w:rPr>
          <w:bCs/>
        </w:rPr>
        <w:t xml:space="preserve">, </w:t>
      </w:r>
      <w:r w:rsidRPr="00780F7D">
        <w:t>Whereas, the lowest leaf area (</w:t>
      </w:r>
      <w:r w:rsidRPr="00780F7D">
        <w:rPr>
          <w:color w:val="000000"/>
        </w:rPr>
        <w:t>4586.53)</w:t>
      </w:r>
      <w:r w:rsidRPr="00780F7D">
        <w:t xml:space="preserve"> was registered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w:t>
      </w:r>
      <w:r w:rsidRPr="00780F7D">
        <w:rPr>
          <w:bCs/>
        </w:rPr>
        <w:t>during  2021.</w:t>
      </w:r>
    </w:p>
    <w:p w14:paraId="4D553B91" w14:textId="77777777" w:rsidR="00E10E4A" w:rsidRPr="00780F7D" w:rsidRDefault="00E10E4A" w:rsidP="00E10E4A">
      <w:pPr>
        <w:pStyle w:val="a5"/>
        <w:spacing w:after="240" w:line="360" w:lineRule="auto"/>
        <w:ind w:firstLine="720"/>
        <w:jc w:val="both"/>
        <w:rPr>
          <w:bCs/>
        </w:rPr>
      </w:pPr>
      <w:r w:rsidRPr="00780F7D">
        <w:t xml:space="preserve">Among the interactions significantly </w:t>
      </w:r>
      <w:r w:rsidRPr="00780F7D">
        <w:rPr>
          <w:bCs/>
        </w:rPr>
        <w:t>maximum leaf area during 2022 and pooled respectively (</w:t>
      </w:r>
      <w:r w:rsidRPr="00780F7D">
        <w:rPr>
          <w:color w:val="000000"/>
        </w:rPr>
        <w:t xml:space="preserve">6925.57 and 6703.49) </w:t>
      </w:r>
      <w:r w:rsidRPr="00780F7D">
        <w:rPr>
          <w:bCs/>
        </w:rPr>
        <w:t xml:space="preserve">was registered in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followed by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w:t>
      </w:r>
      <w:r w:rsidRPr="00780F7D">
        <w:rPr>
          <w:color w:val="000000"/>
        </w:rPr>
        <w:t xml:space="preserve">6552.43 and 6492.38) and </w:t>
      </w:r>
      <w:r w:rsidRPr="00780F7D">
        <w:t>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(6321.16 and 6270.48)</w:t>
      </w:r>
      <w:r w:rsidRPr="00780F7D">
        <w:rPr>
          <w:bCs/>
        </w:rPr>
        <w:t xml:space="preserve">. </w:t>
      </w:r>
      <w:r w:rsidRPr="00780F7D">
        <w:t>Whereas, the lowest leaf area (</w:t>
      </w:r>
      <w:r w:rsidRPr="00780F7D">
        <w:rPr>
          <w:color w:val="000000"/>
        </w:rPr>
        <w:t>4190.53 and  4388.53)</w:t>
      </w:r>
      <w:r w:rsidRPr="00780F7D">
        <w:t xml:space="preserve"> was registered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w:t>
      </w:r>
    </w:p>
    <w:p w14:paraId="59DB180B" w14:textId="77777777" w:rsidR="00E10E4A" w:rsidRPr="00780F7D" w:rsidRDefault="00E10E4A" w:rsidP="00E10E4A">
      <w:pPr>
        <w:pStyle w:val="a5"/>
        <w:spacing w:after="240" w:line="360" w:lineRule="auto"/>
        <w:ind w:firstLine="720"/>
        <w:jc w:val="both"/>
        <w:rPr>
          <w:shd w:val="clear" w:color="auto" w:fill="FFFFFF"/>
        </w:rPr>
      </w:pPr>
      <w:r w:rsidRPr="00780F7D">
        <w:rPr>
          <w:shd w:val="clear" w:color="auto" w:fill="FFFFFF"/>
        </w:rPr>
        <w:t xml:space="preserve">SA's beneficial effect on leaf area was attributed to its important role in activating cell division and organic food biosynthesis. (Khan </w:t>
      </w:r>
      <w:r w:rsidRPr="00780F7D">
        <w:rPr>
          <w:i/>
          <w:shd w:val="clear" w:color="auto" w:fill="FFFFFF"/>
        </w:rPr>
        <w:t>et al</w:t>
      </w:r>
      <w:r w:rsidRPr="00780F7D">
        <w:rPr>
          <w:shd w:val="clear" w:color="auto" w:fill="FFFFFF"/>
        </w:rPr>
        <w:t xml:space="preserve">., 2003). In addition, </w:t>
      </w:r>
      <w:proofErr w:type="spellStart"/>
      <w:r w:rsidRPr="00780F7D">
        <w:rPr>
          <w:shd w:val="clear" w:color="auto" w:fill="FFFFFF"/>
        </w:rPr>
        <w:t>Raskin</w:t>
      </w:r>
      <w:proofErr w:type="spellEnd"/>
      <w:r w:rsidRPr="00780F7D">
        <w:rPr>
          <w:shd w:val="clear" w:color="auto" w:fill="FFFFFF"/>
        </w:rPr>
        <w:t xml:space="preserve">  (1992a) mentioned that</w:t>
      </w:r>
      <w:r w:rsidRPr="00780F7D">
        <w:t xml:space="preserve"> </w:t>
      </w:r>
      <w:r w:rsidRPr="00780F7D">
        <w:rPr>
          <w:shd w:val="clear" w:color="auto" w:fill="FFFFFF"/>
        </w:rPr>
        <w:t xml:space="preserve">the increasing effect of SA on nutrient availability and movement may result in the stimulation of different nutrients in the leaves. The above results were in support with the findings of Jaya  </w:t>
      </w:r>
      <w:proofErr w:type="spellStart"/>
      <w:r w:rsidRPr="00780F7D">
        <w:rPr>
          <w:shd w:val="clear" w:color="auto" w:fill="FFFFFF"/>
        </w:rPr>
        <w:t>Vasuki</w:t>
      </w:r>
      <w:proofErr w:type="spellEnd"/>
      <w:r w:rsidRPr="00780F7D">
        <w:rPr>
          <w:shd w:val="clear" w:color="auto" w:fill="FFFFFF"/>
        </w:rPr>
        <w:t xml:space="preserve"> </w:t>
      </w:r>
      <w:proofErr w:type="spellStart"/>
      <w:r w:rsidRPr="00780F7D">
        <w:rPr>
          <w:shd w:val="clear" w:color="auto" w:fill="FFFFFF"/>
        </w:rPr>
        <w:t>Chamarthy</w:t>
      </w:r>
      <w:proofErr w:type="spellEnd"/>
      <w:r w:rsidRPr="00780F7D">
        <w:rPr>
          <w:shd w:val="clear" w:color="auto" w:fill="FFFFFF"/>
        </w:rPr>
        <w:t xml:space="preserve"> (2004) in rice, Mona </w:t>
      </w:r>
      <w:r w:rsidRPr="00780F7D">
        <w:rPr>
          <w:i/>
          <w:shd w:val="clear" w:color="auto" w:fill="FFFFFF"/>
        </w:rPr>
        <w:t>et al</w:t>
      </w:r>
      <w:r w:rsidRPr="00780F7D">
        <w:rPr>
          <w:shd w:val="clear" w:color="auto" w:fill="FFFFFF"/>
        </w:rPr>
        <w:t xml:space="preserve">., (2012) in sunflower, </w:t>
      </w:r>
      <w:proofErr w:type="spellStart"/>
      <w:r w:rsidRPr="00780F7D">
        <w:rPr>
          <w:shd w:val="clear" w:color="auto" w:fill="FFFFFF"/>
        </w:rPr>
        <w:t>Sayyari</w:t>
      </w:r>
      <w:proofErr w:type="spellEnd"/>
      <w:r w:rsidRPr="00780F7D">
        <w:rPr>
          <w:shd w:val="clear" w:color="auto" w:fill="FFFFFF"/>
        </w:rPr>
        <w:t xml:space="preserve"> </w:t>
      </w:r>
      <w:r w:rsidRPr="00780F7D">
        <w:rPr>
          <w:i/>
          <w:shd w:val="clear" w:color="auto" w:fill="FFFFFF"/>
        </w:rPr>
        <w:t>et al.</w:t>
      </w:r>
      <w:r w:rsidRPr="00780F7D">
        <w:rPr>
          <w:shd w:val="clear" w:color="auto" w:fill="FFFFFF"/>
        </w:rPr>
        <w:t xml:space="preserve"> (2013) in lettuce.</w:t>
      </w:r>
    </w:p>
    <w:p w14:paraId="45364D31" w14:textId="1A2F1B81" w:rsidR="00E10E4A" w:rsidRPr="000C0A30" w:rsidRDefault="009A6437" w:rsidP="00E10E4A">
      <w:pPr>
        <w:pStyle w:val="a5"/>
        <w:spacing w:after="240" w:line="360" w:lineRule="auto"/>
        <w:jc w:val="both"/>
        <w:rPr>
          <w:b/>
          <w:sz w:val="26"/>
          <w:szCs w:val="26"/>
        </w:rPr>
      </w:pPr>
      <w:r>
        <w:rPr>
          <w:b/>
          <w:sz w:val="26"/>
          <w:szCs w:val="26"/>
        </w:rPr>
        <w:t>3.6</w:t>
      </w:r>
      <w:r w:rsidR="00E10E4A" w:rsidRPr="000C0A30">
        <w:rPr>
          <w:b/>
          <w:sz w:val="26"/>
          <w:szCs w:val="26"/>
        </w:rPr>
        <w:t xml:space="preserve"> Leaf area index </w:t>
      </w:r>
    </w:p>
    <w:p w14:paraId="4FAD44BC" w14:textId="5A8F49B8" w:rsidR="00E10E4A" w:rsidRPr="00780F7D" w:rsidRDefault="00E10E4A" w:rsidP="00ED3B7C">
      <w:pPr>
        <w:pStyle w:val="a5"/>
        <w:spacing w:after="240" w:line="360" w:lineRule="auto"/>
        <w:ind w:firstLine="720"/>
        <w:jc w:val="both"/>
        <w:rPr>
          <w:bCs/>
        </w:rPr>
      </w:pPr>
      <w:r w:rsidRPr="00780F7D">
        <w:rPr>
          <w:bCs/>
        </w:rPr>
        <w:t>The data implying the leaf area index as influ</w:t>
      </w:r>
      <w:r w:rsidR="00D7308F" w:rsidRPr="00780F7D">
        <w:rPr>
          <w:bCs/>
        </w:rPr>
        <w:t>enced by varieties, elicitor</w:t>
      </w:r>
      <w:r w:rsidRPr="00780F7D">
        <w:rPr>
          <w:bCs/>
        </w:rPr>
        <w:t>s and their combinations during the years 2021, 2022 and pooled are presented in the table</w:t>
      </w:r>
      <w:r w:rsidR="00204C36" w:rsidRPr="00780F7D">
        <w:rPr>
          <w:bCs/>
        </w:rPr>
        <w:t xml:space="preserve"> 6</w:t>
      </w:r>
      <w:r w:rsidRPr="00780F7D">
        <w:rPr>
          <w:bCs/>
        </w:rPr>
        <w:t>.</w:t>
      </w:r>
      <w:r w:rsidR="00ED3B7C" w:rsidRPr="00780F7D">
        <w:rPr>
          <w:bCs/>
        </w:rPr>
        <w:t xml:space="preserve"> </w:t>
      </w:r>
      <w:r w:rsidR="000B13FD" w:rsidRPr="00780F7D">
        <w:rPr>
          <w:bCs/>
        </w:rPr>
        <w:t>Among the varieties m</w:t>
      </w:r>
      <w:r w:rsidRPr="00780F7D">
        <w:rPr>
          <w:bCs/>
        </w:rPr>
        <w:t xml:space="preserve">aximum leaf area index was recorded in </w:t>
      </w:r>
      <w:r w:rsidRPr="00780F7D">
        <w:t xml:space="preserve">CIM – </w:t>
      </w:r>
      <w:proofErr w:type="spellStart"/>
      <w:r w:rsidRPr="00780F7D">
        <w:t>Ayu</w:t>
      </w:r>
      <w:proofErr w:type="spellEnd"/>
      <w:r w:rsidRPr="00780F7D">
        <w:t xml:space="preserve"> (V</w:t>
      </w:r>
      <w:r w:rsidRPr="00780F7D">
        <w:rPr>
          <w:vertAlign w:val="subscript"/>
        </w:rPr>
        <w:t>1</w:t>
      </w:r>
      <w:r w:rsidRPr="00780F7D">
        <w:t>) (</w:t>
      </w:r>
      <w:r w:rsidRPr="00780F7D">
        <w:rPr>
          <w:color w:val="000000"/>
        </w:rPr>
        <w:t>3.49, 3.55 and 3.52</w:t>
      </w:r>
      <w:r w:rsidRPr="00780F7D">
        <w:t xml:space="preserve">) than CIM - </w:t>
      </w:r>
      <w:proofErr w:type="spellStart"/>
      <w:r w:rsidRPr="00780F7D">
        <w:t>Angana</w:t>
      </w:r>
      <w:proofErr w:type="spellEnd"/>
      <w:r w:rsidRPr="00780F7D">
        <w:t xml:space="preserve"> (V</w:t>
      </w:r>
      <w:r w:rsidRPr="00780F7D">
        <w:rPr>
          <w:vertAlign w:val="subscript"/>
        </w:rPr>
        <w:t>2</w:t>
      </w:r>
      <w:r w:rsidRPr="00780F7D">
        <w:t>) (3.41</w:t>
      </w:r>
      <w:r w:rsidRPr="00780F7D">
        <w:rPr>
          <w:color w:val="000000"/>
        </w:rPr>
        <w:t>, 3.40 and 3.40</w:t>
      </w:r>
      <w:r w:rsidRPr="00780F7D">
        <w:t xml:space="preserve">) during the years </w:t>
      </w:r>
      <w:r w:rsidRPr="00780F7D">
        <w:rPr>
          <w:bCs/>
        </w:rPr>
        <w:t>2021, 2022, and pooled, respectively.</w:t>
      </w:r>
    </w:p>
    <w:p w14:paraId="4532CC91" w14:textId="460BFCC6" w:rsidR="00E10E4A" w:rsidRPr="00780F7D" w:rsidRDefault="00E10E4A" w:rsidP="00E10E4A">
      <w:pPr>
        <w:pStyle w:val="a5"/>
        <w:spacing w:after="240" w:line="360" w:lineRule="auto"/>
        <w:ind w:firstLine="720"/>
        <w:jc w:val="both"/>
        <w:rPr>
          <w:bCs/>
        </w:rPr>
      </w:pPr>
      <w:r w:rsidRPr="00780F7D">
        <w:rPr>
          <w:bCs/>
        </w:rPr>
        <w:t>The application of elicitors also exerted a significant effect on leaf area index during both the years and pooled, in which the maximum (4.04</w:t>
      </w:r>
      <w:r w:rsidRPr="00780F7D">
        <w:rPr>
          <w:color w:val="000000"/>
        </w:rPr>
        <w:t xml:space="preserve">, 4.21 and 4.12) leaf area index was observed in </w:t>
      </w:r>
      <w:r w:rsidRPr="00780F7D">
        <w:t>in E</w:t>
      </w:r>
      <w:r w:rsidRPr="00780F7D">
        <w:rPr>
          <w:vertAlign w:val="subscript"/>
        </w:rPr>
        <w:t>5</w:t>
      </w:r>
      <w:r w:rsidRPr="00780F7D">
        <w:t xml:space="preserve"> - Salicylic acid @ 0.5 mM, followed by E</w:t>
      </w:r>
      <w:r w:rsidRPr="00780F7D">
        <w:rPr>
          <w:vertAlign w:val="subscript"/>
        </w:rPr>
        <w:t xml:space="preserve">4 </w:t>
      </w:r>
      <w:r w:rsidRPr="00780F7D">
        <w:t>- Salicylic acid @ 0.1 mM (3.88</w:t>
      </w:r>
      <w:r w:rsidRPr="00780F7D">
        <w:rPr>
          <w:color w:val="000000"/>
        </w:rPr>
        <w:t xml:space="preserve">, 3.91 and 3.90) </w:t>
      </w:r>
      <w:r w:rsidRPr="00780F7D">
        <w:t>during 2021</w:t>
      </w:r>
      <w:r w:rsidRPr="00780F7D">
        <w:rPr>
          <w:bCs/>
        </w:rPr>
        <w:t xml:space="preserve">, </w:t>
      </w:r>
      <w:r w:rsidRPr="00780F7D">
        <w:t>2022</w:t>
      </w:r>
      <w:r w:rsidRPr="00780F7D">
        <w:rPr>
          <w:bCs/>
        </w:rPr>
        <w:t xml:space="preserve"> and pooled respectively.</w:t>
      </w:r>
      <w:r w:rsidRPr="00780F7D">
        <w:rPr>
          <w:color w:val="000000"/>
        </w:rPr>
        <w:t xml:space="preserve"> </w:t>
      </w:r>
    </w:p>
    <w:p w14:paraId="0BC4482B" w14:textId="68AE8A2E" w:rsidR="00E10E4A" w:rsidRPr="00780F7D" w:rsidRDefault="00E10E4A" w:rsidP="00ED3B7C">
      <w:pPr>
        <w:pStyle w:val="a5"/>
        <w:spacing w:after="240" w:line="360" w:lineRule="auto"/>
        <w:ind w:firstLine="720"/>
        <w:jc w:val="both"/>
        <w:rPr>
          <w:bCs/>
        </w:rPr>
      </w:pPr>
      <w:r w:rsidRPr="00780F7D">
        <w:rPr>
          <w:bCs/>
        </w:rPr>
        <w:lastRenderedPageBreak/>
        <w:t>Maximum leaf area index (4</w:t>
      </w:r>
      <w:r w:rsidRPr="00780F7D">
        <w:rPr>
          <w:color w:val="000000"/>
        </w:rPr>
        <w:t>.05)</w:t>
      </w:r>
      <w:r w:rsidRPr="00780F7D">
        <w:t xml:space="preserve"> during 2021</w:t>
      </w:r>
      <w:r w:rsidRPr="00780F7D">
        <w:rPr>
          <w:color w:val="000000"/>
        </w:rPr>
        <w:t xml:space="preserve"> </w:t>
      </w:r>
      <w:r w:rsidRPr="00780F7D">
        <w:rPr>
          <w:bCs/>
        </w:rPr>
        <w:t xml:space="preserve">was registered in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and was on par with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(4</w:t>
      </w:r>
      <w:r w:rsidRPr="00780F7D">
        <w:rPr>
          <w:color w:val="000000"/>
        </w:rPr>
        <w:t xml:space="preserve">.02), followed by </w:t>
      </w:r>
      <w:r w:rsidRPr="00780F7D">
        <w:t>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(3.89)</w:t>
      </w:r>
      <w:r w:rsidRPr="00780F7D">
        <w:rPr>
          <w:bCs/>
        </w:rPr>
        <w:t xml:space="preserve">. </w:t>
      </w:r>
      <w:r w:rsidRPr="00780F7D">
        <w:t>Whereas, the lowest leaf area index (2</w:t>
      </w:r>
      <w:r w:rsidRPr="00780F7D">
        <w:rPr>
          <w:color w:val="000000"/>
        </w:rPr>
        <w:t>.87)</w:t>
      </w:r>
      <w:r w:rsidRPr="00780F7D">
        <w:t xml:space="preserve"> was registered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w:t>
      </w:r>
      <w:r w:rsidR="00ED3B7C" w:rsidRPr="00780F7D">
        <w:rPr>
          <w:bCs/>
        </w:rPr>
        <w:t xml:space="preserve"> </w:t>
      </w:r>
      <w:r w:rsidRPr="00780F7D">
        <w:rPr>
          <w:bCs/>
        </w:rPr>
        <w:t>Maximum leaf area index (</w:t>
      </w:r>
      <w:r w:rsidRPr="00780F7D">
        <w:rPr>
          <w:color w:val="000000"/>
        </w:rPr>
        <w:t xml:space="preserve">4.33 and 4.19) </w:t>
      </w:r>
      <w:r w:rsidRPr="00780F7D">
        <w:rPr>
          <w:bCs/>
        </w:rPr>
        <w:t xml:space="preserve">during 2022 and pooled respectively was registered in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xml:space="preserve">) - CIM- </w:t>
      </w:r>
      <w:proofErr w:type="spellStart"/>
      <w:r w:rsidRPr="00780F7D">
        <w:t>Ayu</w:t>
      </w:r>
      <w:proofErr w:type="spellEnd"/>
      <w:r w:rsidRPr="00780F7D">
        <w:t xml:space="preserve"> + Salicylic acid @ 0.5 mM, followed by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xml:space="preserve">) - CIM- </w:t>
      </w:r>
      <w:proofErr w:type="spellStart"/>
      <w:r w:rsidRPr="00780F7D">
        <w:t>Angana</w:t>
      </w:r>
      <w:proofErr w:type="spellEnd"/>
      <w:r w:rsidRPr="00780F7D">
        <w:t xml:space="preserve"> + Salicylic acid @ 0.5 mM (</w:t>
      </w:r>
      <w:r w:rsidRPr="00780F7D">
        <w:rPr>
          <w:color w:val="000000"/>
        </w:rPr>
        <w:t>4.10 and 4.06),</w:t>
      </w:r>
      <w:r w:rsidRPr="00780F7D">
        <w:t xml:space="preserve"> 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(3.95 and 3.92), T</w:t>
      </w:r>
      <w:r w:rsidRPr="00780F7D">
        <w:rPr>
          <w:vertAlign w:val="subscript"/>
        </w:rPr>
        <w:t xml:space="preserve">11 </w:t>
      </w:r>
      <w:r w:rsidRPr="00780F7D">
        <w:t>(V</w:t>
      </w:r>
      <w:r w:rsidRPr="00780F7D">
        <w:rPr>
          <w:vertAlign w:val="subscript"/>
        </w:rPr>
        <w:t>2</w:t>
      </w:r>
      <w:r w:rsidRPr="00780F7D">
        <w:t>E</w:t>
      </w:r>
      <w:r w:rsidRPr="00780F7D">
        <w:rPr>
          <w:vertAlign w:val="subscript"/>
        </w:rPr>
        <w:t>4</w:t>
      </w:r>
      <w:r w:rsidRPr="00780F7D">
        <w:t>) (3.86 and 3.87) and T</w:t>
      </w:r>
      <w:r w:rsidRPr="00780F7D">
        <w:rPr>
          <w:vertAlign w:val="subscript"/>
        </w:rPr>
        <w:t xml:space="preserve">3 </w:t>
      </w:r>
      <w:r w:rsidRPr="00780F7D">
        <w:t>(V</w:t>
      </w:r>
      <w:r w:rsidRPr="00780F7D">
        <w:rPr>
          <w:vertAlign w:val="subscript"/>
        </w:rPr>
        <w:t>1</w:t>
      </w:r>
      <w:r w:rsidRPr="00780F7D">
        <w:t>E</w:t>
      </w:r>
      <w:r w:rsidRPr="00780F7D">
        <w:rPr>
          <w:vertAlign w:val="subscript"/>
        </w:rPr>
        <w:t>3</w:t>
      </w:r>
      <w:r w:rsidRPr="00780F7D">
        <w:t>) (3.74 and 3.67)</w:t>
      </w:r>
      <w:r w:rsidRPr="00780F7D">
        <w:rPr>
          <w:bCs/>
        </w:rPr>
        <w:t xml:space="preserve">. </w:t>
      </w:r>
      <w:r w:rsidRPr="00780F7D">
        <w:t>Whereas, the lowest leaf area index (</w:t>
      </w:r>
      <w:r w:rsidRPr="00780F7D">
        <w:rPr>
          <w:color w:val="000000"/>
        </w:rPr>
        <w:t>2.62 and 2.74)</w:t>
      </w:r>
      <w:r w:rsidRPr="00780F7D">
        <w:t xml:space="preserve"> was registered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 CIM- </w:t>
      </w:r>
      <w:proofErr w:type="spellStart"/>
      <w:r w:rsidRPr="00780F7D">
        <w:t>Angana</w:t>
      </w:r>
      <w:proofErr w:type="spellEnd"/>
      <w:r w:rsidRPr="00780F7D">
        <w:t xml:space="preserve"> + Control </w:t>
      </w:r>
      <w:r w:rsidRPr="00780F7D">
        <w:rPr>
          <w:bCs/>
        </w:rPr>
        <w:t>during 2022 and pooled, respectively.</w:t>
      </w:r>
    </w:p>
    <w:p w14:paraId="04114F0D" w14:textId="77777777" w:rsidR="00E10E4A" w:rsidRPr="00780F7D" w:rsidRDefault="00E10E4A" w:rsidP="00E10E4A">
      <w:pPr>
        <w:pStyle w:val="a5"/>
        <w:spacing w:after="240" w:line="360" w:lineRule="auto"/>
        <w:ind w:firstLine="720"/>
        <w:jc w:val="both"/>
        <w:rPr>
          <w:bCs/>
        </w:rPr>
      </w:pPr>
      <w:r w:rsidRPr="00780F7D">
        <w:rPr>
          <w:bCs/>
        </w:rPr>
        <w:t xml:space="preserve">The LAI was higher in SA-treated plots than in controls, due to the spray's positive effect on cell division and elongation, which resulted in increased leaf growth. The above results were similar to the findings of </w:t>
      </w:r>
      <w:proofErr w:type="spellStart"/>
      <w:r w:rsidRPr="00780F7D">
        <w:rPr>
          <w:bCs/>
        </w:rPr>
        <w:t>Kananbala</w:t>
      </w:r>
      <w:proofErr w:type="spellEnd"/>
      <w:r w:rsidRPr="00780F7D">
        <w:rPr>
          <w:bCs/>
        </w:rPr>
        <w:t xml:space="preserve"> </w:t>
      </w:r>
      <w:proofErr w:type="spellStart"/>
      <w:r w:rsidRPr="00780F7D">
        <w:rPr>
          <w:bCs/>
        </w:rPr>
        <w:t>Sarangthem</w:t>
      </w:r>
      <w:proofErr w:type="spellEnd"/>
      <w:r w:rsidRPr="00780F7D">
        <w:rPr>
          <w:bCs/>
        </w:rPr>
        <w:t xml:space="preserve"> and </w:t>
      </w:r>
      <w:proofErr w:type="spellStart"/>
      <w:r w:rsidRPr="00780F7D">
        <w:rPr>
          <w:bCs/>
        </w:rPr>
        <w:t>Nabakumar</w:t>
      </w:r>
      <w:proofErr w:type="spellEnd"/>
      <w:r w:rsidRPr="00780F7D">
        <w:rPr>
          <w:bCs/>
        </w:rPr>
        <w:t xml:space="preserve">  Singh  (2003)  in French bean and </w:t>
      </w:r>
      <w:proofErr w:type="spellStart"/>
      <w:r w:rsidRPr="00780F7D">
        <w:rPr>
          <w:bCs/>
        </w:rPr>
        <w:t>Nagasubramaniam</w:t>
      </w:r>
      <w:proofErr w:type="spellEnd"/>
      <w:r w:rsidRPr="00780F7D">
        <w:rPr>
          <w:bCs/>
        </w:rPr>
        <w:t xml:space="preserve"> </w:t>
      </w:r>
      <w:r w:rsidRPr="00780F7D">
        <w:rPr>
          <w:bCs/>
          <w:i/>
        </w:rPr>
        <w:t>et al</w:t>
      </w:r>
      <w:r w:rsidRPr="00780F7D">
        <w:rPr>
          <w:bCs/>
        </w:rPr>
        <w:t>. (2007) in baby corn.</w:t>
      </w:r>
    </w:p>
    <w:p w14:paraId="27124665" w14:textId="14D17711" w:rsidR="00E10E4A" w:rsidRPr="009A6437" w:rsidRDefault="009A6437" w:rsidP="00E10E4A">
      <w:pPr>
        <w:pStyle w:val="a5"/>
        <w:spacing w:after="240" w:line="360" w:lineRule="auto"/>
        <w:jc w:val="both"/>
        <w:rPr>
          <w:b/>
          <w:color w:val="000000" w:themeColor="text1"/>
          <w:sz w:val="26"/>
          <w:szCs w:val="26"/>
        </w:rPr>
      </w:pPr>
      <w:r w:rsidRPr="009A6437">
        <w:rPr>
          <w:b/>
          <w:color w:val="000000" w:themeColor="text1"/>
          <w:sz w:val="26"/>
          <w:szCs w:val="26"/>
        </w:rPr>
        <w:t>3.7</w:t>
      </w:r>
      <w:r w:rsidR="00E10E4A" w:rsidRPr="009A6437">
        <w:rPr>
          <w:b/>
          <w:color w:val="000000" w:themeColor="text1"/>
          <w:sz w:val="26"/>
          <w:szCs w:val="26"/>
        </w:rPr>
        <w:t xml:space="preserve"> Fresh weight of plant (g/plant)</w:t>
      </w:r>
    </w:p>
    <w:p w14:paraId="7C1A6A5B" w14:textId="546AED7D" w:rsidR="00E10E4A" w:rsidRPr="00780F7D" w:rsidRDefault="00E10E4A" w:rsidP="004E7A3B">
      <w:pPr>
        <w:pStyle w:val="a5"/>
        <w:spacing w:after="240" w:line="360" w:lineRule="auto"/>
        <w:ind w:firstLine="720"/>
        <w:jc w:val="both"/>
        <w:rPr>
          <w:bCs/>
        </w:rPr>
      </w:pPr>
      <w:r w:rsidRPr="00780F7D">
        <w:rPr>
          <w:bCs/>
        </w:rPr>
        <w:t>The data attributing to the fresh weight of plant as influenced by varieties, elicitors and their combinations during the years 2021, 2022 and pooled are</w:t>
      </w:r>
      <w:r w:rsidR="004E7A3B" w:rsidRPr="00780F7D">
        <w:rPr>
          <w:bCs/>
        </w:rPr>
        <w:t xml:space="preserve"> presented in the Table 7</w:t>
      </w:r>
      <w:r w:rsidRPr="00780F7D">
        <w:t>.</w:t>
      </w:r>
      <w:r w:rsidR="004E7A3B" w:rsidRPr="00780F7D">
        <w:rPr>
          <w:bCs/>
        </w:rPr>
        <w:t xml:space="preserve"> Among the varieties m</w:t>
      </w:r>
      <w:r w:rsidRPr="00780F7D">
        <w:rPr>
          <w:bCs/>
        </w:rPr>
        <w:t xml:space="preserve">aximum fresh weight of the plant was recorded in </w:t>
      </w:r>
      <w:r w:rsidRPr="00780F7D">
        <w:t xml:space="preserve">CIM – </w:t>
      </w:r>
      <w:proofErr w:type="spellStart"/>
      <w:r w:rsidRPr="00780F7D">
        <w:t>Ayu</w:t>
      </w:r>
      <w:proofErr w:type="spellEnd"/>
      <w:r w:rsidRPr="00780F7D">
        <w:t xml:space="preserve"> (V</w:t>
      </w:r>
      <w:r w:rsidRPr="00780F7D">
        <w:rPr>
          <w:vertAlign w:val="subscript"/>
        </w:rPr>
        <w:t>1</w:t>
      </w:r>
      <w:r w:rsidRPr="00780F7D">
        <w:t>) (5</w:t>
      </w:r>
      <w:r w:rsidRPr="00780F7D">
        <w:rPr>
          <w:color w:val="000000"/>
        </w:rPr>
        <w:t>37.96, 539.96 and 538.96</w:t>
      </w:r>
      <w:r w:rsidRPr="00780F7D">
        <w:t xml:space="preserve">) than CIM - </w:t>
      </w:r>
      <w:proofErr w:type="spellStart"/>
      <w:r w:rsidRPr="00780F7D">
        <w:t>Angana</w:t>
      </w:r>
      <w:proofErr w:type="spellEnd"/>
      <w:r w:rsidRPr="00780F7D">
        <w:t xml:space="preserve"> (V</w:t>
      </w:r>
      <w:r w:rsidRPr="00780F7D">
        <w:rPr>
          <w:vertAlign w:val="subscript"/>
        </w:rPr>
        <w:t>2</w:t>
      </w:r>
      <w:r w:rsidRPr="00780F7D">
        <w:t>) (512.07</w:t>
      </w:r>
      <w:r w:rsidRPr="00780F7D">
        <w:rPr>
          <w:color w:val="000000"/>
        </w:rPr>
        <w:t>, 512.98 and 512.53</w:t>
      </w:r>
      <w:r w:rsidRPr="00780F7D">
        <w:t xml:space="preserve">) during the years </w:t>
      </w:r>
      <w:r w:rsidRPr="00780F7D">
        <w:rPr>
          <w:bCs/>
        </w:rPr>
        <w:t>2021, 2022 and pooled, respectively.</w:t>
      </w:r>
    </w:p>
    <w:p w14:paraId="1DB2DC01" w14:textId="4CCA44B2" w:rsidR="00E10E4A" w:rsidRPr="00780F7D" w:rsidRDefault="00E10E4A" w:rsidP="00B75BF8">
      <w:pPr>
        <w:pStyle w:val="a5"/>
        <w:spacing w:after="240" w:line="360" w:lineRule="auto"/>
        <w:ind w:firstLine="720"/>
        <w:jc w:val="both"/>
        <w:rPr>
          <w:bCs/>
        </w:rPr>
      </w:pPr>
      <w:r w:rsidRPr="00780F7D">
        <w:rPr>
          <w:bCs/>
        </w:rPr>
        <w:t>The application of elicitors also exerted a significant effect on the fresh weight of the plant during both the years and pooled, in which the maximum (689.27</w:t>
      </w:r>
      <w:r w:rsidRPr="00780F7D">
        <w:rPr>
          <w:color w:val="000000"/>
        </w:rPr>
        <w:t xml:space="preserve">, 691.27 and 690.27) </w:t>
      </w:r>
      <w:r w:rsidRPr="00780F7D">
        <w:rPr>
          <w:bCs/>
        </w:rPr>
        <w:t xml:space="preserve">fresh weight of the plant </w:t>
      </w:r>
      <w:r w:rsidRPr="00780F7D">
        <w:rPr>
          <w:color w:val="000000"/>
        </w:rPr>
        <w:t xml:space="preserve">was observed in </w:t>
      </w:r>
      <w:r w:rsidRPr="00780F7D">
        <w:t>in E</w:t>
      </w:r>
      <w:r w:rsidRPr="00780F7D">
        <w:rPr>
          <w:vertAlign w:val="subscript"/>
        </w:rPr>
        <w:t>5</w:t>
      </w:r>
      <w:r w:rsidRPr="00780F7D">
        <w:t xml:space="preserve"> - Salicylic acid @ 0.5 mM followed by E</w:t>
      </w:r>
      <w:r w:rsidRPr="00780F7D">
        <w:rPr>
          <w:vertAlign w:val="subscript"/>
        </w:rPr>
        <w:t xml:space="preserve">4 </w:t>
      </w:r>
      <w:r w:rsidRPr="00780F7D">
        <w:t>- Salicylic acid @ 0.1 mM (667.53</w:t>
      </w:r>
      <w:r w:rsidRPr="00780F7D">
        <w:rPr>
          <w:color w:val="000000"/>
        </w:rPr>
        <w:t>, 669.53 and 668.53) and E</w:t>
      </w:r>
      <w:r w:rsidRPr="00780F7D">
        <w:rPr>
          <w:color w:val="000000"/>
          <w:vertAlign w:val="subscript"/>
        </w:rPr>
        <w:t>3</w:t>
      </w:r>
      <w:r w:rsidRPr="00780F7D">
        <w:rPr>
          <w:color w:val="000000"/>
        </w:rPr>
        <w:t xml:space="preserve"> - Methyl </w:t>
      </w:r>
      <w:proofErr w:type="spellStart"/>
      <w:r w:rsidRPr="00780F7D">
        <w:rPr>
          <w:color w:val="000000"/>
        </w:rPr>
        <w:t>jasmonate</w:t>
      </w:r>
      <w:proofErr w:type="spellEnd"/>
      <w:r w:rsidRPr="00780F7D">
        <w:rPr>
          <w:color w:val="000000"/>
        </w:rPr>
        <w:t xml:space="preserve"> @ 1.0 </w:t>
      </w:r>
      <w:proofErr w:type="spellStart"/>
      <w:r w:rsidRPr="00780F7D">
        <w:rPr>
          <w:color w:val="000000"/>
        </w:rPr>
        <w:t>mM</w:t>
      </w:r>
      <w:proofErr w:type="spellEnd"/>
      <w:r w:rsidRPr="00780F7D">
        <w:rPr>
          <w:color w:val="000000"/>
        </w:rPr>
        <w:t xml:space="preserve"> (593.00, 593.45 and 593.22) </w:t>
      </w:r>
      <w:r w:rsidRPr="00780F7D">
        <w:t xml:space="preserve">during </w:t>
      </w:r>
      <w:r w:rsidRPr="00780F7D">
        <w:rPr>
          <w:bCs/>
        </w:rPr>
        <w:t>2021, 2022 and pooled respectively.</w:t>
      </w:r>
      <w:r w:rsidRPr="00780F7D">
        <w:rPr>
          <w:color w:val="000000"/>
        </w:rPr>
        <w:t xml:space="preserve"> </w:t>
      </w:r>
      <w:r w:rsidRPr="00780F7D">
        <w:rPr>
          <w:bCs/>
        </w:rPr>
        <w:t>The interaction effect between varieties and elicitors was observed to be significant during the years 2021, 2022 and pooled.</w:t>
      </w:r>
      <w:r w:rsidR="00B75BF8" w:rsidRPr="00780F7D">
        <w:rPr>
          <w:bCs/>
        </w:rPr>
        <w:t xml:space="preserve"> </w:t>
      </w:r>
      <w:r w:rsidRPr="00780F7D">
        <w:rPr>
          <w:bCs/>
        </w:rPr>
        <w:t>Maximum fresh weight of the plant (695.25, 697.25 and 696.25</w:t>
      </w:r>
      <w:r w:rsidRPr="00780F7D">
        <w:rPr>
          <w:color w:val="000000"/>
        </w:rPr>
        <w:t xml:space="preserve">) </w:t>
      </w:r>
      <w:r w:rsidRPr="00780F7D">
        <w:rPr>
          <w:bCs/>
        </w:rPr>
        <w:t xml:space="preserve">was registered in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and was on par with 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00B75BF8" w:rsidRPr="00780F7D">
        <w:t xml:space="preserve">)  </w:t>
      </w:r>
      <w:r w:rsidRPr="00780F7D">
        <w:t>(</w:t>
      </w:r>
      <w:r w:rsidRPr="00780F7D">
        <w:rPr>
          <w:bCs/>
        </w:rPr>
        <w:t>683.28</w:t>
      </w:r>
      <w:r w:rsidRPr="00780F7D">
        <w:rPr>
          <w:color w:val="000000"/>
        </w:rPr>
        <w:t xml:space="preserve">, 685.28 and 684.28) and </w:t>
      </w:r>
      <w:r w:rsidRPr="00780F7D">
        <w:t>T</w:t>
      </w:r>
      <w:r w:rsidRPr="00780F7D">
        <w:rPr>
          <w:vertAlign w:val="subscript"/>
        </w:rPr>
        <w:t xml:space="preserve">4 </w:t>
      </w:r>
      <w:r w:rsidRPr="00780F7D">
        <w:t>(V</w:t>
      </w:r>
      <w:r w:rsidRPr="00780F7D">
        <w:rPr>
          <w:vertAlign w:val="subscript"/>
        </w:rPr>
        <w:t>1</w:t>
      </w:r>
      <w:r w:rsidRPr="00780F7D">
        <w:t>E</w:t>
      </w:r>
      <w:r w:rsidRPr="00780F7D">
        <w:rPr>
          <w:vertAlign w:val="subscript"/>
        </w:rPr>
        <w:t>4</w:t>
      </w:r>
      <w:r w:rsidRPr="00780F7D">
        <w:t>) (676.77, 678.77 and 677.77)</w:t>
      </w:r>
      <w:r w:rsidRPr="00780F7D">
        <w:rPr>
          <w:color w:val="000000"/>
        </w:rPr>
        <w:t xml:space="preserve"> </w:t>
      </w:r>
      <w:r w:rsidRPr="00780F7D">
        <w:t xml:space="preserve">during </w:t>
      </w:r>
      <w:r w:rsidRPr="00780F7D">
        <w:rPr>
          <w:bCs/>
        </w:rPr>
        <w:t xml:space="preserve">2021, 2022 and pooled respectively. </w:t>
      </w:r>
      <w:r w:rsidRPr="00780F7D">
        <w:t xml:space="preserve">Whereas, the lowest </w:t>
      </w:r>
      <w:r w:rsidRPr="00780F7D">
        <w:rPr>
          <w:bCs/>
        </w:rPr>
        <w:t xml:space="preserve">fresh weight of the </w:t>
      </w:r>
      <w:r w:rsidRPr="00780F7D">
        <w:rPr>
          <w:bCs/>
        </w:rPr>
        <w:lastRenderedPageBreak/>
        <w:t xml:space="preserve">plant </w:t>
      </w:r>
      <w:r w:rsidRPr="00780F7D">
        <w:t>(349.89</w:t>
      </w:r>
      <w:r w:rsidRPr="00780F7D">
        <w:rPr>
          <w:color w:val="000000"/>
        </w:rPr>
        <w:t>, 351.08 and 350.49)</w:t>
      </w:r>
      <w:r w:rsidRPr="00780F7D">
        <w:t xml:space="preserve"> was registered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w:t>
      </w:r>
      <w:r w:rsidRPr="00780F7D">
        <w:rPr>
          <w:bCs/>
        </w:rPr>
        <w:t>during 2021, 2022, and pooled, respectively.</w:t>
      </w:r>
    </w:p>
    <w:p w14:paraId="71AEC40A" w14:textId="3590F8A4" w:rsidR="00E10E4A" w:rsidRPr="00780F7D" w:rsidRDefault="00E10E4A" w:rsidP="00E10E4A">
      <w:pPr>
        <w:pStyle w:val="a5"/>
        <w:spacing w:after="240" w:line="360" w:lineRule="auto"/>
        <w:ind w:firstLine="720"/>
        <w:jc w:val="both"/>
        <w:rPr>
          <w:bCs/>
        </w:rPr>
      </w:pPr>
      <w:proofErr w:type="spellStart"/>
      <w:r w:rsidRPr="00780F7D">
        <w:rPr>
          <w:bCs/>
          <w:i/>
        </w:rPr>
        <w:t>Ocimum</w:t>
      </w:r>
      <w:proofErr w:type="spellEnd"/>
      <w:r w:rsidRPr="00780F7D">
        <w:rPr>
          <w:bCs/>
          <w:i/>
        </w:rPr>
        <w:t xml:space="preserve"> sanctum</w:t>
      </w:r>
      <w:r w:rsidRPr="00780F7D">
        <w:rPr>
          <w:bCs/>
        </w:rPr>
        <w:t xml:space="preserve"> treated with salicylic acid 0.5 mM had significantly higher yield in both years than untreated control plants. This result is in agreement with that of Gharib (2006) who reported that foliar spray with SA at 0.1mM and 0.01 </w:t>
      </w:r>
      <w:proofErr w:type="spellStart"/>
      <w:r w:rsidRPr="00780F7D">
        <w:rPr>
          <w:bCs/>
        </w:rPr>
        <w:t>mM</w:t>
      </w:r>
      <w:proofErr w:type="spellEnd"/>
      <w:r w:rsidRPr="00780F7D">
        <w:rPr>
          <w:bCs/>
        </w:rPr>
        <w:t xml:space="preserve"> concentrations on </w:t>
      </w:r>
      <w:proofErr w:type="spellStart"/>
      <w:r w:rsidRPr="00780F7D">
        <w:rPr>
          <w:bCs/>
          <w:i/>
        </w:rPr>
        <w:t>Ocimum</w:t>
      </w:r>
      <w:proofErr w:type="spellEnd"/>
      <w:r w:rsidRPr="00780F7D">
        <w:rPr>
          <w:bCs/>
          <w:i/>
        </w:rPr>
        <w:t xml:space="preserve"> </w:t>
      </w:r>
      <w:proofErr w:type="spellStart"/>
      <w:r w:rsidRPr="00780F7D">
        <w:rPr>
          <w:bCs/>
          <w:i/>
        </w:rPr>
        <w:t>basilicum</w:t>
      </w:r>
      <w:proofErr w:type="spellEnd"/>
      <w:r w:rsidRPr="00780F7D">
        <w:rPr>
          <w:bCs/>
        </w:rPr>
        <w:t xml:space="preserve"> and </w:t>
      </w:r>
      <w:proofErr w:type="spellStart"/>
      <w:r w:rsidRPr="00780F7D">
        <w:rPr>
          <w:bCs/>
          <w:i/>
        </w:rPr>
        <w:t>Origanum</w:t>
      </w:r>
      <w:proofErr w:type="spellEnd"/>
      <w:r w:rsidRPr="00780F7D">
        <w:rPr>
          <w:bCs/>
          <w:i/>
        </w:rPr>
        <w:t xml:space="preserve"> </w:t>
      </w:r>
      <w:proofErr w:type="spellStart"/>
      <w:r w:rsidRPr="00780F7D">
        <w:rPr>
          <w:bCs/>
          <w:i/>
        </w:rPr>
        <w:t>majorana</w:t>
      </w:r>
      <w:proofErr w:type="spellEnd"/>
      <w:r w:rsidRPr="00780F7D">
        <w:rPr>
          <w:bCs/>
          <w:i/>
        </w:rPr>
        <w:t xml:space="preserve"> </w:t>
      </w:r>
      <w:r w:rsidRPr="00780F7D">
        <w:rPr>
          <w:bCs/>
        </w:rPr>
        <w:t xml:space="preserve">plants promoted growth parameters </w:t>
      </w:r>
      <w:r w:rsidRPr="00780F7D">
        <w:rPr>
          <w:bCs/>
          <w:i/>
          <w:iCs/>
        </w:rPr>
        <w:t>viz.,</w:t>
      </w:r>
      <w:r w:rsidRPr="00780F7D">
        <w:rPr>
          <w:bCs/>
        </w:rPr>
        <w:t xml:space="preserve"> plant height, number of branches, spikes and leaves per plant, leaf area and herbage yield. The plant growth promotion with the application of SA has also been observed with different crops </w:t>
      </w:r>
      <w:r w:rsidR="006D603F" w:rsidRPr="00780F7D">
        <w:rPr>
          <w:bCs/>
          <w:i/>
        </w:rPr>
        <w:t>viz.</w:t>
      </w:r>
      <w:r w:rsidRPr="00780F7D">
        <w:rPr>
          <w:bCs/>
        </w:rPr>
        <w:t xml:space="preserve">, </w:t>
      </w:r>
      <w:r w:rsidRPr="00780F7D">
        <w:rPr>
          <w:bCs/>
          <w:i/>
        </w:rPr>
        <w:t xml:space="preserve">Helianthus </w:t>
      </w:r>
      <w:proofErr w:type="spellStart"/>
      <w:r w:rsidRPr="00780F7D">
        <w:rPr>
          <w:bCs/>
          <w:i/>
        </w:rPr>
        <w:t>annus</w:t>
      </w:r>
      <w:proofErr w:type="spellEnd"/>
      <w:r w:rsidRPr="00780F7D">
        <w:rPr>
          <w:bCs/>
        </w:rPr>
        <w:t xml:space="preserve"> (</w:t>
      </w:r>
      <w:proofErr w:type="spellStart"/>
      <w:r w:rsidRPr="00780F7D">
        <w:rPr>
          <w:bCs/>
        </w:rPr>
        <w:t>Dawood</w:t>
      </w:r>
      <w:proofErr w:type="spellEnd"/>
      <w:r w:rsidRPr="00780F7D">
        <w:rPr>
          <w:bCs/>
        </w:rPr>
        <w:t xml:space="preserve"> </w:t>
      </w:r>
      <w:r w:rsidRPr="00780F7D">
        <w:rPr>
          <w:bCs/>
          <w:i/>
        </w:rPr>
        <w:t>et al.,</w:t>
      </w:r>
      <w:r w:rsidRPr="00780F7D">
        <w:rPr>
          <w:bCs/>
        </w:rPr>
        <w:t xml:space="preserve"> 2012), </w:t>
      </w:r>
      <w:proofErr w:type="spellStart"/>
      <w:r w:rsidRPr="00780F7D">
        <w:rPr>
          <w:bCs/>
          <w:i/>
        </w:rPr>
        <w:t>Vigna</w:t>
      </w:r>
      <w:proofErr w:type="spellEnd"/>
      <w:r w:rsidRPr="00780F7D">
        <w:rPr>
          <w:bCs/>
          <w:i/>
        </w:rPr>
        <w:t xml:space="preserve"> </w:t>
      </w:r>
      <w:proofErr w:type="spellStart"/>
      <w:r w:rsidRPr="00780F7D">
        <w:rPr>
          <w:bCs/>
          <w:i/>
        </w:rPr>
        <w:t>radiata</w:t>
      </w:r>
      <w:proofErr w:type="spellEnd"/>
      <w:r w:rsidRPr="00780F7D">
        <w:rPr>
          <w:bCs/>
        </w:rPr>
        <w:t xml:space="preserve"> (</w:t>
      </w:r>
      <w:proofErr w:type="spellStart"/>
      <w:r w:rsidRPr="00780F7D">
        <w:rPr>
          <w:bCs/>
        </w:rPr>
        <w:t>Lingakumar</w:t>
      </w:r>
      <w:proofErr w:type="spellEnd"/>
      <w:r w:rsidRPr="00780F7D">
        <w:rPr>
          <w:bCs/>
        </w:rPr>
        <w:t xml:space="preserve"> </w:t>
      </w:r>
      <w:r w:rsidRPr="00780F7D">
        <w:rPr>
          <w:bCs/>
          <w:i/>
        </w:rPr>
        <w:t>et al,</w:t>
      </w:r>
      <w:r w:rsidRPr="00780F7D">
        <w:rPr>
          <w:bCs/>
        </w:rPr>
        <w:t xml:space="preserve"> 2015).</w:t>
      </w:r>
    </w:p>
    <w:p w14:paraId="17ECB076" w14:textId="6643E552" w:rsidR="00E10E4A" w:rsidRPr="00B75BF8" w:rsidRDefault="009A6437" w:rsidP="00B75BF8">
      <w:pPr>
        <w:pStyle w:val="a5"/>
        <w:spacing w:after="240" w:line="360" w:lineRule="auto"/>
        <w:jc w:val="both"/>
        <w:rPr>
          <w:b/>
          <w:sz w:val="26"/>
          <w:szCs w:val="26"/>
        </w:rPr>
      </w:pPr>
      <w:r>
        <w:rPr>
          <w:b/>
          <w:sz w:val="26"/>
          <w:szCs w:val="26"/>
        </w:rPr>
        <w:t>3.8</w:t>
      </w:r>
      <w:r w:rsidR="00E10E4A" w:rsidRPr="000C0A30">
        <w:rPr>
          <w:b/>
          <w:sz w:val="26"/>
          <w:szCs w:val="26"/>
        </w:rPr>
        <w:t xml:space="preserve"> Dry weight of plant (g/plant)</w:t>
      </w:r>
    </w:p>
    <w:p w14:paraId="66A89524" w14:textId="3E563A95" w:rsidR="00E10E4A" w:rsidRPr="00780F7D" w:rsidRDefault="00E10E4A" w:rsidP="00543615">
      <w:pPr>
        <w:pStyle w:val="a5"/>
        <w:spacing w:after="240" w:line="360" w:lineRule="auto"/>
        <w:ind w:firstLine="720"/>
        <w:jc w:val="both"/>
        <w:rPr>
          <w:bCs/>
        </w:rPr>
      </w:pPr>
      <w:r w:rsidRPr="00780F7D">
        <w:rPr>
          <w:bCs/>
        </w:rPr>
        <w:t>The varieties differed significantly with respect to the total dry matter of plants in 2021, 2022 and pooled</w:t>
      </w:r>
      <w:r w:rsidR="00B75BF8" w:rsidRPr="00780F7D">
        <w:rPr>
          <w:bCs/>
        </w:rPr>
        <w:t xml:space="preserve"> (Table 7)</w:t>
      </w:r>
      <w:r w:rsidRPr="00780F7D">
        <w:rPr>
          <w:bCs/>
        </w:rPr>
        <w:t xml:space="preserve">. Maximum </w:t>
      </w:r>
      <w:r w:rsidRPr="00780F7D">
        <w:t xml:space="preserve">production of dry matter (g/plant) </w:t>
      </w:r>
      <w:r w:rsidRPr="00780F7D">
        <w:rPr>
          <w:bCs/>
        </w:rPr>
        <w:t xml:space="preserve">was recorded in </w:t>
      </w:r>
      <w:r w:rsidRPr="00780F7D">
        <w:t xml:space="preserve">CIM – </w:t>
      </w:r>
      <w:proofErr w:type="spellStart"/>
      <w:r w:rsidRPr="00780F7D">
        <w:t>Ayu</w:t>
      </w:r>
      <w:proofErr w:type="spellEnd"/>
      <w:r w:rsidRPr="00780F7D">
        <w:t xml:space="preserve"> (V</w:t>
      </w:r>
      <w:r w:rsidRPr="00780F7D">
        <w:rPr>
          <w:vertAlign w:val="subscript"/>
        </w:rPr>
        <w:t>1</w:t>
      </w:r>
      <w:r w:rsidRPr="00780F7D">
        <w:t>) (15</w:t>
      </w:r>
      <w:r w:rsidRPr="00780F7D">
        <w:rPr>
          <w:color w:val="000000"/>
        </w:rPr>
        <w:t>0.55, 160.85 and 155.70</w:t>
      </w:r>
      <w:r w:rsidRPr="00780F7D">
        <w:t xml:space="preserve">) than CIM - </w:t>
      </w:r>
      <w:proofErr w:type="spellStart"/>
      <w:r w:rsidRPr="00780F7D">
        <w:t>Angana</w:t>
      </w:r>
      <w:proofErr w:type="spellEnd"/>
      <w:r w:rsidRPr="00780F7D">
        <w:t xml:space="preserve"> (V</w:t>
      </w:r>
      <w:r w:rsidRPr="00780F7D">
        <w:rPr>
          <w:vertAlign w:val="subscript"/>
        </w:rPr>
        <w:t>2</w:t>
      </w:r>
      <w:r w:rsidRPr="00780F7D">
        <w:t>) (139.65</w:t>
      </w:r>
      <w:r w:rsidRPr="00780F7D">
        <w:rPr>
          <w:color w:val="000000"/>
        </w:rPr>
        <w:t>, 149.95 and 144.80</w:t>
      </w:r>
      <w:r w:rsidRPr="00780F7D">
        <w:t xml:space="preserve">) during the years </w:t>
      </w:r>
      <w:r w:rsidRPr="00780F7D">
        <w:rPr>
          <w:bCs/>
        </w:rPr>
        <w:t>2021, 2022 and pooled, respectively.</w:t>
      </w:r>
      <w:r w:rsidR="00D71E4F" w:rsidRPr="00780F7D">
        <w:rPr>
          <w:bCs/>
        </w:rPr>
        <w:t xml:space="preserve"> Among the elicitors</w:t>
      </w:r>
      <w:r w:rsidRPr="00780F7D">
        <w:rPr>
          <w:bCs/>
        </w:rPr>
        <w:t xml:space="preserve"> maximum (218.58</w:t>
      </w:r>
      <w:r w:rsidRPr="00780F7D">
        <w:rPr>
          <w:color w:val="000000"/>
        </w:rPr>
        <w:t xml:space="preserve">, 228.88 and 223.73) </w:t>
      </w:r>
      <w:r w:rsidRPr="00780F7D">
        <w:t>production of dry matter (g/plant)</w:t>
      </w:r>
      <w:r w:rsidRPr="00780F7D">
        <w:rPr>
          <w:bCs/>
        </w:rPr>
        <w:t xml:space="preserve"> </w:t>
      </w:r>
      <w:r w:rsidRPr="00780F7D">
        <w:rPr>
          <w:color w:val="000000"/>
        </w:rPr>
        <w:t xml:space="preserve">was observed in </w:t>
      </w:r>
      <w:r w:rsidRPr="00780F7D">
        <w:t>in E</w:t>
      </w:r>
      <w:r w:rsidRPr="00780F7D">
        <w:rPr>
          <w:vertAlign w:val="subscript"/>
        </w:rPr>
        <w:t>5</w:t>
      </w:r>
      <w:r w:rsidRPr="00780F7D">
        <w:t xml:space="preserve"> - Salicylic acid @ 0.5 mM, followed by E</w:t>
      </w:r>
      <w:r w:rsidRPr="00780F7D">
        <w:rPr>
          <w:vertAlign w:val="subscript"/>
        </w:rPr>
        <w:t xml:space="preserve">4 </w:t>
      </w:r>
      <w:r w:rsidRPr="00780F7D">
        <w:t>- Salicylic acid @ 0.1 mM (183.29</w:t>
      </w:r>
      <w:r w:rsidRPr="00780F7D">
        <w:rPr>
          <w:color w:val="000000"/>
        </w:rPr>
        <w:t>, 193.59 and 188.44) and E</w:t>
      </w:r>
      <w:r w:rsidRPr="00780F7D">
        <w:rPr>
          <w:color w:val="000000"/>
          <w:vertAlign w:val="subscript"/>
        </w:rPr>
        <w:t>3</w:t>
      </w:r>
      <w:r w:rsidRPr="00780F7D">
        <w:rPr>
          <w:color w:val="000000"/>
        </w:rPr>
        <w:t xml:space="preserve"> - Methyl </w:t>
      </w:r>
      <w:proofErr w:type="spellStart"/>
      <w:r w:rsidRPr="00780F7D">
        <w:rPr>
          <w:color w:val="000000"/>
        </w:rPr>
        <w:t>jasmonate</w:t>
      </w:r>
      <w:proofErr w:type="spellEnd"/>
      <w:r w:rsidRPr="00780F7D">
        <w:rPr>
          <w:color w:val="000000"/>
        </w:rPr>
        <w:t xml:space="preserve"> @ 1.0 </w:t>
      </w:r>
      <w:proofErr w:type="spellStart"/>
      <w:r w:rsidRPr="00780F7D">
        <w:rPr>
          <w:color w:val="000000"/>
        </w:rPr>
        <w:t>mM</w:t>
      </w:r>
      <w:proofErr w:type="spellEnd"/>
      <w:r w:rsidRPr="00780F7D">
        <w:rPr>
          <w:color w:val="000000"/>
        </w:rPr>
        <w:t xml:space="preserve"> (163.80, 174.10 and 168.95)  </w:t>
      </w:r>
      <w:r w:rsidRPr="00780F7D">
        <w:t xml:space="preserve">during </w:t>
      </w:r>
      <w:r w:rsidRPr="00780F7D">
        <w:rPr>
          <w:bCs/>
        </w:rPr>
        <w:t>2021, 2022 and pooled respectively.</w:t>
      </w:r>
      <w:r w:rsidRPr="00780F7D">
        <w:rPr>
          <w:color w:val="000000"/>
        </w:rPr>
        <w:t xml:space="preserve"> </w:t>
      </w:r>
      <w:r w:rsidRPr="00780F7D">
        <w:rPr>
          <w:bCs/>
        </w:rPr>
        <w:t xml:space="preserve">Maximum </w:t>
      </w:r>
      <w:r w:rsidRPr="00780F7D">
        <w:t>production of dry matter</w:t>
      </w:r>
      <w:r w:rsidRPr="00780F7D">
        <w:rPr>
          <w:bCs/>
        </w:rPr>
        <w:t xml:space="preserve"> (224.67,234.97 and 229.82</w:t>
      </w:r>
      <w:r w:rsidRPr="00780F7D">
        <w:rPr>
          <w:color w:val="000000"/>
        </w:rPr>
        <w:t xml:space="preserve">) </w:t>
      </w:r>
      <w:r w:rsidRPr="00780F7D">
        <w:rPr>
          <w:bCs/>
        </w:rPr>
        <w:t xml:space="preserve">was registered in </w:t>
      </w:r>
      <w:r w:rsidRPr="00780F7D">
        <w:t>T</w:t>
      </w:r>
      <w:r w:rsidRPr="00780F7D">
        <w:rPr>
          <w:vertAlign w:val="subscript"/>
        </w:rPr>
        <w:t xml:space="preserve">5 </w:t>
      </w:r>
      <w:r w:rsidRPr="00780F7D">
        <w:t>(V</w:t>
      </w:r>
      <w:r w:rsidRPr="00780F7D">
        <w:rPr>
          <w:vertAlign w:val="subscript"/>
        </w:rPr>
        <w:t>1</w:t>
      </w:r>
      <w:r w:rsidRPr="00780F7D">
        <w:t>E</w:t>
      </w:r>
      <w:r w:rsidRPr="00780F7D">
        <w:rPr>
          <w:vertAlign w:val="subscript"/>
        </w:rPr>
        <w:t>5</w:t>
      </w:r>
      <w:r w:rsidRPr="00780F7D">
        <w:t>), followed by</w:t>
      </w:r>
      <w:r w:rsidRPr="00780F7D">
        <w:rPr>
          <w:color w:val="000000"/>
        </w:rPr>
        <w:t xml:space="preserve"> </w:t>
      </w:r>
      <w:r w:rsidRPr="00780F7D">
        <w:t>T</w:t>
      </w:r>
      <w:r w:rsidRPr="00780F7D">
        <w:rPr>
          <w:vertAlign w:val="subscript"/>
        </w:rPr>
        <w:t xml:space="preserve">12 </w:t>
      </w:r>
      <w:r w:rsidRPr="00780F7D">
        <w:t>(V</w:t>
      </w:r>
      <w:r w:rsidRPr="00780F7D">
        <w:rPr>
          <w:vertAlign w:val="subscript"/>
        </w:rPr>
        <w:t>2</w:t>
      </w:r>
      <w:r w:rsidRPr="00780F7D">
        <w:t>E</w:t>
      </w:r>
      <w:r w:rsidRPr="00780F7D">
        <w:rPr>
          <w:vertAlign w:val="subscript"/>
        </w:rPr>
        <w:t>5</w:t>
      </w:r>
      <w:r w:rsidRPr="00780F7D">
        <w:t>) (212.49</w:t>
      </w:r>
      <w:r w:rsidRPr="00780F7D">
        <w:rPr>
          <w:color w:val="000000"/>
        </w:rPr>
        <w:t xml:space="preserve">, 222.79 and 217.64) and </w:t>
      </w:r>
      <w:r w:rsidRPr="00780F7D">
        <w:t>T</w:t>
      </w:r>
      <w:r w:rsidRPr="00780F7D">
        <w:rPr>
          <w:vertAlign w:val="subscript"/>
        </w:rPr>
        <w:t xml:space="preserve">11 </w:t>
      </w:r>
      <w:r w:rsidRPr="00780F7D">
        <w:t>(V</w:t>
      </w:r>
      <w:r w:rsidRPr="00780F7D">
        <w:rPr>
          <w:vertAlign w:val="subscript"/>
        </w:rPr>
        <w:t>2</w:t>
      </w:r>
      <w:r w:rsidRPr="00780F7D">
        <w:t>E</w:t>
      </w:r>
      <w:r w:rsidRPr="00780F7D">
        <w:rPr>
          <w:vertAlign w:val="subscript"/>
        </w:rPr>
        <w:t>4</w:t>
      </w:r>
      <w:r w:rsidRPr="00780F7D">
        <w:t>) (18</w:t>
      </w:r>
      <w:r w:rsidR="00D71E4F" w:rsidRPr="00780F7D">
        <w:t>3.48, 193.78 and 188.63)</w:t>
      </w:r>
      <w:r w:rsidRPr="00780F7D">
        <w:rPr>
          <w:bCs/>
        </w:rPr>
        <w:t xml:space="preserve">. </w:t>
      </w:r>
      <w:r w:rsidRPr="00780F7D">
        <w:t>Whereas, the lowest production of dry matter</w:t>
      </w:r>
      <w:r w:rsidRPr="00780F7D">
        <w:rPr>
          <w:bCs/>
        </w:rPr>
        <w:t xml:space="preserve"> </w:t>
      </w:r>
      <w:r w:rsidRPr="00780F7D">
        <w:t>(78.05</w:t>
      </w:r>
      <w:r w:rsidRPr="00780F7D">
        <w:rPr>
          <w:color w:val="000000"/>
        </w:rPr>
        <w:t>, 88.35 and 83.20)</w:t>
      </w:r>
      <w:r w:rsidRPr="00780F7D">
        <w:t xml:space="preserve"> was registered in T</w:t>
      </w:r>
      <w:r w:rsidRPr="00780F7D">
        <w:rPr>
          <w:vertAlign w:val="subscript"/>
        </w:rPr>
        <w:t>14</w:t>
      </w:r>
      <w:r w:rsidRPr="00780F7D">
        <w:t xml:space="preserve"> (V</w:t>
      </w:r>
      <w:r w:rsidRPr="00780F7D">
        <w:rPr>
          <w:vertAlign w:val="subscript"/>
        </w:rPr>
        <w:t>2</w:t>
      </w:r>
      <w:r w:rsidRPr="00780F7D">
        <w:t>E</w:t>
      </w:r>
      <w:r w:rsidRPr="00780F7D">
        <w:rPr>
          <w:vertAlign w:val="subscript"/>
        </w:rPr>
        <w:t>7</w:t>
      </w:r>
      <w:r w:rsidRPr="00780F7D">
        <w:t xml:space="preserve">) </w:t>
      </w:r>
      <w:r w:rsidRPr="00780F7D">
        <w:rPr>
          <w:bCs/>
        </w:rPr>
        <w:t>during  2021, 2022 and pooled, respectively.</w:t>
      </w:r>
    </w:p>
    <w:p w14:paraId="6C6E7A97" w14:textId="708AE6B7" w:rsidR="00E10E4A" w:rsidRPr="00780F7D" w:rsidRDefault="00E10E4A" w:rsidP="00E10E4A">
      <w:pPr>
        <w:pStyle w:val="a5"/>
        <w:spacing w:after="240" w:line="360" w:lineRule="auto"/>
        <w:ind w:firstLine="720"/>
        <w:jc w:val="both"/>
        <w:rPr>
          <w:bCs/>
        </w:rPr>
      </w:pPr>
      <w:r w:rsidRPr="00780F7D">
        <w:rPr>
          <w:bCs/>
        </w:rPr>
        <w:t xml:space="preserve">The enhanced vegetative growth due to salicylic acid could be due to the increasing levels of </w:t>
      </w:r>
      <w:proofErr w:type="spellStart"/>
      <w:r w:rsidRPr="00780F7D">
        <w:rPr>
          <w:bCs/>
        </w:rPr>
        <w:t>cytokinins</w:t>
      </w:r>
      <w:proofErr w:type="spellEnd"/>
      <w:r w:rsidRPr="00780F7D">
        <w:rPr>
          <w:bCs/>
        </w:rPr>
        <w:t xml:space="preserve"> which promote cell division and breaking of capillary sov</w:t>
      </w:r>
      <w:r w:rsidR="00283233" w:rsidRPr="00780F7D">
        <w:rPr>
          <w:bCs/>
        </w:rPr>
        <w:t>ereignty</w:t>
      </w:r>
      <w:r w:rsidRPr="00780F7D">
        <w:rPr>
          <w:bCs/>
        </w:rPr>
        <w:t>, increasing the efficiency of photosynthesis by increased absorption of CO</w:t>
      </w:r>
      <w:r w:rsidRPr="00780F7D">
        <w:rPr>
          <w:bCs/>
          <w:vertAlign w:val="subscript"/>
        </w:rPr>
        <w:t>2</w:t>
      </w:r>
      <w:r w:rsidRPr="00780F7D">
        <w:rPr>
          <w:bCs/>
        </w:rPr>
        <w:t xml:space="preserve"> in plastids (Khan </w:t>
      </w:r>
      <w:r w:rsidRPr="00780F7D">
        <w:rPr>
          <w:bCs/>
          <w:i/>
        </w:rPr>
        <w:t>et al.,</w:t>
      </w:r>
      <w:r w:rsidRPr="00780F7D">
        <w:rPr>
          <w:bCs/>
        </w:rPr>
        <w:t xml:space="preserve"> 2003), thus providing the materials needed to build new tissues and increased vegetative growth. According to </w:t>
      </w:r>
      <w:proofErr w:type="spellStart"/>
      <w:r w:rsidRPr="00780F7D">
        <w:rPr>
          <w:bCs/>
        </w:rPr>
        <w:t>Shakirova</w:t>
      </w:r>
      <w:proofErr w:type="spellEnd"/>
      <w:r w:rsidRPr="00780F7D">
        <w:rPr>
          <w:bCs/>
        </w:rPr>
        <w:t xml:space="preserve"> </w:t>
      </w:r>
      <w:r w:rsidRPr="00780F7D">
        <w:rPr>
          <w:bCs/>
          <w:i/>
        </w:rPr>
        <w:t xml:space="preserve">et al. </w:t>
      </w:r>
      <w:r w:rsidRPr="00780F7D">
        <w:rPr>
          <w:bCs/>
        </w:rPr>
        <w:t>(2003)</w:t>
      </w:r>
      <w:r w:rsidRPr="00780F7D">
        <w:t xml:space="preserve"> </w:t>
      </w:r>
      <w:r w:rsidRPr="00780F7D">
        <w:rPr>
          <w:bCs/>
        </w:rPr>
        <w:t>Salicylic acid's positive effect on growth and yield may be due to its influence on other plant hormones. SA caused marked increase in IAA (Indole 3 acetic acid), GA</w:t>
      </w:r>
      <w:r w:rsidRPr="00780F7D">
        <w:rPr>
          <w:bCs/>
          <w:vertAlign w:val="subscript"/>
        </w:rPr>
        <w:t>3</w:t>
      </w:r>
      <w:r w:rsidRPr="00780F7D">
        <w:rPr>
          <w:bCs/>
        </w:rPr>
        <w:t xml:space="preserve"> (gibberellic acid), zeatin and zeatin riboside, in the meantime decrease in </w:t>
      </w:r>
      <w:r w:rsidRPr="00780F7D">
        <w:rPr>
          <w:bCs/>
        </w:rPr>
        <w:lastRenderedPageBreak/>
        <w:t>ABA (abscisic acid) content. The increase in endogenous hormones stimulates cell division and cell enlargement and subsequently growth.</w:t>
      </w:r>
    </w:p>
    <w:p w14:paraId="6561DE00" w14:textId="6AD0D93A" w:rsidR="00E10E4A" w:rsidRPr="000C0A30" w:rsidRDefault="009A6437" w:rsidP="00E10E4A">
      <w:pPr>
        <w:pStyle w:val="a5"/>
        <w:spacing w:after="240" w:line="360" w:lineRule="auto"/>
        <w:jc w:val="both"/>
        <w:rPr>
          <w:b/>
          <w:sz w:val="26"/>
          <w:szCs w:val="26"/>
        </w:rPr>
      </w:pPr>
      <w:r>
        <w:rPr>
          <w:b/>
          <w:sz w:val="26"/>
          <w:szCs w:val="26"/>
        </w:rPr>
        <w:t>3.9</w:t>
      </w:r>
      <w:r w:rsidR="00E10E4A" w:rsidRPr="000C0A30">
        <w:rPr>
          <w:b/>
          <w:sz w:val="26"/>
          <w:szCs w:val="26"/>
        </w:rPr>
        <w:t xml:space="preserve"> Harvest index</w:t>
      </w:r>
    </w:p>
    <w:p w14:paraId="144D6F5B" w14:textId="6961A463" w:rsidR="00C8561A" w:rsidRPr="00780F7D" w:rsidRDefault="00CC12E0" w:rsidP="00780F7D">
      <w:pPr>
        <w:pStyle w:val="a5"/>
        <w:spacing w:after="240" w:line="360" w:lineRule="auto"/>
        <w:ind w:firstLine="720"/>
        <w:jc w:val="both"/>
      </w:pPr>
      <w:r w:rsidRPr="00972638">
        <w:t>Table 7</w:t>
      </w:r>
      <w:r w:rsidR="00E10E4A" w:rsidRPr="00972638">
        <w:t xml:space="preserve"> provides the information on harvest index as impacted by the varieties, elicitors and their interactions.</w:t>
      </w:r>
      <w:r w:rsidRPr="00972638">
        <w:t xml:space="preserve"> </w:t>
      </w:r>
      <w:r w:rsidR="00E10E4A" w:rsidRPr="00972638">
        <w:rPr>
          <w:bCs/>
        </w:rPr>
        <w:t xml:space="preserve">The maximum harvesting index of the plant was recorded in </w:t>
      </w:r>
      <w:r w:rsidR="00E10E4A" w:rsidRPr="00972638">
        <w:t xml:space="preserve">CIM – </w:t>
      </w:r>
      <w:proofErr w:type="spellStart"/>
      <w:r w:rsidR="00E10E4A" w:rsidRPr="00972638">
        <w:t>Ayu</w:t>
      </w:r>
      <w:proofErr w:type="spellEnd"/>
      <w:r w:rsidR="00E10E4A" w:rsidRPr="00972638">
        <w:t xml:space="preserve"> (V</w:t>
      </w:r>
      <w:r w:rsidR="00E10E4A" w:rsidRPr="00972638">
        <w:rPr>
          <w:vertAlign w:val="subscript"/>
        </w:rPr>
        <w:t>1</w:t>
      </w:r>
      <w:r w:rsidR="00E10E4A" w:rsidRPr="00972638">
        <w:t>) (61.13</w:t>
      </w:r>
      <w:r w:rsidR="00E10E4A" w:rsidRPr="00972638">
        <w:rPr>
          <w:color w:val="000000"/>
        </w:rPr>
        <w:t>, 60.70 and 60.92</w:t>
      </w:r>
      <w:r w:rsidR="00E10E4A" w:rsidRPr="00972638">
        <w:t xml:space="preserve">) than CIM - </w:t>
      </w:r>
      <w:proofErr w:type="spellStart"/>
      <w:r w:rsidR="00E10E4A" w:rsidRPr="00972638">
        <w:t>Angana</w:t>
      </w:r>
      <w:proofErr w:type="spellEnd"/>
      <w:r w:rsidR="00E10E4A" w:rsidRPr="00972638">
        <w:t xml:space="preserve"> (V</w:t>
      </w:r>
      <w:r w:rsidR="00E10E4A" w:rsidRPr="00972638">
        <w:rPr>
          <w:vertAlign w:val="subscript"/>
        </w:rPr>
        <w:t>2</w:t>
      </w:r>
      <w:r w:rsidR="00E10E4A" w:rsidRPr="00972638">
        <w:t>) (59.51</w:t>
      </w:r>
      <w:r w:rsidR="00E10E4A" w:rsidRPr="00972638">
        <w:rPr>
          <w:color w:val="000000"/>
        </w:rPr>
        <w:t>, 58.69 and 59.10</w:t>
      </w:r>
      <w:r w:rsidR="00E10E4A" w:rsidRPr="00972638">
        <w:t xml:space="preserve">) during the years </w:t>
      </w:r>
      <w:r w:rsidR="00E10E4A" w:rsidRPr="00972638">
        <w:rPr>
          <w:bCs/>
        </w:rPr>
        <w:t>2021, 2022 and pooled, respectively. The application of elicitors also exerted a significant effect on the Harvesting index of plants during both the years and pooled, in which the maximum (70.50</w:t>
      </w:r>
      <w:r w:rsidR="00E10E4A" w:rsidRPr="00972638">
        <w:rPr>
          <w:color w:val="000000"/>
        </w:rPr>
        <w:t xml:space="preserve">, 69.59 and 70.05) </w:t>
      </w:r>
      <w:r w:rsidR="00E10E4A" w:rsidRPr="00972638">
        <w:rPr>
          <w:bCs/>
        </w:rPr>
        <w:t xml:space="preserve">harvesting index of the plant </w:t>
      </w:r>
      <w:r w:rsidR="00E10E4A" w:rsidRPr="00972638">
        <w:rPr>
          <w:color w:val="000000"/>
        </w:rPr>
        <w:t xml:space="preserve">was observed </w:t>
      </w:r>
      <w:r w:rsidR="00E10E4A" w:rsidRPr="00972638">
        <w:t>in E</w:t>
      </w:r>
      <w:r w:rsidR="00E10E4A" w:rsidRPr="00972638">
        <w:rPr>
          <w:vertAlign w:val="subscript"/>
        </w:rPr>
        <w:t>5</w:t>
      </w:r>
      <w:r w:rsidR="00E10E4A" w:rsidRPr="00972638">
        <w:t xml:space="preserve"> - Salicylic acid @ 0.5 mM followed by E</w:t>
      </w:r>
      <w:r w:rsidR="00E10E4A" w:rsidRPr="00972638">
        <w:rPr>
          <w:vertAlign w:val="subscript"/>
        </w:rPr>
        <w:t xml:space="preserve">4 </w:t>
      </w:r>
      <w:r w:rsidR="00E10E4A" w:rsidRPr="00972638">
        <w:t>- Salicylic acid @ 0.1 mM (67.09</w:t>
      </w:r>
      <w:r w:rsidR="00E10E4A" w:rsidRPr="00972638">
        <w:rPr>
          <w:color w:val="000000"/>
        </w:rPr>
        <w:t>, 67.00 and 67.05) and E</w:t>
      </w:r>
      <w:r w:rsidR="00E10E4A" w:rsidRPr="00972638">
        <w:rPr>
          <w:color w:val="000000"/>
          <w:vertAlign w:val="subscript"/>
        </w:rPr>
        <w:t>3</w:t>
      </w:r>
      <w:r w:rsidR="00E10E4A" w:rsidRPr="00972638">
        <w:rPr>
          <w:color w:val="000000"/>
        </w:rPr>
        <w:t xml:space="preserve"> - Methyl </w:t>
      </w:r>
      <w:proofErr w:type="spellStart"/>
      <w:r w:rsidR="00E10E4A" w:rsidRPr="00972638">
        <w:rPr>
          <w:color w:val="000000"/>
        </w:rPr>
        <w:t>jasmonate</w:t>
      </w:r>
      <w:proofErr w:type="spellEnd"/>
      <w:r w:rsidR="00E10E4A" w:rsidRPr="00972638">
        <w:rPr>
          <w:color w:val="000000"/>
        </w:rPr>
        <w:t xml:space="preserve"> @ 1.0 </w:t>
      </w:r>
      <w:proofErr w:type="spellStart"/>
      <w:r w:rsidR="00E10E4A" w:rsidRPr="00972638">
        <w:rPr>
          <w:color w:val="000000"/>
        </w:rPr>
        <w:t>mM</w:t>
      </w:r>
      <w:proofErr w:type="spellEnd"/>
      <w:r w:rsidR="00E10E4A" w:rsidRPr="00972638">
        <w:rPr>
          <w:color w:val="000000"/>
        </w:rPr>
        <w:t xml:space="preserve"> (65.34, 64.32 and 64.83) </w:t>
      </w:r>
      <w:r w:rsidR="00E10E4A" w:rsidRPr="00972638">
        <w:t xml:space="preserve">during </w:t>
      </w:r>
      <w:r w:rsidR="00E10E4A" w:rsidRPr="00972638">
        <w:rPr>
          <w:bCs/>
        </w:rPr>
        <w:t>2021, 2022 and pooled respectively.</w:t>
      </w:r>
      <w:r w:rsidR="00E10E4A" w:rsidRPr="00972638">
        <w:rPr>
          <w:color w:val="000000"/>
        </w:rPr>
        <w:t xml:space="preserve"> Likewise, the lowest </w:t>
      </w:r>
      <w:r w:rsidR="00E10E4A" w:rsidRPr="00972638">
        <w:rPr>
          <w:bCs/>
        </w:rPr>
        <w:t xml:space="preserve">harvesting index of the plant </w:t>
      </w:r>
      <w:r w:rsidR="00E10E4A" w:rsidRPr="00972638">
        <w:rPr>
          <w:color w:val="000000"/>
        </w:rPr>
        <w:t xml:space="preserve">was recorded in </w:t>
      </w:r>
      <w:r w:rsidR="00E10E4A" w:rsidRPr="00972638">
        <w:t>E</w:t>
      </w:r>
      <w:r w:rsidR="00E10E4A" w:rsidRPr="00972638">
        <w:rPr>
          <w:vertAlign w:val="subscript"/>
        </w:rPr>
        <w:t>7</w:t>
      </w:r>
      <w:r w:rsidR="00E10E4A" w:rsidRPr="00972638">
        <w:t xml:space="preserve"> - Control (46.71</w:t>
      </w:r>
      <w:r w:rsidR="00E10E4A" w:rsidRPr="00972638">
        <w:rPr>
          <w:color w:val="000000"/>
        </w:rPr>
        <w:t xml:space="preserve">, 46.25 and 46.48) </w:t>
      </w:r>
      <w:r w:rsidR="00E10E4A" w:rsidRPr="00972638">
        <w:t xml:space="preserve">during </w:t>
      </w:r>
      <w:r w:rsidR="00E10E4A" w:rsidRPr="00972638">
        <w:rPr>
          <w:bCs/>
        </w:rPr>
        <w:t xml:space="preserve">2021, 2022 and pooled, </w:t>
      </w:r>
      <w:proofErr w:type="spellStart"/>
      <w:r w:rsidR="00E10E4A" w:rsidRPr="00972638">
        <w:rPr>
          <w:bCs/>
        </w:rPr>
        <w:t>respectively.</w:t>
      </w:r>
      <w:r w:rsidR="00E10E4A" w:rsidRPr="00972638">
        <w:t>There</w:t>
      </w:r>
      <w:proofErr w:type="spellEnd"/>
      <w:r w:rsidR="00E10E4A" w:rsidRPr="00972638">
        <w:t xml:space="preserve"> was no significant difference observed among the interaction effects with respect to harvesting index during the year </w:t>
      </w:r>
      <w:r w:rsidR="00E10E4A" w:rsidRPr="00972638">
        <w:rPr>
          <w:bCs/>
        </w:rPr>
        <w:t>2021, 2022 and pooled respectively.</w:t>
      </w:r>
    </w:p>
    <w:p w14:paraId="2A565FEB" w14:textId="14B284A3" w:rsidR="009346C8" w:rsidRPr="00627CC4" w:rsidRDefault="00671D94" w:rsidP="00627CC4">
      <w:pPr>
        <w:jc w:val="both"/>
        <w:rPr>
          <w:rFonts w:ascii="Times New Roman" w:hAnsi="Times New Roman" w:cs="Times New Roman"/>
          <w:b/>
          <w:sz w:val="28"/>
          <w:szCs w:val="28"/>
        </w:rPr>
      </w:pPr>
      <w:r>
        <w:rPr>
          <w:rFonts w:ascii="Times New Roman" w:hAnsi="Times New Roman" w:cs="Times New Roman"/>
          <w:b/>
          <w:sz w:val="28"/>
          <w:szCs w:val="28"/>
        </w:rPr>
        <w:t xml:space="preserve">4. </w:t>
      </w:r>
      <w:r w:rsidR="001F008A" w:rsidRPr="00627CC4">
        <w:rPr>
          <w:rFonts w:ascii="Times New Roman" w:hAnsi="Times New Roman" w:cs="Times New Roman"/>
          <w:b/>
          <w:sz w:val="28"/>
          <w:szCs w:val="28"/>
        </w:rPr>
        <w:t xml:space="preserve">CONCLUSION </w:t>
      </w:r>
    </w:p>
    <w:p w14:paraId="5A96530D" w14:textId="77777777" w:rsidR="008E3576" w:rsidRDefault="00506054" w:rsidP="003E3415">
      <w:pPr>
        <w:pStyle w:val="a5"/>
        <w:spacing w:after="240" w:line="360" w:lineRule="auto"/>
        <w:ind w:firstLine="720"/>
        <w:jc w:val="both"/>
      </w:pPr>
      <w:r w:rsidRPr="00506054">
        <w:t xml:space="preserve">The present investigation clearly demonstrated that growth and biomass attributes of </w:t>
      </w:r>
      <w:proofErr w:type="spellStart"/>
      <w:r w:rsidRPr="00506054">
        <w:rPr>
          <w:i/>
          <w:iCs/>
        </w:rPr>
        <w:t>Ocimum</w:t>
      </w:r>
      <w:proofErr w:type="spellEnd"/>
      <w:r w:rsidRPr="00506054">
        <w:rPr>
          <w:i/>
          <w:iCs/>
        </w:rPr>
        <w:t xml:space="preserve"> sanctum</w:t>
      </w:r>
      <w:r w:rsidRPr="00506054">
        <w:t xml:space="preserve"> were significantly influenced by varietal differences, elicitor treatments, and their interactions across growth stages and seasons. Among the two varieties evaluated, CIM–</w:t>
      </w:r>
      <w:proofErr w:type="spellStart"/>
      <w:r w:rsidRPr="00506054">
        <w:t>Ayu</w:t>
      </w:r>
      <w:proofErr w:type="spellEnd"/>
      <w:r w:rsidRPr="00506054">
        <w:t xml:space="preserve"> consistently outperformed CIM–</w:t>
      </w:r>
      <w:proofErr w:type="spellStart"/>
      <w:r w:rsidRPr="00506054">
        <w:t>Angana</w:t>
      </w:r>
      <w:proofErr w:type="spellEnd"/>
      <w:r w:rsidRPr="00506054">
        <w:t xml:space="preserve"> with respect to</w:t>
      </w:r>
      <w:r>
        <w:t xml:space="preserve"> growth parameters</w:t>
      </w:r>
      <w:r w:rsidRPr="00506054">
        <w:t>.</w:t>
      </w:r>
      <w:r w:rsidR="002107B5">
        <w:t xml:space="preserve"> </w:t>
      </w:r>
      <w:r w:rsidRPr="00506054">
        <w:t>Application of elicitors exerted a pronounced positive effect on all growth parameters, with salicylic acid at 0.5 mM emerging a</w:t>
      </w:r>
      <w:r w:rsidR="002107B5">
        <w:t xml:space="preserve">s the most effective treatment, </w:t>
      </w:r>
      <w:r w:rsidRPr="00506054">
        <w:t xml:space="preserve">followed by salicylic acid @ 0.1 </w:t>
      </w:r>
      <w:proofErr w:type="spellStart"/>
      <w:r w:rsidRPr="00506054">
        <w:t>mM</w:t>
      </w:r>
      <w:proofErr w:type="spellEnd"/>
      <w:r w:rsidRPr="00506054">
        <w:t xml:space="preserve"> and methyl </w:t>
      </w:r>
      <w:proofErr w:type="spellStart"/>
      <w:r w:rsidRPr="00506054">
        <w:t>jasmonate</w:t>
      </w:r>
      <w:proofErr w:type="spellEnd"/>
      <w:r w:rsidRPr="00506054">
        <w:t xml:space="preserve"> @ 1.0 </w:t>
      </w:r>
      <w:proofErr w:type="spellStart"/>
      <w:r w:rsidRPr="00506054">
        <w:t>mM</w:t>
      </w:r>
      <w:proofErr w:type="spellEnd"/>
      <w:r w:rsidRPr="00506054">
        <w:t xml:space="preserve">, while the control treatment consistently exhibited the lowest values. </w:t>
      </w:r>
      <w:r w:rsidR="003E3415">
        <w:t xml:space="preserve"> </w:t>
      </w:r>
      <w:r w:rsidRPr="00506054">
        <w:t>Interaction effects further confirmed that the combination of CIM–</w:t>
      </w:r>
      <w:proofErr w:type="spellStart"/>
      <w:r w:rsidRPr="00506054">
        <w:t>Ayu</w:t>
      </w:r>
      <w:proofErr w:type="spellEnd"/>
      <w:r w:rsidRPr="00506054">
        <w:t xml:space="preserve"> with salicylic acid @ 0.5 mM (V</w:t>
      </w:r>
      <w:r w:rsidRPr="003E3415">
        <w:rPr>
          <w:vertAlign w:val="subscript"/>
        </w:rPr>
        <w:t>1</w:t>
      </w:r>
      <w:r w:rsidRPr="00506054">
        <w:t>E</w:t>
      </w:r>
      <w:r w:rsidRPr="003E3415">
        <w:rPr>
          <w:vertAlign w:val="subscript"/>
        </w:rPr>
        <w:t>5</w:t>
      </w:r>
      <w:r w:rsidRPr="00506054">
        <w:t>) was superior over all other treatments, registering maximum values f</w:t>
      </w:r>
      <w:r w:rsidR="003E3415">
        <w:t xml:space="preserve">or most growth </w:t>
      </w:r>
    </w:p>
    <w:p w14:paraId="2A43CB0C" w14:textId="77777777" w:rsidR="008E3576" w:rsidRDefault="008E3576" w:rsidP="003E3415">
      <w:pPr>
        <w:pStyle w:val="a5"/>
        <w:spacing w:after="240" w:line="360" w:lineRule="auto"/>
        <w:ind w:firstLine="720"/>
        <w:jc w:val="both"/>
      </w:pPr>
    </w:p>
    <w:p w14:paraId="17D45941" w14:textId="77777777" w:rsidR="008E3576" w:rsidRDefault="008E3576" w:rsidP="003E3415">
      <w:pPr>
        <w:pStyle w:val="a5"/>
        <w:spacing w:after="240" w:line="360" w:lineRule="auto"/>
        <w:ind w:firstLine="720"/>
        <w:jc w:val="both"/>
      </w:pPr>
    </w:p>
    <w:p w14:paraId="2B51FC2C" w14:textId="77777777" w:rsidR="008E3576" w:rsidRDefault="008E3576" w:rsidP="003E3415">
      <w:pPr>
        <w:pStyle w:val="a5"/>
        <w:spacing w:after="240" w:line="360" w:lineRule="auto"/>
        <w:ind w:firstLine="720"/>
        <w:jc w:val="both"/>
      </w:pPr>
    </w:p>
    <w:p w14:paraId="7C5ECFF5" w14:textId="4870D2C0" w:rsidR="00506054" w:rsidRDefault="00506054" w:rsidP="003E3415">
      <w:pPr>
        <w:pStyle w:val="a5"/>
        <w:spacing w:after="240" w:line="360" w:lineRule="auto"/>
        <w:ind w:firstLine="720"/>
        <w:jc w:val="both"/>
      </w:pPr>
      <w:r w:rsidRPr="00506054">
        <w:t>related parameters, whereas CIM–</w:t>
      </w:r>
      <w:proofErr w:type="spellStart"/>
      <w:r w:rsidRPr="00506054">
        <w:t>Angana</w:t>
      </w:r>
      <w:proofErr w:type="spellEnd"/>
      <w:r w:rsidRPr="00506054">
        <w:t xml:space="preserve"> under control conditions recorded the lowest performance. Overall, the study establishes that foliar application of salicylic acid, particularly at 0.5 mM, is an effective strategy to improve growth, biomass accumulation, and harvest efficiency in </w:t>
      </w:r>
      <w:proofErr w:type="spellStart"/>
      <w:r w:rsidRPr="00506054">
        <w:rPr>
          <w:i/>
          <w:iCs/>
        </w:rPr>
        <w:t>Ocimum</w:t>
      </w:r>
      <w:proofErr w:type="spellEnd"/>
      <w:r w:rsidRPr="00506054">
        <w:rPr>
          <w:i/>
          <w:iCs/>
        </w:rPr>
        <w:t xml:space="preserve"> sanctum</w:t>
      </w:r>
      <w:r w:rsidRPr="00506054">
        <w:t>, with CIM–</w:t>
      </w:r>
      <w:proofErr w:type="spellStart"/>
      <w:r w:rsidRPr="00506054">
        <w:t>Ayu</w:t>
      </w:r>
      <w:proofErr w:type="spellEnd"/>
      <w:r w:rsidRPr="00506054">
        <w:t xml:space="preserve"> being the most responsive and promising variety for achieving higher productivity under the given agro-climatic conditions.</w:t>
      </w:r>
    </w:p>
    <w:p w14:paraId="43A0DD17" w14:textId="77777777" w:rsidR="00780F7D" w:rsidRPr="00506054" w:rsidRDefault="00780F7D" w:rsidP="003E3415">
      <w:pPr>
        <w:pStyle w:val="a5"/>
        <w:spacing w:after="240" w:line="360" w:lineRule="auto"/>
        <w:ind w:firstLine="720"/>
        <w:jc w:val="both"/>
      </w:pPr>
    </w:p>
    <w:p w14:paraId="5A5BABD9" w14:textId="09DC840B" w:rsidR="00DD4851" w:rsidRDefault="00DD4851" w:rsidP="004B380D">
      <w:pPr>
        <w:pStyle w:val="a5"/>
        <w:spacing w:after="240" w:line="360" w:lineRule="auto"/>
        <w:ind w:firstLine="720"/>
        <w:jc w:val="both"/>
      </w:pPr>
    </w:p>
    <w:p w14:paraId="4DA92006" w14:textId="3B9E29DE" w:rsidR="00176C94" w:rsidRDefault="00176C94" w:rsidP="00176C94">
      <w:pPr>
        <w:rPr>
          <w:rFonts w:ascii="Times New Roman" w:hAnsi="Times New Roman" w:cs="Times New Roman"/>
          <w:b/>
          <w:sz w:val="26"/>
          <w:szCs w:val="26"/>
        </w:rPr>
      </w:pPr>
    </w:p>
    <w:p w14:paraId="3DB901EA" w14:textId="7D8B46CB" w:rsidR="00972638" w:rsidRDefault="00972638" w:rsidP="00176C94">
      <w:pPr>
        <w:rPr>
          <w:rFonts w:ascii="Times New Roman" w:hAnsi="Times New Roman" w:cs="Times New Roman"/>
          <w:b/>
          <w:sz w:val="26"/>
          <w:szCs w:val="26"/>
        </w:rPr>
      </w:pPr>
    </w:p>
    <w:p w14:paraId="6327E350" w14:textId="0C4860C9" w:rsidR="00972638" w:rsidRDefault="00972638" w:rsidP="00176C94">
      <w:pPr>
        <w:rPr>
          <w:rFonts w:ascii="Times New Roman" w:hAnsi="Times New Roman" w:cs="Times New Roman"/>
          <w:b/>
          <w:sz w:val="26"/>
          <w:szCs w:val="26"/>
        </w:rPr>
      </w:pPr>
    </w:p>
    <w:p w14:paraId="4FB5C800" w14:textId="0BC67EB2" w:rsidR="00972638" w:rsidRDefault="00972638" w:rsidP="00176C94">
      <w:pPr>
        <w:rPr>
          <w:rFonts w:ascii="Times New Roman" w:hAnsi="Times New Roman" w:cs="Times New Roman"/>
          <w:b/>
          <w:sz w:val="26"/>
          <w:szCs w:val="26"/>
        </w:rPr>
      </w:pPr>
    </w:p>
    <w:p w14:paraId="58F72C35" w14:textId="1D67DA47" w:rsidR="00972638" w:rsidRDefault="00972638" w:rsidP="00176C94">
      <w:pPr>
        <w:rPr>
          <w:rFonts w:ascii="Times New Roman" w:hAnsi="Times New Roman" w:cs="Times New Roman"/>
          <w:b/>
          <w:sz w:val="26"/>
          <w:szCs w:val="26"/>
        </w:rPr>
      </w:pPr>
    </w:p>
    <w:p w14:paraId="342D9449" w14:textId="539E7ABA" w:rsidR="00972638" w:rsidRDefault="00972638" w:rsidP="00176C94">
      <w:pPr>
        <w:rPr>
          <w:rFonts w:ascii="Times New Roman" w:hAnsi="Times New Roman" w:cs="Times New Roman"/>
          <w:b/>
          <w:sz w:val="26"/>
          <w:szCs w:val="26"/>
        </w:rPr>
      </w:pPr>
    </w:p>
    <w:p w14:paraId="01D712FB" w14:textId="32FFDFC1" w:rsidR="00972638" w:rsidRDefault="00972638" w:rsidP="00176C94">
      <w:pPr>
        <w:rPr>
          <w:rFonts w:ascii="Times New Roman" w:hAnsi="Times New Roman" w:cs="Times New Roman"/>
          <w:b/>
          <w:sz w:val="26"/>
          <w:szCs w:val="26"/>
        </w:rPr>
      </w:pPr>
    </w:p>
    <w:p w14:paraId="1D37CE47" w14:textId="00F13823" w:rsidR="00972638" w:rsidRDefault="00972638" w:rsidP="00176C94">
      <w:pPr>
        <w:rPr>
          <w:rFonts w:ascii="Times New Roman" w:hAnsi="Times New Roman" w:cs="Times New Roman"/>
          <w:b/>
          <w:sz w:val="26"/>
          <w:szCs w:val="26"/>
        </w:rPr>
      </w:pPr>
    </w:p>
    <w:p w14:paraId="41034EFC" w14:textId="36FA0333" w:rsidR="00972638" w:rsidRDefault="00972638" w:rsidP="00176C94">
      <w:pPr>
        <w:rPr>
          <w:rFonts w:ascii="Times New Roman" w:hAnsi="Times New Roman" w:cs="Times New Roman"/>
          <w:b/>
          <w:sz w:val="26"/>
          <w:szCs w:val="26"/>
        </w:rPr>
      </w:pPr>
    </w:p>
    <w:p w14:paraId="30597ED0" w14:textId="7462CFBF" w:rsidR="00972638" w:rsidRDefault="00972638" w:rsidP="00176C94">
      <w:pPr>
        <w:rPr>
          <w:rFonts w:ascii="Times New Roman" w:hAnsi="Times New Roman" w:cs="Times New Roman"/>
          <w:b/>
          <w:sz w:val="26"/>
          <w:szCs w:val="26"/>
        </w:rPr>
      </w:pPr>
    </w:p>
    <w:p w14:paraId="0DC8B898" w14:textId="685E4967" w:rsidR="00972638" w:rsidRDefault="00972638" w:rsidP="00176C94">
      <w:pPr>
        <w:rPr>
          <w:rFonts w:ascii="Times New Roman" w:hAnsi="Times New Roman" w:cs="Times New Roman"/>
          <w:b/>
          <w:sz w:val="26"/>
          <w:szCs w:val="26"/>
        </w:rPr>
      </w:pPr>
    </w:p>
    <w:p w14:paraId="0432D860" w14:textId="2DA39A31" w:rsidR="00972638" w:rsidRDefault="00972638" w:rsidP="00176C94">
      <w:pPr>
        <w:rPr>
          <w:rFonts w:ascii="Times New Roman" w:hAnsi="Times New Roman" w:cs="Times New Roman"/>
          <w:b/>
          <w:sz w:val="26"/>
          <w:szCs w:val="26"/>
        </w:rPr>
      </w:pPr>
    </w:p>
    <w:p w14:paraId="785F0FEE" w14:textId="71F31E43" w:rsidR="00972638" w:rsidRDefault="00972638" w:rsidP="00176C94">
      <w:pPr>
        <w:rPr>
          <w:rFonts w:ascii="Times New Roman" w:hAnsi="Times New Roman" w:cs="Times New Roman"/>
          <w:b/>
          <w:sz w:val="26"/>
          <w:szCs w:val="26"/>
        </w:rPr>
      </w:pPr>
    </w:p>
    <w:p w14:paraId="16DCD379" w14:textId="30A9886C" w:rsidR="00972638" w:rsidRDefault="00972638" w:rsidP="00176C94">
      <w:pPr>
        <w:rPr>
          <w:rFonts w:ascii="Times New Roman" w:hAnsi="Times New Roman" w:cs="Times New Roman"/>
          <w:b/>
          <w:sz w:val="26"/>
          <w:szCs w:val="26"/>
        </w:rPr>
      </w:pPr>
    </w:p>
    <w:p w14:paraId="72E36B4D" w14:textId="19986189" w:rsidR="00972638" w:rsidRDefault="00972638" w:rsidP="00176C94">
      <w:pPr>
        <w:rPr>
          <w:rFonts w:ascii="Times New Roman" w:hAnsi="Times New Roman" w:cs="Times New Roman"/>
          <w:b/>
          <w:sz w:val="26"/>
          <w:szCs w:val="26"/>
        </w:rPr>
      </w:pPr>
    </w:p>
    <w:tbl>
      <w:tblPr>
        <w:tblStyle w:val="TableGrid10"/>
        <w:tblpPr w:leftFromText="180" w:rightFromText="180" w:vertAnchor="page" w:horzAnchor="margin" w:tblpXSpec="center" w:tblpY="2893"/>
        <w:tblW w:w="4473" w:type="pct"/>
        <w:tblLook w:val="04A0" w:firstRow="1" w:lastRow="0" w:firstColumn="1" w:lastColumn="0" w:noHBand="0" w:noVBand="1"/>
      </w:tblPr>
      <w:tblGrid>
        <w:gridCol w:w="1403"/>
        <w:gridCol w:w="756"/>
        <w:gridCol w:w="756"/>
        <w:gridCol w:w="876"/>
        <w:gridCol w:w="756"/>
        <w:gridCol w:w="756"/>
        <w:gridCol w:w="876"/>
        <w:gridCol w:w="756"/>
        <w:gridCol w:w="756"/>
        <w:gridCol w:w="876"/>
      </w:tblGrid>
      <w:tr w:rsidR="00972638" w:rsidRPr="00972638" w14:paraId="6D1D329B" w14:textId="77777777" w:rsidTr="00B37279">
        <w:trPr>
          <w:trHeight w:val="258"/>
        </w:trPr>
        <w:tc>
          <w:tcPr>
            <w:tcW w:w="819" w:type="pct"/>
            <w:vMerge w:val="restart"/>
          </w:tcPr>
          <w:p w14:paraId="3A332C9B" w14:textId="77777777" w:rsidR="00972638" w:rsidRPr="00972638" w:rsidRDefault="00972638" w:rsidP="00B37279">
            <w:pPr>
              <w:spacing w:after="0" w:line="240" w:lineRule="auto"/>
              <w:jc w:val="center"/>
              <w:rPr>
                <w:rFonts w:ascii="Times New Roman" w:hAnsi="Times New Roman" w:cs="Times New Roman"/>
                <w:b/>
                <w:sz w:val="24"/>
                <w:szCs w:val="24"/>
                <w:lang w:val="en-US"/>
              </w:rPr>
            </w:pPr>
            <w:bookmarkStart w:id="9" w:name="_Hlk146039785"/>
            <w:r w:rsidRPr="00972638">
              <w:rPr>
                <w:rFonts w:ascii="Times New Roman" w:hAnsi="Times New Roman" w:cs="Times New Roman"/>
                <w:b/>
                <w:sz w:val="24"/>
                <w:szCs w:val="24"/>
                <w:lang w:val="en-US"/>
              </w:rPr>
              <w:lastRenderedPageBreak/>
              <w:t>Treatments</w:t>
            </w:r>
          </w:p>
        </w:tc>
        <w:tc>
          <w:tcPr>
            <w:tcW w:w="1394" w:type="pct"/>
            <w:gridSpan w:val="3"/>
            <w:tcBorders>
              <w:top w:val="single" w:sz="8" w:space="0" w:color="000000"/>
              <w:left w:val="single" w:sz="8" w:space="0" w:color="000000"/>
              <w:bottom w:val="single" w:sz="8" w:space="0" w:color="000000"/>
              <w:right w:val="single" w:sz="8" w:space="0" w:color="000000"/>
            </w:tcBorders>
          </w:tcPr>
          <w:p w14:paraId="58430C8D" w14:textId="2E5C0A2D"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eastAsia="Calibri" w:hAnsi="Times New Roman" w:cs="Times New Roman"/>
                <w:b/>
                <w:bCs/>
                <w:color w:val="000000" w:themeColor="text1"/>
                <w:kern w:val="24"/>
                <w:sz w:val="24"/>
                <w:szCs w:val="24"/>
                <w:lang w:val="en-US"/>
              </w:rPr>
              <w:t>2021</w:t>
            </w:r>
            <w:r w:rsidR="00B256A5">
              <w:rPr>
                <w:rFonts w:ascii="Times New Roman" w:eastAsia="Calibri" w:hAnsi="Times New Roman" w:cs="Times New Roman"/>
                <w:b/>
                <w:bCs/>
                <w:color w:val="000000" w:themeColor="text1"/>
                <w:kern w:val="24"/>
                <w:sz w:val="24"/>
                <w:szCs w:val="24"/>
                <w:lang w:val="en-US"/>
              </w:rPr>
              <w:t>-</w:t>
            </w:r>
            <w:commentRangeStart w:id="10"/>
            <w:r w:rsidR="00B256A5">
              <w:rPr>
                <w:rFonts w:ascii="Times New Roman" w:eastAsia="Calibri" w:hAnsi="Times New Roman" w:cs="Times New Roman"/>
                <w:b/>
                <w:bCs/>
                <w:color w:val="000000" w:themeColor="text1"/>
                <w:kern w:val="24"/>
                <w:sz w:val="24"/>
                <w:szCs w:val="24"/>
                <w:lang w:val="en-US"/>
              </w:rPr>
              <w:t>22</w:t>
            </w:r>
            <w:commentRangeEnd w:id="10"/>
            <w:r w:rsidR="00771931">
              <w:rPr>
                <w:rStyle w:val="ac"/>
              </w:rPr>
              <w:commentReference w:id="10"/>
            </w:r>
          </w:p>
        </w:tc>
        <w:tc>
          <w:tcPr>
            <w:tcW w:w="1394" w:type="pct"/>
            <w:gridSpan w:val="3"/>
            <w:tcBorders>
              <w:top w:val="single" w:sz="8" w:space="0" w:color="000000"/>
              <w:left w:val="single" w:sz="8" w:space="0" w:color="000000"/>
              <w:bottom w:val="single" w:sz="8" w:space="0" w:color="000000"/>
              <w:right w:val="single" w:sz="8" w:space="0" w:color="000000"/>
            </w:tcBorders>
          </w:tcPr>
          <w:p w14:paraId="1F4559B0" w14:textId="5FC5E7E4"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2022</w:t>
            </w:r>
            <w:r w:rsidR="00B256A5">
              <w:rPr>
                <w:rFonts w:ascii="Times New Roman" w:eastAsiaTheme="minorEastAsia" w:hAnsi="Times New Roman" w:cs="Times New Roman"/>
                <w:b/>
                <w:bCs/>
                <w:color w:val="000000" w:themeColor="text1"/>
                <w:kern w:val="24"/>
                <w:sz w:val="24"/>
                <w:szCs w:val="24"/>
                <w:lang w:val="en-US"/>
              </w:rPr>
              <w:t>-</w:t>
            </w:r>
            <w:commentRangeStart w:id="11"/>
            <w:r w:rsidR="00B256A5">
              <w:rPr>
                <w:rFonts w:ascii="Times New Roman" w:eastAsiaTheme="minorEastAsia" w:hAnsi="Times New Roman" w:cs="Times New Roman"/>
                <w:b/>
                <w:bCs/>
                <w:color w:val="000000" w:themeColor="text1"/>
                <w:kern w:val="24"/>
                <w:sz w:val="24"/>
                <w:szCs w:val="24"/>
                <w:lang w:val="en-US"/>
              </w:rPr>
              <w:t>23</w:t>
            </w:r>
            <w:commentRangeEnd w:id="11"/>
            <w:r w:rsidR="00771931">
              <w:rPr>
                <w:rStyle w:val="ac"/>
              </w:rPr>
              <w:commentReference w:id="11"/>
            </w:r>
          </w:p>
        </w:tc>
        <w:tc>
          <w:tcPr>
            <w:tcW w:w="1394" w:type="pct"/>
            <w:gridSpan w:val="3"/>
            <w:tcBorders>
              <w:top w:val="single" w:sz="8" w:space="0" w:color="000000"/>
              <w:left w:val="single" w:sz="8" w:space="0" w:color="000000"/>
              <w:bottom w:val="single" w:sz="8" w:space="0" w:color="000000"/>
              <w:right w:val="single" w:sz="8" w:space="0" w:color="000000"/>
            </w:tcBorders>
          </w:tcPr>
          <w:p w14:paraId="428E6DF5"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Pooled</w:t>
            </w:r>
          </w:p>
        </w:tc>
      </w:tr>
      <w:tr w:rsidR="00972638" w:rsidRPr="00972638" w14:paraId="597E9E2A" w14:textId="77777777" w:rsidTr="00B37279">
        <w:trPr>
          <w:trHeight w:val="270"/>
        </w:trPr>
        <w:tc>
          <w:tcPr>
            <w:tcW w:w="819" w:type="pct"/>
            <w:vMerge/>
          </w:tcPr>
          <w:p w14:paraId="142B6603" w14:textId="77777777" w:rsidR="00972638" w:rsidRPr="00972638" w:rsidRDefault="00972638" w:rsidP="00B37279">
            <w:pPr>
              <w:spacing w:after="0" w:line="240" w:lineRule="auto"/>
              <w:jc w:val="center"/>
              <w:rPr>
                <w:rFonts w:ascii="Times New Roman" w:hAnsi="Times New Roman" w:cs="Times New Roman"/>
                <w:b/>
                <w:sz w:val="24"/>
                <w:szCs w:val="24"/>
                <w:lang w:val="en-US"/>
              </w:rPr>
            </w:pPr>
          </w:p>
        </w:tc>
        <w:tc>
          <w:tcPr>
            <w:tcW w:w="441" w:type="pct"/>
            <w:tcBorders>
              <w:top w:val="single" w:sz="8" w:space="0" w:color="000000"/>
              <w:left w:val="single" w:sz="8" w:space="0" w:color="000000"/>
              <w:bottom w:val="single" w:sz="8" w:space="0" w:color="000000"/>
              <w:right w:val="single" w:sz="8" w:space="0" w:color="000000"/>
            </w:tcBorders>
          </w:tcPr>
          <w:p w14:paraId="5FF544C0"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hAnsi="Times New Roman" w:cs="Times New Roman"/>
                <w:b/>
                <w:bCs/>
                <w:color w:val="000000" w:themeColor="text1"/>
                <w:kern w:val="24"/>
                <w:sz w:val="24"/>
                <w:szCs w:val="24"/>
                <w:lang w:val="en-US"/>
              </w:rPr>
              <w:t>45 DAT</w:t>
            </w:r>
          </w:p>
        </w:tc>
        <w:tc>
          <w:tcPr>
            <w:tcW w:w="441" w:type="pct"/>
            <w:tcBorders>
              <w:top w:val="single" w:sz="8" w:space="0" w:color="000000"/>
              <w:left w:val="single" w:sz="8" w:space="0" w:color="000000"/>
              <w:bottom w:val="single" w:sz="8" w:space="0" w:color="000000"/>
              <w:right w:val="single" w:sz="8" w:space="0" w:color="000000"/>
            </w:tcBorders>
          </w:tcPr>
          <w:p w14:paraId="5F5B5469"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60 DAT</w:t>
            </w:r>
          </w:p>
        </w:tc>
        <w:tc>
          <w:tcPr>
            <w:tcW w:w="511" w:type="pct"/>
            <w:tcBorders>
              <w:top w:val="single" w:sz="8" w:space="0" w:color="000000"/>
              <w:left w:val="single" w:sz="8" w:space="0" w:color="000000"/>
              <w:bottom w:val="single" w:sz="8" w:space="0" w:color="000000"/>
              <w:right w:val="single" w:sz="8" w:space="0" w:color="000000"/>
            </w:tcBorders>
          </w:tcPr>
          <w:p w14:paraId="4DC2381B"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75 DAT</w:t>
            </w:r>
          </w:p>
        </w:tc>
        <w:tc>
          <w:tcPr>
            <w:tcW w:w="441" w:type="pct"/>
            <w:tcBorders>
              <w:top w:val="single" w:sz="8" w:space="0" w:color="000000"/>
              <w:left w:val="single" w:sz="8" w:space="0" w:color="000000"/>
              <w:bottom w:val="single" w:sz="8" w:space="0" w:color="000000"/>
              <w:right w:val="single" w:sz="8" w:space="0" w:color="000000"/>
            </w:tcBorders>
          </w:tcPr>
          <w:p w14:paraId="2EEF363B"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hAnsi="Times New Roman" w:cs="Times New Roman"/>
                <w:b/>
                <w:bCs/>
                <w:color w:val="000000" w:themeColor="text1"/>
                <w:kern w:val="24"/>
                <w:sz w:val="24"/>
                <w:szCs w:val="24"/>
                <w:lang w:val="en-US"/>
              </w:rPr>
              <w:t>45 DAT</w:t>
            </w:r>
          </w:p>
        </w:tc>
        <w:tc>
          <w:tcPr>
            <w:tcW w:w="441" w:type="pct"/>
            <w:tcBorders>
              <w:top w:val="single" w:sz="8" w:space="0" w:color="000000"/>
              <w:left w:val="single" w:sz="8" w:space="0" w:color="000000"/>
              <w:bottom w:val="single" w:sz="8" w:space="0" w:color="000000"/>
              <w:right w:val="single" w:sz="8" w:space="0" w:color="000000"/>
            </w:tcBorders>
          </w:tcPr>
          <w:p w14:paraId="2A0047C8"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60  DAT</w:t>
            </w:r>
          </w:p>
        </w:tc>
        <w:tc>
          <w:tcPr>
            <w:tcW w:w="511" w:type="pct"/>
            <w:tcBorders>
              <w:top w:val="single" w:sz="8" w:space="0" w:color="000000"/>
              <w:left w:val="single" w:sz="8" w:space="0" w:color="000000"/>
              <w:bottom w:val="single" w:sz="8" w:space="0" w:color="000000"/>
              <w:right w:val="single" w:sz="8" w:space="0" w:color="000000"/>
            </w:tcBorders>
          </w:tcPr>
          <w:p w14:paraId="67CE8F08"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75 DAT</w:t>
            </w:r>
          </w:p>
        </w:tc>
        <w:tc>
          <w:tcPr>
            <w:tcW w:w="441" w:type="pct"/>
            <w:tcBorders>
              <w:top w:val="single" w:sz="8" w:space="0" w:color="000000"/>
              <w:left w:val="single" w:sz="8" w:space="0" w:color="000000"/>
              <w:bottom w:val="single" w:sz="8" w:space="0" w:color="000000"/>
              <w:right w:val="single" w:sz="8" w:space="0" w:color="000000"/>
            </w:tcBorders>
          </w:tcPr>
          <w:p w14:paraId="7A521BC4"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hAnsi="Times New Roman" w:cs="Times New Roman"/>
                <w:b/>
                <w:bCs/>
                <w:color w:val="000000" w:themeColor="text1"/>
                <w:kern w:val="24"/>
                <w:sz w:val="24"/>
                <w:szCs w:val="24"/>
                <w:lang w:val="en-US"/>
              </w:rPr>
              <w:t>45 DAT</w:t>
            </w:r>
          </w:p>
        </w:tc>
        <w:tc>
          <w:tcPr>
            <w:tcW w:w="441" w:type="pct"/>
            <w:tcBorders>
              <w:top w:val="single" w:sz="8" w:space="0" w:color="000000"/>
              <w:left w:val="single" w:sz="8" w:space="0" w:color="000000"/>
              <w:bottom w:val="single" w:sz="8" w:space="0" w:color="000000"/>
              <w:right w:val="single" w:sz="8" w:space="0" w:color="000000"/>
            </w:tcBorders>
          </w:tcPr>
          <w:p w14:paraId="3B0023B1"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60 DAT</w:t>
            </w:r>
          </w:p>
        </w:tc>
        <w:tc>
          <w:tcPr>
            <w:tcW w:w="511" w:type="pct"/>
            <w:tcBorders>
              <w:top w:val="single" w:sz="8" w:space="0" w:color="000000"/>
              <w:left w:val="single" w:sz="8" w:space="0" w:color="000000"/>
              <w:bottom w:val="single" w:sz="8" w:space="0" w:color="000000"/>
              <w:right w:val="single" w:sz="8" w:space="0" w:color="000000"/>
            </w:tcBorders>
          </w:tcPr>
          <w:p w14:paraId="0F660FF3" w14:textId="77777777" w:rsidR="00972638" w:rsidRPr="00972638" w:rsidRDefault="00972638" w:rsidP="00B37279">
            <w:pPr>
              <w:spacing w:after="0" w:line="240" w:lineRule="auto"/>
              <w:rPr>
                <w:rFonts w:ascii="Times New Roman" w:hAnsi="Times New Roman" w:cs="Times New Roman"/>
                <w:b/>
                <w:sz w:val="24"/>
                <w:szCs w:val="24"/>
                <w:lang w:val="en-US"/>
              </w:rPr>
            </w:pPr>
            <w:r w:rsidRPr="00972638">
              <w:rPr>
                <w:rFonts w:ascii="Times New Roman" w:eastAsiaTheme="minorEastAsia" w:hAnsi="Times New Roman" w:cs="Times New Roman"/>
                <w:b/>
                <w:bCs/>
                <w:color w:val="000000" w:themeColor="text1"/>
                <w:kern w:val="24"/>
                <w:sz w:val="24"/>
                <w:szCs w:val="24"/>
                <w:lang w:val="en-US"/>
              </w:rPr>
              <w:t>75 DAT</w:t>
            </w:r>
          </w:p>
        </w:tc>
      </w:tr>
      <w:tr w:rsidR="00972638" w:rsidRPr="00972638" w14:paraId="6B4DBBD6" w14:textId="77777777" w:rsidTr="00B37279">
        <w:trPr>
          <w:trHeight w:val="247"/>
        </w:trPr>
        <w:tc>
          <w:tcPr>
            <w:tcW w:w="5000" w:type="pct"/>
            <w:gridSpan w:val="10"/>
          </w:tcPr>
          <w:p w14:paraId="698696A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hAnsi="Times New Roman" w:cs="Times New Roman"/>
                <w:b/>
                <w:sz w:val="24"/>
                <w:szCs w:val="24"/>
                <w:lang w:val="en-US"/>
              </w:rPr>
              <w:t xml:space="preserve">                                                    Varieties</w:t>
            </w:r>
          </w:p>
        </w:tc>
      </w:tr>
      <w:tr w:rsidR="00972638" w:rsidRPr="00972638" w14:paraId="082A89D5" w14:textId="77777777" w:rsidTr="00B37279">
        <w:trPr>
          <w:trHeight w:val="281"/>
        </w:trPr>
        <w:tc>
          <w:tcPr>
            <w:tcW w:w="819" w:type="pct"/>
          </w:tcPr>
          <w:p w14:paraId="202BEBAB"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p>
        </w:tc>
        <w:tc>
          <w:tcPr>
            <w:tcW w:w="441" w:type="pct"/>
          </w:tcPr>
          <w:p w14:paraId="4FFCBA6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49.23</w:t>
            </w:r>
          </w:p>
        </w:tc>
        <w:tc>
          <w:tcPr>
            <w:tcW w:w="441" w:type="pct"/>
          </w:tcPr>
          <w:p w14:paraId="2D875BCE"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61.99</w:t>
            </w:r>
          </w:p>
        </w:tc>
        <w:tc>
          <w:tcPr>
            <w:tcW w:w="511" w:type="pct"/>
          </w:tcPr>
          <w:p w14:paraId="3CD9C0A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92.45</w:t>
            </w:r>
          </w:p>
        </w:tc>
        <w:tc>
          <w:tcPr>
            <w:tcW w:w="441" w:type="pct"/>
          </w:tcPr>
          <w:p w14:paraId="08BFD5AE"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46.33</w:t>
            </w:r>
          </w:p>
        </w:tc>
        <w:tc>
          <w:tcPr>
            <w:tcW w:w="441" w:type="pct"/>
          </w:tcPr>
          <w:p w14:paraId="42752AFC"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62.57</w:t>
            </w:r>
          </w:p>
        </w:tc>
        <w:tc>
          <w:tcPr>
            <w:tcW w:w="511" w:type="pct"/>
          </w:tcPr>
          <w:p w14:paraId="23FED6E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92.42</w:t>
            </w:r>
          </w:p>
        </w:tc>
        <w:tc>
          <w:tcPr>
            <w:tcW w:w="441" w:type="pct"/>
          </w:tcPr>
          <w:p w14:paraId="0287D94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47.78</w:t>
            </w:r>
          </w:p>
        </w:tc>
        <w:tc>
          <w:tcPr>
            <w:tcW w:w="441" w:type="pct"/>
          </w:tcPr>
          <w:p w14:paraId="30A64AF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62.28</w:t>
            </w:r>
          </w:p>
        </w:tc>
        <w:tc>
          <w:tcPr>
            <w:tcW w:w="511" w:type="pct"/>
          </w:tcPr>
          <w:p w14:paraId="7696899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92.44</w:t>
            </w:r>
          </w:p>
        </w:tc>
      </w:tr>
      <w:tr w:rsidR="00972638" w:rsidRPr="00972638" w14:paraId="0A372FC5" w14:textId="77777777" w:rsidTr="00B37279">
        <w:trPr>
          <w:trHeight w:val="270"/>
        </w:trPr>
        <w:tc>
          <w:tcPr>
            <w:tcW w:w="819" w:type="pct"/>
          </w:tcPr>
          <w:p w14:paraId="62F66799"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p>
        </w:tc>
        <w:tc>
          <w:tcPr>
            <w:tcW w:w="441" w:type="pct"/>
          </w:tcPr>
          <w:p w14:paraId="21F153C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47.73</w:t>
            </w:r>
          </w:p>
        </w:tc>
        <w:tc>
          <w:tcPr>
            <w:tcW w:w="441" w:type="pct"/>
          </w:tcPr>
          <w:p w14:paraId="4227515B"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60.04</w:t>
            </w:r>
          </w:p>
        </w:tc>
        <w:tc>
          <w:tcPr>
            <w:tcW w:w="511" w:type="pct"/>
          </w:tcPr>
          <w:p w14:paraId="7968F10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89.35</w:t>
            </w:r>
          </w:p>
        </w:tc>
        <w:tc>
          <w:tcPr>
            <w:tcW w:w="441" w:type="pct"/>
          </w:tcPr>
          <w:p w14:paraId="49F301F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43.11</w:t>
            </w:r>
          </w:p>
        </w:tc>
        <w:tc>
          <w:tcPr>
            <w:tcW w:w="441" w:type="pct"/>
          </w:tcPr>
          <w:p w14:paraId="0A9E4C27"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60.20</w:t>
            </w:r>
          </w:p>
        </w:tc>
        <w:tc>
          <w:tcPr>
            <w:tcW w:w="511" w:type="pct"/>
          </w:tcPr>
          <w:p w14:paraId="75DC203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88.93</w:t>
            </w:r>
          </w:p>
        </w:tc>
        <w:tc>
          <w:tcPr>
            <w:tcW w:w="441" w:type="pct"/>
          </w:tcPr>
          <w:p w14:paraId="18CD236B"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45.42</w:t>
            </w:r>
          </w:p>
        </w:tc>
        <w:tc>
          <w:tcPr>
            <w:tcW w:w="441" w:type="pct"/>
          </w:tcPr>
          <w:p w14:paraId="10D48B5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60.12</w:t>
            </w:r>
          </w:p>
        </w:tc>
        <w:tc>
          <w:tcPr>
            <w:tcW w:w="511" w:type="pct"/>
          </w:tcPr>
          <w:p w14:paraId="44F1C59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89.14</w:t>
            </w:r>
          </w:p>
        </w:tc>
      </w:tr>
      <w:tr w:rsidR="00972638" w:rsidRPr="00972638" w14:paraId="32B78821" w14:textId="77777777" w:rsidTr="00B37279">
        <w:trPr>
          <w:trHeight w:val="270"/>
        </w:trPr>
        <w:tc>
          <w:tcPr>
            <w:tcW w:w="819" w:type="pct"/>
          </w:tcPr>
          <w:p w14:paraId="0230453A" w14:textId="77777777" w:rsidR="00972638" w:rsidRPr="00972638" w:rsidRDefault="00972638" w:rsidP="00B37279">
            <w:pPr>
              <w:spacing w:after="0" w:line="240" w:lineRule="auto"/>
              <w:jc w:val="center"/>
              <w:rPr>
                <w:rFonts w:ascii="Times New Roman" w:hAnsi="Times New Roman" w:cs="Times New Roman"/>
                <w:b/>
                <w:sz w:val="24"/>
                <w:szCs w:val="24"/>
                <w:lang w:val="en-US"/>
              </w:rPr>
            </w:pPr>
            <w:proofErr w:type="spellStart"/>
            <w:r w:rsidRPr="00972638">
              <w:rPr>
                <w:rFonts w:ascii="Times New Roman" w:hAnsi="Times New Roman" w:cs="Times New Roman"/>
                <w:b/>
                <w:sz w:val="24"/>
                <w:szCs w:val="24"/>
                <w:lang w:val="en-US"/>
              </w:rPr>
              <w:t>S.Em</w:t>
            </w:r>
            <w:proofErr w:type="spellEnd"/>
            <w:r w:rsidRPr="00972638">
              <w:rPr>
                <w:rFonts w:ascii="Times New Roman" w:hAnsi="Times New Roman" w:cs="Times New Roman"/>
                <w:b/>
                <w:sz w:val="24"/>
                <w:szCs w:val="24"/>
                <w:lang w:val="en-US"/>
              </w:rPr>
              <w:t xml:space="preserve"> ±</w:t>
            </w:r>
          </w:p>
        </w:tc>
        <w:tc>
          <w:tcPr>
            <w:tcW w:w="441" w:type="pct"/>
          </w:tcPr>
          <w:p w14:paraId="10DC7F7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0.21</w:t>
            </w:r>
          </w:p>
        </w:tc>
        <w:tc>
          <w:tcPr>
            <w:tcW w:w="441" w:type="pct"/>
          </w:tcPr>
          <w:p w14:paraId="7611BC7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0.25</w:t>
            </w:r>
          </w:p>
        </w:tc>
        <w:tc>
          <w:tcPr>
            <w:tcW w:w="511" w:type="pct"/>
          </w:tcPr>
          <w:p w14:paraId="2177E45E"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0.18</w:t>
            </w:r>
          </w:p>
        </w:tc>
        <w:tc>
          <w:tcPr>
            <w:tcW w:w="441" w:type="pct"/>
          </w:tcPr>
          <w:p w14:paraId="0F80BA6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0.30</w:t>
            </w:r>
          </w:p>
        </w:tc>
        <w:tc>
          <w:tcPr>
            <w:tcW w:w="441" w:type="pct"/>
          </w:tcPr>
          <w:p w14:paraId="587BA32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0.31</w:t>
            </w:r>
          </w:p>
        </w:tc>
        <w:tc>
          <w:tcPr>
            <w:tcW w:w="511" w:type="pct"/>
          </w:tcPr>
          <w:p w14:paraId="1A2E458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0.18</w:t>
            </w:r>
          </w:p>
        </w:tc>
        <w:tc>
          <w:tcPr>
            <w:tcW w:w="441" w:type="pct"/>
          </w:tcPr>
          <w:p w14:paraId="7C2D9D9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0.18</w:t>
            </w:r>
          </w:p>
        </w:tc>
        <w:tc>
          <w:tcPr>
            <w:tcW w:w="441" w:type="pct"/>
          </w:tcPr>
          <w:p w14:paraId="7D036C0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0.26</w:t>
            </w:r>
          </w:p>
        </w:tc>
        <w:tc>
          <w:tcPr>
            <w:tcW w:w="511" w:type="pct"/>
          </w:tcPr>
          <w:p w14:paraId="0753BE4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0.16</w:t>
            </w:r>
          </w:p>
        </w:tc>
      </w:tr>
      <w:tr w:rsidR="00972638" w:rsidRPr="00972638" w14:paraId="3F6438B1" w14:textId="77777777" w:rsidTr="00B37279">
        <w:trPr>
          <w:trHeight w:val="270"/>
        </w:trPr>
        <w:tc>
          <w:tcPr>
            <w:tcW w:w="819" w:type="pct"/>
          </w:tcPr>
          <w:p w14:paraId="45EE27C4"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color w:val="000000"/>
                <w:sz w:val="24"/>
                <w:szCs w:val="24"/>
                <w:lang w:val="en-US"/>
              </w:rPr>
              <w:t>CD at  5%</w:t>
            </w:r>
          </w:p>
        </w:tc>
        <w:tc>
          <w:tcPr>
            <w:tcW w:w="441" w:type="pct"/>
          </w:tcPr>
          <w:p w14:paraId="5C78528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0.61</w:t>
            </w:r>
          </w:p>
        </w:tc>
        <w:tc>
          <w:tcPr>
            <w:tcW w:w="441" w:type="pct"/>
          </w:tcPr>
          <w:p w14:paraId="0F0229EF"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0.73</w:t>
            </w:r>
          </w:p>
        </w:tc>
        <w:tc>
          <w:tcPr>
            <w:tcW w:w="511" w:type="pct"/>
          </w:tcPr>
          <w:p w14:paraId="610F6E1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0.54</w:t>
            </w:r>
          </w:p>
        </w:tc>
        <w:tc>
          <w:tcPr>
            <w:tcW w:w="441" w:type="pct"/>
          </w:tcPr>
          <w:p w14:paraId="27FF785F"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0.87</w:t>
            </w:r>
          </w:p>
        </w:tc>
        <w:tc>
          <w:tcPr>
            <w:tcW w:w="441" w:type="pct"/>
          </w:tcPr>
          <w:p w14:paraId="0EB98C5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0.89</w:t>
            </w:r>
          </w:p>
        </w:tc>
        <w:tc>
          <w:tcPr>
            <w:tcW w:w="511" w:type="pct"/>
          </w:tcPr>
          <w:p w14:paraId="7F497F1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0.51</w:t>
            </w:r>
          </w:p>
        </w:tc>
        <w:tc>
          <w:tcPr>
            <w:tcW w:w="441" w:type="pct"/>
          </w:tcPr>
          <w:p w14:paraId="419D192D"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0.53</w:t>
            </w:r>
          </w:p>
        </w:tc>
        <w:tc>
          <w:tcPr>
            <w:tcW w:w="441" w:type="pct"/>
          </w:tcPr>
          <w:p w14:paraId="42DBB76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0.76</w:t>
            </w:r>
          </w:p>
        </w:tc>
        <w:tc>
          <w:tcPr>
            <w:tcW w:w="511" w:type="pct"/>
          </w:tcPr>
          <w:p w14:paraId="0216CA8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0.46</w:t>
            </w:r>
          </w:p>
        </w:tc>
      </w:tr>
      <w:tr w:rsidR="00972638" w:rsidRPr="00972638" w14:paraId="5BCD8412" w14:textId="77777777" w:rsidTr="00B37279">
        <w:trPr>
          <w:trHeight w:val="258"/>
        </w:trPr>
        <w:tc>
          <w:tcPr>
            <w:tcW w:w="5000" w:type="pct"/>
            <w:gridSpan w:val="10"/>
          </w:tcPr>
          <w:p w14:paraId="02DFB91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hAnsi="Times New Roman" w:cs="Times New Roman"/>
                <w:b/>
                <w:sz w:val="24"/>
                <w:szCs w:val="24"/>
                <w:lang w:val="en-US"/>
              </w:rPr>
              <w:t xml:space="preserve">                                                    Elicitors</w:t>
            </w:r>
          </w:p>
        </w:tc>
      </w:tr>
      <w:tr w:rsidR="00972638" w:rsidRPr="00972638" w14:paraId="0C3D1570" w14:textId="77777777" w:rsidTr="00B37279">
        <w:trPr>
          <w:trHeight w:val="281"/>
        </w:trPr>
        <w:tc>
          <w:tcPr>
            <w:tcW w:w="819" w:type="pct"/>
          </w:tcPr>
          <w:p w14:paraId="76508E04"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1</w:t>
            </w:r>
          </w:p>
        </w:tc>
        <w:tc>
          <w:tcPr>
            <w:tcW w:w="441" w:type="pct"/>
            <w:vAlign w:val="bottom"/>
          </w:tcPr>
          <w:p w14:paraId="0B651A6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34.23</w:t>
            </w:r>
          </w:p>
        </w:tc>
        <w:tc>
          <w:tcPr>
            <w:tcW w:w="441" w:type="pct"/>
            <w:vAlign w:val="bottom"/>
          </w:tcPr>
          <w:p w14:paraId="40B1B68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45.62</w:t>
            </w:r>
          </w:p>
        </w:tc>
        <w:tc>
          <w:tcPr>
            <w:tcW w:w="511" w:type="pct"/>
            <w:vAlign w:val="bottom"/>
          </w:tcPr>
          <w:p w14:paraId="7CB366B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70.23</w:t>
            </w:r>
          </w:p>
        </w:tc>
        <w:tc>
          <w:tcPr>
            <w:tcW w:w="441" w:type="pct"/>
            <w:vAlign w:val="bottom"/>
          </w:tcPr>
          <w:p w14:paraId="0977DA3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32.65</w:t>
            </w:r>
          </w:p>
        </w:tc>
        <w:tc>
          <w:tcPr>
            <w:tcW w:w="441" w:type="pct"/>
            <w:vAlign w:val="bottom"/>
          </w:tcPr>
          <w:p w14:paraId="55FA325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46.44</w:t>
            </w:r>
          </w:p>
        </w:tc>
        <w:tc>
          <w:tcPr>
            <w:tcW w:w="511" w:type="pct"/>
            <w:vAlign w:val="bottom"/>
          </w:tcPr>
          <w:p w14:paraId="7A69F15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70.19</w:t>
            </w:r>
          </w:p>
        </w:tc>
        <w:tc>
          <w:tcPr>
            <w:tcW w:w="441" w:type="pct"/>
            <w:vAlign w:val="bottom"/>
          </w:tcPr>
          <w:p w14:paraId="4D5CB09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33.44</w:t>
            </w:r>
          </w:p>
        </w:tc>
        <w:tc>
          <w:tcPr>
            <w:tcW w:w="441" w:type="pct"/>
            <w:vAlign w:val="bottom"/>
          </w:tcPr>
          <w:p w14:paraId="77EF287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46.03</w:t>
            </w:r>
          </w:p>
        </w:tc>
        <w:tc>
          <w:tcPr>
            <w:tcW w:w="511" w:type="pct"/>
            <w:vAlign w:val="bottom"/>
          </w:tcPr>
          <w:p w14:paraId="2CEFF2A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70.21</w:t>
            </w:r>
          </w:p>
        </w:tc>
      </w:tr>
      <w:tr w:rsidR="00972638" w:rsidRPr="00972638" w14:paraId="519C0390" w14:textId="77777777" w:rsidTr="00B37279">
        <w:trPr>
          <w:trHeight w:val="270"/>
        </w:trPr>
        <w:tc>
          <w:tcPr>
            <w:tcW w:w="819" w:type="pct"/>
          </w:tcPr>
          <w:p w14:paraId="1E6C2D93"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2</w:t>
            </w:r>
          </w:p>
        </w:tc>
        <w:tc>
          <w:tcPr>
            <w:tcW w:w="441" w:type="pct"/>
            <w:vAlign w:val="bottom"/>
          </w:tcPr>
          <w:p w14:paraId="371D299C"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40.17</w:t>
            </w:r>
          </w:p>
        </w:tc>
        <w:tc>
          <w:tcPr>
            <w:tcW w:w="441" w:type="pct"/>
            <w:vAlign w:val="bottom"/>
          </w:tcPr>
          <w:p w14:paraId="74D20AE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50.62</w:t>
            </w:r>
          </w:p>
        </w:tc>
        <w:tc>
          <w:tcPr>
            <w:tcW w:w="511" w:type="pct"/>
            <w:vAlign w:val="bottom"/>
          </w:tcPr>
          <w:p w14:paraId="38F939D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76.10</w:t>
            </w:r>
          </w:p>
        </w:tc>
        <w:tc>
          <w:tcPr>
            <w:tcW w:w="441" w:type="pct"/>
            <w:vAlign w:val="bottom"/>
          </w:tcPr>
          <w:p w14:paraId="4C2C41DF"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38.06</w:t>
            </w:r>
          </w:p>
        </w:tc>
        <w:tc>
          <w:tcPr>
            <w:tcW w:w="441" w:type="pct"/>
            <w:vAlign w:val="bottom"/>
          </w:tcPr>
          <w:p w14:paraId="58E7E94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51.19</w:t>
            </w:r>
          </w:p>
        </w:tc>
        <w:tc>
          <w:tcPr>
            <w:tcW w:w="511" w:type="pct"/>
            <w:vAlign w:val="bottom"/>
          </w:tcPr>
          <w:p w14:paraId="53ECCD1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76.07</w:t>
            </w:r>
          </w:p>
        </w:tc>
        <w:tc>
          <w:tcPr>
            <w:tcW w:w="441" w:type="pct"/>
            <w:vAlign w:val="bottom"/>
          </w:tcPr>
          <w:p w14:paraId="3E83C637"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39.11</w:t>
            </w:r>
          </w:p>
        </w:tc>
        <w:tc>
          <w:tcPr>
            <w:tcW w:w="441" w:type="pct"/>
            <w:vAlign w:val="bottom"/>
          </w:tcPr>
          <w:p w14:paraId="6057F8EE"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50.90</w:t>
            </w:r>
          </w:p>
        </w:tc>
        <w:tc>
          <w:tcPr>
            <w:tcW w:w="511" w:type="pct"/>
            <w:vAlign w:val="bottom"/>
          </w:tcPr>
          <w:p w14:paraId="29F5B13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76.08</w:t>
            </w:r>
          </w:p>
        </w:tc>
      </w:tr>
      <w:tr w:rsidR="00972638" w:rsidRPr="00972638" w14:paraId="0ADD0DE4" w14:textId="77777777" w:rsidTr="00B37279">
        <w:trPr>
          <w:trHeight w:val="270"/>
        </w:trPr>
        <w:tc>
          <w:tcPr>
            <w:tcW w:w="819" w:type="pct"/>
          </w:tcPr>
          <w:p w14:paraId="694185D3"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3</w:t>
            </w:r>
          </w:p>
        </w:tc>
        <w:tc>
          <w:tcPr>
            <w:tcW w:w="441" w:type="pct"/>
            <w:vAlign w:val="bottom"/>
          </w:tcPr>
          <w:p w14:paraId="11B7D9AE"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57.29</w:t>
            </w:r>
          </w:p>
        </w:tc>
        <w:tc>
          <w:tcPr>
            <w:tcW w:w="441" w:type="pct"/>
            <w:vAlign w:val="bottom"/>
          </w:tcPr>
          <w:p w14:paraId="55269C8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67.55</w:t>
            </w:r>
          </w:p>
        </w:tc>
        <w:tc>
          <w:tcPr>
            <w:tcW w:w="511" w:type="pct"/>
            <w:vAlign w:val="bottom"/>
          </w:tcPr>
          <w:p w14:paraId="454F1F3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102.67</w:t>
            </w:r>
          </w:p>
        </w:tc>
        <w:tc>
          <w:tcPr>
            <w:tcW w:w="441" w:type="pct"/>
            <w:vAlign w:val="bottom"/>
          </w:tcPr>
          <w:p w14:paraId="076C46DD"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50.95</w:t>
            </w:r>
          </w:p>
        </w:tc>
        <w:tc>
          <w:tcPr>
            <w:tcW w:w="441" w:type="pct"/>
            <w:vAlign w:val="bottom"/>
          </w:tcPr>
          <w:p w14:paraId="5FE7384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68.18</w:t>
            </w:r>
          </w:p>
        </w:tc>
        <w:tc>
          <w:tcPr>
            <w:tcW w:w="511" w:type="pct"/>
            <w:vAlign w:val="bottom"/>
          </w:tcPr>
          <w:p w14:paraId="44667A7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102.35</w:t>
            </w:r>
          </w:p>
        </w:tc>
        <w:tc>
          <w:tcPr>
            <w:tcW w:w="441" w:type="pct"/>
            <w:vAlign w:val="bottom"/>
          </w:tcPr>
          <w:p w14:paraId="2A7436E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54.12</w:t>
            </w:r>
          </w:p>
        </w:tc>
        <w:tc>
          <w:tcPr>
            <w:tcW w:w="441" w:type="pct"/>
            <w:vAlign w:val="bottom"/>
          </w:tcPr>
          <w:p w14:paraId="476B7E2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67.86</w:t>
            </w:r>
          </w:p>
        </w:tc>
        <w:tc>
          <w:tcPr>
            <w:tcW w:w="511" w:type="pct"/>
            <w:vAlign w:val="bottom"/>
          </w:tcPr>
          <w:p w14:paraId="01D2B10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102.51</w:t>
            </w:r>
          </w:p>
        </w:tc>
      </w:tr>
      <w:tr w:rsidR="00972638" w:rsidRPr="00972638" w14:paraId="31BE7579" w14:textId="77777777" w:rsidTr="00B37279">
        <w:trPr>
          <w:trHeight w:val="270"/>
        </w:trPr>
        <w:tc>
          <w:tcPr>
            <w:tcW w:w="819" w:type="pct"/>
          </w:tcPr>
          <w:p w14:paraId="5D6AA2D8"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4</w:t>
            </w:r>
          </w:p>
        </w:tc>
        <w:tc>
          <w:tcPr>
            <w:tcW w:w="441" w:type="pct"/>
            <w:vAlign w:val="bottom"/>
          </w:tcPr>
          <w:p w14:paraId="5EF6201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60.89</w:t>
            </w:r>
          </w:p>
        </w:tc>
        <w:tc>
          <w:tcPr>
            <w:tcW w:w="441" w:type="pct"/>
            <w:vAlign w:val="bottom"/>
          </w:tcPr>
          <w:p w14:paraId="2339BE9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79.51</w:t>
            </w:r>
          </w:p>
        </w:tc>
        <w:tc>
          <w:tcPr>
            <w:tcW w:w="511" w:type="pct"/>
            <w:vAlign w:val="bottom"/>
          </w:tcPr>
          <w:p w14:paraId="79507A9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112.76</w:t>
            </w:r>
          </w:p>
        </w:tc>
        <w:tc>
          <w:tcPr>
            <w:tcW w:w="441" w:type="pct"/>
            <w:vAlign w:val="bottom"/>
          </w:tcPr>
          <w:p w14:paraId="1F7C02B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58.27</w:t>
            </w:r>
          </w:p>
        </w:tc>
        <w:tc>
          <w:tcPr>
            <w:tcW w:w="441" w:type="pct"/>
            <w:vAlign w:val="bottom"/>
          </w:tcPr>
          <w:p w14:paraId="73811D1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80.16</w:t>
            </w:r>
          </w:p>
        </w:tc>
        <w:tc>
          <w:tcPr>
            <w:tcW w:w="511" w:type="pct"/>
            <w:vAlign w:val="bottom"/>
          </w:tcPr>
          <w:p w14:paraId="3B45E9CD"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112.26</w:t>
            </w:r>
          </w:p>
        </w:tc>
        <w:tc>
          <w:tcPr>
            <w:tcW w:w="441" w:type="pct"/>
            <w:vAlign w:val="bottom"/>
          </w:tcPr>
          <w:p w14:paraId="04272D6D"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59.58</w:t>
            </w:r>
          </w:p>
        </w:tc>
        <w:tc>
          <w:tcPr>
            <w:tcW w:w="441" w:type="pct"/>
            <w:vAlign w:val="bottom"/>
          </w:tcPr>
          <w:p w14:paraId="6E065ACE"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79.83</w:t>
            </w:r>
          </w:p>
        </w:tc>
        <w:tc>
          <w:tcPr>
            <w:tcW w:w="511" w:type="pct"/>
            <w:vAlign w:val="bottom"/>
          </w:tcPr>
          <w:p w14:paraId="04D6711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112.51</w:t>
            </w:r>
          </w:p>
        </w:tc>
      </w:tr>
      <w:tr w:rsidR="00972638" w:rsidRPr="00972638" w14:paraId="32E25967" w14:textId="77777777" w:rsidTr="00B37279">
        <w:trPr>
          <w:trHeight w:val="281"/>
        </w:trPr>
        <w:tc>
          <w:tcPr>
            <w:tcW w:w="819" w:type="pct"/>
          </w:tcPr>
          <w:p w14:paraId="72AD7A2C"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5</w:t>
            </w:r>
          </w:p>
        </w:tc>
        <w:tc>
          <w:tcPr>
            <w:tcW w:w="441" w:type="pct"/>
            <w:vAlign w:val="bottom"/>
          </w:tcPr>
          <w:p w14:paraId="0434D450"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66.66</w:t>
            </w:r>
          </w:p>
        </w:tc>
        <w:tc>
          <w:tcPr>
            <w:tcW w:w="441" w:type="pct"/>
            <w:vAlign w:val="bottom"/>
          </w:tcPr>
          <w:p w14:paraId="79C1AAF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84.42</w:t>
            </w:r>
          </w:p>
        </w:tc>
        <w:tc>
          <w:tcPr>
            <w:tcW w:w="511" w:type="pct"/>
            <w:vAlign w:val="bottom"/>
          </w:tcPr>
          <w:p w14:paraId="15C7F45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122.01</w:t>
            </w:r>
          </w:p>
        </w:tc>
        <w:tc>
          <w:tcPr>
            <w:tcW w:w="441" w:type="pct"/>
            <w:vAlign w:val="bottom"/>
          </w:tcPr>
          <w:p w14:paraId="32F63D5F"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64.06</w:t>
            </w:r>
          </w:p>
        </w:tc>
        <w:tc>
          <w:tcPr>
            <w:tcW w:w="441" w:type="pct"/>
            <w:vAlign w:val="bottom"/>
          </w:tcPr>
          <w:p w14:paraId="2B9D381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84.25</w:t>
            </w:r>
          </w:p>
        </w:tc>
        <w:tc>
          <w:tcPr>
            <w:tcW w:w="511" w:type="pct"/>
            <w:vAlign w:val="bottom"/>
          </w:tcPr>
          <w:p w14:paraId="497D5DE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121.29</w:t>
            </w:r>
          </w:p>
        </w:tc>
        <w:tc>
          <w:tcPr>
            <w:tcW w:w="441" w:type="pct"/>
            <w:vAlign w:val="bottom"/>
          </w:tcPr>
          <w:p w14:paraId="69889D2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65.36</w:t>
            </w:r>
          </w:p>
        </w:tc>
        <w:tc>
          <w:tcPr>
            <w:tcW w:w="441" w:type="pct"/>
            <w:vAlign w:val="bottom"/>
          </w:tcPr>
          <w:p w14:paraId="390164B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84.34</w:t>
            </w:r>
          </w:p>
        </w:tc>
        <w:tc>
          <w:tcPr>
            <w:tcW w:w="511" w:type="pct"/>
            <w:vAlign w:val="bottom"/>
          </w:tcPr>
          <w:p w14:paraId="0580A26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121.65</w:t>
            </w:r>
          </w:p>
        </w:tc>
      </w:tr>
      <w:tr w:rsidR="00972638" w:rsidRPr="00972638" w14:paraId="0FF5752C" w14:textId="77777777" w:rsidTr="00B37279">
        <w:trPr>
          <w:trHeight w:val="270"/>
        </w:trPr>
        <w:tc>
          <w:tcPr>
            <w:tcW w:w="819" w:type="pct"/>
          </w:tcPr>
          <w:p w14:paraId="308C890E"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6</w:t>
            </w:r>
          </w:p>
        </w:tc>
        <w:tc>
          <w:tcPr>
            <w:tcW w:w="441" w:type="pct"/>
            <w:vAlign w:val="bottom"/>
          </w:tcPr>
          <w:p w14:paraId="1A72A040"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51.07</w:t>
            </w:r>
          </w:p>
        </w:tc>
        <w:tc>
          <w:tcPr>
            <w:tcW w:w="441" w:type="pct"/>
            <w:vAlign w:val="bottom"/>
          </w:tcPr>
          <w:p w14:paraId="3A7A79A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59.97</w:t>
            </w:r>
          </w:p>
        </w:tc>
        <w:tc>
          <w:tcPr>
            <w:tcW w:w="511" w:type="pct"/>
            <w:vAlign w:val="bottom"/>
          </w:tcPr>
          <w:p w14:paraId="0799398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90.40</w:t>
            </w:r>
          </w:p>
        </w:tc>
        <w:tc>
          <w:tcPr>
            <w:tcW w:w="441" w:type="pct"/>
            <w:vAlign w:val="bottom"/>
          </w:tcPr>
          <w:p w14:paraId="1C3FFB2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44.89</w:t>
            </w:r>
          </w:p>
        </w:tc>
        <w:tc>
          <w:tcPr>
            <w:tcW w:w="441" w:type="pct"/>
            <w:vAlign w:val="bottom"/>
          </w:tcPr>
          <w:p w14:paraId="5D92F99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60.36</w:t>
            </w:r>
          </w:p>
        </w:tc>
        <w:tc>
          <w:tcPr>
            <w:tcW w:w="511" w:type="pct"/>
            <w:vAlign w:val="bottom"/>
          </w:tcPr>
          <w:p w14:paraId="6A7DB0FA"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90.71</w:t>
            </w:r>
          </w:p>
        </w:tc>
        <w:tc>
          <w:tcPr>
            <w:tcW w:w="441" w:type="pct"/>
            <w:vAlign w:val="bottom"/>
          </w:tcPr>
          <w:p w14:paraId="72FB5D9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47.98</w:t>
            </w:r>
          </w:p>
        </w:tc>
        <w:tc>
          <w:tcPr>
            <w:tcW w:w="441" w:type="pct"/>
            <w:vAlign w:val="bottom"/>
          </w:tcPr>
          <w:p w14:paraId="3041F32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60.16</w:t>
            </w:r>
          </w:p>
        </w:tc>
        <w:tc>
          <w:tcPr>
            <w:tcW w:w="511" w:type="pct"/>
            <w:vAlign w:val="bottom"/>
          </w:tcPr>
          <w:p w14:paraId="6D19C05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90.55</w:t>
            </w:r>
          </w:p>
        </w:tc>
      </w:tr>
      <w:tr w:rsidR="00972638" w:rsidRPr="00972638" w14:paraId="34FA6C26" w14:textId="77777777" w:rsidTr="00B37279">
        <w:trPr>
          <w:trHeight w:val="270"/>
        </w:trPr>
        <w:tc>
          <w:tcPr>
            <w:tcW w:w="819" w:type="pct"/>
          </w:tcPr>
          <w:p w14:paraId="569CD440"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7</w:t>
            </w:r>
          </w:p>
        </w:tc>
        <w:tc>
          <w:tcPr>
            <w:tcW w:w="441" w:type="pct"/>
            <w:vAlign w:val="bottom"/>
          </w:tcPr>
          <w:p w14:paraId="59878F17"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29.05</w:t>
            </w:r>
          </w:p>
        </w:tc>
        <w:tc>
          <w:tcPr>
            <w:tcW w:w="441" w:type="pct"/>
            <w:vAlign w:val="bottom"/>
          </w:tcPr>
          <w:p w14:paraId="4089382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39.42</w:t>
            </w:r>
          </w:p>
        </w:tc>
        <w:tc>
          <w:tcPr>
            <w:tcW w:w="511" w:type="pct"/>
            <w:vAlign w:val="bottom"/>
          </w:tcPr>
          <w:p w14:paraId="6B3BFEFD"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62.14</w:t>
            </w:r>
          </w:p>
        </w:tc>
        <w:tc>
          <w:tcPr>
            <w:tcW w:w="441" w:type="pct"/>
            <w:vAlign w:val="bottom"/>
          </w:tcPr>
          <w:p w14:paraId="77B2336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24.15</w:t>
            </w:r>
          </w:p>
        </w:tc>
        <w:tc>
          <w:tcPr>
            <w:tcW w:w="441" w:type="pct"/>
            <w:vAlign w:val="bottom"/>
          </w:tcPr>
          <w:p w14:paraId="0A6B149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39.13</w:t>
            </w:r>
          </w:p>
        </w:tc>
        <w:tc>
          <w:tcPr>
            <w:tcW w:w="511" w:type="pct"/>
            <w:vAlign w:val="bottom"/>
          </w:tcPr>
          <w:p w14:paraId="4901CFC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61.85</w:t>
            </w:r>
          </w:p>
        </w:tc>
        <w:tc>
          <w:tcPr>
            <w:tcW w:w="441" w:type="pct"/>
            <w:vAlign w:val="bottom"/>
          </w:tcPr>
          <w:p w14:paraId="658CE6D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26.60</w:t>
            </w:r>
          </w:p>
        </w:tc>
        <w:tc>
          <w:tcPr>
            <w:tcW w:w="441" w:type="pct"/>
            <w:vAlign w:val="bottom"/>
          </w:tcPr>
          <w:p w14:paraId="6980FFB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39.27</w:t>
            </w:r>
          </w:p>
        </w:tc>
        <w:tc>
          <w:tcPr>
            <w:tcW w:w="511" w:type="pct"/>
            <w:vAlign w:val="bottom"/>
          </w:tcPr>
          <w:p w14:paraId="14DE734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62.00</w:t>
            </w:r>
          </w:p>
        </w:tc>
      </w:tr>
      <w:tr w:rsidR="00972638" w:rsidRPr="00972638" w14:paraId="0D7A7026" w14:textId="77777777" w:rsidTr="00B37279">
        <w:trPr>
          <w:trHeight w:val="270"/>
        </w:trPr>
        <w:tc>
          <w:tcPr>
            <w:tcW w:w="819" w:type="pct"/>
          </w:tcPr>
          <w:p w14:paraId="0613CE77" w14:textId="77777777" w:rsidR="00972638" w:rsidRPr="00972638" w:rsidRDefault="00972638" w:rsidP="00B37279">
            <w:pPr>
              <w:spacing w:after="0" w:line="240" w:lineRule="auto"/>
              <w:jc w:val="center"/>
              <w:rPr>
                <w:rFonts w:ascii="Times New Roman" w:hAnsi="Times New Roman" w:cs="Times New Roman"/>
                <w:b/>
                <w:sz w:val="24"/>
                <w:szCs w:val="24"/>
                <w:lang w:val="en-US"/>
              </w:rPr>
            </w:pPr>
            <w:proofErr w:type="spellStart"/>
            <w:r w:rsidRPr="00972638">
              <w:rPr>
                <w:rFonts w:ascii="Times New Roman" w:hAnsi="Times New Roman" w:cs="Times New Roman"/>
                <w:b/>
                <w:sz w:val="24"/>
                <w:szCs w:val="24"/>
                <w:lang w:val="en-US"/>
              </w:rPr>
              <w:t>S.Em</w:t>
            </w:r>
            <w:proofErr w:type="spellEnd"/>
            <w:r w:rsidRPr="00972638">
              <w:rPr>
                <w:rFonts w:ascii="Times New Roman" w:hAnsi="Times New Roman" w:cs="Times New Roman"/>
                <w:b/>
                <w:sz w:val="24"/>
                <w:szCs w:val="24"/>
                <w:lang w:val="en-US"/>
              </w:rPr>
              <w:t xml:space="preserve"> ±</w:t>
            </w:r>
          </w:p>
        </w:tc>
        <w:tc>
          <w:tcPr>
            <w:tcW w:w="441" w:type="pct"/>
          </w:tcPr>
          <w:p w14:paraId="40E46AD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0.39</w:t>
            </w:r>
          </w:p>
        </w:tc>
        <w:tc>
          <w:tcPr>
            <w:tcW w:w="441" w:type="pct"/>
          </w:tcPr>
          <w:p w14:paraId="15E3C27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0.47</w:t>
            </w:r>
          </w:p>
        </w:tc>
        <w:tc>
          <w:tcPr>
            <w:tcW w:w="511" w:type="pct"/>
          </w:tcPr>
          <w:p w14:paraId="5DA88C4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0.35</w:t>
            </w:r>
          </w:p>
        </w:tc>
        <w:tc>
          <w:tcPr>
            <w:tcW w:w="441" w:type="pct"/>
          </w:tcPr>
          <w:p w14:paraId="261A3DFC"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0.56</w:t>
            </w:r>
          </w:p>
        </w:tc>
        <w:tc>
          <w:tcPr>
            <w:tcW w:w="441" w:type="pct"/>
          </w:tcPr>
          <w:p w14:paraId="57C8BD3E"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0.57</w:t>
            </w:r>
          </w:p>
        </w:tc>
        <w:tc>
          <w:tcPr>
            <w:tcW w:w="511" w:type="pct"/>
          </w:tcPr>
          <w:p w14:paraId="4B10E56A"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0.33</w:t>
            </w:r>
          </w:p>
        </w:tc>
        <w:tc>
          <w:tcPr>
            <w:tcW w:w="441" w:type="pct"/>
          </w:tcPr>
          <w:p w14:paraId="623DF0F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0.34</w:t>
            </w:r>
          </w:p>
        </w:tc>
        <w:tc>
          <w:tcPr>
            <w:tcW w:w="441" w:type="pct"/>
          </w:tcPr>
          <w:p w14:paraId="7D513ACB"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0.49</w:t>
            </w:r>
          </w:p>
        </w:tc>
        <w:tc>
          <w:tcPr>
            <w:tcW w:w="511" w:type="pct"/>
          </w:tcPr>
          <w:p w14:paraId="3049778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0.29</w:t>
            </w:r>
          </w:p>
        </w:tc>
      </w:tr>
      <w:tr w:rsidR="00972638" w:rsidRPr="00972638" w14:paraId="4B0007A7" w14:textId="77777777" w:rsidTr="00B37279">
        <w:trPr>
          <w:trHeight w:val="281"/>
        </w:trPr>
        <w:tc>
          <w:tcPr>
            <w:tcW w:w="819" w:type="pct"/>
          </w:tcPr>
          <w:p w14:paraId="2D2D24F1"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color w:val="000000"/>
                <w:sz w:val="24"/>
                <w:szCs w:val="24"/>
                <w:lang w:val="en-US"/>
              </w:rPr>
              <w:t>CD at  5%</w:t>
            </w:r>
          </w:p>
        </w:tc>
        <w:tc>
          <w:tcPr>
            <w:tcW w:w="441" w:type="pct"/>
          </w:tcPr>
          <w:p w14:paraId="37EF01CD"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1.14</w:t>
            </w:r>
          </w:p>
        </w:tc>
        <w:tc>
          <w:tcPr>
            <w:tcW w:w="441" w:type="pct"/>
          </w:tcPr>
          <w:p w14:paraId="6724DD8D"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1.36</w:t>
            </w:r>
          </w:p>
        </w:tc>
        <w:tc>
          <w:tcPr>
            <w:tcW w:w="511" w:type="pct"/>
          </w:tcPr>
          <w:p w14:paraId="0C54606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1.00</w:t>
            </w:r>
          </w:p>
        </w:tc>
        <w:tc>
          <w:tcPr>
            <w:tcW w:w="441" w:type="pct"/>
          </w:tcPr>
          <w:p w14:paraId="1C027A9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1.64</w:t>
            </w:r>
          </w:p>
        </w:tc>
        <w:tc>
          <w:tcPr>
            <w:tcW w:w="441" w:type="pct"/>
          </w:tcPr>
          <w:p w14:paraId="2626281C"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1.67</w:t>
            </w:r>
          </w:p>
        </w:tc>
        <w:tc>
          <w:tcPr>
            <w:tcW w:w="511" w:type="pct"/>
          </w:tcPr>
          <w:p w14:paraId="20DD7C9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0.96</w:t>
            </w:r>
          </w:p>
        </w:tc>
        <w:tc>
          <w:tcPr>
            <w:tcW w:w="441" w:type="pct"/>
          </w:tcPr>
          <w:p w14:paraId="6C00513D"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0.99</w:t>
            </w:r>
          </w:p>
        </w:tc>
        <w:tc>
          <w:tcPr>
            <w:tcW w:w="441" w:type="pct"/>
          </w:tcPr>
          <w:p w14:paraId="63398273"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1.43</w:t>
            </w:r>
          </w:p>
        </w:tc>
        <w:tc>
          <w:tcPr>
            <w:tcW w:w="511" w:type="pct"/>
          </w:tcPr>
          <w:p w14:paraId="304E683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0.85</w:t>
            </w:r>
          </w:p>
        </w:tc>
      </w:tr>
      <w:tr w:rsidR="00972638" w:rsidRPr="00972638" w14:paraId="36E8FC32" w14:textId="77777777" w:rsidTr="00B37279">
        <w:trPr>
          <w:trHeight w:val="247"/>
        </w:trPr>
        <w:tc>
          <w:tcPr>
            <w:tcW w:w="5000" w:type="pct"/>
            <w:gridSpan w:val="10"/>
          </w:tcPr>
          <w:p w14:paraId="5B32621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hAnsi="Times New Roman" w:cs="Times New Roman"/>
                <w:b/>
                <w:sz w:val="24"/>
                <w:szCs w:val="24"/>
                <w:lang w:val="en-US"/>
              </w:rPr>
              <w:t xml:space="preserve">                                     Interactions (Varieties and Elicitors)</w:t>
            </w:r>
          </w:p>
        </w:tc>
      </w:tr>
      <w:tr w:rsidR="00972638" w:rsidRPr="00972638" w14:paraId="44CBECC0" w14:textId="77777777" w:rsidTr="00B37279">
        <w:trPr>
          <w:trHeight w:val="281"/>
        </w:trPr>
        <w:tc>
          <w:tcPr>
            <w:tcW w:w="819" w:type="pct"/>
          </w:tcPr>
          <w:p w14:paraId="231FD1B9"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1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w:t>
            </w:r>
          </w:p>
        </w:tc>
        <w:tc>
          <w:tcPr>
            <w:tcW w:w="441" w:type="pct"/>
            <w:vAlign w:val="bottom"/>
          </w:tcPr>
          <w:p w14:paraId="16BD6B98" w14:textId="77777777" w:rsidR="00972638" w:rsidRPr="00972638" w:rsidRDefault="00972638" w:rsidP="00B37279">
            <w:pPr>
              <w:spacing w:after="0" w:line="240" w:lineRule="auto"/>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 xml:space="preserve">   34.40</w:t>
            </w:r>
          </w:p>
        </w:tc>
        <w:tc>
          <w:tcPr>
            <w:tcW w:w="441" w:type="pct"/>
            <w:vAlign w:val="bottom"/>
          </w:tcPr>
          <w:p w14:paraId="7BD5615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46.54</w:t>
            </w:r>
          </w:p>
        </w:tc>
        <w:tc>
          <w:tcPr>
            <w:tcW w:w="511" w:type="pct"/>
            <w:vAlign w:val="bottom"/>
          </w:tcPr>
          <w:p w14:paraId="4404062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71.54</w:t>
            </w:r>
          </w:p>
        </w:tc>
        <w:tc>
          <w:tcPr>
            <w:tcW w:w="441" w:type="pct"/>
            <w:vAlign w:val="bottom"/>
          </w:tcPr>
          <w:p w14:paraId="696C947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34.56</w:t>
            </w:r>
          </w:p>
        </w:tc>
        <w:tc>
          <w:tcPr>
            <w:tcW w:w="441" w:type="pct"/>
            <w:vAlign w:val="bottom"/>
          </w:tcPr>
          <w:p w14:paraId="058900C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47.49</w:t>
            </w:r>
          </w:p>
        </w:tc>
        <w:tc>
          <w:tcPr>
            <w:tcW w:w="511" w:type="pct"/>
            <w:vAlign w:val="bottom"/>
          </w:tcPr>
          <w:p w14:paraId="73EEF6A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72.22</w:t>
            </w:r>
          </w:p>
        </w:tc>
        <w:tc>
          <w:tcPr>
            <w:tcW w:w="441" w:type="pct"/>
            <w:vAlign w:val="bottom"/>
          </w:tcPr>
          <w:p w14:paraId="31795F40"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34.48</w:t>
            </w:r>
          </w:p>
        </w:tc>
        <w:tc>
          <w:tcPr>
            <w:tcW w:w="441" w:type="pct"/>
            <w:vAlign w:val="bottom"/>
          </w:tcPr>
          <w:p w14:paraId="1847FA6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47.02</w:t>
            </w:r>
          </w:p>
        </w:tc>
        <w:tc>
          <w:tcPr>
            <w:tcW w:w="511" w:type="pct"/>
            <w:vAlign w:val="bottom"/>
          </w:tcPr>
          <w:p w14:paraId="1C5D5D2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71.88</w:t>
            </w:r>
          </w:p>
        </w:tc>
      </w:tr>
      <w:tr w:rsidR="00972638" w:rsidRPr="00972638" w14:paraId="508C5041" w14:textId="77777777" w:rsidTr="00B37279">
        <w:trPr>
          <w:trHeight w:val="270"/>
        </w:trPr>
        <w:tc>
          <w:tcPr>
            <w:tcW w:w="819" w:type="pct"/>
          </w:tcPr>
          <w:p w14:paraId="5E464915"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2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w:t>
            </w:r>
          </w:p>
        </w:tc>
        <w:tc>
          <w:tcPr>
            <w:tcW w:w="441" w:type="pct"/>
            <w:vAlign w:val="bottom"/>
          </w:tcPr>
          <w:p w14:paraId="496E817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40.47</w:t>
            </w:r>
          </w:p>
        </w:tc>
        <w:tc>
          <w:tcPr>
            <w:tcW w:w="441" w:type="pct"/>
            <w:vAlign w:val="bottom"/>
          </w:tcPr>
          <w:p w14:paraId="2F69C67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50.63</w:t>
            </w:r>
          </w:p>
        </w:tc>
        <w:tc>
          <w:tcPr>
            <w:tcW w:w="511" w:type="pct"/>
            <w:vAlign w:val="bottom"/>
          </w:tcPr>
          <w:p w14:paraId="07EE9B7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78.22</w:t>
            </w:r>
          </w:p>
        </w:tc>
        <w:tc>
          <w:tcPr>
            <w:tcW w:w="441" w:type="pct"/>
            <w:vAlign w:val="bottom"/>
          </w:tcPr>
          <w:p w14:paraId="67CF09D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38.39</w:t>
            </w:r>
          </w:p>
        </w:tc>
        <w:tc>
          <w:tcPr>
            <w:tcW w:w="441" w:type="pct"/>
            <w:vAlign w:val="bottom"/>
          </w:tcPr>
          <w:p w14:paraId="0CB915E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51.21</w:t>
            </w:r>
          </w:p>
        </w:tc>
        <w:tc>
          <w:tcPr>
            <w:tcW w:w="511" w:type="pct"/>
            <w:vAlign w:val="bottom"/>
          </w:tcPr>
          <w:p w14:paraId="338A43D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78.34</w:t>
            </w:r>
          </w:p>
        </w:tc>
        <w:tc>
          <w:tcPr>
            <w:tcW w:w="441" w:type="pct"/>
            <w:vAlign w:val="bottom"/>
          </w:tcPr>
          <w:p w14:paraId="5A5971C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39.43</w:t>
            </w:r>
          </w:p>
        </w:tc>
        <w:tc>
          <w:tcPr>
            <w:tcW w:w="441" w:type="pct"/>
            <w:vAlign w:val="bottom"/>
          </w:tcPr>
          <w:p w14:paraId="346F0E5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50.92</w:t>
            </w:r>
          </w:p>
        </w:tc>
        <w:tc>
          <w:tcPr>
            <w:tcW w:w="511" w:type="pct"/>
            <w:vAlign w:val="bottom"/>
          </w:tcPr>
          <w:p w14:paraId="23856BF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78.28</w:t>
            </w:r>
          </w:p>
        </w:tc>
      </w:tr>
      <w:tr w:rsidR="00972638" w:rsidRPr="00972638" w14:paraId="4CBD9B39" w14:textId="77777777" w:rsidTr="00B37279">
        <w:trPr>
          <w:trHeight w:val="270"/>
        </w:trPr>
        <w:tc>
          <w:tcPr>
            <w:tcW w:w="819" w:type="pct"/>
          </w:tcPr>
          <w:p w14:paraId="31EF9FD0"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3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3</w:t>
            </w:r>
            <w:r w:rsidRPr="00972638">
              <w:rPr>
                <w:rFonts w:ascii="Times New Roman" w:hAnsi="Times New Roman" w:cs="Times New Roman"/>
                <w:b/>
                <w:sz w:val="24"/>
                <w:szCs w:val="24"/>
                <w:lang w:val="en-US"/>
              </w:rPr>
              <w:t>)</w:t>
            </w:r>
          </w:p>
        </w:tc>
        <w:tc>
          <w:tcPr>
            <w:tcW w:w="441" w:type="pct"/>
            <w:vAlign w:val="bottom"/>
          </w:tcPr>
          <w:p w14:paraId="50D2AC0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58.25</w:t>
            </w:r>
          </w:p>
        </w:tc>
        <w:tc>
          <w:tcPr>
            <w:tcW w:w="441" w:type="pct"/>
            <w:vAlign w:val="bottom"/>
          </w:tcPr>
          <w:p w14:paraId="3D1D7A1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70.34</w:t>
            </w:r>
          </w:p>
        </w:tc>
        <w:tc>
          <w:tcPr>
            <w:tcW w:w="511" w:type="pct"/>
            <w:vAlign w:val="bottom"/>
          </w:tcPr>
          <w:p w14:paraId="2EE22C2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103.79</w:t>
            </w:r>
          </w:p>
        </w:tc>
        <w:tc>
          <w:tcPr>
            <w:tcW w:w="441" w:type="pct"/>
            <w:vAlign w:val="bottom"/>
          </w:tcPr>
          <w:p w14:paraId="35C5E0C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52.09</w:t>
            </w:r>
          </w:p>
        </w:tc>
        <w:tc>
          <w:tcPr>
            <w:tcW w:w="441" w:type="pct"/>
            <w:vAlign w:val="bottom"/>
          </w:tcPr>
          <w:p w14:paraId="034C82F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70.99</w:t>
            </w:r>
          </w:p>
        </w:tc>
        <w:tc>
          <w:tcPr>
            <w:tcW w:w="511" w:type="pct"/>
            <w:vAlign w:val="bottom"/>
          </w:tcPr>
          <w:p w14:paraId="294812D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103.69</w:t>
            </w:r>
          </w:p>
        </w:tc>
        <w:tc>
          <w:tcPr>
            <w:tcW w:w="441" w:type="pct"/>
            <w:vAlign w:val="bottom"/>
          </w:tcPr>
          <w:p w14:paraId="4D06CFC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55.17</w:t>
            </w:r>
          </w:p>
        </w:tc>
        <w:tc>
          <w:tcPr>
            <w:tcW w:w="441" w:type="pct"/>
            <w:vAlign w:val="bottom"/>
          </w:tcPr>
          <w:p w14:paraId="195D7C0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70.66</w:t>
            </w:r>
          </w:p>
        </w:tc>
        <w:tc>
          <w:tcPr>
            <w:tcW w:w="511" w:type="pct"/>
            <w:vAlign w:val="bottom"/>
          </w:tcPr>
          <w:p w14:paraId="326AF81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103.74</w:t>
            </w:r>
          </w:p>
        </w:tc>
      </w:tr>
      <w:tr w:rsidR="00972638" w:rsidRPr="00972638" w14:paraId="5F482027" w14:textId="77777777" w:rsidTr="00B37279">
        <w:trPr>
          <w:trHeight w:val="270"/>
        </w:trPr>
        <w:tc>
          <w:tcPr>
            <w:tcW w:w="819" w:type="pct"/>
          </w:tcPr>
          <w:p w14:paraId="20F8AB02"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4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4</w:t>
            </w:r>
            <w:r w:rsidRPr="00972638">
              <w:rPr>
                <w:rFonts w:ascii="Times New Roman" w:hAnsi="Times New Roman" w:cs="Times New Roman"/>
                <w:b/>
                <w:sz w:val="24"/>
                <w:szCs w:val="24"/>
                <w:lang w:val="en-US"/>
              </w:rPr>
              <w:t>)</w:t>
            </w:r>
          </w:p>
        </w:tc>
        <w:tc>
          <w:tcPr>
            <w:tcW w:w="441" w:type="pct"/>
            <w:vAlign w:val="bottom"/>
          </w:tcPr>
          <w:p w14:paraId="7EC5224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61.40</w:t>
            </w:r>
          </w:p>
        </w:tc>
        <w:tc>
          <w:tcPr>
            <w:tcW w:w="441" w:type="pct"/>
            <w:vAlign w:val="bottom"/>
          </w:tcPr>
          <w:p w14:paraId="6BC0BA4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79.85</w:t>
            </w:r>
          </w:p>
        </w:tc>
        <w:tc>
          <w:tcPr>
            <w:tcW w:w="511" w:type="pct"/>
            <w:vAlign w:val="bottom"/>
          </w:tcPr>
          <w:p w14:paraId="5BB6664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114.67</w:t>
            </w:r>
          </w:p>
        </w:tc>
        <w:tc>
          <w:tcPr>
            <w:tcW w:w="441" w:type="pct"/>
            <w:vAlign w:val="bottom"/>
          </w:tcPr>
          <w:p w14:paraId="7F7F2FDF"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59.84</w:t>
            </w:r>
          </w:p>
        </w:tc>
        <w:tc>
          <w:tcPr>
            <w:tcW w:w="441" w:type="pct"/>
            <w:vAlign w:val="bottom"/>
          </w:tcPr>
          <w:p w14:paraId="4D5C7C0A"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80.46</w:t>
            </w:r>
          </w:p>
        </w:tc>
        <w:tc>
          <w:tcPr>
            <w:tcW w:w="511" w:type="pct"/>
            <w:vAlign w:val="bottom"/>
          </w:tcPr>
          <w:p w14:paraId="700F798D"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114.30</w:t>
            </w:r>
          </w:p>
        </w:tc>
        <w:tc>
          <w:tcPr>
            <w:tcW w:w="441" w:type="pct"/>
            <w:vAlign w:val="bottom"/>
          </w:tcPr>
          <w:p w14:paraId="1CB701F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60.62</w:t>
            </w:r>
          </w:p>
        </w:tc>
        <w:tc>
          <w:tcPr>
            <w:tcW w:w="441" w:type="pct"/>
            <w:vAlign w:val="bottom"/>
          </w:tcPr>
          <w:p w14:paraId="33D368BA"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80.15</w:t>
            </w:r>
          </w:p>
        </w:tc>
        <w:tc>
          <w:tcPr>
            <w:tcW w:w="511" w:type="pct"/>
            <w:vAlign w:val="bottom"/>
          </w:tcPr>
          <w:p w14:paraId="5065750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114.49</w:t>
            </w:r>
          </w:p>
        </w:tc>
      </w:tr>
      <w:tr w:rsidR="00972638" w:rsidRPr="00972638" w14:paraId="2C5E17D5" w14:textId="77777777" w:rsidTr="00B37279">
        <w:trPr>
          <w:trHeight w:val="281"/>
        </w:trPr>
        <w:tc>
          <w:tcPr>
            <w:tcW w:w="819" w:type="pct"/>
          </w:tcPr>
          <w:p w14:paraId="6D066D5A"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5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5</w:t>
            </w:r>
            <w:r w:rsidRPr="00972638">
              <w:rPr>
                <w:rFonts w:ascii="Times New Roman" w:hAnsi="Times New Roman" w:cs="Times New Roman"/>
                <w:b/>
                <w:sz w:val="24"/>
                <w:szCs w:val="24"/>
                <w:lang w:val="en-US"/>
              </w:rPr>
              <w:t>)</w:t>
            </w:r>
          </w:p>
        </w:tc>
        <w:tc>
          <w:tcPr>
            <w:tcW w:w="441" w:type="pct"/>
            <w:vAlign w:val="bottom"/>
          </w:tcPr>
          <w:p w14:paraId="2A9E193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67.63</w:t>
            </w:r>
          </w:p>
        </w:tc>
        <w:tc>
          <w:tcPr>
            <w:tcW w:w="441" w:type="pct"/>
            <w:vAlign w:val="bottom"/>
          </w:tcPr>
          <w:p w14:paraId="0E39649D"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85.42</w:t>
            </w:r>
          </w:p>
        </w:tc>
        <w:tc>
          <w:tcPr>
            <w:tcW w:w="511" w:type="pct"/>
            <w:vAlign w:val="bottom"/>
          </w:tcPr>
          <w:p w14:paraId="4AD59F8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123.60</w:t>
            </w:r>
          </w:p>
        </w:tc>
        <w:tc>
          <w:tcPr>
            <w:tcW w:w="441" w:type="pct"/>
            <w:vAlign w:val="bottom"/>
          </w:tcPr>
          <w:p w14:paraId="00558BE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66.35</w:t>
            </w:r>
          </w:p>
        </w:tc>
        <w:tc>
          <w:tcPr>
            <w:tcW w:w="441" w:type="pct"/>
            <w:vAlign w:val="bottom"/>
          </w:tcPr>
          <w:p w14:paraId="6CE50DE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86.17</w:t>
            </w:r>
          </w:p>
        </w:tc>
        <w:tc>
          <w:tcPr>
            <w:tcW w:w="511" w:type="pct"/>
            <w:vAlign w:val="bottom"/>
          </w:tcPr>
          <w:p w14:paraId="2A537A3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123.28</w:t>
            </w:r>
          </w:p>
        </w:tc>
        <w:tc>
          <w:tcPr>
            <w:tcW w:w="441" w:type="pct"/>
            <w:vAlign w:val="bottom"/>
          </w:tcPr>
          <w:p w14:paraId="5F8363DE"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66.99</w:t>
            </w:r>
          </w:p>
        </w:tc>
        <w:tc>
          <w:tcPr>
            <w:tcW w:w="441" w:type="pct"/>
            <w:vAlign w:val="bottom"/>
          </w:tcPr>
          <w:p w14:paraId="4E9B331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85.79</w:t>
            </w:r>
          </w:p>
        </w:tc>
        <w:tc>
          <w:tcPr>
            <w:tcW w:w="511" w:type="pct"/>
            <w:vAlign w:val="bottom"/>
          </w:tcPr>
          <w:p w14:paraId="33039B0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123.44</w:t>
            </w:r>
          </w:p>
        </w:tc>
      </w:tr>
      <w:tr w:rsidR="00972638" w:rsidRPr="00972638" w14:paraId="3A976468" w14:textId="77777777" w:rsidTr="00B37279">
        <w:trPr>
          <w:trHeight w:val="270"/>
        </w:trPr>
        <w:tc>
          <w:tcPr>
            <w:tcW w:w="819" w:type="pct"/>
          </w:tcPr>
          <w:p w14:paraId="30C50F23"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6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6</w:t>
            </w:r>
            <w:r w:rsidRPr="00972638">
              <w:rPr>
                <w:rFonts w:ascii="Times New Roman" w:hAnsi="Times New Roman" w:cs="Times New Roman"/>
                <w:b/>
                <w:sz w:val="24"/>
                <w:szCs w:val="24"/>
                <w:lang w:val="en-US"/>
              </w:rPr>
              <w:t>)</w:t>
            </w:r>
          </w:p>
        </w:tc>
        <w:tc>
          <w:tcPr>
            <w:tcW w:w="441" w:type="pct"/>
            <w:vAlign w:val="bottom"/>
          </w:tcPr>
          <w:p w14:paraId="12E2738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51.40</w:t>
            </w:r>
          </w:p>
        </w:tc>
        <w:tc>
          <w:tcPr>
            <w:tcW w:w="441" w:type="pct"/>
            <w:vAlign w:val="bottom"/>
          </w:tcPr>
          <w:p w14:paraId="1475E1C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61.45</w:t>
            </w:r>
          </w:p>
        </w:tc>
        <w:tc>
          <w:tcPr>
            <w:tcW w:w="511" w:type="pct"/>
            <w:vAlign w:val="bottom"/>
          </w:tcPr>
          <w:p w14:paraId="09632E7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92.65</w:t>
            </w:r>
          </w:p>
        </w:tc>
        <w:tc>
          <w:tcPr>
            <w:tcW w:w="441" w:type="pct"/>
            <w:vAlign w:val="bottom"/>
          </w:tcPr>
          <w:p w14:paraId="3CFA544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45.67</w:t>
            </w:r>
          </w:p>
        </w:tc>
        <w:tc>
          <w:tcPr>
            <w:tcW w:w="441" w:type="pct"/>
            <w:vAlign w:val="bottom"/>
          </w:tcPr>
          <w:p w14:paraId="6A80522D"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61.60</w:t>
            </w:r>
          </w:p>
        </w:tc>
        <w:tc>
          <w:tcPr>
            <w:tcW w:w="511" w:type="pct"/>
            <w:vAlign w:val="bottom"/>
          </w:tcPr>
          <w:p w14:paraId="57DD8A7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92.54</w:t>
            </w:r>
          </w:p>
        </w:tc>
        <w:tc>
          <w:tcPr>
            <w:tcW w:w="441" w:type="pct"/>
            <w:vAlign w:val="bottom"/>
          </w:tcPr>
          <w:p w14:paraId="6917178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48.53</w:t>
            </w:r>
          </w:p>
        </w:tc>
        <w:tc>
          <w:tcPr>
            <w:tcW w:w="441" w:type="pct"/>
            <w:vAlign w:val="bottom"/>
          </w:tcPr>
          <w:p w14:paraId="35EE9DBD"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61.53</w:t>
            </w:r>
          </w:p>
        </w:tc>
        <w:tc>
          <w:tcPr>
            <w:tcW w:w="511" w:type="pct"/>
            <w:vAlign w:val="bottom"/>
          </w:tcPr>
          <w:p w14:paraId="1E2633A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92.60</w:t>
            </w:r>
          </w:p>
        </w:tc>
      </w:tr>
      <w:tr w:rsidR="00972638" w:rsidRPr="00972638" w14:paraId="22D85266" w14:textId="77777777" w:rsidTr="00B37279">
        <w:trPr>
          <w:trHeight w:val="270"/>
        </w:trPr>
        <w:tc>
          <w:tcPr>
            <w:tcW w:w="819" w:type="pct"/>
          </w:tcPr>
          <w:p w14:paraId="5CF3B71B"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7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7</w:t>
            </w:r>
            <w:r w:rsidRPr="00972638">
              <w:rPr>
                <w:rFonts w:ascii="Times New Roman" w:hAnsi="Times New Roman" w:cs="Times New Roman"/>
                <w:b/>
                <w:sz w:val="24"/>
                <w:szCs w:val="24"/>
                <w:lang w:val="en-US"/>
              </w:rPr>
              <w:t>)</w:t>
            </w:r>
          </w:p>
        </w:tc>
        <w:tc>
          <w:tcPr>
            <w:tcW w:w="441" w:type="pct"/>
            <w:vAlign w:val="bottom"/>
          </w:tcPr>
          <w:p w14:paraId="0CC4720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31.05</w:t>
            </w:r>
          </w:p>
        </w:tc>
        <w:tc>
          <w:tcPr>
            <w:tcW w:w="441" w:type="pct"/>
            <w:vAlign w:val="bottom"/>
          </w:tcPr>
          <w:p w14:paraId="675773F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39.73</w:t>
            </w:r>
          </w:p>
        </w:tc>
        <w:tc>
          <w:tcPr>
            <w:tcW w:w="511" w:type="pct"/>
            <w:vAlign w:val="bottom"/>
          </w:tcPr>
          <w:p w14:paraId="2108F3D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62.69</w:t>
            </w:r>
          </w:p>
        </w:tc>
        <w:tc>
          <w:tcPr>
            <w:tcW w:w="441" w:type="pct"/>
            <w:vAlign w:val="bottom"/>
          </w:tcPr>
          <w:p w14:paraId="6F7F7DE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27.40</w:t>
            </w:r>
          </w:p>
        </w:tc>
        <w:tc>
          <w:tcPr>
            <w:tcW w:w="441" w:type="pct"/>
            <w:vAlign w:val="bottom"/>
          </w:tcPr>
          <w:p w14:paraId="090D2DD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40.07</w:t>
            </w:r>
          </w:p>
        </w:tc>
        <w:tc>
          <w:tcPr>
            <w:tcW w:w="511" w:type="pct"/>
            <w:vAlign w:val="bottom"/>
          </w:tcPr>
          <w:p w14:paraId="59A3F90D"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62.58</w:t>
            </w:r>
          </w:p>
        </w:tc>
        <w:tc>
          <w:tcPr>
            <w:tcW w:w="441" w:type="pct"/>
            <w:vAlign w:val="bottom"/>
          </w:tcPr>
          <w:p w14:paraId="02965C2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29.22</w:t>
            </w:r>
          </w:p>
        </w:tc>
        <w:tc>
          <w:tcPr>
            <w:tcW w:w="441" w:type="pct"/>
            <w:vAlign w:val="bottom"/>
          </w:tcPr>
          <w:p w14:paraId="5D5A751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39.90</w:t>
            </w:r>
          </w:p>
        </w:tc>
        <w:tc>
          <w:tcPr>
            <w:tcW w:w="511" w:type="pct"/>
            <w:vAlign w:val="bottom"/>
          </w:tcPr>
          <w:p w14:paraId="724A2E1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62.64</w:t>
            </w:r>
          </w:p>
        </w:tc>
      </w:tr>
      <w:tr w:rsidR="00972638" w:rsidRPr="00972638" w14:paraId="7E3D7352" w14:textId="77777777" w:rsidTr="00B37279">
        <w:trPr>
          <w:trHeight w:val="270"/>
        </w:trPr>
        <w:tc>
          <w:tcPr>
            <w:tcW w:w="819" w:type="pct"/>
          </w:tcPr>
          <w:p w14:paraId="5FDDE5B3"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8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1</w:t>
            </w:r>
            <w:r w:rsidRPr="00972638">
              <w:rPr>
                <w:rFonts w:ascii="Times New Roman" w:hAnsi="Times New Roman" w:cs="Times New Roman"/>
                <w:b/>
                <w:sz w:val="24"/>
                <w:szCs w:val="24"/>
                <w:lang w:val="en-US"/>
              </w:rPr>
              <w:t>)</w:t>
            </w:r>
          </w:p>
        </w:tc>
        <w:tc>
          <w:tcPr>
            <w:tcW w:w="441" w:type="pct"/>
            <w:vAlign w:val="bottom"/>
          </w:tcPr>
          <w:p w14:paraId="5EC1EB47"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34.05</w:t>
            </w:r>
          </w:p>
        </w:tc>
        <w:tc>
          <w:tcPr>
            <w:tcW w:w="441" w:type="pct"/>
            <w:vAlign w:val="bottom"/>
          </w:tcPr>
          <w:p w14:paraId="506BE82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44.70</w:t>
            </w:r>
          </w:p>
        </w:tc>
        <w:tc>
          <w:tcPr>
            <w:tcW w:w="511" w:type="pct"/>
            <w:vAlign w:val="bottom"/>
          </w:tcPr>
          <w:p w14:paraId="56B6B09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68.91</w:t>
            </w:r>
          </w:p>
        </w:tc>
        <w:tc>
          <w:tcPr>
            <w:tcW w:w="441" w:type="pct"/>
            <w:vAlign w:val="bottom"/>
          </w:tcPr>
          <w:p w14:paraId="39A2153B"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30.73</w:t>
            </w:r>
          </w:p>
        </w:tc>
        <w:tc>
          <w:tcPr>
            <w:tcW w:w="441" w:type="pct"/>
            <w:vAlign w:val="bottom"/>
          </w:tcPr>
          <w:p w14:paraId="1A1559FE"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45.38</w:t>
            </w:r>
          </w:p>
        </w:tc>
        <w:tc>
          <w:tcPr>
            <w:tcW w:w="511" w:type="pct"/>
            <w:vAlign w:val="bottom"/>
          </w:tcPr>
          <w:p w14:paraId="402A2BC8"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68.16</w:t>
            </w:r>
          </w:p>
        </w:tc>
        <w:tc>
          <w:tcPr>
            <w:tcW w:w="441" w:type="pct"/>
            <w:vAlign w:val="bottom"/>
          </w:tcPr>
          <w:p w14:paraId="2CDE6E93"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32.39</w:t>
            </w:r>
          </w:p>
        </w:tc>
        <w:tc>
          <w:tcPr>
            <w:tcW w:w="441" w:type="pct"/>
            <w:vAlign w:val="bottom"/>
          </w:tcPr>
          <w:p w14:paraId="6C44CBDA"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45.04</w:t>
            </w:r>
          </w:p>
        </w:tc>
        <w:tc>
          <w:tcPr>
            <w:tcW w:w="511" w:type="pct"/>
            <w:vAlign w:val="bottom"/>
          </w:tcPr>
          <w:p w14:paraId="264D4AD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68.53</w:t>
            </w:r>
          </w:p>
        </w:tc>
      </w:tr>
      <w:tr w:rsidR="00972638" w:rsidRPr="00972638" w14:paraId="0C99DD7C" w14:textId="77777777" w:rsidTr="00B37279">
        <w:trPr>
          <w:trHeight w:val="281"/>
        </w:trPr>
        <w:tc>
          <w:tcPr>
            <w:tcW w:w="819" w:type="pct"/>
          </w:tcPr>
          <w:p w14:paraId="167E00BC"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9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w:t>
            </w:r>
          </w:p>
        </w:tc>
        <w:tc>
          <w:tcPr>
            <w:tcW w:w="441" w:type="pct"/>
            <w:vAlign w:val="bottom"/>
          </w:tcPr>
          <w:p w14:paraId="7AEEEE2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39.86</w:t>
            </w:r>
          </w:p>
        </w:tc>
        <w:tc>
          <w:tcPr>
            <w:tcW w:w="441" w:type="pct"/>
            <w:vAlign w:val="bottom"/>
          </w:tcPr>
          <w:p w14:paraId="3B3367C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50.62</w:t>
            </w:r>
          </w:p>
        </w:tc>
        <w:tc>
          <w:tcPr>
            <w:tcW w:w="511" w:type="pct"/>
            <w:vAlign w:val="bottom"/>
          </w:tcPr>
          <w:p w14:paraId="3E20D87E"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73.98</w:t>
            </w:r>
          </w:p>
        </w:tc>
        <w:tc>
          <w:tcPr>
            <w:tcW w:w="441" w:type="pct"/>
            <w:vAlign w:val="bottom"/>
          </w:tcPr>
          <w:p w14:paraId="0D1E312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37.73</w:t>
            </w:r>
          </w:p>
        </w:tc>
        <w:tc>
          <w:tcPr>
            <w:tcW w:w="441" w:type="pct"/>
            <w:vAlign w:val="bottom"/>
          </w:tcPr>
          <w:p w14:paraId="5A5003F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51.17</w:t>
            </w:r>
          </w:p>
        </w:tc>
        <w:tc>
          <w:tcPr>
            <w:tcW w:w="511" w:type="pct"/>
            <w:vAlign w:val="bottom"/>
          </w:tcPr>
          <w:p w14:paraId="4AB555C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73.79</w:t>
            </w:r>
          </w:p>
        </w:tc>
        <w:tc>
          <w:tcPr>
            <w:tcW w:w="441" w:type="pct"/>
            <w:vAlign w:val="bottom"/>
          </w:tcPr>
          <w:p w14:paraId="29A78EF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38.79</w:t>
            </w:r>
          </w:p>
        </w:tc>
        <w:tc>
          <w:tcPr>
            <w:tcW w:w="441" w:type="pct"/>
            <w:vAlign w:val="bottom"/>
          </w:tcPr>
          <w:p w14:paraId="1C24D9B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50.89</w:t>
            </w:r>
          </w:p>
        </w:tc>
        <w:tc>
          <w:tcPr>
            <w:tcW w:w="511" w:type="pct"/>
            <w:vAlign w:val="bottom"/>
          </w:tcPr>
          <w:p w14:paraId="4CC0697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73.88</w:t>
            </w:r>
          </w:p>
        </w:tc>
      </w:tr>
      <w:tr w:rsidR="00972638" w:rsidRPr="00972638" w14:paraId="39903DBF" w14:textId="77777777" w:rsidTr="00B37279">
        <w:trPr>
          <w:trHeight w:val="270"/>
        </w:trPr>
        <w:tc>
          <w:tcPr>
            <w:tcW w:w="819" w:type="pct"/>
          </w:tcPr>
          <w:p w14:paraId="05D291D4"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10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3</w:t>
            </w:r>
            <w:r w:rsidRPr="00972638">
              <w:rPr>
                <w:rFonts w:ascii="Times New Roman" w:hAnsi="Times New Roman" w:cs="Times New Roman"/>
                <w:b/>
                <w:sz w:val="24"/>
                <w:szCs w:val="24"/>
                <w:lang w:val="en-US"/>
              </w:rPr>
              <w:t>)</w:t>
            </w:r>
          </w:p>
        </w:tc>
        <w:tc>
          <w:tcPr>
            <w:tcW w:w="441" w:type="pct"/>
            <w:vAlign w:val="bottom"/>
          </w:tcPr>
          <w:p w14:paraId="7A3112D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56.33</w:t>
            </w:r>
          </w:p>
        </w:tc>
        <w:tc>
          <w:tcPr>
            <w:tcW w:w="441" w:type="pct"/>
            <w:vAlign w:val="bottom"/>
          </w:tcPr>
          <w:p w14:paraId="47AC64A6"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64.76</w:t>
            </w:r>
          </w:p>
        </w:tc>
        <w:tc>
          <w:tcPr>
            <w:tcW w:w="511" w:type="pct"/>
            <w:vAlign w:val="bottom"/>
          </w:tcPr>
          <w:p w14:paraId="3B9E041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101.54</w:t>
            </w:r>
          </w:p>
        </w:tc>
        <w:tc>
          <w:tcPr>
            <w:tcW w:w="441" w:type="pct"/>
            <w:vAlign w:val="bottom"/>
          </w:tcPr>
          <w:p w14:paraId="3810447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49.80</w:t>
            </w:r>
          </w:p>
        </w:tc>
        <w:tc>
          <w:tcPr>
            <w:tcW w:w="441" w:type="pct"/>
            <w:vAlign w:val="bottom"/>
          </w:tcPr>
          <w:p w14:paraId="631E8B9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65.36</w:t>
            </w:r>
          </w:p>
        </w:tc>
        <w:tc>
          <w:tcPr>
            <w:tcW w:w="511" w:type="pct"/>
            <w:vAlign w:val="bottom"/>
          </w:tcPr>
          <w:p w14:paraId="25DD6F2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101.01</w:t>
            </w:r>
          </w:p>
        </w:tc>
        <w:tc>
          <w:tcPr>
            <w:tcW w:w="441" w:type="pct"/>
            <w:vAlign w:val="bottom"/>
          </w:tcPr>
          <w:p w14:paraId="3AFE027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53.07</w:t>
            </w:r>
          </w:p>
        </w:tc>
        <w:tc>
          <w:tcPr>
            <w:tcW w:w="441" w:type="pct"/>
            <w:vAlign w:val="bottom"/>
          </w:tcPr>
          <w:p w14:paraId="3DB133C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65.06</w:t>
            </w:r>
          </w:p>
        </w:tc>
        <w:tc>
          <w:tcPr>
            <w:tcW w:w="511" w:type="pct"/>
            <w:vAlign w:val="bottom"/>
          </w:tcPr>
          <w:p w14:paraId="521CE52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101.28</w:t>
            </w:r>
          </w:p>
        </w:tc>
      </w:tr>
      <w:tr w:rsidR="00972638" w:rsidRPr="00972638" w14:paraId="38D856C2" w14:textId="77777777" w:rsidTr="00B37279">
        <w:trPr>
          <w:trHeight w:val="270"/>
        </w:trPr>
        <w:tc>
          <w:tcPr>
            <w:tcW w:w="819" w:type="pct"/>
          </w:tcPr>
          <w:p w14:paraId="6D9D98C8"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11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4</w:t>
            </w:r>
            <w:r w:rsidRPr="00972638">
              <w:rPr>
                <w:rFonts w:ascii="Times New Roman" w:hAnsi="Times New Roman" w:cs="Times New Roman"/>
                <w:b/>
                <w:sz w:val="24"/>
                <w:szCs w:val="24"/>
                <w:lang w:val="en-US"/>
              </w:rPr>
              <w:t>)</w:t>
            </w:r>
          </w:p>
        </w:tc>
        <w:tc>
          <w:tcPr>
            <w:tcW w:w="441" w:type="pct"/>
            <w:vAlign w:val="bottom"/>
          </w:tcPr>
          <w:p w14:paraId="51FB2D0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60.38</w:t>
            </w:r>
          </w:p>
        </w:tc>
        <w:tc>
          <w:tcPr>
            <w:tcW w:w="441" w:type="pct"/>
            <w:vAlign w:val="bottom"/>
          </w:tcPr>
          <w:p w14:paraId="2BFBA03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79.17</w:t>
            </w:r>
          </w:p>
        </w:tc>
        <w:tc>
          <w:tcPr>
            <w:tcW w:w="511" w:type="pct"/>
            <w:vAlign w:val="bottom"/>
          </w:tcPr>
          <w:p w14:paraId="6F3D3D2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110.85</w:t>
            </w:r>
          </w:p>
        </w:tc>
        <w:tc>
          <w:tcPr>
            <w:tcW w:w="441" w:type="pct"/>
            <w:vAlign w:val="bottom"/>
          </w:tcPr>
          <w:p w14:paraId="1B61158F"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56.70</w:t>
            </w:r>
          </w:p>
        </w:tc>
        <w:tc>
          <w:tcPr>
            <w:tcW w:w="441" w:type="pct"/>
            <w:vAlign w:val="bottom"/>
          </w:tcPr>
          <w:p w14:paraId="7684CE8F"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79.85</w:t>
            </w:r>
          </w:p>
        </w:tc>
        <w:tc>
          <w:tcPr>
            <w:tcW w:w="511" w:type="pct"/>
            <w:vAlign w:val="bottom"/>
          </w:tcPr>
          <w:p w14:paraId="5FF54C51"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110.23</w:t>
            </w:r>
          </w:p>
        </w:tc>
        <w:tc>
          <w:tcPr>
            <w:tcW w:w="441" w:type="pct"/>
            <w:vAlign w:val="bottom"/>
          </w:tcPr>
          <w:p w14:paraId="607DAFBE"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58.54</w:t>
            </w:r>
          </w:p>
        </w:tc>
        <w:tc>
          <w:tcPr>
            <w:tcW w:w="441" w:type="pct"/>
            <w:vAlign w:val="bottom"/>
          </w:tcPr>
          <w:p w14:paraId="50CBF09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79.51</w:t>
            </w:r>
          </w:p>
        </w:tc>
        <w:tc>
          <w:tcPr>
            <w:tcW w:w="511" w:type="pct"/>
            <w:vAlign w:val="bottom"/>
          </w:tcPr>
          <w:p w14:paraId="3AD92E7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110.54</w:t>
            </w:r>
          </w:p>
        </w:tc>
      </w:tr>
      <w:tr w:rsidR="00972638" w:rsidRPr="00972638" w14:paraId="5C0D3F60" w14:textId="77777777" w:rsidTr="00B37279">
        <w:trPr>
          <w:trHeight w:val="270"/>
        </w:trPr>
        <w:tc>
          <w:tcPr>
            <w:tcW w:w="819" w:type="pct"/>
          </w:tcPr>
          <w:p w14:paraId="5E852DE9"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12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5</w:t>
            </w:r>
            <w:r w:rsidRPr="00972638">
              <w:rPr>
                <w:rFonts w:ascii="Times New Roman" w:hAnsi="Times New Roman" w:cs="Times New Roman"/>
                <w:b/>
                <w:sz w:val="24"/>
                <w:szCs w:val="24"/>
                <w:lang w:val="en-US"/>
              </w:rPr>
              <w:t>)</w:t>
            </w:r>
          </w:p>
        </w:tc>
        <w:tc>
          <w:tcPr>
            <w:tcW w:w="441" w:type="pct"/>
            <w:vAlign w:val="bottom"/>
          </w:tcPr>
          <w:p w14:paraId="363F30E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65.70</w:t>
            </w:r>
          </w:p>
        </w:tc>
        <w:tc>
          <w:tcPr>
            <w:tcW w:w="441" w:type="pct"/>
            <w:vAlign w:val="bottom"/>
          </w:tcPr>
          <w:p w14:paraId="31436E3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83.42</w:t>
            </w:r>
          </w:p>
        </w:tc>
        <w:tc>
          <w:tcPr>
            <w:tcW w:w="511" w:type="pct"/>
            <w:vAlign w:val="bottom"/>
          </w:tcPr>
          <w:p w14:paraId="02E860E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120.41</w:t>
            </w:r>
          </w:p>
        </w:tc>
        <w:tc>
          <w:tcPr>
            <w:tcW w:w="441" w:type="pct"/>
            <w:vAlign w:val="bottom"/>
          </w:tcPr>
          <w:p w14:paraId="27DAD38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61.78</w:t>
            </w:r>
          </w:p>
        </w:tc>
        <w:tc>
          <w:tcPr>
            <w:tcW w:w="441" w:type="pct"/>
            <w:vAlign w:val="bottom"/>
          </w:tcPr>
          <w:p w14:paraId="10F2298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82.34</w:t>
            </w:r>
          </w:p>
        </w:tc>
        <w:tc>
          <w:tcPr>
            <w:tcW w:w="511" w:type="pct"/>
            <w:vAlign w:val="bottom"/>
          </w:tcPr>
          <w:p w14:paraId="352F189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119.29</w:t>
            </w:r>
          </w:p>
        </w:tc>
        <w:tc>
          <w:tcPr>
            <w:tcW w:w="441" w:type="pct"/>
            <w:vAlign w:val="bottom"/>
          </w:tcPr>
          <w:p w14:paraId="6ACE89A7"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63.74</w:t>
            </w:r>
          </w:p>
        </w:tc>
        <w:tc>
          <w:tcPr>
            <w:tcW w:w="441" w:type="pct"/>
            <w:vAlign w:val="bottom"/>
          </w:tcPr>
          <w:p w14:paraId="1083CC1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82.88</w:t>
            </w:r>
          </w:p>
        </w:tc>
        <w:tc>
          <w:tcPr>
            <w:tcW w:w="511" w:type="pct"/>
            <w:vAlign w:val="bottom"/>
          </w:tcPr>
          <w:p w14:paraId="2B399B7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119.85</w:t>
            </w:r>
          </w:p>
        </w:tc>
      </w:tr>
      <w:tr w:rsidR="00972638" w:rsidRPr="00972638" w14:paraId="191978E6" w14:textId="77777777" w:rsidTr="00B37279">
        <w:trPr>
          <w:trHeight w:val="281"/>
        </w:trPr>
        <w:tc>
          <w:tcPr>
            <w:tcW w:w="819" w:type="pct"/>
          </w:tcPr>
          <w:p w14:paraId="03453359"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13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6</w:t>
            </w:r>
            <w:r w:rsidRPr="00972638">
              <w:rPr>
                <w:rFonts w:ascii="Times New Roman" w:hAnsi="Times New Roman" w:cs="Times New Roman"/>
                <w:b/>
                <w:sz w:val="24"/>
                <w:szCs w:val="24"/>
                <w:lang w:val="en-US"/>
              </w:rPr>
              <w:t>)</w:t>
            </w:r>
          </w:p>
        </w:tc>
        <w:tc>
          <w:tcPr>
            <w:tcW w:w="441" w:type="pct"/>
            <w:vAlign w:val="bottom"/>
          </w:tcPr>
          <w:p w14:paraId="10CF9F4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50.73</w:t>
            </w:r>
          </w:p>
        </w:tc>
        <w:tc>
          <w:tcPr>
            <w:tcW w:w="441" w:type="pct"/>
            <w:vAlign w:val="bottom"/>
          </w:tcPr>
          <w:p w14:paraId="081DEDEB"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58.49</w:t>
            </w:r>
          </w:p>
        </w:tc>
        <w:tc>
          <w:tcPr>
            <w:tcW w:w="511" w:type="pct"/>
            <w:vAlign w:val="bottom"/>
          </w:tcPr>
          <w:p w14:paraId="7F3CFE4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88.14</w:t>
            </w:r>
          </w:p>
        </w:tc>
        <w:tc>
          <w:tcPr>
            <w:tcW w:w="441" w:type="pct"/>
            <w:vAlign w:val="bottom"/>
          </w:tcPr>
          <w:p w14:paraId="61F4B71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44.11</w:t>
            </w:r>
          </w:p>
        </w:tc>
        <w:tc>
          <w:tcPr>
            <w:tcW w:w="441" w:type="pct"/>
            <w:vAlign w:val="bottom"/>
          </w:tcPr>
          <w:p w14:paraId="04202B5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59.11</w:t>
            </w:r>
          </w:p>
        </w:tc>
        <w:tc>
          <w:tcPr>
            <w:tcW w:w="511" w:type="pct"/>
            <w:vAlign w:val="bottom"/>
          </w:tcPr>
          <w:p w14:paraId="612BA7D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88.89</w:t>
            </w:r>
          </w:p>
        </w:tc>
        <w:tc>
          <w:tcPr>
            <w:tcW w:w="441" w:type="pct"/>
            <w:vAlign w:val="bottom"/>
          </w:tcPr>
          <w:p w14:paraId="62D2808D"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47.42</w:t>
            </w:r>
          </w:p>
        </w:tc>
        <w:tc>
          <w:tcPr>
            <w:tcW w:w="441" w:type="pct"/>
            <w:vAlign w:val="bottom"/>
          </w:tcPr>
          <w:p w14:paraId="409A89D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58.80</w:t>
            </w:r>
          </w:p>
        </w:tc>
        <w:tc>
          <w:tcPr>
            <w:tcW w:w="511" w:type="pct"/>
            <w:vAlign w:val="bottom"/>
          </w:tcPr>
          <w:p w14:paraId="03A62D0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88.51</w:t>
            </w:r>
          </w:p>
        </w:tc>
      </w:tr>
      <w:tr w:rsidR="00972638" w:rsidRPr="00972638" w14:paraId="05D9126D" w14:textId="77777777" w:rsidTr="00B37279">
        <w:trPr>
          <w:trHeight w:val="270"/>
        </w:trPr>
        <w:tc>
          <w:tcPr>
            <w:tcW w:w="819" w:type="pct"/>
          </w:tcPr>
          <w:p w14:paraId="013FDADD"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sz w:val="24"/>
                <w:szCs w:val="24"/>
                <w:lang w:val="en-US"/>
              </w:rPr>
              <w:t>T</w:t>
            </w:r>
            <w:r w:rsidRPr="00972638">
              <w:rPr>
                <w:rFonts w:ascii="Times New Roman" w:hAnsi="Times New Roman" w:cs="Times New Roman"/>
                <w:b/>
                <w:sz w:val="24"/>
                <w:szCs w:val="24"/>
                <w:vertAlign w:val="subscript"/>
                <w:lang w:val="en-US"/>
              </w:rPr>
              <w:t xml:space="preserve">14 </w:t>
            </w:r>
            <w:r w:rsidRPr="00972638">
              <w:rPr>
                <w:rFonts w:ascii="Times New Roman" w:hAnsi="Times New Roman" w:cs="Times New Roman"/>
                <w:b/>
                <w:sz w:val="24"/>
                <w:szCs w:val="24"/>
                <w:lang w:val="en-US"/>
              </w:rPr>
              <w:t>(V</w:t>
            </w:r>
            <w:r w:rsidRPr="00972638">
              <w:rPr>
                <w:rFonts w:ascii="Times New Roman" w:hAnsi="Times New Roman" w:cs="Times New Roman"/>
                <w:b/>
                <w:sz w:val="24"/>
                <w:szCs w:val="24"/>
                <w:vertAlign w:val="subscript"/>
                <w:lang w:val="en-US"/>
              </w:rPr>
              <w:t>2</w:t>
            </w:r>
            <w:r w:rsidRPr="00972638">
              <w:rPr>
                <w:rFonts w:ascii="Times New Roman" w:hAnsi="Times New Roman" w:cs="Times New Roman"/>
                <w:b/>
                <w:sz w:val="24"/>
                <w:szCs w:val="24"/>
                <w:lang w:val="en-US"/>
              </w:rPr>
              <w:t>E</w:t>
            </w:r>
            <w:r w:rsidRPr="00972638">
              <w:rPr>
                <w:rFonts w:ascii="Times New Roman" w:hAnsi="Times New Roman" w:cs="Times New Roman"/>
                <w:b/>
                <w:sz w:val="24"/>
                <w:szCs w:val="24"/>
                <w:vertAlign w:val="subscript"/>
                <w:lang w:val="en-US"/>
              </w:rPr>
              <w:t>7</w:t>
            </w:r>
            <w:r w:rsidRPr="00972638">
              <w:rPr>
                <w:rFonts w:ascii="Times New Roman" w:hAnsi="Times New Roman" w:cs="Times New Roman"/>
                <w:b/>
                <w:sz w:val="24"/>
                <w:szCs w:val="24"/>
                <w:lang w:val="en-US"/>
              </w:rPr>
              <w:t>)</w:t>
            </w:r>
          </w:p>
        </w:tc>
        <w:tc>
          <w:tcPr>
            <w:tcW w:w="441" w:type="pct"/>
            <w:vAlign w:val="bottom"/>
          </w:tcPr>
          <w:p w14:paraId="09BBF27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27.05</w:t>
            </w:r>
          </w:p>
        </w:tc>
        <w:tc>
          <w:tcPr>
            <w:tcW w:w="441" w:type="pct"/>
            <w:vAlign w:val="bottom"/>
          </w:tcPr>
          <w:p w14:paraId="0A511F6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39.11</w:t>
            </w:r>
          </w:p>
        </w:tc>
        <w:tc>
          <w:tcPr>
            <w:tcW w:w="511" w:type="pct"/>
            <w:vAlign w:val="bottom"/>
          </w:tcPr>
          <w:p w14:paraId="652DF6B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61.60</w:t>
            </w:r>
          </w:p>
        </w:tc>
        <w:tc>
          <w:tcPr>
            <w:tcW w:w="441" w:type="pct"/>
            <w:vAlign w:val="bottom"/>
          </w:tcPr>
          <w:p w14:paraId="2F5F83B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20.89</w:t>
            </w:r>
          </w:p>
        </w:tc>
        <w:tc>
          <w:tcPr>
            <w:tcW w:w="441" w:type="pct"/>
            <w:vAlign w:val="bottom"/>
          </w:tcPr>
          <w:p w14:paraId="7E4CFDE9"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38.18</w:t>
            </w:r>
          </w:p>
        </w:tc>
        <w:tc>
          <w:tcPr>
            <w:tcW w:w="511" w:type="pct"/>
            <w:vAlign w:val="bottom"/>
          </w:tcPr>
          <w:p w14:paraId="6AB5CC34"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61.12</w:t>
            </w:r>
          </w:p>
        </w:tc>
        <w:tc>
          <w:tcPr>
            <w:tcW w:w="441" w:type="pct"/>
            <w:vAlign w:val="bottom"/>
          </w:tcPr>
          <w:p w14:paraId="5B67CAC5"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23.97</w:t>
            </w:r>
          </w:p>
        </w:tc>
        <w:tc>
          <w:tcPr>
            <w:tcW w:w="441" w:type="pct"/>
            <w:vAlign w:val="bottom"/>
          </w:tcPr>
          <w:p w14:paraId="37DAC647"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38.64</w:t>
            </w:r>
          </w:p>
        </w:tc>
        <w:tc>
          <w:tcPr>
            <w:tcW w:w="511" w:type="pct"/>
            <w:vAlign w:val="bottom"/>
          </w:tcPr>
          <w:p w14:paraId="5EF55C0C"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61.36</w:t>
            </w:r>
          </w:p>
        </w:tc>
      </w:tr>
      <w:tr w:rsidR="00972638" w:rsidRPr="00972638" w14:paraId="31AF9064" w14:textId="77777777" w:rsidTr="00B37279">
        <w:trPr>
          <w:trHeight w:val="270"/>
        </w:trPr>
        <w:tc>
          <w:tcPr>
            <w:tcW w:w="819" w:type="pct"/>
          </w:tcPr>
          <w:p w14:paraId="73A49FCF" w14:textId="77777777" w:rsidR="00972638" w:rsidRPr="00972638" w:rsidRDefault="00972638" w:rsidP="00B37279">
            <w:pPr>
              <w:spacing w:after="0" w:line="240" w:lineRule="auto"/>
              <w:jc w:val="center"/>
              <w:rPr>
                <w:rFonts w:ascii="Times New Roman" w:hAnsi="Times New Roman" w:cs="Times New Roman"/>
                <w:b/>
                <w:sz w:val="24"/>
                <w:szCs w:val="24"/>
                <w:lang w:val="en-US"/>
              </w:rPr>
            </w:pPr>
            <w:proofErr w:type="spellStart"/>
            <w:r w:rsidRPr="00972638">
              <w:rPr>
                <w:rFonts w:ascii="Times New Roman" w:hAnsi="Times New Roman" w:cs="Times New Roman"/>
                <w:b/>
                <w:sz w:val="24"/>
                <w:szCs w:val="24"/>
                <w:lang w:val="en-US"/>
              </w:rPr>
              <w:t>S.Em</w:t>
            </w:r>
            <w:proofErr w:type="spellEnd"/>
            <w:r w:rsidRPr="00972638">
              <w:rPr>
                <w:rFonts w:ascii="Times New Roman" w:hAnsi="Times New Roman" w:cs="Times New Roman"/>
                <w:b/>
                <w:sz w:val="24"/>
                <w:szCs w:val="24"/>
                <w:lang w:val="en-US"/>
              </w:rPr>
              <w:t xml:space="preserve"> ±</w:t>
            </w:r>
          </w:p>
        </w:tc>
        <w:tc>
          <w:tcPr>
            <w:tcW w:w="441" w:type="pct"/>
          </w:tcPr>
          <w:p w14:paraId="0D93BB98"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0.55</w:t>
            </w:r>
          </w:p>
        </w:tc>
        <w:tc>
          <w:tcPr>
            <w:tcW w:w="441" w:type="pct"/>
          </w:tcPr>
          <w:p w14:paraId="77905F3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0.66</w:t>
            </w:r>
          </w:p>
        </w:tc>
        <w:tc>
          <w:tcPr>
            <w:tcW w:w="511" w:type="pct"/>
          </w:tcPr>
          <w:p w14:paraId="78A13570"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0.49</w:t>
            </w:r>
          </w:p>
        </w:tc>
        <w:tc>
          <w:tcPr>
            <w:tcW w:w="441" w:type="pct"/>
          </w:tcPr>
          <w:p w14:paraId="5B8C0B16"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0.80</w:t>
            </w:r>
          </w:p>
        </w:tc>
        <w:tc>
          <w:tcPr>
            <w:tcW w:w="441" w:type="pct"/>
          </w:tcPr>
          <w:p w14:paraId="26923F8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0.81</w:t>
            </w:r>
          </w:p>
        </w:tc>
        <w:tc>
          <w:tcPr>
            <w:tcW w:w="511" w:type="pct"/>
          </w:tcPr>
          <w:p w14:paraId="539B230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0.47</w:t>
            </w:r>
          </w:p>
        </w:tc>
        <w:tc>
          <w:tcPr>
            <w:tcW w:w="441" w:type="pct"/>
          </w:tcPr>
          <w:p w14:paraId="019AFA3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0.48</w:t>
            </w:r>
          </w:p>
        </w:tc>
        <w:tc>
          <w:tcPr>
            <w:tcW w:w="441" w:type="pct"/>
          </w:tcPr>
          <w:p w14:paraId="317CE3F2"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0.70</w:t>
            </w:r>
          </w:p>
        </w:tc>
        <w:tc>
          <w:tcPr>
            <w:tcW w:w="511" w:type="pct"/>
          </w:tcPr>
          <w:p w14:paraId="1F4192F5"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0.41</w:t>
            </w:r>
          </w:p>
        </w:tc>
      </w:tr>
      <w:tr w:rsidR="00972638" w:rsidRPr="00972638" w14:paraId="04D0A436" w14:textId="77777777" w:rsidTr="00B37279">
        <w:trPr>
          <w:trHeight w:val="270"/>
        </w:trPr>
        <w:tc>
          <w:tcPr>
            <w:tcW w:w="819" w:type="pct"/>
          </w:tcPr>
          <w:p w14:paraId="3743242F" w14:textId="77777777" w:rsidR="00972638" w:rsidRPr="00972638" w:rsidRDefault="00972638" w:rsidP="00B37279">
            <w:pPr>
              <w:spacing w:after="0" w:line="240" w:lineRule="auto"/>
              <w:jc w:val="center"/>
              <w:rPr>
                <w:rFonts w:ascii="Times New Roman" w:hAnsi="Times New Roman" w:cs="Times New Roman"/>
                <w:b/>
                <w:sz w:val="24"/>
                <w:szCs w:val="24"/>
                <w:lang w:val="en-US"/>
              </w:rPr>
            </w:pPr>
            <w:r w:rsidRPr="00972638">
              <w:rPr>
                <w:rFonts w:ascii="Times New Roman" w:hAnsi="Times New Roman" w:cs="Times New Roman"/>
                <w:b/>
                <w:color w:val="000000"/>
                <w:sz w:val="24"/>
                <w:szCs w:val="24"/>
                <w:lang w:val="en-US"/>
              </w:rPr>
              <w:t>CD at  5%</w:t>
            </w:r>
          </w:p>
        </w:tc>
        <w:tc>
          <w:tcPr>
            <w:tcW w:w="441" w:type="pct"/>
          </w:tcPr>
          <w:p w14:paraId="25CFE4B9"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1.61</w:t>
            </w:r>
          </w:p>
        </w:tc>
        <w:tc>
          <w:tcPr>
            <w:tcW w:w="441" w:type="pct"/>
          </w:tcPr>
          <w:p w14:paraId="33864D7F"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1.92</w:t>
            </w:r>
          </w:p>
        </w:tc>
        <w:tc>
          <w:tcPr>
            <w:tcW w:w="511" w:type="pct"/>
          </w:tcPr>
          <w:p w14:paraId="4257D522"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1.42</w:t>
            </w:r>
          </w:p>
        </w:tc>
        <w:tc>
          <w:tcPr>
            <w:tcW w:w="441" w:type="pct"/>
          </w:tcPr>
          <w:p w14:paraId="3E984494"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2.31</w:t>
            </w:r>
          </w:p>
        </w:tc>
        <w:tc>
          <w:tcPr>
            <w:tcW w:w="441" w:type="pct"/>
          </w:tcPr>
          <w:p w14:paraId="728BC9B0"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kern w:val="24"/>
                <w:sz w:val="24"/>
                <w:szCs w:val="24"/>
                <w:lang w:val="en-US"/>
              </w:rPr>
              <w:t>2.36</w:t>
            </w:r>
          </w:p>
        </w:tc>
        <w:tc>
          <w:tcPr>
            <w:tcW w:w="511" w:type="pct"/>
          </w:tcPr>
          <w:p w14:paraId="77C562AA"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kern w:val="24"/>
                <w:sz w:val="24"/>
                <w:szCs w:val="24"/>
                <w:lang w:val="en-US"/>
              </w:rPr>
              <w:t>1.35</w:t>
            </w:r>
          </w:p>
        </w:tc>
        <w:tc>
          <w:tcPr>
            <w:tcW w:w="441" w:type="pct"/>
          </w:tcPr>
          <w:p w14:paraId="6A670C2A"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1.40</w:t>
            </w:r>
          </w:p>
        </w:tc>
        <w:tc>
          <w:tcPr>
            <w:tcW w:w="441" w:type="pct"/>
          </w:tcPr>
          <w:p w14:paraId="0E4AA391" w14:textId="77777777" w:rsidR="00972638" w:rsidRPr="00972638" w:rsidRDefault="00972638" w:rsidP="00B37279">
            <w:pPr>
              <w:spacing w:after="0" w:line="240" w:lineRule="auto"/>
              <w:jc w:val="center"/>
              <w:rPr>
                <w:rFonts w:ascii="Times New Roman" w:hAnsi="Times New Roman" w:cs="Times New Roman"/>
                <w:color w:val="000000"/>
                <w:sz w:val="24"/>
                <w:szCs w:val="24"/>
                <w:lang w:val="en-US"/>
              </w:rPr>
            </w:pPr>
            <w:r w:rsidRPr="00972638">
              <w:rPr>
                <w:rFonts w:ascii="Times New Roman" w:eastAsia="Calibri" w:hAnsi="Times New Roman" w:cs="Times New Roman"/>
                <w:color w:val="000000" w:themeColor="text1"/>
                <w:kern w:val="24"/>
                <w:sz w:val="24"/>
                <w:szCs w:val="24"/>
                <w:lang w:val="en-US"/>
              </w:rPr>
              <w:t>2.02</w:t>
            </w:r>
          </w:p>
        </w:tc>
        <w:tc>
          <w:tcPr>
            <w:tcW w:w="511" w:type="pct"/>
          </w:tcPr>
          <w:p w14:paraId="6071B243" w14:textId="77777777" w:rsidR="00972638" w:rsidRPr="00972638" w:rsidRDefault="00972638" w:rsidP="00B37279">
            <w:pPr>
              <w:spacing w:after="0" w:line="240" w:lineRule="auto"/>
              <w:jc w:val="center"/>
              <w:rPr>
                <w:rFonts w:ascii="Times New Roman" w:hAnsi="Times New Roman" w:cs="Times New Roman"/>
                <w:sz w:val="24"/>
                <w:szCs w:val="24"/>
                <w:lang w:val="en-US"/>
              </w:rPr>
            </w:pPr>
            <w:r w:rsidRPr="00972638">
              <w:rPr>
                <w:rFonts w:ascii="Times New Roman" w:eastAsia="Calibri" w:hAnsi="Times New Roman" w:cs="Times New Roman"/>
                <w:color w:val="000000" w:themeColor="text1"/>
                <w:kern w:val="24"/>
                <w:sz w:val="24"/>
                <w:szCs w:val="24"/>
                <w:lang w:val="en-US"/>
              </w:rPr>
              <w:t>1.21</w:t>
            </w:r>
          </w:p>
        </w:tc>
      </w:tr>
    </w:tbl>
    <w:bookmarkEnd w:id="9"/>
    <w:p w14:paraId="05E2824A" w14:textId="0E729DD9" w:rsidR="00972638" w:rsidRDefault="00972638" w:rsidP="00176C94">
      <w:pPr>
        <w:rPr>
          <w:rFonts w:ascii="Times New Roman" w:hAnsi="Times New Roman" w:cs="Times New Roman"/>
          <w:b/>
          <w:sz w:val="26"/>
          <w:szCs w:val="26"/>
        </w:rPr>
      </w:pPr>
      <w:r>
        <w:rPr>
          <w:rFonts w:ascii="Times New Roman" w:hAnsi="Times New Roman" w:cs="Times New Roman"/>
          <w:b/>
          <w:sz w:val="26"/>
          <w:szCs w:val="26"/>
        </w:rPr>
        <w:t>Table 1.</w:t>
      </w:r>
      <w:r w:rsidRPr="0098395B">
        <w:rPr>
          <w:rFonts w:ascii="Times New Roman" w:hAnsi="Times New Roman" w:cs="Times New Roman"/>
          <w:b/>
          <w:sz w:val="26"/>
          <w:szCs w:val="26"/>
        </w:rPr>
        <w:t xml:space="preserve"> Impact of elicitors on plant height (cm) of sacred basil (</w:t>
      </w:r>
      <w:proofErr w:type="spellStart"/>
      <w:r w:rsidRPr="0098395B">
        <w:rPr>
          <w:rFonts w:ascii="Times New Roman" w:hAnsi="Times New Roman" w:cs="Times New Roman"/>
          <w:b/>
          <w:i/>
          <w:sz w:val="26"/>
          <w:szCs w:val="26"/>
        </w:rPr>
        <w:t>Ocimum</w:t>
      </w:r>
      <w:proofErr w:type="spellEnd"/>
      <w:r w:rsidRPr="0098395B">
        <w:rPr>
          <w:rFonts w:ascii="Times New Roman" w:hAnsi="Times New Roman" w:cs="Times New Roman"/>
          <w:b/>
          <w:i/>
          <w:sz w:val="26"/>
          <w:szCs w:val="26"/>
        </w:rPr>
        <w:t xml:space="preserve"> sanctum</w:t>
      </w:r>
      <w:r w:rsidRPr="0098395B">
        <w:rPr>
          <w:rFonts w:ascii="Times New Roman" w:hAnsi="Times New Roman" w:cs="Times New Roman"/>
          <w:b/>
          <w:sz w:val="26"/>
          <w:szCs w:val="26"/>
        </w:rPr>
        <w:t xml:space="preserve"> L.)</w:t>
      </w:r>
    </w:p>
    <w:p w14:paraId="5247E6B0" w14:textId="2B69C801" w:rsidR="00972638" w:rsidRDefault="00972638" w:rsidP="00176C94">
      <w:pPr>
        <w:rPr>
          <w:rFonts w:ascii="Times New Roman" w:hAnsi="Times New Roman" w:cs="Times New Roman"/>
          <w:b/>
          <w:sz w:val="26"/>
          <w:szCs w:val="26"/>
        </w:rPr>
      </w:pPr>
    </w:p>
    <w:p w14:paraId="142A8E94" w14:textId="3FAC90CB" w:rsidR="00972638" w:rsidRDefault="00972638" w:rsidP="00176C94">
      <w:pPr>
        <w:rPr>
          <w:rFonts w:ascii="Times New Roman" w:hAnsi="Times New Roman" w:cs="Times New Roman"/>
          <w:b/>
          <w:sz w:val="26"/>
          <w:szCs w:val="26"/>
        </w:rPr>
      </w:pPr>
    </w:p>
    <w:p w14:paraId="5A3B8B18" w14:textId="49D472A8" w:rsidR="00972638" w:rsidRDefault="00972638" w:rsidP="00176C94">
      <w:pPr>
        <w:rPr>
          <w:rFonts w:ascii="Times New Roman" w:hAnsi="Times New Roman" w:cs="Times New Roman"/>
          <w:b/>
          <w:sz w:val="26"/>
          <w:szCs w:val="26"/>
        </w:rPr>
      </w:pPr>
    </w:p>
    <w:p w14:paraId="763F7177" w14:textId="357F9C5D" w:rsidR="00B37279" w:rsidRDefault="00B37279" w:rsidP="00176C94">
      <w:pPr>
        <w:rPr>
          <w:rFonts w:ascii="Times New Roman" w:hAnsi="Times New Roman" w:cs="Times New Roman"/>
          <w:b/>
          <w:sz w:val="26"/>
          <w:szCs w:val="26"/>
        </w:rPr>
      </w:pPr>
    </w:p>
    <w:p w14:paraId="1B3D2859" w14:textId="7CD41947" w:rsidR="00B37279" w:rsidRDefault="00B37279" w:rsidP="00B37279">
      <w:pPr>
        <w:ind w:left="227"/>
        <w:rPr>
          <w:rFonts w:ascii="Times New Roman" w:hAnsi="Times New Roman" w:cs="Times New Roman"/>
          <w:b/>
          <w:sz w:val="26"/>
          <w:szCs w:val="26"/>
        </w:rPr>
      </w:pPr>
      <w:r>
        <w:rPr>
          <w:rFonts w:ascii="Times New Roman" w:hAnsi="Times New Roman" w:cs="Times New Roman"/>
          <w:b/>
          <w:sz w:val="26"/>
          <w:szCs w:val="26"/>
        </w:rPr>
        <w:t xml:space="preserve">Table 2. </w:t>
      </w:r>
      <w:r w:rsidRPr="00262D2C">
        <w:rPr>
          <w:rFonts w:ascii="Times New Roman" w:hAnsi="Times New Roman" w:cs="Times New Roman"/>
          <w:b/>
          <w:sz w:val="26"/>
          <w:szCs w:val="26"/>
        </w:rPr>
        <w:t>Impact of elicitors on number of primary branches per plant of sacred basil (</w:t>
      </w:r>
      <w:proofErr w:type="spellStart"/>
      <w:r w:rsidRPr="00262D2C">
        <w:rPr>
          <w:rFonts w:ascii="Times New Roman" w:hAnsi="Times New Roman" w:cs="Times New Roman"/>
          <w:b/>
          <w:i/>
          <w:sz w:val="26"/>
          <w:szCs w:val="26"/>
        </w:rPr>
        <w:t>Ocimum</w:t>
      </w:r>
      <w:proofErr w:type="spellEnd"/>
      <w:r w:rsidRPr="00262D2C">
        <w:rPr>
          <w:rFonts w:ascii="Times New Roman" w:hAnsi="Times New Roman" w:cs="Times New Roman"/>
          <w:b/>
          <w:i/>
          <w:sz w:val="26"/>
          <w:szCs w:val="26"/>
        </w:rPr>
        <w:t xml:space="preserve"> sanctum</w:t>
      </w:r>
      <w:r w:rsidRPr="00262D2C">
        <w:rPr>
          <w:rFonts w:ascii="Times New Roman" w:hAnsi="Times New Roman" w:cs="Times New Roman"/>
          <w:b/>
          <w:sz w:val="26"/>
          <w:szCs w:val="26"/>
        </w:rPr>
        <w:t xml:space="preserve"> L.)  </w:t>
      </w:r>
    </w:p>
    <w:tbl>
      <w:tblPr>
        <w:tblStyle w:val="TableGrid11"/>
        <w:tblpPr w:leftFromText="180" w:rightFromText="180" w:vertAnchor="page" w:horzAnchor="margin" w:tblpXSpec="center" w:tblpY="2977"/>
        <w:tblW w:w="4022" w:type="pct"/>
        <w:tblLook w:val="04A0" w:firstRow="1" w:lastRow="0" w:firstColumn="1" w:lastColumn="0" w:noHBand="0" w:noVBand="1"/>
      </w:tblPr>
      <w:tblGrid>
        <w:gridCol w:w="1304"/>
        <w:gridCol w:w="711"/>
        <w:gridCol w:w="711"/>
        <w:gridCol w:w="711"/>
        <w:gridCol w:w="711"/>
        <w:gridCol w:w="711"/>
        <w:gridCol w:w="711"/>
        <w:gridCol w:w="711"/>
        <w:gridCol w:w="711"/>
        <w:gridCol w:w="711"/>
      </w:tblGrid>
      <w:tr w:rsidR="007A52D7" w:rsidRPr="00B37279" w14:paraId="691AA408" w14:textId="77777777" w:rsidTr="007A52D7">
        <w:trPr>
          <w:trHeight w:val="258"/>
        </w:trPr>
        <w:tc>
          <w:tcPr>
            <w:tcW w:w="846" w:type="pct"/>
            <w:vMerge w:val="restart"/>
          </w:tcPr>
          <w:p w14:paraId="20C0F8A4"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Treatments</w:t>
            </w:r>
          </w:p>
        </w:tc>
        <w:tc>
          <w:tcPr>
            <w:tcW w:w="1385" w:type="pct"/>
            <w:gridSpan w:val="3"/>
          </w:tcPr>
          <w:p w14:paraId="260F5E02" w14:textId="345E04BC"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eastAsia="Calibri" w:hAnsi="Times New Roman" w:cs="Times New Roman"/>
                <w:b/>
                <w:bCs/>
                <w:color w:val="000000" w:themeColor="text1"/>
                <w:kern w:val="24"/>
                <w:lang w:val="en-US"/>
              </w:rPr>
              <w:t>2021</w:t>
            </w:r>
            <w:r w:rsidR="00B256A5">
              <w:rPr>
                <w:rFonts w:ascii="Times New Roman" w:eastAsia="Calibri" w:hAnsi="Times New Roman" w:cs="Times New Roman"/>
                <w:b/>
                <w:bCs/>
                <w:color w:val="000000" w:themeColor="text1"/>
                <w:kern w:val="24"/>
                <w:lang w:val="en-US"/>
              </w:rPr>
              <w:t>-22</w:t>
            </w:r>
          </w:p>
        </w:tc>
        <w:tc>
          <w:tcPr>
            <w:tcW w:w="1385" w:type="pct"/>
            <w:gridSpan w:val="3"/>
          </w:tcPr>
          <w:p w14:paraId="36962F92" w14:textId="3B799E48"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eastAsiaTheme="minorEastAsia" w:hAnsi="Times New Roman" w:cs="Times New Roman"/>
                <w:b/>
                <w:bCs/>
                <w:color w:val="000000" w:themeColor="text1"/>
                <w:kern w:val="24"/>
                <w:lang w:val="en-US"/>
              </w:rPr>
              <w:t>2022</w:t>
            </w:r>
            <w:r w:rsidR="00B256A5">
              <w:rPr>
                <w:rFonts w:ascii="Times New Roman" w:eastAsiaTheme="minorEastAsia" w:hAnsi="Times New Roman" w:cs="Times New Roman"/>
                <w:b/>
                <w:bCs/>
                <w:color w:val="000000" w:themeColor="text1"/>
                <w:kern w:val="24"/>
                <w:lang w:val="en-US"/>
              </w:rPr>
              <w:t>-23</w:t>
            </w:r>
          </w:p>
        </w:tc>
        <w:tc>
          <w:tcPr>
            <w:tcW w:w="1385" w:type="pct"/>
            <w:gridSpan w:val="3"/>
          </w:tcPr>
          <w:p w14:paraId="3AABBA66"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eastAsiaTheme="minorEastAsia" w:hAnsi="Times New Roman" w:cs="Times New Roman"/>
                <w:b/>
                <w:bCs/>
                <w:color w:val="000000" w:themeColor="text1"/>
                <w:kern w:val="24"/>
                <w:lang w:val="en-US"/>
              </w:rPr>
              <w:t>Pooled</w:t>
            </w:r>
          </w:p>
        </w:tc>
      </w:tr>
      <w:tr w:rsidR="007A52D7" w:rsidRPr="00B37279" w14:paraId="6A3F3F43" w14:textId="77777777" w:rsidTr="007A52D7">
        <w:trPr>
          <w:trHeight w:val="270"/>
        </w:trPr>
        <w:tc>
          <w:tcPr>
            <w:tcW w:w="846" w:type="pct"/>
            <w:vMerge/>
          </w:tcPr>
          <w:p w14:paraId="3E13C3F6" w14:textId="77777777" w:rsidR="007A52D7" w:rsidRPr="00B37279" w:rsidRDefault="007A52D7" w:rsidP="007A52D7">
            <w:pPr>
              <w:spacing w:after="0" w:line="240" w:lineRule="auto"/>
              <w:jc w:val="center"/>
              <w:rPr>
                <w:rFonts w:ascii="Times New Roman" w:hAnsi="Times New Roman" w:cs="Times New Roman"/>
                <w:b/>
                <w:lang w:val="en-US"/>
              </w:rPr>
            </w:pPr>
          </w:p>
        </w:tc>
        <w:tc>
          <w:tcPr>
            <w:tcW w:w="462" w:type="pct"/>
          </w:tcPr>
          <w:p w14:paraId="17519447" w14:textId="77777777" w:rsidR="007A52D7" w:rsidRPr="00B37279" w:rsidRDefault="007A52D7" w:rsidP="007A52D7">
            <w:pPr>
              <w:spacing w:after="0" w:line="240" w:lineRule="auto"/>
              <w:rPr>
                <w:rFonts w:ascii="Times New Roman" w:hAnsi="Times New Roman" w:cs="Times New Roman"/>
                <w:b/>
                <w:sz w:val="24"/>
                <w:szCs w:val="24"/>
                <w:lang w:val="en-US"/>
              </w:rPr>
            </w:pPr>
            <w:r w:rsidRPr="00B37279">
              <w:rPr>
                <w:rFonts w:ascii="Times New Roman" w:hAnsi="Times New Roman" w:cs="Times New Roman"/>
                <w:b/>
                <w:bCs/>
                <w:color w:val="000000" w:themeColor="text1"/>
                <w:kern w:val="24"/>
                <w:sz w:val="24"/>
                <w:szCs w:val="24"/>
                <w:lang w:val="en-US"/>
              </w:rPr>
              <w:t>45 DAT</w:t>
            </w:r>
          </w:p>
        </w:tc>
        <w:tc>
          <w:tcPr>
            <w:tcW w:w="462" w:type="pct"/>
          </w:tcPr>
          <w:p w14:paraId="2FB22E74" w14:textId="77777777" w:rsidR="007A52D7" w:rsidRPr="00B37279" w:rsidRDefault="007A52D7" w:rsidP="007A52D7">
            <w:pPr>
              <w:spacing w:after="0" w:line="240" w:lineRule="auto"/>
              <w:rPr>
                <w:rFonts w:ascii="Times New Roman" w:hAnsi="Times New Roman" w:cs="Times New Roman"/>
                <w:b/>
                <w:sz w:val="24"/>
                <w:szCs w:val="24"/>
                <w:lang w:val="en-US"/>
              </w:rPr>
            </w:pPr>
            <w:r w:rsidRPr="00B37279">
              <w:rPr>
                <w:rFonts w:ascii="Times New Roman" w:eastAsiaTheme="minorEastAsia" w:hAnsi="Times New Roman" w:cs="Times New Roman"/>
                <w:b/>
                <w:bCs/>
                <w:color w:val="000000" w:themeColor="text1"/>
                <w:kern w:val="24"/>
                <w:sz w:val="24"/>
                <w:szCs w:val="24"/>
                <w:lang w:val="en-US"/>
              </w:rPr>
              <w:t>60 DAT</w:t>
            </w:r>
          </w:p>
        </w:tc>
        <w:tc>
          <w:tcPr>
            <w:tcW w:w="462" w:type="pct"/>
          </w:tcPr>
          <w:p w14:paraId="61ACD6A1" w14:textId="77777777" w:rsidR="007A52D7" w:rsidRPr="00B37279" w:rsidRDefault="007A52D7" w:rsidP="007A52D7">
            <w:pPr>
              <w:spacing w:after="0" w:line="240" w:lineRule="auto"/>
              <w:jc w:val="center"/>
              <w:rPr>
                <w:rFonts w:ascii="Times New Roman" w:hAnsi="Times New Roman" w:cs="Times New Roman"/>
                <w:b/>
                <w:sz w:val="24"/>
                <w:szCs w:val="24"/>
                <w:lang w:val="en-US"/>
              </w:rPr>
            </w:pPr>
            <w:r w:rsidRPr="00B37279">
              <w:rPr>
                <w:rFonts w:ascii="Times New Roman" w:eastAsiaTheme="minorEastAsia" w:hAnsi="Times New Roman" w:cs="Times New Roman"/>
                <w:b/>
                <w:bCs/>
                <w:color w:val="000000" w:themeColor="text1"/>
                <w:kern w:val="24"/>
                <w:sz w:val="24"/>
                <w:szCs w:val="24"/>
                <w:lang w:val="en-US"/>
              </w:rPr>
              <w:t>75 DAT</w:t>
            </w:r>
          </w:p>
        </w:tc>
        <w:tc>
          <w:tcPr>
            <w:tcW w:w="462" w:type="pct"/>
          </w:tcPr>
          <w:p w14:paraId="3EB2CB0F" w14:textId="77777777" w:rsidR="007A52D7" w:rsidRPr="00B37279" w:rsidRDefault="007A52D7" w:rsidP="007A52D7">
            <w:pPr>
              <w:spacing w:after="0" w:line="240" w:lineRule="auto"/>
              <w:jc w:val="center"/>
              <w:rPr>
                <w:rFonts w:ascii="Times New Roman" w:hAnsi="Times New Roman" w:cs="Times New Roman"/>
                <w:b/>
                <w:sz w:val="24"/>
                <w:szCs w:val="24"/>
                <w:lang w:val="en-US"/>
              </w:rPr>
            </w:pPr>
            <w:r w:rsidRPr="00B37279">
              <w:rPr>
                <w:rFonts w:ascii="Times New Roman" w:hAnsi="Times New Roman" w:cs="Times New Roman"/>
                <w:b/>
                <w:bCs/>
                <w:color w:val="000000" w:themeColor="text1"/>
                <w:kern w:val="24"/>
                <w:sz w:val="24"/>
                <w:szCs w:val="24"/>
                <w:lang w:val="en-US"/>
              </w:rPr>
              <w:t>45 DAT</w:t>
            </w:r>
          </w:p>
        </w:tc>
        <w:tc>
          <w:tcPr>
            <w:tcW w:w="462" w:type="pct"/>
          </w:tcPr>
          <w:p w14:paraId="6C24DFDB" w14:textId="77777777" w:rsidR="007A52D7" w:rsidRPr="00B37279" w:rsidRDefault="007A52D7" w:rsidP="007A52D7">
            <w:pPr>
              <w:spacing w:after="0" w:line="240" w:lineRule="auto"/>
              <w:jc w:val="center"/>
              <w:rPr>
                <w:rFonts w:ascii="Times New Roman" w:hAnsi="Times New Roman" w:cs="Times New Roman"/>
                <w:b/>
                <w:sz w:val="24"/>
                <w:szCs w:val="24"/>
                <w:lang w:val="en-US"/>
              </w:rPr>
            </w:pPr>
            <w:r w:rsidRPr="00B37279">
              <w:rPr>
                <w:rFonts w:ascii="Times New Roman" w:eastAsiaTheme="minorEastAsia" w:hAnsi="Times New Roman" w:cs="Times New Roman"/>
                <w:b/>
                <w:bCs/>
                <w:color w:val="000000" w:themeColor="text1"/>
                <w:kern w:val="24"/>
                <w:sz w:val="24"/>
                <w:szCs w:val="24"/>
                <w:lang w:val="en-US"/>
              </w:rPr>
              <w:t>60 DAT</w:t>
            </w:r>
          </w:p>
        </w:tc>
        <w:tc>
          <w:tcPr>
            <w:tcW w:w="462" w:type="pct"/>
          </w:tcPr>
          <w:p w14:paraId="5DACB37E" w14:textId="77777777" w:rsidR="007A52D7" w:rsidRPr="00B37279" w:rsidRDefault="007A52D7" w:rsidP="007A52D7">
            <w:pPr>
              <w:spacing w:after="0" w:line="240" w:lineRule="auto"/>
              <w:jc w:val="center"/>
              <w:rPr>
                <w:rFonts w:ascii="Times New Roman" w:hAnsi="Times New Roman" w:cs="Times New Roman"/>
                <w:b/>
                <w:sz w:val="24"/>
                <w:szCs w:val="24"/>
                <w:lang w:val="en-US"/>
              </w:rPr>
            </w:pPr>
            <w:r w:rsidRPr="00B37279">
              <w:rPr>
                <w:rFonts w:ascii="Times New Roman" w:eastAsiaTheme="minorEastAsia" w:hAnsi="Times New Roman" w:cs="Times New Roman"/>
                <w:b/>
                <w:bCs/>
                <w:color w:val="000000" w:themeColor="text1"/>
                <w:kern w:val="24"/>
                <w:sz w:val="24"/>
                <w:szCs w:val="24"/>
                <w:lang w:val="en-US"/>
              </w:rPr>
              <w:t>75 DAT</w:t>
            </w:r>
          </w:p>
        </w:tc>
        <w:tc>
          <w:tcPr>
            <w:tcW w:w="462" w:type="pct"/>
          </w:tcPr>
          <w:p w14:paraId="456EC802" w14:textId="77777777" w:rsidR="007A52D7" w:rsidRPr="00B37279" w:rsidRDefault="007A52D7" w:rsidP="007A52D7">
            <w:pPr>
              <w:spacing w:after="0" w:line="240" w:lineRule="auto"/>
              <w:jc w:val="center"/>
              <w:rPr>
                <w:rFonts w:ascii="Times New Roman" w:hAnsi="Times New Roman" w:cs="Times New Roman"/>
                <w:b/>
                <w:sz w:val="24"/>
                <w:szCs w:val="24"/>
                <w:lang w:val="en-US"/>
              </w:rPr>
            </w:pPr>
            <w:r w:rsidRPr="00B37279">
              <w:rPr>
                <w:rFonts w:ascii="Times New Roman" w:hAnsi="Times New Roman" w:cs="Times New Roman"/>
                <w:b/>
                <w:bCs/>
                <w:color w:val="000000" w:themeColor="text1"/>
                <w:kern w:val="24"/>
                <w:sz w:val="24"/>
                <w:szCs w:val="24"/>
                <w:lang w:val="en-US"/>
              </w:rPr>
              <w:t>45 DAT</w:t>
            </w:r>
          </w:p>
        </w:tc>
        <w:tc>
          <w:tcPr>
            <w:tcW w:w="462" w:type="pct"/>
          </w:tcPr>
          <w:p w14:paraId="45FBC965" w14:textId="77777777" w:rsidR="007A52D7" w:rsidRPr="00B37279" w:rsidRDefault="007A52D7" w:rsidP="007A52D7">
            <w:pPr>
              <w:spacing w:after="0" w:line="240" w:lineRule="auto"/>
              <w:jc w:val="center"/>
              <w:rPr>
                <w:rFonts w:ascii="Times New Roman" w:hAnsi="Times New Roman" w:cs="Times New Roman"/>
                <w:b/>
                <w:sz w:val="24"/>
                <w:szCs w:val="24"/>
                <w:lang w:val="en-US"/>
              </w:rPr>
            </w:pPr>
            <w:r w:rsidRPr="00B37279">
              <w:rPr>
                <w:rFonts w:ascii="Times New Roman" w:eastAsiaTheme="minorEastAsia" w:hAnsi="Times New Roman" w:cs="Times New Roman"/>
                <w:b/>
                <w:bCs/>
                <w:color w:val="000000" w:themeColor="text1"/>
                <w:kern w:val="24"/>
                <w:sz w:val="24"/>
                <w:szCs w:val="24"/>
                <w:lang w:val="en-US"/>
              </w:rPr>
              <w:t>60 DAT</w:t>
            </w:r>
          </w:p>
        </w:tc>
        <w:tc>
          <w:tcPr>
            <w:tcW w:w="462" w:type="pct"/>
          </w:tcPr>
          <w:p w14:paraId="676A0B45" w14:textId="77777777" w:rsidR="007A52D7" w:rsidRPr="00B37279" w:rsidRDefault="007A52D7" w:rsidP="007A52D7">
            <w:pPr>
              <w:spacing w:after="0" w:line="240" w:lineRule="auto"/>
              <w:jc w:val="center"/>
              <w:rPr>
                <w:rFonts w:ascii="Times New Roman" w:hAnsi="Times New Roman" w:cs="Times New Roman"/>
                <w:b/>
                <w:sz w:val="24"/>
                <w:szCs w:val="24"/>
                <w:lang w:val="en-US"/>
              </w:rPr>
            </w:pPr>
            <w:r w:rsidRPr="00B37279">
              <w:rPr>
                <w:rFonts w:ascii="Times New Roman" w:eastAsiaTheme="minorEastAsia" w:hAnsi="Times New Roman" w:cs="Times New Roman"/>
                <w:b/>
                <w:bCs/>
                <w:color w:val="000000" w:themeColor="text1"/>
                <w:kern w:val="24"/>
                <w:sz w:val="24"/>
                <w:szCs w:val="24"/>
                <w:lang w:val="en-US"/>
              </w:rPr>
              <w:t>75 DAT</w:t>
            </w:r>
          </w:p>
        </w:tc>
      </w:tr>
      <w:tr w:rsidR="007A52D7" w:rsidRPr="00B37279" w14:paraId="7C4A3D9D" w14:textId="77777777" w:rsidTr="007A52D7">
        <w:trPr>
          <w:trHeight w:val="247"/>
        </w:trPr>
        <w:tc>
          <w:tcPr>
            <w:tcW w:w="5000" w:type="pct"/>
            <w:gridSpan w:val="10"/>
          </w:tcPr>
          <w:p w14:paraId="176AEE7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hAnsi="Times New Roman" w:cs="Times New Roman"/>
                <w:b/>
                <w:lang w:val="en-US"/>
              </w:rPr>
              <w:t xml:space="preserve">                                                    Varieties</w:t>
            </w:r>
          </w:p>
        </w:tc>
      </w:tr>
      <w:tr w:rsidR="007A52D7" w:rsidRPr="00B37279" w14:paraId="609FBC75" w14:textId="77777777" w:rsidTr="007A52D7">
        <w:trPr>
          <w:trHeight w:val="281"/>
        </w:trPr>
        <w:tc>
          <w:tcPr>
            <w:tcW w:w="846" w:type="pct"/>
          </w:tcPr>
          <w:p w14:paraId="472AA4B3"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p>
        </w:tc>
        <w:tc>
          <w:tcPr>
            <w:tcW w:w="462" w:type="pct"/>
          </w:tcPr>
          <w:p w14:paraId="49FD39D3"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9.61</w:t>
            </w:r>
          </w:p>
        </w:tc>
        <w:tc>
          <w:tcPr>
            <w:tcW w:w="462" w:type="pct"/>
          </w:tcPr>
          <w:p w14:paraId="12A0227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23.26</w:t>
            </w:r>
          </w:p>
        </w:tc>
        <w:tc>
          <w:tcPr>
            <w:tcW w:w="462" w:type="pct"/>
          </w:tcPr>
          <w:p w14:paraId="24577F7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33.44</w:t>
            </w:r>
          </w:p>
        </w:tc>
        <w:tc>
          <w:tcPr>
            <w:tcW w:w="462" w:type="pct"/>
          </w:tcPr>
          <w:p w14:paraId="4BC17CE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8.91</w:t>
            </w:r>
          </w:p>
        </w:tc>
        <w:tc>
          <w:tcPr>
            <w:tcW w:w="462" w:type="pct"/>
          </w:tcPr>
          <w:p w14:paraId="58E0814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23.16</w:t>
            </w:r>
          </w:p>
        </w:tc>
        <w:tc>
          <w:tcPr>
            <w:tcW w:w="462" w:type="pct"/>
          </w:tcPr>
          <w:p w14:paraId="37CB7953"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33.05</w:t>
            </w:r>
          </w:p>
        </w:tc>
        <w:tc>
          <w:tcPr>
            <w:tcW w:w="462" w:type="pct"/>
          </w:tcPr>
          <w:p w14:paraId="13FA2F6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9.26</w:t>
            </w:r>
          </w:p>
        </w:tc>
        <w:tc>
          <w:tcPr>
            <w:tcW w:w="462" w:type="pct"/>
          </w:tcPr>
          <w:p w14:paraId="7FF982D7"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23.21</w:t>
            </w:r>
          </w:p>
        </w:tc>
        <w:tc>
          <w:tcPr>
            <w:tcW w:w="462" w:type="pct"/>
          </w:tcPr>
          <w:p w14:paraId="221D7F0C"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33.25</w:t>
            </w:r>
          </w:p>
        </w:tc>
      </w:tr>
      <w:tr w:rsidR="007A52D7" w:rsidRPr="00B37279" w14:paraId="4305297E" w14:textId="77777777" w:rsidTr="007A52D7">
        <w:trPr>
          <w:trHeight w:val="270"/>
        </w:trPr>
        <w:tc>
          <w:tcPr>
            <w:tcW w:w="846" w:type="pct"/>
          </w:tcPr>
          <w:p w14:paraId="6B0DD12F"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p>
        </w:tc>
        <w:tc>
          <w:tcPr>
            <w:tcW w:w="462" w:type="pct"/>
          </w:tcPr>
          <w:p w14:paraId="0C1EDB82"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8.66</w:t>
            </w:r>
          </w:p>
        </w:tc>
        <w:tc>
          <w:tcPr>
            <w:tcW w:w="462" w:type="pct"/>
          </w:tcPr>
          <w:p w14:paraId="16D7BF34"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21.81</w:t>
            </w:r>
          </w:p>
        </w:tc>
        <w:tc>
          <w:tcPr>
            <w:tcW w:w="462" w:type="pct"/>
          </w:tcPr>
          <w:p w14:paraId="6DCEF17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31.12</w:t>
            </w:r>
          </w:p>
        </w:tc>
        <w:tc>
          <w:tcPr>
            <w:tcW w:w="462" w:type="pct"/>
          </w:tcPr>
          <w:p w14:paraId="3712A904"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7.95</w:t>
            </w:r>
          </w:p>
        </w:tc>
        <w:tc>
          <w:tcPr>
            <w:tcW w:w="462" w:type="pct"/>
          </w:tcPr>
          <w:p w14:paraId="61EAD43F"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21.83</w:t>
            </w:r>
          </w:p>
        </w:tc>
        <w:tc>
          <w:tcPr>
            <w:tcW w:w="462" w:type="pct"/>
          </w:tcPr>
          <w:p w14:paraId="08DD4DE8"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30.87</w:t>
            </w:r>
          </w:p>
        </w:tc>
        <w:tc>
          <w:tcPr>
            <w:tcW w:w="462" w:type="pct"/>
          </w:tcPr>
          <w:p w14:paraId="2D0268A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8.30</w:t>
            </w:r>
          </w:p>
        </w:tc>
        <w:tc>
          <w:tcPr>
            <w:tcW w:w="462" w:type="pct"/>
          </w:tcPr>
          <w:p w14:paraId="5076221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21.82</w:t>
            </w:r>
          </w:p>
        </w:tc>
        <w:tc>
          <w:tcPr>
            <w:tcW w:w="462" w:type="pct"/>
          </w:tcPr>
          <w:p w14:paraId="5F07A300"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30.99</w:t>
            </w:r>
          </w:p>
        </w:tc>
      </w:tr>
      <w:tr w:rsidR="007A52D7" w:rsidRPr="00B37279" w14:paraId="76A688CE" w14:textId="77777777" w:rsidTr="007A52D7">
        <w:trPr>
          <w:trHeight w:val="270"/>
        </w:trPr>
        <w:tc>
          <w:tcPr>
            <w:tcW w:w="846" w:type="pct"/>
          </w:tcPr>
          <w:p w14:paraId="38158F3B" w14:textId="77777777" w:rsidR="007A52D7" w:rsidRPr="00B37279" w:rsidRDefault="007A52D7" w:rsidP="007A52D7">
            <w:pPr>
              <w:spacing w:after="0" w:line="240" w:lineRule="auto"/>
              <w:jc w:val="center"/>
              <w:rPr>
                <w:rFonts w:ascii="Times New Roman" w:hAnsi="Times New Roman" w:cs="Times New Roman"/>
                <w:b/>
                <w:lang w:val="en-US"/>
              </w:rPr>
            </w:pPr>
            <w:proofErr w:type="spellStart"/>
            <w:r w:rsidRPr="00B37279">
              <w:rPr>
                <w:rFonts w:ascii="Times New Roman" w:hAnsi="Times New Roman" w:cs="Times New Roman"/>
                <w:b/>
                <w:lang w:val="en-US"/>
              </w:rPr>
              <w:t>S.Em</w:t>
            </w:r>
            <w:proofErr w:type="spellEnd"/>
            <w:r w:rsidRPr="00B37279">
              <w:rPr>
                <w:rFonts w:ascii="Times New Roman" w:hAnsi="Times New Roman" w:cs="Times New Roman"/>
                <w:b/>
                <w:lang w:val="en-US"/>
              </w:rPr>
              <w:t xml:space="preserve"> ±</w:t>
            </w:r>
          </w:p>
        </w:tc>
        <w:tc>
          <w:tcPr>
            <w:tcW w:w="462" w:type="pct"/>
          </w:tcPr>
          <w:p w14:paraId="2E2496B6"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0.18</w:t>
            </w:r>
          </w:p>
        </w:tc>
        <w:tc>
          <w:tcPr>
            <w:tcW w:w="462" w:type="pct"/>
          </w:tcPr>
          <w:p w14:paraId="4CB69A82"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0.12</w:t>
            </w:r>
          </w:p>
        </w:tc>
        <w:tc>
          <w:tcPr>
            <w:tcW w:w="462" w:type="pct"/>
          </w:tcPr>
          <w:p w14:paraId="145257A1"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0.12</w:t>
            </w:r>
          </w:p>
        </w:tc>
        <w:tc>
          <w:tcPr>
            <w:tcW w:w="462" w:type="pct"/>
          </w:tcPr>
          <w:p w14:paraId="35F86C44"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0.05</w:t>
            </w:r>
          </w:p>
        </w:tc>
        <w:tc>
          <w:tcPr>
            <w:tcW w:w="462" w:type="pct"/>
          </w:tcPr>
          <w:p w14:paraId="165E501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0.13</w:t>
            </w:r>
          </w:p>
        </w:tc>
        <w:tc>
          <w:tcPr>
            <w:tcW w:w="462" w:type="pct"/>
          </w:tcPr>
          <w:p w14:paraId="3B3223B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0.12</w:t>
            </w:r>
          </w:p>
        </w:tc>
        <w:tc>
          <w:tcPr>
            <w:tcW w:w="462" w:type="pct"/>
          </w:tcPr>
          <w:p w14:paraId="0D92172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0.09</w:t>
            </w:r>
          </w:p>
        </w:tc>
        <w:tc>
          <w:tcPr>
            <w:tcW w:w="462" w:type="pct"/>
          </w:tcPr>
          <w:p w14:paraId="388DFE1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0.12</w:t>
            </w:r>
          </w:p>
        </w:tc>
        <w:tc>
          <w:tcPr>
            <w:tcW w:w="462" w:type="pct"/>
          </w:tcPr>
          <w:p w14:paraId="3A58AB0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0.10</w:t>
            </w:r>
          </w:p>
        </w:tc>
      </w:tr>
      <w:tr w:rsidR="007A52D7" w:rsidRPr="00B37279" w14:paraId="3649CD43" w14:textId="77777777" w:rsidTr="007A52D7">
        <w:trPr>
          <w:trHeight w:val="270"/>
        </w:trPr>
        <w:tc>
          <w:tcPr>
            <w:tcW w:w="846" w:type="pct"/>
          </w:tcPr>
          <w:p w14:paraId="6DDB2F6F"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color w:val="000000"/>
                <w:lang w:val="en-US"/>
              </w:rPr>
              <w:t>CD at  5%</w:t>
            </w:r>
          </w:p>
        </w:tc>
        <w:tc>
          <w:tcPr>
            <w:tcW w:w="462" w:type="pct"/>
          </w:tcPr>
          <w:p w14:paraId="0CB7A50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0.52</w:t>
            </w:r>
          </w:p>
        </w:tc>
        <w:tc>
          <w:tcPr>
            <w:tcW w:w="462" w:type="pct"/>
          </w:tcPr>
          <w:p w14:paraId="7C436A3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0.35</w:t>
            </w:r>
          </w:p>
        </w:tc>
        <w:tc>
          <w:tcPr>
            <w:tcW w:w="462" w:type="pct"/>
          </w:tcPr>
          <w:p w14:paraId="414F9ECC"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0.34</w:t>
            </w:r>
          </w:p>
        </w:tc>
        <w:tc>
          <w:tcPr>
            <w:tcW w:w="462" w:type="pct"/>
          </w:tcPr>
          <w:p w14:paraId="268BBCA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0.15</w:t>
            </w:r>
          </w:p>
        </w:tc>
        <w:tc>
          <w:tcPr>
            <w:tcW w:w="462" w:type="pct"/>
          </w:tcPr>
          <w:p w14:paraId="59D1CDA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0.69</w:t>
            </w:r>
          </w:p>
        </w:tc>
        <w:tc>
          <w:tcPr>
            <w:tcW w:w="462" w:type="pct"/>
          </w:tcPr>
          <w:p w14:paraId="60CC52B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0.34</w:t>
            </w:r>
          </w:p>
        </w:tc>
        <w:tc>
          <w:tcPr>
            <w:tcW w:w="462" w:type="pct"/>
          </w:tcPr>
          <w:p w14:paraId="198E33C3"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0.26</w:t>
            </w:r>
          </w:p>
        </w:tc>
        <w:tc>
          <w:tcPr>
            <w:tcW w:w="462" w:type="pct"/>
          </w:tcPr>
          <w:p w14:paraId="7F648E4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0.34</w:t>
            </w:r>
          </w:p>
        </w:tc>
        <w:tc>
          <w:tcPr>
            <w:tcW w:w="462" w:type="pct"/>
          </w:tcPr>
          <w:p w14:paraId="4FB38D8A"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0.29</w:t>
            </w:r>
          </w:p>
        </w:tc>
      </w:tr>
      <w:tr w:rsidR="007A52D7" w:rsidRPr="00B37279" w14:paraId="6517BB72" w14:textId="77777777" w:rsidTr="007A52D7">
        <w:trPr>
          <w:trHeight w:val="258"/>
        </w:trPr>
        <w:tc>
          <w:tcPr>
            <w:tcW w:w="5000" w:type="pct"/>
            <w:gridSpan w:val="10"/>
          </w:tcPr>
          <w:p w14:paraId="48544CE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hAnsi="Times New Roman" w:cs="Times New Roman"/>
                <w:b/>
                <w:lang w:val="en-US"/>
              </w:rPr>
              <w:t xml:space="preserve">                                                    Elicitors</w:t>
            </w:r>
          </w:p>
        </w:tc>
      </w:tr>
      <w:tr w:rsidR="007A52D7" w:rsidRPr="00B37279" w14:paraId="42EC5870" w14:textId="77777777" w:rsidTr="007A52D7">
        <w:trPr>
          <w:trHeight w:val="281"/>
        </w:trPr>
        <w:tc>
          <w:tcPr>
            <w:tcW w:w="846" w:type="pct"/>
          </w:tcPr>
          <w:p w14:paraId="5A7EE9B7"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E</w:t>
            </w:r>
            <w:r w:rsidRPr="00B37279">
              <w:rPr>
                <w:rFonts w:ascii="Times New Roman" w:hAnsi="Times New Roman" w:cs="Times New Roman"/>
                <w:b/>
                <w:vertAlign w:val="subscript"/>
                <w:lang w:val="en-US"/>
              </w:rPr>
              <w:t>1</w:t>
            </w:r>
          </w:p>
        </w:tc>
        <w:tc>
          <w:tcPr>
            <w:tcW w:w="462" w:type="pct"/>
            <w:vAlign w:val="bottom"/>
          </w:tcPr>
          <w:p w14:paraId="51D9017F"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5.25</w:t>
            </w:r>
          </w:p>
        </w:tc>
        <w:tc>
          <w:tcPr>
            <w:tcW w:w="462" w:type="pct"/>
            <w:vAlign w:val="bottom"/>
          </w:tcPr>
          <w:p w14:paraId="0D1B542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17.41</w:t>
            </w:r>
          </w:p>
        </w:tc>
        <w:tc>
          <w:tcPr>
            <w:tcW w:w="462" w:type="pct"/>
            <w:vAlign w:val="bottom"/>
          </w:tcPr>
          <w:p w14:paraId="6C7949E4"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24.73</w:t>
            </w:r>
          </w:p>
        </w:tc>
        <w:tc>
          <w:tcPr>
            <w:tcW w:w="462" w:type="pct"/>
            <w:vAlign w:val="bottom"/>
          </w:tcPr>
          <w:p w14:paraId="0414A03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5.59</w:t>
            </w:r>
          </w:p>
        </w:tc>
        <w:tc>
          <w:tcPr>
            <w:tcW w:w="462" w:type="pct"/>
            <w:vAlign w:val="bottom"/>
          </w:tcPr>
          <w:p w14:paraId="26536FDE"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17.28</w:t>
            </w:r>
          </w:p>
        </w:tc>
        <w:tc>
          <w:tcPr>
            <w:tcW w:w="462" w:type="pct"/>
            <w:vAlign w:val="bottom"/>
          </w:tcPr>
          <w:p w14:paraId="69F7643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24.23</w:t>
            </w:r>
          </w:p>
        </w:tc>
        <w:tc>
          <w:tcPr>
            <w:tcW w:w="462" w:type="pct"/>
            <w:vAlign w:val="bottom"/>
          </w:tcPr>
          <w:p w14:paraId="52CCD0F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5.42</w:t>
            </w:r>
          </w:p>
        </w:tc>
        <w:tc>
          <w:tcPr>
            <w:tcW w:w="462" w:type="pct"/>
            <w:vAlign w:val="bottom"/>
          </w:tcPr>
          <w:p w14:paraId="1679BA60"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17.35</w:t>
            </w:r>
          </w:p>
        </w:tc>
        <w:tc>
          <w:tcPr>
            <w:tcW w:w="462" w:type="pct"/>
            <w:vAlign w:val="bottom"/>
          </w:tcPr>
          <w:p w14:paraId="56EFA72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24.48</w:t>
            </w:r>
          </w:p>
        </w:tc>
      </w:tr>
      <w:tr w:rsidR="007A52D7" w:rsidRPr="00B37279" w14:paraId="7877557B" w14:textId="77777777" w:rsidTr="007A52D7">
        <w:trPr>
          <w:trHeight w:val="270"/>
        </w:trPr>
        <w:tc>
          <w:tcPr>
            <w:tcW w:w="846" w:type="pct"/>
          </w:tcPr>
          <w:p w14:paraId="00098F4B"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E</w:t>
            </w:r>
            <w:r w:rsidRPr="00B37279">
              <w:rPr>
                <w:rFonts w:ascii="Times New Roman" w:hAnsi="Times New Roman" w:cs="Times New Roman"/>
                <w:b/>
                <w:vertAlign w:val="subscript"/>
                <w:lang w:val="en-US"/>
              </w:rPr>
              <w:t>2</w:t>
            </w:r>
          </w:p>
        </w:tc>
        <w:tc>
          <w:tcPr>
            <w:tcW w:w="462" w:type="pct"/>
            <w:vAlign w:val="bottom"/>
          </w:tcPr>
          <w:p w14:paraId="09CAD21E"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7.45</w:t>
            </w:r>
          </w:p>
        </w:tc>
        <w:tc>
          <w:tcPr>
            <w:tcW w:w="462" w:type="pct"/>
            <w:vAlign w:val="bottom"/>
          </w:tcPr>
          <w:p w14:paraId="44EB8046"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19.00</w:t>
            </w:r>
          </w:p>
        </w:tc>
        <w:tc>
          <w:tcPr>
            <w:tcW w:w="462" w:type="pct"/>
            <w:vAlign w:val="bottom"/>
          </w:tcPr>
          <w:p w14:paraId="19A4C77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27.23</w:t>
            </w:r>
          </w:p>
        </w:tc>
        <w:tc>
          <w:tcPr>
            <w:tcW w:w="462" w:type="pct"/>
            <w:vAlign w:val="bottom"/>
          </w:tcPr>
          <w:p w14:paraId="618576F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7.59</w:t>
            </w:r>
          </w:p>
        </w:tc>
        <w:tc>
          <w:tcPr>
            <w:tcW w:w="462" w:type="pct"/>
            <w:vAlign w:val="bottom"/>
          </w:tcPr>
          <w:p w14:paraId="58321EA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19.00</w:t>
            </w:r>
          </w:p>
        </w:tc>
        <w:tc>
          <w:tcPr>
            <w:tcW w:w="462" w:type="pct"/>
            <w:vAlign w:val="bottom"/>
          </w:tcPr>
          <w:p w14:paraId="15CDB6B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27.07</w:t>
            </w:r>
          </w:p>
        </w:tc>
        <w:tc>
          <w:tcPr>
            <w:tcW w:w="462" w:type="pct"/>
            <w:vAlign w:val="bottom"/>
          </w:tcPr>
          <w:p w14:paraId="0FE86FF7"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7.52</w:t>
            </w:r>
          </w:p>
        </w:tc>
        <w:tc>
          <w:tcPr>
            <w:tcW w:w="462" w:type="pct"/>
            <w:vAlign w:val="bottom"/>
          </w:tcPr>
          <w:p w14:paraId="631C218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19.00</w:t>
            </w:r>
          </w:p>
        </w:tc>
        <w:tc>
          <w:tcPr>
            <w:tcW w:w="462" w:type="pct"/>
            <w:vAlign w:val="bottom"/>
          </w:tcPr>
          <w:p w14:paraId="493E5CB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27.15</w:t>
            </w:r>
          </w:p>
        </w:tc>
      </w:tr>
      <w:tr w:rsidR="007A52D7" w:rsidRPr="00B37279" w14:paraId="5BBC4946" w14:textId="77777777" w:rsidTr="007A52D7">
        <w:trPr>
          <w:trHeight w:val="270"/>
        </w:trPr>
        <w:tc>
          <w:tcPr>
            <w:tcW w:w="846" w:type="pct"/>
          </w:tcPr>
          <w:p w14:paraId="151745B3"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E</w:t>
            </w:r>
            <w:r w:rsidRPr="00B37279">
              <w:rPr>
                <w:rFonts w:ascii="Times New Roman" w:hAnsi="Times New Roman" w:cs="Times New Roman"/>
                <w:b/>
                <w:vertAlign w:val="subscript"/>
                <w:lang w:val="en-US"/>
              </w:rPr>
              <w:t>3</w:t>
            </w:r>
          </w:p>
        </w:tc>
        <w:tc>
          <w:tcPr>
            <w:tcW w:w="462" w:type="pct"/>
            <w:vAlign w:val="bottom"/>
          </w:tcPr>
          <w:p w14:paraId="38D99AC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11.17</w:t>
            </w:r>
          </w:p>
        </w:tc>
        <w:tc>
          <w:tcPr>
            <w:tcW w:w="462" w:type="pct"/>
            <w:vAlign w:val="bottom"/>
          </w:tcPr>
          <w:p w14:paraId="0F147BD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24.69</w:t>
            </w:r>
          </w:p>
        </w:tc>
        <w:tc>
          <w:tcPr>
            <w:tcW w:w="462" w:type="pct"/>
            <w:vAlign w:val="bottom"/>
          </w:tcPr>
          <w:p w14:paraId="1FDFF15A"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35.61</w:t>
            </w:r>
          </w:p>
        </w:tc>
        <w:tc>
          <w:tcPr>
            <w:tcW w:w="462" w:type="pct"/>
            <w:vAlign w:val="bottom"/>
          </w:tcPr>
          <w:p w14:paraId="6D3AC20A"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10.19</w:t>
            </w:r>
          </w:p>
        </w:tc>
        <w:tc>
          <w:tcPr>
            <w:tcW w:w="462" w:type="pct"/>
            <w:vAlign w:val="bottom"/>
          </w:tcPr>
          <w:p w14:paraId="0232EA4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24.51</w:t>
            </w:r>
          </w:p>
        </w:tc>
        <w:tc>
          <w:tcPr>
            <w:tcW w:w="462" w:type="pct"/>
            <w:vAlign w:val="bottom"/>
          </w:tcPr>
          <w:p w14:paraId="76517363"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35.52</w:t>
            </w:r>
          </w:p>
        </w:tc>
        <w:tc>
          <w:tcPr>
            <w:tcW w:w="462" w:type="pct"/>
            <w:vAlign w:val="bottom"/>
          </w:tcPr>
          <w:p w14:paraId="2DC48A84"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10.68</w:t>
            </w:r>
          </w:p>
        </w:tc>
        <w:tc>
          <w:tcPr>
            <w:tcW w:w="462" w:type="pct"/>
            <w:vAlign w:val="bottom"/>
          </w:tcPr>
          <w:p w14:paraId="6802A39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24.60</w:t>
            </w:r>
          </w:p>
        </w:tc>
        <w:tc>
          <w:tcPr>
            <w:tcW w:w="462" w:type="pct"/>
            <w:vAlign w:val="bottom"/>
          </w:tcPr>
          <w:p w14:paraId="484A0C0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35.56</w:t>
            </w:r>
          </w:p>
        </w:tc>
      </w:tr>
      <w:tr w:rsidR="007A52D7" w:rsidRPr="00B37279" w14:paraId="0A3BCAB5" w14:textId="77777777" w:rsidTr="007A52D7">
        <w:trPr>
          <w:trHeight w:val="270"/>
        </w:trPr>
        <w:tc>
          <w:tcPr>
            <w:tcW w:w="846" w:type="pct"/>
          </w:tcPr>
          <w:p w14:paraId="6153EF60"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E</w:t>
            </w:r>
            <w:r w:rsidRPr="00B37279">
              <w:rPr>
                <w:rFonts w:ascii="Times New Roman" w:hAnsi="Times New Roman" w:cs="Times New Roman"/>
                <w:b/>
                <w:vertAlign w:val="subscript"/>
                <w:lang w:val="en-US"/>
              </w:rPr>
              <w:t>4</w:t>
            </w:r>
          </w:p>
        </w:tc>
        <w:tc>
          <w:tcPr>
            <w:tcW w:w="462" w:type="pct"/>
            <w:vAlign w:val="bottom"/>
          </w:tcPr>
          <w:p w14:paraId="6C1313C2"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12.63</w:t>
            </w:r>
          </w:p>
        </w:tc>
        <w:tc>
          <w:tcPr>
            <w:tcW w:w="462" w:type="pct"/>
            <w:vAlign w:val="bottom"/>
          </w:tcPr>
          <w:p w14:paraId="32E9EA2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27.34</w:t>
            </w:r>
          </w:p>
        </w:tc>
        <w:tc>
          <w:tcPr>
            <w:tcW w:w="462" w:type="pct"/>
            <w:vAlign w:val="bottom"/>
          </w:tcPr>
          <w:p w14:paraId="52C954A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40.71</w:t>
            </w:r>
          </w:p>
        </w:tc>
        <w:tc>
          <w:tcPr>
            <w:tcW w:w="462" w:type="pct"/>
            <w:vAlign w:val="bottom"/>
          </w:tcPr>
          <w:p w14:paraId="10C16D2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11.86</w:t>
            </w:r>
          </w:p>
        </w:tc>
        <w:tc>
          <w:tcPr>
            <w:tcW w:w="462" w:type="pct"/>
            <w:vAlign w:val="bottom"/>
          </w:tcPr>
          <w:p w14:paraId="67843206"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27.15</w:t>
            </w:r>
          </w:p>
        </w:tc>
        <w:tc>
          <w:tcPr>
            <w:tcW w:w="462" w:type="pct"/>
            <w:vAlign w:val="bottom"/>
          </w:tcPr>
          <w:p w14:paraId="5580025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40.61</w:t>
            </w:r>
          </w:p>
        </w:tc>
        <w:tc>
          <w:tcPr>
            <w:tcW w:w="462" w:type="pct"/>
            <w:vAlign w:val="bottom"/>
          </w:tcPr>
          <w:p w14:paraId="2AE7C975"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12.24</w:t>
            </w:r>
          </w:p>
        </w:tc>
        <w:tc>
          <w:tcPr>
            <w:tcW w:w="462" w:type="pct"/>
            <w:vAlign w:val="bottom"/>
          </w:tcPr>
          <w:p w14:paraId="19286A4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27.25</w:t>
            </w:r>
          </w:p>
        </w:tc>
        <w:tc>
          <w:tcPr>
            <w:tcW w:w="462" w:type="pct"/>
            <w:vAlign w:val="bottom"/>
          </w:tcPr>
          <w:p w14:paraId="3E81879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40.66</w:t>
            </w:r>
          </w:p>
        </w:tc>
      </w:tr>
      <w:tr w:rsidR="007A52D7" w:rsidRPr="00B37279" w14:paraId="278A0949" w14:textId="77777777" w:rsidTr="007A52D7">
        <w:trPr>
          <w:trHeight w:val="281"/>
        </w:trPr>
        <w:tc>
          <w:tcPr>
            <w:tcW w:w="846" w:type="pct"/>
          </w:tcPr>
          <w:p w14:paraId="32DC383A"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E</w:t>
            </w:r>
            <w:r w:rsidRPr="00B37279">
              <w:rPr>
                <w:rFonts w:ascii="Times New Roman" w:hAnsi="Times New Roman" w:cs="Times New Roman"/>
                <w:b/>
                <w:vertAlign w:val="subscript"/>
                <w:lang w:val="en-US"/>
              </w:rPr>
              <w:t>5</w:t>
            </w:r>
          </w:p>
        </w:tc>
        <w:tc>
          <w:tcPr>
            <w:tcW w:w="462" w:type="pct"/>
            <w:vAlign w:val="bottom"/>
          </w:tcPr>
          <w:p w14:paraId="4565E4EF"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15.25</w:t>
            </w:r>
          </w:p>
        </w:tc>
        <w:tc>
          <w:tcPr>
            <w:tcW w:w="462" w:type="pct"/>
            <w:vAlign w:val="bottom"/>
          </w:tcPr>
          <w:p w14:paraId="710C72D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34.20</w:t>
            </w:r>
          </w:p>
        </w:tc>
        <w:tc>
          <w:tcPr>
            <w:tcW w:w="462" w:type="pct"/>
            <w:vAlign w:val="bottom"/>
          </w:tcPr>
          <w:p w14:paraId="059DE5DE"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46.63</w:t>
            </w:r>
          </w:p>
        </w:tc>
        <w:tc>
          <w:tcPr>
            <w:tcW w:w="462" w:type="pct"/>
            <w:vAlign w:val="bottom"/>
          </w:tcPr>
          <w:p w14:paraId="158827A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13.03</w:t>
            </w:r>
          </w:p>
        </w:tc>
        <w:tc>
          <w:tcPr>
            <w:tcW w:w="462" w:type="pct"/>
            <w:vAlign w:val="bottom"/>
          </w:tcPr>
          <w:p w14:paraId="236504E3"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34.23</w:t>
            </w:r>
          </w:p>
        </w:tc>
        <w:tc>
          <w:tcPr>
            <w:tcW w:w="462" w:type="pct"/>
            <w:vAlign w:val="bottom"/>
          </w:tcPr>
          <w:p w14:paraId="7579312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46.52</w:t>
            </w:r>
          </w:p>
        </w:tc>
        <w:tc>
          <w:tcPr>
            <w:tcW w:w="462" w:type="pct"/>
            <w:vAlign w:val="bottom"/>
          </w:tcPr>
          <w:p w14:paraId="4560C52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14.14</w:t>
            </w:r>
          </w:p>
        </w:tc>
        <w:tc>
          <w:tcPr>
            <w:tcW w:w="462" w:type="pct"/>
            <w:vAlign w:val="bottom"/>
          </w:tcPr>
          <w:p w14:paraId="2C78EE7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34.22</w:t>
            </w:r>
          </w:p>
        </w:tc>
        <w:tc>
          <w:tcPr>
            <w:tcW w:w="462" w:type="pct"/>
            <w:vAlign w:val="bottom"/>
          </w:tcPr>
          <w:p w14:paraId="36604D80"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46.57</w:t>
            </w:r>
          </w:p>
        </w:tc>
      </w:tr>
      <w:tr w:rsidR="007A52D7" w:rsidRPr="00B37279" w14:paraId="6F339BA9" w14:textId="77777777" w:rsidTr="007A52D7">
        <w:trPr>
          <w:trHeight w:val="270"/>
        </w:trPr>
        <w:tc>
          <w:tcPr>
            <w:tcW w:w="846" w:type="pct"/>
          </w:tcPr>
          <w:p w14:paraId="7592EA91"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E</w:t>
            </w:r>
            <w:r w:rsidRPr="00B37279">
              <w:rPr>
                <w:rFonts w:ascii="Times New Roman" w:hAnsi="Times New Roman" w:cs="Times New Roman"/>
                <w:b/>
                <w:vertAlign w:val="subscript"/>
                <w:lang w:val="en-US"/>
              </w:rPr>
              <w:t>6</w:t>
            </w:r>
          </w:p>
        </w:tc>
        <w:tc>
          <w:tcPr>
            <w:tcW w:w="462" w:type="pct"/>
            <w:vAlign w:val="bottom"/>
          </w:tcPr>
          <w:p w14:paraId="203DAD98"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9.46</w:t>
            </w:r>
          </w:p>
        </w:tc>
        <w:tc>
          <w:tcPr>
            <w:tcW w:w="462" w:type="pct"/>
            <w:vAlign w:val="bottom"/>
          </w:tcPr>
          <w:p w14:paraId="79396FD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21.53</w:t>
            </w:r>
          </w:p>
        </w:tc>
        <w:tc>
          <w:tcPr>
            <w:tcW w:w="462" w:type="pct"/>
            <w:vAlign w:val="bottom"/>
          </w:tcPr>
          <w:p w14:paraId="2B8574B6"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32.99</w:t>
            </w:r>
          </w:p>
        </w:tc>
        <w:tc>
          <w:tcPr>
            <w:tcW w:w="462" w:type="pct"/>
            <w:vAlign w:val="bottom"/>
          </w:tcPr>
          <w:p w14:paraId="39DB34A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8.68</w:t>
            </w:r>
          </w:p>
        </w:tc>
        <w:tc>
          <w:tcPr>
            <w:tcW w:w="462" w:type="pct"/>
            <w:vAlign w:val="bottom"/>
          </w:tcPr>
          <w:p w14:paraId="29807A0F"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21.51</w:t>
            </w:r>
          </w:p>
        </w:tc>
        <w:tc>
          <w:tcPr>
            <w:tcW w:w="462" w:type="pct"/>
            <w:vAlign w:val="bottom"/>
          </w:tcPr>
          <w:p w14:paraId="40D7678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32.99</w:t>
            </w:r>
          </w:p>
        </w:tc>
        <w:tc>
          <w:tcPr>
            <w:tcW w:w="462" w:type="pct"/>
            <w:vAlign w:val="bottom"/>
          </w:tcPr>
          <w:p w14:paraId="22AC0E06"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9.07</w:t>
            </w:r>
          </w:p>
        </w:tc>
        <w:tc>
          <w:tcPr>
            <w:tcW w:w="462" w:type="pct"/>
            <w:vAlign w:val="bottom"/>
          </w:tcPr>
          <w:p w14:paraId="3DA2BD71"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21.52</w:t>
            </w:r>
          </w:p>
        </w:tc>
        <w:tc>
          <w:tcPr>
            <w:tcW w:w="462" w:type="pct"/>
            <w:vAlign w:val="bottom"/>
          </w:tcPr>
          <w:p w14:paraId="274A79E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32.99</w:t>
            </w:r>
          </w:p>
        </w:tc>
      </w:tr>
      <w:tr w:rsidR="007A52D7" w:rsidRPr="00B37279" w14:paraId="705C2D0F" w14:textId="77777777" w:rsidTr="007A52D7">
        <w:trPr>
          <w:trHeight w:val="270"/>
        </w:trPr>
        <w:tc>
          <w:tcPr>
            <w:tcW w:w="846" w:type="pct"/>
          </w:tcPr>
          <w:p w14:paraId="29E78F31"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E</w:t>
            </w:r>
            <w:r w:rsidRPr="00B37279">
              <w:rPr>
                <w:rFonts w:ascii="Times New Roman" w:hAnsi="Times New Roman" w:cs="Times New Roman"/>
                <w:b/>
                <w:vertAlign w:val="subscript"/>
                <w:lang w:val="en-US"/>
              </w:rPr>
              <w:t>7</w:t>
            </w:r>
          </w:p>
        </w:tc>
        <w:tc>
          <w:tcPr>
            <w:tcW w:w="462" w:type="pct"/>
            <w:vAlign w:val="bottom"/>
          </w:tcPr>
          <w:p w14:paraId="336D1AC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2.73</w:t>
            </w:r>
          </w:p>
        </w:tc>
        <w:tc>
          <w:tcPr>
            <w:tcW w:w="462" w:type="pct"/>
            <w:vAlign w:val="bottom"/>
          </w:tcPr>
          <w:p w14:paraId="7BA80A51"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13.59</w:t>
            </w:r>
          </w:p>
        </w:tc>
        <w:tc>
          <w:tcPr>
            <w:tcW w:w="462" w:type="pct"/>
            <w:vAlign w:val="bottom"/>
          </w:tcPr>
          <w:p w14:paraId="78A0CC1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18.06</w:t>
            </w:r>
          </w:p>
        </w:tc>
        <w:tc>
          <w:tcPr>
            <w:tcW w:w="462" w:type="pct"/>
            <w:vAlign w:val="bottom"/>
          </w:tcPr>
          <w:p w14:paraId="4BC1B81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2.07</w:t>
            </w:r>
          </w:p>
        </w:tc>
        <w:tc>
          <w:tcPr>
            <w:tcW w:w="462" w:type="pct"/>
            <w:vAlign w:val="bottom"/>
          </w:tcPr>
          <w:p w14:paraId="61C107D3"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13.80</w:t>
            </w:r>
          </w:p>
        </w:tc>
        <w:tc>
          <w:tcPr>
            <w:tcW w:w="462" w:type="pct"/>
            <w:vAlign w:val="bottom"/>
          </w:tcPr>
          <w:p w14:paraId="45561AF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16.77</w:t>
            </w:r>
          </w:p>
        </w:tc>
        <w:tc>
          <w:tcPr>
            <w:tcW w:w="462" w:type="pct"/>
            <w:vAlign w:val="bottom"/>
          </w:tcPr>
          <w:p w14:paraId="135481F8"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2.40</w:t>
            </w:r>
          </w:p>
        </w:tc>
        <w:tc>
          <w:tcPr>
            <w:tcW w:w="462" w:type="pct"/>
            <w:vAlign w:val="bottom"/>
          </w:tcPr>
          <w:p w14:paraId="2C0AC89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13.69</w:t>
            </w:r>
          </w:p>
        </w:tc>
        <w:tc>
          <w:tcPr>
            <w:tcW w:w="462" w:type="pct"/>
            <w:vAlign w:val="bottom"/>
          </w:tcPr>
          <w:p w14:paraId="34BDCC8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17.42</w:t>
            </w:r>
          </w:p>
        </w:tc>
      </w:tr>
      <w:tr w:rsidR="007A52D7" w:rsidRPr="00B37279" w14:paraId="6C82CD33" w14:textId="77777777" w:rsidTr="007A52D7">
        <w:trPr>
          <w:trHeight w:val="270"/>
        </w:trPr>
        <w:tc>
          <w:tcPr>
            <w:tcW w:w="846" w:type="pct"/>
          </w:tcPr>
          <w:p w14:paraId="1B39865F" w14:textId="77777777" w:rsidR="007A52D7" w:rsidRPr="00B37279" w:rsidRDefault="007A52D7" w:rsidP="007A52D7">
            <w:pPr>
              <w:spacing w:after="0" w:line="240" w:lineRule="auto"/>
              <w:jc w:val="center"/>
              <w:rPr>
                <w:rFonts w:ascii="Times New Roman" w:hAnsi="Times New Roman" w:cs="Times New Roman"/>
                <w:b/>
                <w:lang w:val="en-US"/>
              </w:rPr>
            </w:pPr>
            <w:proofErr w:type="spellStart"/>
            <w:r w:rsidRPr="00B37279">
              <w:rPr>
                <w:rFonts w:ascii="Times New Roman" w:hAnsi="Times New Roman" w:cs="Times New Roman"/>
                <w:b/>
                <w:lang w:val="en-US"/>
              </w:rPr>
              <w:t>S.Em</w:t>
            </w:r>
            <w:proofErr w:type="spellEnd"/>
            <w:r w:rsidRPr="00B37279">
              <w:rPr>
                <w:rFonts w:ascii="Times New Roman" w:hAnsi="Times New Roman" w:cs="Times New Roman"/>
                <w:b/>
                <w:lang w:val="en-US"/>
              </w:rPr>
              <w:t xml:space="preserve"> ±</w:t>
            </w:r>
          </w:p>
        </w:tc>
        <w:tc>
          <w:tcPr>
            <w:tcW w:w="462" w:type="pct"/>
          </w:tcPr>
          <w:p w14:paraId="08E4AFF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0.33</w:t>
            </w:r>
          </w:p>
        </w:tc>
        <w:tc>
          <w:tcPr>
            <w:tcW w:w="462" w:type="pct"/>
          </w:tcPr>
          <w:p w14:paraId="483FA58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0.22</w:t>
            </w:r>
          </w:p>
        </w:tc>
        <w:tc>
          <w:tcPr>
            <w:tcW w:w="462" w:type="pct"/>
          </w:tcPr>
          <w:p w14:paraId="4CBEA74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0.22</w:t>
            </w:r>
          </w:p>
        </w:tc>
        <w:tc>
          <w:tcPr>
            <w:tcW w:w="462" w:type="pct"/>
          </w:tcPr>
          <w:p w14:paraId="49242A35"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0.10</w:t>
            </w:r>
          </w:p>
        </w:tc>
        <w:tc>
          <w:tcPr>
            <w:tcW w:w="462" w:type="pct"/>
          </w:tcPr>
          <w:p w14:paraId="0B73FDD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0.24</w:t>
            </w:r>
          </w:p>
        </w:tc>
        <w:tc>
          <w:tcPr>
            <w:tcW w:w="462" w:type="pct"/>
          </w:tcPr>
          <w:p w14:paraId="7BDCBDC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0.22</w:t>
            </w:r>
          </w:p>
        </w:tc>
        <w:tc>
          <w:tcPr>
            <w:tcW w:w="462" w:type="pct"/>
          </w:tcPr>
          <w:p w14:paraId="5E692B05"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0.17</w:t>
            </w:r>
          </w:p>
        </w:tc>
        <w:tc>
          <w:tcPr>
            <w:tcW w:w="462" w:type="pct"/>
          </w:tcPr>
          <w:p w14:paraId="03A453C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0.22</w:t>
            </w:r>
          </w:p>
        </w:tc>
        <w:tc>
          <w:tcPr>
            <w:tcW w:w="462" w:type="pct"/>
          </w:tcPr>
          <w:p w14:paraId="522EE7E3"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0.19</w:t>
            </w:r>
          </w:p>
        </w:tc>
      </w:tr>
      <w:tr w:rsidR="007A52D7" w:rsidRPr="00B37279" w14:paraId="000FD8E0" w14:textId="77777777" w:rsidTr="007A52D7">
        <w:trPr>
          <w:trHeight w:val="281"/>
        </w:trPr>
        <w:tc>
          <w:tcPr>
            <w:tcW w:w="846" w:type="pct"/>
          </w:tcPr>
          <w:p w14:paraId="71070048"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color w:val="000000"/>
                <w:lang w:val="en-US"/>
              </w:rPr>
              <w:t>CD at  5%</w:t>
            </w:r>
          </w:p>
        </w:tc>
        <w:tc>
          <w:tcPr>
            <w:tcW w:w="462" w:type="pct"/>
          </w:tcPr>
          <w:p w14:paraId="34A2B395"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0.97</w:t>
            </w:r>
          </w:p>
        </w:tc>
        <w:tc>
          <w:tcPr>
            <w:tcW w:w="462" w:type="pct"/>
          </w:tcPr>
          <w:p w14:paraId="60D0247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0.65</w:t>
            </w:r>
          </w:p>
        </w:tc>
        <w:tc>
          <w:tcPr>
            <w:tcW w:w="462" w:type="pct"/>
          </w:tcPr>
          <w:p w14:paraId="2C147C38"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0.64</w:t>
            </w:r>
          </w:p>
        </w:tc>
        <w:tc>
          <w:tcPr>
            <w:tcW w:w="462" w:type="pct"/>
          </w:tcPr>
          <w:p w14:paraId="28EE3BA6"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0.29</w:t>
            </w:r>
          </w:p>
        </w:tc>
        <w:tc>
          <w:tcPr>
            <w:tcW w:w="462" w:type="pct"/>
          </w:tcPr>
          <w:p w14:paraId="567317D6"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0.37</w:t>
            </w:r>
          </w:p>
        </w:tc>
        <w:tc>
          <w:tcPr>
            <w:tcW w:w="462" w:type="pct"/>
          </w:tcPr>
          <w:p w14:paraId="18663FFE"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0.63</w:t>
            </w:r>
          </w:p>
        </w:tc>
        <w:tc>
          <w:tcPr>
            <w:tcW w:w="462" w:type="pct"/>
          </w:tcPr>
          <w:p w14:paraId="25B19F2F"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0.49</w:t>
            </w:r>
          </w:p>
        </w:tc>
        <w:tc>
          <w:tcPr>
            <w:tcW w:w="462" w:type="pct"/>
          </w:tcPr>
          <w:p w14:paraId="2A34927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0.64</w:t>
            </w:r>
          </w:p>
        </w:tc>
        <w:tc>
          <w:tcPr>
            <w:tcW w:w="462" w:type="pct"/>
          </w:tcPr>
          <w:p w14:paraId="3DE472A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0.55</w:t>
            </w:r>
          </w:p>
        </w:tc>
      </w:tr>
      <w:tr w:rsidR="007A52D7" w:rsidRPr="00B37279" w14:paraId="3F6FEF35" w14:textId="77777777" w:rsidTr="007A52D7">
        <w:trPr>
          <w:trHeight w:val="247"/>
        </w:trPr>
        <w:tc>
          <w:tcPr>
            <w:tcW w:w="5000" w:type="pct"/>
            <w:gridSpan w:val="10"/>
          </w:tcPr>
          <w:p w14:paraId="7AFFB92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hAnsi="Times New Roman" w:cs="Times New Roman"/>
                <w:b/>
                <w:lang w:val="en-US"/>
              </w:rPr>
              <w:t xml:space="preserve">                                     Interactions (Varieties and Elicitors)</w:t>
            </w:r>
          </w:p>
        </w:tc>
      </w:tr>
      <w:tr w:rsidR="007A52D7" w:rsidRPr="00B37279" w14:paraId="65DDE3F8" w14:textId="77777777" w:rsidTr="007A52D7">
        <w:trPr>
          <w:trHeight w:val="281"/>
        </w:trPr>
        <w:tc>
          <w:tcPr>
            <w:tcW w:w="846" w:type="pct"/>
          </w:tcPr>
          <w:p w14:paraId="44388F1B"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1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w:t>
            </w:r>
          </w:p>
        </w:tc>
        <w:tc>
          <w:tcPr>
            <w:tcW w:w="462" w:type="pct"/>
            <w:vAlign w:val="bottom"/>
          </w:tcPr>
          <w:p w14:paraId="48D6EA4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5.60</w:t>
            </w:r>
          </w:p>
        </w:tc>
        <w:tc>
          <w:tcPr>
            <w:tcW w:w="462" w:type="pct"/>
            <w:vAlign w:val="bottom"/>
          </w:tcPr>
          <w:p w14:paraId="77E5AB9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17.21</w:t>
            </w:r>
          </w:p>
        </w:tc>
        <w:tc>
          <w:tcPr>
            <w:tcW w:w="462" w:type="pct"/>
            <w:vAlign w:val="bottom"/>
          </w:tcPr>
          <w:p w14:paraId="40F46984"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25.41</w:t>
            </w:r>
          </w:p>
        </w:tc>
        <w:tc>
          <w:tcPr>
            <w:tcW w:w="462" w:type="pct"/>
            <w:vAlign w:val="bottom"/>
          </w:tcPr>
          <w:p w14:paraId="7B80C67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6.20</w:t>
            </w:r>
          </w:p>
        </w:tc>
        <w:tc>
          <w:tcPr>
            <w:tcW w:w="462" w:type="pct"/>
            <w:vAlign w:val="bottom"/>
          </w:tcPr>
          <w:p w14:paraId="164BABF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16.88</w:t>
            </w:r>
          </w:p>
        </w:tc>
        <w:tc>
          <w:tcPr>
            <w:tcW w:w="462" w:type="pct"/>
            <w:vAlign w:val="bottom"/>
          </w:tcPr>
          <w:p w14:paraId="700FD9D8"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24.41</w:t>
            </w:r>
          </w:p>
        </w:tc>
        <w:tc>
          <w:tcPr>
            <w:tcW w:w="462" w:type="pct"/>
            <w:vAlign w:val="bottom"/>
          </w:tcPr>
          <w:p w14:paraId="2B25347F"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5.90</w:t>
            </w:r>
          </w:p>
        </w:tc>
        <w:tc>
          <w:tcPr>
            <w:tcW w:w="462" w:type="pct"/>
            <w:vAlign w:val="bottom"/>
          </w:tcPr>
          <w:p w14:paraId="4D5BBDE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17.05</w:t>
            </w:r>
          </w:p>
        </w:tc>
        <w:tc>
          <w:tcPr>
            <w:tcW w:w="462" w:type="pct"/>
            <w:vAlign w:val="bottom"/>
          </w:tcPr>
          <w:p w14:paraId="5390677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24.91</w:t>
            </w:r>
          </w:p>
        </w:tc>
      </w:tr>
      <w:tr w:rsidR="007A52D7" w:rsidRPr="00B37279" w14:paraId="24CC40A6" w14:textId="77777777" w:rsidTr="007A52D7">
        <w:trPr>
          <w:trHeight w:val="270"/>
        </w:trPr>
        <w:tc>
          <w:tcPr>
            <w:tcW w:w="846" w:type="pct"/>
          </w:tcPr>
          <w:p w14:paraId="0C7F9396"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2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w:t>
            </w:r>
          </w:p>
        </w:tc>
        <w:tc>
          <w:tcPr>
            <w:tcW w:w="462" w:type="pct"/>
            <w:vAlign w:val="bottom"/>
          </w:tcPr>
          <w:p w14:paraId="154DA9F3"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8.40</w:t>
            </w:r>
          </w:p>
        </w:tc>
        <w:tc>
          <w:tcPr>
            <w:tcW w:w="462" w:type="pct"/>
            <w:vAlign w:val="bottom"/>
          </w:tcPr>
          <w:p w14:paraId="5F7D9B8E"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19.69</w:t>
            </w:r>
          </w:p>
        </w:tc>
        <w:tc>
          <w:tcPr>
            <w:tcW w:w="462" w:type="pct"/>
            <w:vAlign w:val="bottom"/>
          </w:tcPr>
          <w:p w14:paraId="70C56CFA"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28.14</w:t>
            </w:r>
          </w:p>
        </w:tc>
        <w:tc>
          <w:tcPr>
            <w:tcW w:w="462" w:type="pct"/>
            <w:vAlign w:val="bottom"/>
          </w:tcPr>
          <w:p w14:paraId="60F29D38"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8.16</w:t>
            </w:r>
          </w:p>
        </w:tc>
        <w:tc>
          <w:tcPr>
            <w:tcW w:w="462" w:type="pct"/>
            <w:vAlign w:val="bottom"/>
          </w:tcPr>
          <w:p w14:paraId="5686447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19.63</w:t>
            </w:r>
          </w:p>
        </w:tc>
        <w:tc>
          <w:tcPr>
            <w:tcW w:w="462" w:type="pct"/>
            <w:vAlign w:val="bottom"/>
          </w:tcPr>
          <w:p w14:paraId="77FE2C66"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27.82</w:t>
            </w:r>
          </w:p>
        </w:tc>
        <w:tc>
          <w:tcPr>
            <w:tcW w:w="462" w:type="pct"/>
            <w:vAlign w:val="bottom"/>
          </w:tcPr>
          <w:p w14:paraId="6CFA3FB6"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8.28</w:t>
            </w:r>
          </w:p>
        </w:tc>
        <w:tc>
          <w:tcPr>
            <w:tcW w:w="462" w:type="pct"/>
            <w:vAlign w:val="bottom"/>
          </w:tcPr>
          <w:p w14:paraId="576B104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19.66</w:t>
            </w:r>
          </w:p>
        </w:tc>
        <w:tc>
          <w:tcPr>
            <w:tcW w:w="462" w:type="pct"/>
            <w:vAlign w:val="bottom"/>
          </w:tcPr>
          <w:p w14:paraId="415CEBB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27.98</w:t>
            </w:r>
          </w:p>
        </w:tc>
      </w:tr>
      <w:tr w:rsidR="007A52D7" w:rsidRPr="00B37279" w14:paraId="172FD5FB" w14:textId="77777777" w:rsidTr="007A52D7">
        <w:trPr>
          <w:trHeight w:val="270"/>
        </w:trPr>
        <w:tc>
          <w:tcPr>
            <w:tcW w:w="846" w:type="pct"/>
          </w:tcPr>
          <w:p w14:paraId="4AD8E05E"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3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3</w:t>
            </w:r>
            <w:r w:rsidRPr="00B37279">
              <w:rPr>
                <w:rFonts w:ascii="Times New Roman" w:hAnsi="Times New Roman" w:cs="Times New Roman"/>
                <w:b/>
                <w:lang w:val="en-US"/>
              </w:rPr>
              <w:t>)</w:t>
            </w:r>
          </w:p>
        </w:tc>
        <w:tc>
          <w:tcPr>
            <w:tcW w:w="462" w:type="pct"/>
            <w:vAlign w:val="bottom"/>
          </w:tcPr>
          <w:p w14:paraId="7D245B9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11.40</w:t>
            </w:r>
          </w:p>
        </w:tc>
        <w:tc>
          <w:tcPr>
            <w:tcW w:w="462" w:type="pct"/>
            <w:vAlign w:val="bottom"/>
          </w:tcPr>
          <w:p w14:paraId="76DAFA8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25.32</w:t>
            </w:r>
          </w:p>
        </w:tc>
        <w:tc>
          <w:tcPr>
            <w:tcW w:w="462" w:type="pct"/>
            <w:vAlign w:val="bottom"/>
          </w:tcPr>
          <w:p w14:paraId="49CA40A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36.06</w:t>
            </w:r>
          </w:p>
        </w:tc>
        <w:tc>
          <w:tcPr>
            <w:tcW w:w="462" w:type="pct"/>
            <w:vAlign w:val="bottom"/>
          </w:tcPr>
          <w:p w14:paraId="6F1EE2EA"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10.55</w:t>
            </w:r>
          </w:p>
        </w:tc>
        <w:tc>
          <w:tcPr>
            <w:tcW w:w="462" w:type="pct"/>
            <w:vAlign w:val="bottom"/>
          </w:tcPr>
          <w:p w14:paraId="0EF41735"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24.97</w:t>
            </w:r>
          </w:p>
        </w:tc>
        <w:tc>
          <w:tcPr>
            <w:tcW w:w="462" w:type="pct"/>
            <w:vAlign w:val="bottom"/>
          </w:tcPr>
          <w:p w14:paraId="452B0AD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35.87</w:t>
            </w:r>
          </w:p>
        </w:tc>
        <w:tc>
          <w:tcPr>
            <w:tcW w:w="462" w:type="pct"/>
            <w:vAlign w:val="bottom"/>
          </w:tcPr>
          <w:p w14:paraId="1F4AE778"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10.98</w:t>
            </w:r>
          </w:p>
        </w:tc>
        <w:tc>
          <w:tcPr>
            <w:tcW w:w="462" w:type="pct"/>
            <w:vAlign w:val="bottom"/>
          </w:tcPr>
          <w:p w14:paraId="179E9D8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25.15</w:t>
            </w:r>
          </w:p>
        </w:tc>
        <w:tc>
          <w:tcPr>
            <w:tcW w:w="462" w:type="pct"/>
            <w:vAlign w:val="bottom"/>
          </w:tcPr>
          <w:p w14:paraId="3B0DB043"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35.97</w:t>
            </w:r>
          </w:p>
        </w:tc>
      </w:tr>
      <w:tr w:rsidR="007A52D7" w:rsidRPr="00B37279" w14:paraId="3EC0A44D" w14:textId="77777777" w:rsidTr="007A52D7">
        <w:trPr>
          <w:trHeight w:val="270"/>
        </w:trPr>
        <w:tc>
          <w:tcPr>
            <w:tcW w:w="846" w:type="pct"/>
          </w:tcPr>
          <w:p w14:paraId="2130B748"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4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4</w:t>
            </w:r>
            <w:r w:rsidRPr="00B37279">
              <w:rPr>
                <w:rFonts w:ascii="Times New Roman" w:hAnsi="Times New Roman" w:cs="Times New Roman"/>
                <w:b/>
                <w:lang w:val="en-US"/>
              </w:rPr>
              <w:t>)</w:t>
            </w:r>
          </w:p>
        </w:tc>
        <w:tc>
          <w:tcPr>
            <w:tcW w:w="462" w:type="pct"/>
            <w:vAlign w:val="bottom"/>
          </w:tcPr>
          <w:p w14:paraId="64F4085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12.87</w:t>
            </w:r>
          </w:p>
        </w:tc>
        <w:tc>
          <w:tcPr>
            <w:tcW w:w="462" w:type="pct"/>
            <w:vAlign w:val="bottom"/>
          </w:tcPr>
          <w:p w14:paraId="00F1D55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28.37</w:t>
            </w:r>
          </w:p>
        </w:tc>
        <w:tc>
          <w:tcPr>
            <w:tcW w:w="462" w:type="pct"/>
            <w:vAlign w:val="bottom"/>
          </w:tcPr>
          <w:p w14:paraId="58933B1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42.31</w:t>
            </w:r>
          </w:p>
        </w:tc>
        <w:tc>
          <w:tcPr>
            <w:tcW w:w="462" w:type="pct"/>
            <w:vAlign w:val="bottom"/>
          </w:tcPr>
          <w:p w14:paraId="234F715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12.26</w:t>
            </w:r>
          </w:p>
        </w:tc>
        <w:tc>
          <w:tcPr>
            <w:tcW w:w="462" w:type="pct"/>
            <w:vAlign w:val="bottom"/>
          </w:tcPr>
          <w:p w14:paraId="39BC2FE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28.00</w:t>
            </w:r>
          </w:p>
        </w:tc>
        <w:tc>
          <w:tcPr>
            <w:tcW w:w="462" w:type="pct"/>
            <w:vAlign w:val="bottom"/>
          </w:tcPr>
          <w:p w14:paraId="0386C98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42.10</w:t>
            </w:r>
          </w:p>
        </w:tc>
        <w:tc>
          <w:tcPr>
            <w:tcW w:w="462" w:type="pct"/>
            <w:vAlign w:val="bottom"/>
          </w:tcPr>
          <w:p w14:paraId="64EED9C5"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12.56</w:t>
            </w:r>
          </w:p>
        </w:tc>
        <w:tc>
          <w:tcPr>
            <w:tcW w:w="462" w:type="pct"/>
            <w:vAlign w:val="bottom"/>
          </w:tcPr>
          <w:p w14:paraId="3A25599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28.19</w:t>
            </w:r>
          </w:p>
        </w:tc>
        <w:tc>
          <w:tcPr>
            <w:tcW w:w="462" w:type="pct"/>
            <w:vAlign w:val="bottom"/>
          </w:tcPr>
          <w:p w14:paraId="45EA0B4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42.21</w:t>
            </w:r>
          </w:p>
        </w:tc>
      </w:tr>
      <w:tr w:rsidR="007A52D7" w:rsidRPr="00B37279" w14:paraId="0F2CE0B6" w14:textId="77777777" w:rsidTr="007A52D7">
        <w:trPr>
          <w:trHeight w:val="281"/>
        </w:trPr>
        <w:tc>
          <w:tcPr>
            <w:tcW w:w="846" w:type="pct"/>
          </w:tcPr>
          <w:p w14:paraId="7F6BE633"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5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5</w:t>
            </w:r>
            <w:r w:rsidRPr="00B37279">
              <w:rPr>
                <w:rFonts w:ascii="Times New Roman" w:hAnsi="Times New Roman" w:cs="Times New Roman"/>
                <w:b/>
                <w:lang w:val="en-US"/>
              </w:rPr>
              <w:t>)</w:t>
            </w:r>
          </w:p>
        </w:tc>
        <w:tc>
          <w:tcPr>
            <w:tcW w:w="462" w:type="pct"/>
            <w:vAlign w:val="bottom"/>
          </w:tcPr>
          <w:p w14:paraId="696B36A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15.67</w:t>
            </w:r>
          </w:p>
        </w:tc>
        <w:tc>
          <w:tcPr>
            <w:tcW w:w="462" w:type="pct"/>
            <w:vAlign w:val="bottom"/>
          </w:tcPr>
          <w:p w14:paraId="511B7AF4"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35.15</w:t>
            </w:r>
          </w:p>
        </w:tc>
        <w:tc>
          <w:tcPr>
            <w:tcW w:w="462" w:type="pct"/>
            <w:vAlign w:val="bottom"/>
          </w:tcPr>
          <w:p w14:paraId="2648D2E3"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49.10</w:t>
            </w:r>
          </w:p>
        </w:tc>
        <w:tc>
          <w:tcPr>
            <w:tcW w:w="462" w:type="pct"/>
            <w:vAlign w:val="bottom"/>
          </w:tcPr>
          <w:p w14:paraId="52CF05B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13.55</w:t>
            </w:r>
          </w:p>
        </w:tc>
        <w:tc>
          <w:tcPr>
            <w:tcW w:w="462" w:type="pct"/>
            <w:vAlign w:val="bottom"/>
          </w:tcPr>
          <w:p w14:paraId="6B1A05C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35.22</w:t>
            </w:r>
          </w:p>
        </w:tc>
        <w:tc>
          <w:tcPr>
            <w:tcW w:w="462" w:type="pct"/>
            <w:vAlign w:val="bottom"/>
          </w:tcPr>
          <w:p w14:paraId="605BAEA1"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48.88</w:t>
            </w:r>
          </w:p>
        </w:tc>
        <w:tc>
          <w:tcPr>
            <w:tcW w:w="462" w:type="pct"/>
            <w:vAlign w:val="bottom"/>
          </w:tcPr>
          <w:p w14:paraId="38473785"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14.61</w:t>
            </w:r>
          </w:p>
        </w:tc>
        <w:tc>
          <w:tcPr>
            <w:tcW w:w="462" w:type="pct"/>
            <w:vAlign w:val="bottom"/>
          </w:tcPr>
          <w:p w14:paraId="1F29CBC6"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35.19</w:t>
            </w:r>
          </w:p>
        </w:tc>
        <w:tc>
          <w:tcPr>
            <w:tcW w:w="462" w:type="pct"/>
            <w:vAlign w:val="bottom"/>
          </w:tcPr>
          <w:p w14:paraId="217B385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48.99</w:t>
            </w:r>
          </w:p>
        </w:tc>
      </w:tr>
      <w:tr w:rsidR="007A52D7" w:rsidRPr="00B37279" w14:paraId="17AAD823" w14:textId="77777777" w:rsidTr="007A52D7">
        <w:trPr>
          <w:trHeight w:val="270"/>
        </w:trPr>
        <w:tc>
          <w:tcPr>
            <w:tcW w:w="846" w:type="pct"/>
          </w:tcPr>
          <w:p w14:paraId="47B552B3"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6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6</w:t>
            </w:r>
            <w:r w:rsidRPr="00B37279">
              <w:rPr>
                <w:rFonts w:ascii="Times New Roman" w:hAnsi="Times New Roman" w:cs="Times New Roman"/>
                <w:b/>
                <w:lang w:val="en-US"/>
              </w:rPr>
              <w:t>)</w:t>
            </w:r>
          </w:p>
        </w:tc>
        <w:tc>
          <w:tcPr>
            <w:tcW w:w="462" w:type="pct"/>
            <w:vAlign w:val="bottom"/>
          </w:tcPr>
          <w:p w14:paraId="123279C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9.95</w:t>
            </w:r>
          </w:p>
        </w:tc>
        <w:tc>
          <w:tcPr>
            <w:tcW w:w="462" w:type="pct"/>
            <w:vAlign w:val="bottom"/>
          </w:tcPr>
          <w:p w14:paraId="35770F4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22.82</w:t>
            </w:r>
          </w:p>
        </w:tc>
        <w:tc>
          <w:tcPr>
            <w:tcW w:w="462" w:type="pct"/>
            <w:vAlign w:val="bottom"/>
          </w:tcPr>
          <w:p w14:paraId="3391E8EA"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33.94</w:t>
            </w:r>
          </w:p>
        </w:tc>
        <w:tc>
          <w:tcPr>
            <w:tcW w:w="462" w:type="pct"/>
            <w:vAlign w:val="bottom"/>
          </w:tcPr>
          <w:p w14:paraId="7FA135D7"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9.01</w:t>
            </w:r>
          </w:p>
        </w:tc>
        <w:tc>
          <w:tcPr>
            <w:tcW w:w="462" w:type="pct"/>
            <w:vAlign w:val="bottom"/>
          </w:tcPr>
          <w:p w14:paraId="669B7B54"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22.80</w:t>
            </w:r>
          </w:p>
        </w:tc>
        <w:tc>
          <w:tcPr>
            <w:tcW w:w="462" w:type="pct"/>
            <w:vAlign w:val="bottom"/>
          </w:tcPr>
          <w:p w14:paraId="75D73A0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33.94</w:t>
            </w:r>
          </w:p>
        </w:tc>
        <w:tc>
          <w:tcPr>
            <w:tcW w:w="462" w:type="pct"/>
            <w:vAlign w:val="bottom"/>
          </w:tcPr>
          <w:p w14:paraId="5CDA09B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9.48</w:t>
            </w:r>
          </w:p>
        </w:tc>
        <w:tc>
          <w:tcPr>
            <w:tcW w:w="462" w:type="pct"/>
            <w:vAlign w:val="bottom"/>
          </w:tcPr>
          <w:p w14:paraId="33B29B8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22.81</w:t>
            </w:r>
          </w:p>
        </w:tc>
        <w:tc>
          <w:tcPr>
            <w:tcW w:w="462" w:type="pct"/>
            <w:vAlign w:val="bottom"/>
          </w:tcPr>
          <w:p w14:paraId="6606384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33.94</w:t>
            </w:r>
          </w:p>
        </w:tc>
      </w:tr>
      <w:tr w:rsidR="007A52D7" w:rsidRPr="00B37279" w14:paraId="17435431" w14:textId="77777777" w:rsidTr="007A52D7">
        <w:trPr>
          <w:trHeight w:val="270"/>
        </w:trPr>
        <w:tc>
          <w:tcPr>
            <w:tcW w:w="846" w:type="pct"/>
          </w:tcPr>
          <w:p w14:paraId="10327B5A"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7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7</w:t>
            </w:r>
            <w:r w:rsidRPr="00B37279">
              <w:rPr>
                <w:rFonts w:ascii="Times New Roman" w:hAnsi="Times New Roman" w:cs="Times New Roman"/>
                <w:b/>
                <w:lang w:val="en-US"/>
              </w:rPr>
              <w:t>)</w:t>
            </w:r>
          </w:p>
        </w:tc>
        <w:tc>
          <w:tcPr>
            <w:tcW w:w="462" w:type="pct"/>
            <w:vAlign w:val="bottom"/>
          </w:tcPr>
          <w:p w14:paraId="7BB2EDD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3.40</w:t>
            </w:r>
          </w:p>
        </w:tc>
        <w:tc>
          <w:tcPr>
            <w:tcW w:w="462" w:type="pct"/>
            <w:vAlign w:val="bottom"/>
          </w:tcPr>
          <w:p w14:paraId="1A5BD350"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14.24</w:t>
            </w:r>
          </w:p>
        </w:tc>
        <w:tc>
          <w:tcPr>
            <w:tcW w:w="462" w:type="pct"/>
            <w:vAlign w:val="bottom"/>
          </w:tcPr>
          <w:p w14:paraId="4FC65524"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19.14</w:t>
            </w:r>
          </w:p>
        </w:tc>
        <w:tc>
          <w:tcPr>
            <w:tcW w:w="462" w:type="pct"/>
            <w:vAlign w:val="bottom"/>
          </w:tcPr>
          <w:p w14:paraId="06BD1EF2"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2.63</w:t>
            </w:r>
          </w:p>
        </w:tc>
        <w:tc>
          <w:tcPr>
            <w:tcW w:w="462" w:type="pct"/>
            <w:vAlign w:val="bottom"/>
          </w:tcPr>
          <w:p w14:paraId="2058EDBA"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14.65</w:t>
            </w:r>
          </w:p>
        </w:tc>
        <w:tc>
          <w:tcPr>
            <w:tcW w:w="462" w:type="pct"/>
            <w:vAlign w:val="bottom"/>
          </w:tcPr>
          <w:p w14:paraId="0EA4BAC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18.31</w:t>
            </w:r>
          </w:p>
        </w:tc>
        <w:tc>
          <w:tcPr>
            <w:tcW w:w="462" w:type="pct"/>
            <w:vAlign w:val="bottom"/>
          </w:tcPr>
          <w:p w14:paraId="609F608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3.02</w:t>
            </w:r>
          </w:p>
        </w:tc>
        <w:tc>
          <w:tcPr>
            <w:tcW w:w="462" w:type="pct"/>
            <w:vAlign w:val="bottom"/>
          </w:tcPr>
          <w:p w14:paraId="5D47FAC1"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14.44</w:t>
            </w:r>
          </w:p>
        </w:tc>
        <w:tc>
          <w:tcPr>
            <w:tcW w:w="462" w:type="pct"/>
            <w:vAlign w:val="bottom"/>
          </w:tcPr>
          <w:p w14:paraId="2D6BAFC8"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18.73</w:t>
            </w:r>
          </w:p>
        </w:tc>
      </w:tr>
      <w:tr w:rsidR="007A52D7" w:rsidRPr="00B37279" w14:paraId="06C8DB92" w14:textId="77777777" w:rsidTr="007A52D7">
        <w:trPr>
          <w:trHeight w:val="270"/>
        </w:trPr>
        <w:tc>
          <w:tcPr>
            <w:tcW w:w="846" w:type="pct"/>
          </w:tcPr>
          <w:p w14:paraId="0D0188B0"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8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1</w:t>
            </w:r>
            <w:r w:rsidRPr="00B37279">
              <w:rPr>
                <w:rFonts w:ascii="Times New Roman" w:hAnsi="Times New Roman" w:cs="Times New Roman"/>
                <w:b/>
                <w:lang w:val="en-US"/>
              </w:rPr>
              <w:t>)</w:t>
            </w:r>
          </w:p>
        </w:tc>
        <w:tc>
          <w:tcPr>
            <w:tcW w:w="462" w:type="pct"/>
            <w:vAlign w:val="bottom"/>
          </w:tcPr>
          <w:p w14:paraId="0EE573D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4.90</w:t>
            </w:r>
          </w:p>
        </w:tc>
        <w:tc>
          <w:tcPr>
            <w:tcW w:w="462" w:type="pct"/>
            <w:vAlign w:val="bottom"/>
          </w:tcPr>
          <w:p w14:paraId="139A103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17.61</w:t>
            </w:r>
          </w:p>
        </w:tc>
        <w:tc>
          <w:tcPr>
            <w:tcW w:w="462" w:type="pct"/>
            <w:vAlign w:val="bottom"/>
          </w:tcPr>
          <w:p w14:paraId="186DEE2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24.05</w:t>
            </w:r>
          </w:p>
        </w:tc>
        <w:tc>
          <w:tcPr>
            <w:tcW w:w="462" w:type="pct"/>
            <w:vAlign w:val="bottom"/>
          </w:tcPr>
          <w:p w14:paraId="4C55D03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4.97</w:t>
            </w:r>
          </w:p>
        </w:tc>
        <w:tc>
          <w:tcPr>
            <w:tcW w:w="462" w:type="pct"/>
            <w:vAlign w:val="bottom"/>
          </w:tcPr>
          <w:p w14:paraId="1320BDF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17.68</w:t>
            </w:r>
          </w:p>
        </w:tc>
        <w:tc>
          <w:tcPr>
            <w:tcW w:w="462" w:type="pct"/>
            <w:vAlign w:val="bottom"/>
          </w:tcPr>
          <w:p w14:paraId="6A24A896"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24.05</w:t>
            </w:r>
          </w:p>
        </w:tc>
        <w:tc>
          <w:tcPr>
            <w:tcW w:w="462" w:type="pct"/>
            <w:vAlign w:val="bottom"/>
          </w:tcPr>
          <w:p w14:paraId="1B64660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4.94</w:t>
            </w:r>
          </w:p>
        </w:tc>
        <w:tc>
          <w:tcPr>
            <w:tcW w:w="462" w:type="pct"/>
            <w:vAlign w:val="bottom"/>
          </w:tcPr>
          <w:p w14:paraId="75A9C9D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17.65</w:t>
            </w:r>
          </w:p>
        </w:tc>
        <w:tc>
          <w:tcPr>
            <w:tcW w:w="462" w:type="pct"/>
            <w:vAlign w:val="bottom"/>
          </w:tcPr>
          <w:p w14:paraId="0DB22883"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24.05</w:t>
            </w:r>
          </w:p>
        </w:tc>
      </w:tr>
      <w:tr w:rsidR="007A52D7" w:rsidRPr="00B37279" w14:paraId="0F9C9F77" w14:textId="77777777" w:rsidTr="007A52D7">
        <w:trPr>
          <w:trHeight w:val="281"/>
        </w:trPr>
        <w:tc>
          <w:tcPr>
            <w:tcW w:w="846" w:type="pct"/>
          </w:tcPr>
          <w:p w14:paraId="629C296F"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9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w:t>
            </w:r>
          </w:p>
        </w:tc>
        <w:tc>
          <w:tcPr>
            <w:tcW w:w="462" w:type="pct"/>
            <w:vAlign w:val="bottom"/>
          </w:tcPr>
          <w:p w14:paraId="1BEE666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6.50</w:t>
            </w:r>
          </w:p>
        </w:tc>
        <w:tc>
          <w:tcPr>
            <w:tcW w:w="462" w:type="pct"/>
            <w:vAlign w:val="bottom"/>
          </w:tcPr>
          <w:p w14:paraId="23DB90E1"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18.31</w:t>
            </w:r>
          </w:p>
        </w:tc>
        <w:tc>
          <w:tcPr>
            <w:tcW w:w="462" w:type="pct"/>
            <w:vAlign w:val="bottom"/>
          </w:tcPr>
          <w:p w14:paraId="3951CD33"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26.31</w:t>
            </w:r>
          </w:p>
        </w:tc>
        <w:tc>
          <w:tcPr>
            <w:tcW w:w="462" w:type="pct"/>
            <w:vAlign w:val="bottom"/>
          </w:tcPr>
          <w:p w14:paraId="1239DF9E"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7.01</w:t>
            </w:r>
          </w:p>
        </w:tc>
        <w:tc>
          <w:tcPr>
            <w:tcW w:w="462" w:type="pct"/>
            <w:vAlign w:val="bottom"/>
          </w:tcPr>
          <w:p w14:paraId="51446BD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18.37</w:t>
            </w:r>
          </w:p>
        </w:tc>
        <w:tc>
          <w:tcPr>
            <w:tcW w:w="462" w:type="pct"/>
            <w:vAlign w:val="bottom"/>
          </w:tcPr>
          <w:p w14:paraId="48E90C5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26.31</w:t>
            </w:r>
          </w:p>
        </w:tc>
        <w:tc>
          <w:tcPr>
            <w:tcW w:w="462" w:type="pct"/>
            <w:vAlign w:val="bottom"/>
          </w:tcPr>
          <w:p w14:paraId="2F8B302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6.76</w:t>
            </w:r>
          </w:p>
        </w:tc>
        <w:tc>
          <w:tcPr>
            <w:tcW w:w="462" w:type="pct"/>
            <w:vAlign w:val="bottom"/>
          </w:tcPr>
          <w:p w14:paraId="09C3647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18.34</w:t>
            </w:r>
          </w:p>
        </w:tc>
        <w:tc>
          <w:tcPr>
            <w:tcW w:w="462" w:type="pct"/>
            <w:vAlign w:val="bottom"/>
          </w:tcPr>
          <w:p w14:paraId="27F225B0"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26.31</w:t>
            </w:r>
          </w:p>
        </w:tc>
      </w:tr>
      <w:tr w:rsidR="007A52D7" w:rsidRPr="00B37279" w14:paraId="58CD2034" w14:textId="77777777" w:rsidTr="007A52D7">
        <w:trPr>
          <w:trHeight w:val="270"/>
        </w:trPr>
        <w:tc>
          <w:tcPr>
            <w:tcW w:w="846" w:type="pct"/>
          </w:tcPr>
          <w:p w14:paraId="069E597F"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10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3</w:t>
            </w:r>
            <w:r w:rsidRPr="00B37279">
              <w:rPr>
                <w:rFonts w:ascii="Times New Roman" w:hAnsi="Times New Roman" w:cs="Times New Roman"/>
                <w:b/>
                <w:lang w:val="en-US"/>
              </w:rPr>
              <w:t>)</w:t>
            </w:r>
          </w:p>
        </w:tc>
        <w:tc>
          <w:tcPr>
            <w:tcW w:w="462" w:type="pct"/>
            <w:vAlign w:val="bottom"/>
          </w:tcPr>
          <w:p w14:paraId="03DC18A2"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10.93</w:t>
            </w:r>
          </w:p>
        </w:tc>
        <w:tc>
          <w:tcPr>
            <w:tcW w:w="462" w:type="pct"/>
            <w:vAlign w:val="bottom"/>
          </w:tcPr>
          <w:p w14:paraId="2DA9BAD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24.05</w:t>
            </w:r>
          </w:p>
        </w:tc>
        <w:tc>
          <w:tcPr>
            <w:tcW w:w="462" w:type="pct"/>
            <w:vAlign w:val="bottom"/>
          </w:tcPr>
          <w:p w14:paraId="6372C371"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35.16</w:t>
            </w:r>
          </w:p>
        </w:tc>
        <w:tc>
          <w:tcPr>
            <w:tcW w:w="462" w:type="pct"/>
            <w:vAlign w:val="bottom"/>
          </w:tcPr>
          <w:p w14:paraId="44C0BC5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9.82</w:t>
            </w:r>
          </w:p>
        </w:tc>
        <w:tc>
          <w:tcPr>
            <w:tcW w:w="462" w:type="pct"/>
            <w:vAlign w:val="bottom"/>
          </w:tcPr>
          <w:p w14:paraId="31070E5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24.05</w:t>
            </w:r>
          </w:p>
        </w:tc>
        <w:tc>
          <w:tcPr>
            <w:tcW w:w="462" w:type="pct"/>
            <w:vAlign w:val="bottom"/>
          </w:tcPr>
          <w:p w14:paraId="76BE9957"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35.16</w:t>
            </w:r>
          </w:p>
        </w:tc>
        <w:tc>
          <w:tcPr>
            <w:tcW w:w="462" w:type="pct"/>
            <w:vAlign w:val="bottom"/>
          </w:tcPr>
          <w:p w14:paraId="090D881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10.38</w:t>
            </w:r>
          </w:p>
        </w:tc>
        <w:tc>
          <w:tcPr>
            <w:tcW w:w="462" w:type="pct"/>
            <w:vAlign w:val="bottom"/>
          </w:tcPr>
          <w:p w14:paraId="672B440E"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24.05</w:t>
            </w:r>
          </w:p>
        </w:tc>
        <w:tc>
          <w:tcPr>
            <w:tcW w:w="462" w:type="pct"/>
            <w:vAlign w:val="bottom"/>
          </w:tcPr>
          <w:p w14:paraId="01DEBB8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35.16</w:t>
            </w:r>
          </w:p>
        </w:tc>
      </w:tr>
      <w:tr w:rsidR="007A52D7" w:rsidRPr="00B37279" w14:paraId="0F8EFF25" w14:textId="77777777" w:rsidTr="007A52D7">
        <w:trPr>
          <w:trHeight w:val="270"/>
        </w:trPr>
        <w:tc>
          <w:tcPr>
            <w:tcW w:w="846" w:type="pct"/>
          </w:tcPr>
          <w:p w14:paraId="505955E4"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11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4</w:t>
            </w:r>
            <w:r w:rsidRPr="00B37279">
              <w:rPr>
                <w:rFonts w:ascii="Times New Roman" w:hAnsi="Times New Roman" w:cs="Times New Roman"/>
                <w:b/>
                <w:lang w:val="en-US"/>
              </w:rPr>
              <w:t>)</w:t>
            </w:r>
          </w:p>
        </w:tc>
        <w:tc>
          <w:tcPr>
            <w:tcW w:w="462" w:type="pct"/>
            <w:vAlign w:val="bottom"/>
          </w:tcPr>
          <w:p w14:paraId="0E40E4FF"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12.40</w:t>
            </w:r>
          </w:p>
        </w:tc>
        <w:tc>
          <w:tcPr>
            <w:tcW w:w="462" w:type="pct"/>
            <w:vAlign w:val="bottom"/>
          </w:tcPr>
          <w:p w14:paraId="6A9DC3F4"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26.31</w:t>
            </w:r>
          </w:p>
        </w:tc>
        <w:tc>
          <w:tcPr>
            <w:tcW w:w="462" w:type="pct"/>
            <w:vAlign w:val="bottom"/>
          </w:tcPr>
          <w:p w14:paraId="4173661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39.11</w:t>
            </w:r>
          </w:p>
        </w:tc>
        <w:tc>
          <w:tcPr>
            <w:tcW w:w="462" w:type="pct"/>
            <w:vAlign w:val="bottom"/>
          </w:tcPr>
          <w:p w14:paraId="03217E1E"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11.45</w:t>
            </w:r>
          </w:p>
        </w:tc>
        <w:tc>
          <w:tcPr>
            <w:tcW w:w="462" w:type="pct"/>
            <w:vAlign w:val="bottom"/>
          </w:tcPr>
          <w:p w14:paraId="36F009F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26.31</w:t>
            </w:r>
          </w:p>
        </w:tc>
        <w:tc>
          <w:tcPr>
            <w:tcW w:w="462" w:type="pct"/>
            <w:vAlign w:val="bottom"/>
          </w:tcPr>
          <w:p w14:paraId="31BBCE2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39.11</w:t>
            </w:r>
          </w:p>
        </w:tc>
        <w:tc>
          <w:tcPr>
            <w:tcW w:w="462" w:type="pct"/>
            <w:vAlign w:val="bottom"/>
          </w:tcPr>
          <w:p w14:paraId="0CE0BB9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11.93</w:t>
            </w:r>
          </w:p>
        </w:tc>
        <w:tc>
          <w:tcPr>
            <w:tcW w:w="462" w:type="pct"/>
            <w:vAlign w:val="bottom"/>
          </w:tcPr>
          <w:p w14:paraId="24882D6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26.31</w:t>
            </w:r>
          </w:p>
        </w:tc>
        <w:tc>
          <w:tcPr>
            <w:tcW w:w="462" w:type="pct"/>
            <w:vAlign w:val="bottom"/>
          </w:tcPr>
          <w:p w14:paraId="17436539"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39.11</w:t>
            </w:r>
          </w:p>
        </w:tc>
      </w:tr>
      <w:tr w:rsidR="007A52D7" w:rsidRPr="00B37279" w14:paraId="6D04B642" w14:textId="77777777" w:rsidTr="007A52D7">
        <w:trPr>
          <w:trHeight w:val="270"/>
        </w:trPr>
        <w:tc>
          <w:tcPr>
            <w:tcW w:w="846" w:type="pct"/>
          </w:tcPr>
          <w:p w14:paraId="7BDEF432"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12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5</w:t>
            </w:r>
            <w:r w:rsidRPr="00B37279">
              <w:rPr>
                <w:rFonts w:ascii="Times New Roman" w:hAnsi="Times New Roman" w:cs="Times New Roman"/>
                <w:b/>
                <w:lang w:val="en-US"/>
              </w:rPr>
              <w:t>)</w:t>
            </w:r>
          </w:p>
        </w:tc>
        <w:tc>
          <w:tcPr>
            <w:tcW w:w="462" w:type="pct"/>
            <w:vAlign w:val="bottom"/>
          </w:tcPr>
          <w:p w14:paraId="334B267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14.84</w:t>
            </w:r>
          </w:p>
        </w:tc>
        <w:tc>
          <w:tcPr>
            <w:tcW w:w="462" w:type="pct"/>
            <w:vAlign w:val="bottom"/>
          </w:tcPr>
          <w:p w14:paraId="65105AD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33.25</w:t>
            </w:r>
          </w:p>
        </w:tc>
        <w:tc>
          <w:tcPr>
            <w:tcW w:w="462" w:type="pct"/>
            <w:vAlign w:val="bottom"/>
          </w:tcPr>
          <w:p w14:paraId="3F7A6E68"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44.15</w:t>
            </w:r>
          </w:p>
        </w:tc>
        <w:tc>
          <w:tcPr>
            <w:tcW w:w="462" w:type="pct"/>
            <w:vAlign w:val="bottom"/>
          </w:tcPr>
          <w:p w14:paraId="56EA665E"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12.52</w:t>
            </w:r>
          </w:p>
        </w:tc>
        <w:tc>
          <w:tcPr>
            <w:tcW w:w="462" w:type="pct"/>
            <w:vAlign w:val="bottom"/>
          </w:tcPr>
          <w:p w14:paraId="79661523"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33.25</w:t>
            </w:r>
          </w:p>
        </w:tc>
        <w:tc>
          <w:tcPr>
            <w:tcW w:w="462" w:type="pct"/>
            <w:vAlign w:val="bottom"/>
          </w:tcPr>
          <w:p w14:paraId="5C45DC9E"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44.15</w:t>
            </w:r>
          </w:p>
        </w:tc>
        <w:tc>
          <w:tcPr>
            <w:tcW w:w="462" w:type="pct"/>
            <w:vAlign w:val="bottom"/>
          </w:tcPr>
          <w:p w14:paraId="7F2D91CE"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13.68</w:t>
            </w:r>
          </w:p>
        </w:tc>
        <w:tc>
          <w:tcPr>
            <w:tcW w:w="462" w:type="pct"/>
            <w:vAlign w:val="bottom"/>
          </w:tcPr>
          <w:p w14:paraId="123F881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33.25</w:t>
            </w:r>
          </w:p>
        </w:tc>
        <w:tc>
          <w:tcPr>
            <w:tcW w:w="462" w:type="pct"/>
            <w:vAlign w:val="bottom"/>
          </w:tcPr>
          <w:p w14:paraId="2A53D44F"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44.15</w:t>
            </w:r>
          </w:p>
        </w:tc>
      </w:tr>
      <w:tr w:rsidR="007A52D7" w:rsidRPr="00B37279" w14:paraId="4EFE6411" w14:textId="77777777" w:rsidTr="007A52D7">
        <w:trPr>
          <w:trHeight w:val="281"/>
        </w:trPr>
        <w:tc>
          <w:tcPr>
            <w:tcW w:w="846" w:type="pct"/>
          </w:tcPr>
          <w:p w14:paraId="68D100D4"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13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6</w:t>
            </w:r>
            <w:r w:rsidRPr="00B37279">
              <w:rPr>
                <w:rFonts w:ascii="Times New Roman" w:hAnsi="Times New Roman" w:cs="Times New Roman"/>
                <w:b/>
                <w:lang w:val="en-US"/>
              </w:rPr>
              <w:t>)</w:t>
            </w:r>
          </w:p>
        </w:tc>
        <w:tc>
          <w:tcPr>
            <w:tcW w:w="462" w:type="pct"/>
            <w:vAlign w:val="bottom"/>
          </w:tcPr>
          <w:p w14:paraId="3519B2C9"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8.97</w:t>
            </w:r>
          </w:p>
        </w:tc>
        <w:tc>
          <w:tcPr>
            <w:tcW w:w="462" w:type="pct"/>
            <w:vAlign w:val="bottom"/>
          </w:tcPr>
          <w:p w14:paraId="35ECA6D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20.23</w:t>
            </w:r>
          </w:p>
        </w:tc>
        <w:tc>
          <w:tcPr>
            <w:tcW w:w="462" w:type="pct"/>
            <w:vAlign w:val="bottom"/>
          </w:tcPr>
          <w:p w14:paraId="52C8FCB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32.03</w:t>
            </w:r>
          </w:p>
        </w:tc>
        <w:tc>
          <w:tcPr>
            <w:tcW w:w="462" w:type="pct"/>
            <w:vAlign w:val="bottom"/>
          </w:tcPr>
          <w:p w14:paraId="0394C3D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8.35</w:t>
            </w:r>
          </w:p>
        </w:tc>
        <w:tc>
          <w:tcPr>
            <w:tcW w:w="462" w:type="pct"/>
            <w:vAlign w:val="bottom"/>
          </w:tcPr>
          <w:p w14:paraId="7D28E4A4"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20.23</w:t>
            </w:r>
          </w:p>
        </w:tc>
        <w:tc>
          <w:tcPr>
            <w:tcW w:w="462" w:type="pct"/>
            <w:vAlign w:val="bottom"/>
          </w:tcPr>
          <w:p w14:paraId="24D85EDE"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32.03</w:t>
            </w:r>
          </w:p>
        </w:tc>
        <w:tc>
          <w:tcPr>
            <w:tcW w:w="462" w:type="pct"/>
            <w:vAlign w:val="bottom"/>
          </w:tcPr>
          <w:p w14:paraId="1BBC24B8"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8.66</w:t>
            </w:r>
          </w:p>
        </w:tc>
        <w:tc>
          <w:tcPr>
            <w:tcW w:w="462" w:type="pct"/>
            <w:vAlign w:val="bottom"/>
          </w:tcPr>
          <w:p w14:paraId="1BD977EB"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20.23</w:t>
            </w:r>
          </w:p>
        </w:tc>
        <w:tc>
          <w:tcPr>
            <w:tcW w:w="462" w:type="pct"/>
            <w:vAlign w:val="bottom"/>
          </w:tcPr>
          <w:p w14:paraId="00DA3A6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32.03</w:t>
            </w:r>
          </w:p>
        </w:tc>
      </w:tr>
      <w:tr w:rsidR="007A52D7" w:rsidRPr="00B37279" w14:paraId="5B6E54F5" w14:textId="77777777" w:rsidTr="007A52D7">
        <w:trPr>
          <w:trHeight w:val="270"/>
        </w:trPr>
        <w:tc>
          <w:tcPr>
            <w:tcW w:w="846" w:type="pct"/>
          </w:tcPr>
          <w:p w14:paraId="1051CF4D"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lang w:val="en-US"/>
              </w:rPr>
              <w:t>T</w:t>
            </w:r>
            <w:r w:rsidRPr="00B37279">
              <w:rPr>
                <w:rFonts w:ascii="Times New Roman" w:hAnsi="Times New Roman" w:cs="Times New Roman"/>
                <w:b/>
                <w:vertAlign w:val="subscript"/>
                <w:lang w:val="en-US"/>
              </w:rPr>
              <w:t xml:space="preserve">14 </w:t>
            </w:r>
            <w:r w:rsidRPr="00B37279">
              <w:rPr>
                <w:rFonts w:ascii="Times New Roman" w:hAnsi="Times New Roman" w:cs="Times New Roman"/>
                <w:b/>
                <w:lang w:val="en-US"/>
              </w:rPr>
              <w:t>(V</w:t>
            </w:r>
            <w:r w:rsidRPr="00B37279">
              <w:rPr>
                <w:rFonts w:ascii="Times New Roman" w:hAnsi="Times New Roman" w:cs="Times New Roman"/>
                <w:b/>
                <w:vertAlign w:val="subscript"/>
                <w:lang w:val="en-US"/>
              </w:rPr>
              <w:t>2</w:t>
            </w:r>
            <w:r w:rsidRPr="00B37279">
              <w:rPr>
                <w:rFonts w:ascii="Times New Roman" w:hAnsi="Times New Roman" w:cs="Times New Roman"/>
                <w:b/>
                <w:lang w:val="en-US"/>
              </w:rPr>
              <w:t>E</w:t>
            </w:r>
            <w:r w:rsidRPr="00B37279">
              <w:rPr>
                <w:rFonts w:ascii="Times New Roman" w:hAnsi="Times New Roman" w:cs="Times New Roman"/>
                <w:b/>
                <w:vertAlign w:val="subscript"/>
                <w:lang w:val="en-US"/>
              </w:rPr>
              <w:t>7</w:t>
            </w:r>
            <w:r w:rsidRPr="00B37279">
              <w:rPr>
                <w:rFonts w:ascii="Times New Roman" w:hAnsi="Times New Roman" w:cs="Times New Roman"/>
                <w:b/>
                <w:lang w:val="en-US"/>
              </w:rPr>
              <w:t>)</w:t>
            </w:r>
          </w:p>
        </w:tc>
        <w:tc>
          <w:tcPr>
            <w:tcW w:w="462" w:type="pct"/>
            <w:vAlign w:val="bottom"/>
          </w:tcPr>
          <w:p w14:paraId="2D8A63DD"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2.07</w:t>
            </w:r>
          </w:p>
        </w:tc>
        <w:tc>
          <w:tcPr>
            <w:tcW w:w="462" w:type="pct"/>
            <w:vAlign w:val="bottom"/>
          </w:tcPr>
          <w:p w14:paraId="3125D32D"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12.94</w:t>
            </w:r>
          </w:p>
        </w:tc>
        <w:tc>
          <w:tcPr>
            <w:tcW w:w="462" w:type="pct"/>
            <w:vAlign w:val="bottom"/>
          </w:tcPr>
          <w:p w14:paraId="1323408A"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16.99</w:t>
            </w:r>
          </w:p>
        </w:tc>
        <w:tc>
          <w:tcPr>
            <w:tcW w:w="462" w:type="pct"/>
            <w:vAlign w:val="bottom"/>
          </w:tcPr>
          <w:p w14:paraId="4A6FA3C8"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1.52</w:t>
            </w:r>
          </w:p>
        </w:tc>
        <w:tc>
          <w:tcPr>
            <w:tcW w:w="462" w:type="pct"/>
            <w:vAlign w:val="bottom"/>
          </w:tcPr>
          <w:p w14:paraId="37EB0B98"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12.94</w:t>
            </w:r>
          </w:p>
        </w:tc>
        <w:tc>
          <w:tcPr>
            <w:tcW w:w="462" w:type="pct"/>
            <w:vAlign w:val="bottom"/>
          </w:tcPr>
          <w:p w14:paraId="4F289B30"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15.23</w:t>
            </w:r>
          </w:p>
        </w:tc>
        <w:tc>
          <w:tcPr>
            <w:tcW w:w="462" w:type="pct"/>
            <w:vAlign w:val="bottom"/>
          </w:tcPr>
          <w:p w14:paraId="63D65986"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1.79</w:t>
            </w:r>
          </w:p>
        </w:tc>
        <w:tc>
          <w:tcPr>
            <w:tcW w:w="462" w:type="pct"/>
            <w:vAlign w:val="bottom"/>
          </w:tcPr>
          <w:p w14:paraId="313568C2"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12.94</w:t>
            </w:r>
          </w:p>
        </w:tc>
        <w:tc>
          <w:tcPr>
            <w:tcW w:w="462" w:type="pct"/>
            <w:vAlign w:val="bottom"/>
          </w:tcPr>
          <w:p w14:paraId="6900B6B6"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16.11</w:t>
            </w:r>
          </w:p>
        </w:tc>
      </w:tr>
      <w:tr w:rsidR="007A52D7" w:rsidRPr="00B37279" w14:paraId="1132EB2A" w14:textId="77777777" w:rsidTr="007A52D7">
        <w:trPr>
          <w:trHeight w:val="270"/>
        </w:trPr>
        <w:tc>
          <w:tcPr>
            <w:tcW w:w="846" w:type="pct"/>
          </w:tcPr>
          <w:p w14:paraId="32BE29F9" w14:textId="77777777" w:rsidR="007A52D7" w:rsidRPr="00B37279" w:rsidRDefault="007A52D7" w:rsidP="007A52D7">
            <w:pPr>
              <w:spacing w:after="0" w:line="240" w:lineRule="auto"/>
              <w:jc w:val="center"/>
              <w:rPr>
                <w:rFonts w:ascii="Times New Roman" w:hAnsi="Times New Roman" w:cs="Times New Roman"/>
                <w:b/>
                <w:lang w:val="en-US"/>
              </w:rPr>
            </w:pPr>
            <w:proofErr w:type="spellStart"/>
            <w:r w:rsidRPr="00B37279">
              <w:rPr>
                <w:rFonts w:ascii="Times New Roman" w:hAnsi="Times New Roman" w:cs="Times New Roman"/>
                <w:b/>
                <w:lang w:val="en-US"/>
              </w:rPr>
              <w:t>S.Em</w:t>
            </w:r>
            <w:proofErr w:type="spellEnd"/>
            <w:r w:rsidRPr="00B37279">
              <w:rPr>
                <w:rFonts w:ascii="Times New Roman" w:hAnsi="Times New Roman" w:cs="Times New Roman"/>
                <w:b/>
                <w:lang w:val="en-US"/>
              </w:rPr>
              <w:t xml:space="preserve"> ±</w:t>
            </w:r>
          </w:p>
        </w:tc>
        <w:tc>
          <w:tcPr>
            <w:tcW w:w="462" w:type="pct"/>
          </w:tcPr>
          <w:p w14:paraId="445D0FA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0.47</w:t>
            </w:r>
          </w:p>
        </w:tc>
        <w:tc>
          <w:tcPr>
            <w:tcW w:w="462" w:type="pct"/>
          </w:tcPr>
          <w:p w14:paraId="412F07A3"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0.32</w:t>
            </w:r>
          </w:p>
        </w:tc>
        <w:tc>
          <w:tcPr>
            <w:tcW w:w="462" w:type="pct"/>
          </w:tcPr>
          <w:p w14:paraId="4444BD00"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0.31</w:t>
            </w:r>
          </w:p>
        </w:tc>
        <w:tc>
          <w:tcPr>
            <w:tcW w:w="462" w:type="pct"/>
          </w:tcPr>
          <w:p w14:paraId="1C13791A"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0.14</w:t>
            </w:r>
          </w:p>
        </w:tc>
        <w:tc>
          <w:tcPr>
            <w:tcW w:w="462" w:type="pct"/>
          </w:tcPr>
          <w:p w14:paraId="32199497"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0.33</w:t>
            </w:r>
          </w:p>
        </w:tc>
        <w:tc>
          <w:tcPr>
            <w:tcW w:w="462" w:type="pct"/>
          </w:tcPr>
          <w:p w14:paraId="1A663CE6"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0.31</w:t>
            </w:r>
          </w:p>
        </w:tc>
        <w:tc>
          <w:tcPr>
            <w:tcW w:w="462" w:type="pct"/>
          </w:tcPr>
          <w:p w14:paraId="5F3B0770"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0.24</w:t>
            </w:r>
          </w:p>
        </w:tc>
        <w:tc>
          <w:tcPr>
            <w:tcW w:w="462" w:type="pct"/>
          </w:tcPr>
          <w:p w14:paraId="76994341"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0.31</w:t>
            </w:r>
          </w:p>
        </w:tc>
        <w:tc>
          <w:tcPr>
            <w:tcW w:w="462" w:type="pct"/>
          </w:tcPr>
          <w:p w14:paraId="70B60035"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0.27</w:t>
            </w:r>
          </w:p>
        </w:tc>
      </w:tr>
      <w:tr w:rsidR="007A52D7" w:rsidRPr="00B37279" w14:paraId="4485C29E" w14:textId="77777777" w:rsidTr="007A52D7">
        <w:trPr>
          <w:trHeight w:val="270"/>
        </w:trPr>
        <w:tc>
          <w:tcPr>
            <w:tcW w:w="846" w:type="pct"/>
          </w:tcPr>
          <w:p w14:paraId="6974721D" w14:textId="77777777" w:rsidR="007A52D7" w:rsidRPr="00B37279" w:rsidRDefault="007A52D7" w:rsidP="007A52D7">
            <w:pPr>
              <w:spacing w:after="0" w:line="240" w:lineRule="auto"/>
              <w:jc w:val="center"/>
              <w:rPr>
                <w:rFonts w:ascii="Times New Roman" w:hAnsi="Times New Roman" w:cs="Times New Roman"/>
                <w:b/>
                <w:lang w:val="en-US"/>
              </w:rPr>
            </w:pPr>
            <w:r w:rsidRPr="00B37279">
              <w:rPr>
                <w:rFonts w:ascii="Times New Roman" w:hAnsi="Times New Roman" w:cs="Times New Roman"/>
                <w:b/>
                <w:color w:val="000000"/>
                <w:lang w:val="en-US"/>
              </w:rPr>
              <w:t>CD at  5%</w:t>
            </w:r>
          </w:p>
        </w:tc>
        <w:tc>
          <w:tcPr>
            <w:tcW w:w="462" w:type="pct"/>
          </w:tcPr>
          <w:p w14:paraId="334AA3C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NS</w:t>
            </w:r>
          </w:p>
        </w:tc>
        <w:tc>
          <w:tcPr>
            <w:tcW w:w="462" w:type="pct"/>
          </w:tcPr>
          <w:p w14:paraId="517A73BE"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0.92</w:t>
            </w:r>
          </w:p>
        </w:tc>
        <w:tc>
          <w:tcPr>
            <w:tcW w:w="462" w:type="pct"/>
          </w:tcPr>
          <w:p w14:paraId="61B7276C"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0.90</w:t>
            </w:r>
          </w:p>
        </w:tc>
        <w:tc>
          <w:tcPr>
            <w:tcW w:w="462" w:type="pct"/>
          </w:tcPr>
          <w:p w14:paraId="4A704D8C"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NS</w:t>
            </w:r>
          </w:p>
        </w:tc>
        <w:tc>
          <w:tcPr>
            <w:tcW w:w="462" w:type="pct"/>
          </w:tcPr>
          <w:p w14:paraId="515BE29A"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kern w:val="24"/>
                <w:lang w:val="en-US"/>
              </w:rPr>
              <w:t>0.97</w:t>
            </w:r>
          </w:p>
        </w:tc>
        <w:tc>
          <w:tcPr>
            <w:tcW w:w="462" w:type="pct"/>
          </w:tcPr>
          <w:p w14:paraId="4D11199E"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kern w:val="24"/>
                <w:lang w:val="en-US"/>
              </w:rPr>
              <w:t>0.89</w:t>
            </w:r>
          </w:p>
        </w:tc>
        <w:tc>
          <w:tcPr>
            <w:tcW w:w="462" w:type="pct"/>
          </w:tcPr>
          <w:p w14:paraId="24109CEA"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NS</w:t>
            </w:r>
          </w:p>
        </w:tc>
        <w:tc>
          <w:tcPr>
            <w:tcW w:w="462" w:type="pct"/>
          </w:tcPr>
          <w:p w14:paraId="2C6080AB" w14:textId="77777777" w:rsidR="007A52D7" w:rsidRPr="00B37279" w:rsidRDefault="007A52D7" w:rsidP="007A52D7">
            <w:pPr>
              <w:spacing w:after="0" w:line="240" w:lineRule="auto"/>
              <w:jc w:val="center"/>
              <w:rPr>
                <w:rFonts w:ascii="Times New Roman" w:hAnsi="Times New Roman" w:cs="Times New Roman"/>
                <w:color w:val="000000"/>
                <w:lang w:val="en-US"/>
              </w:rPr>
            </w:pPr>
            <w:r w:rsidRPr="00B37279">
              <w:rPr>
                <w:rFonts w:ascii="Times New Roman" w:eastAsia="Calibri" w:hAnsi="Times New Roman" w:cs="Times New Roman"/>
                <w:color w:val="000000" w:themeColor="text1"/>
                <w:kern w:val="24"/>
                <w:lang w:val="en-US"/>
              </w:rPr>
              <w:t>0.90</w:t>
            </w:r>
          </w:p>
        </w:tc>
        <w:tc>
          <w:tcPr>
            <w:tcW w:w="462" w:type="pct"/>
          </w:tcPr>
          <w:p w14:paraId="0D34FACA" w14:textId="77777777" w:rsidR="007A52D7" w:rsidRPr="00B37279" w:rsidRDefault="007A52D7" w:rsidP="007A52D7">
            <w:pPr>
              <w:spacing w:after="0" w:line="240" w:lineRule="auto"/>
              <w:jc w:val="center"/>
              <w:rPr>
                <w:rFonts w:ascii="Times New Roman" w:hAnsi="Times New Roman" w:cs="Times New Roman"/>
                <w:lang w:val="en-US"/>
              </w:rPr>
            </w:pPr>
            <w:r w:rsidRPr="00B37279">
              <w:rPr>
                <w:rFonts w:ascii="Times New Roman" w:eastAsia="Calibri" w:hAnsi="Times New Roman" w:cs="Times New Roman"/>
                <w:color w:val="000000" w:themeColor="text1"/>
                <w:kern w:val="24"/>
                <w:lang w:val="en-US"/>
              </w:rPr>
              <w:t>0.78</w:t>
            </w:r>
          </w:p>
        </w:tc>
      </w:tr>
    </w:tbl>
    <w:p w14:paraId="7B9E5900" w14:textId="0FF0A443" w:rsidR="00B37279" w:rsidRDefault="00B37279" w:rsidP="00176C94">
      <w:pPr>
        <w:rPr>
          <w:rFonts w:ascii="Times New Roman" w:hAnsi="Times New Roman" w:cs="Times New Roman"/>
          <w:b/>
          <w:sz w:val="26"/>
          <w:szCs w:val="26"/>
        </w:rPr>
      </w:pPr>
    </w:p>
    <w:p w14:paraId="1DDA4D79" w14:textId="5ADAD819" w:rsidR="00B37279" w:rsidRDefault="00B37279" w:rsidP="00176C94">
      <w:pPr>
        <w:rPr>
          <w:rFonts w:ascii="Times New Roman" w:hAnsi="Times New Roman" w:cs="Times New Roman"/>
          <w:b/>
          <w:sz w:val="26"/>
          <w:szCs w:val="26"/>
        </w:rPr>
      </w:pPr>
    </w:p>
    <w:p w14:paraId="18A11951" w14:textId="5A87F9D1" w:rsidR="007A52D7" w:rsidRDefault="007A52D7" w:rsidP="00176C94">
      <w:pPr>
        <w:rPr>
          <w:rFonts w:ascii="Times New Roman" w:hAnsi="Times New Roman" w:cs="Times New Roman"/>
          <w:b/>
          <w:sz w:val="26"/>
          <w:szCs w:val="26"/>
        </w:rPr>
      </w:pPr>
    </w:p>
    <w:p w14:paraId="7690E5B7" w14:textId="77777777" w:rsidR="007A52D7" w:rsidRPr="007A52D7" w:rsidRDefault="007A52D7" w:rsidP="007A52D7">
      <w:pPr>
        <w:rPr>
          <w:rFonts w:ascii="Times New Roman" w:hAnsi="Times New Roman" w:cs="Times New Roman"/>
          <w:sz w:val="26"/>
          <w:szCs w:val="26"/>
        </w:rPr>
      </w:pPr>
    </w:p>
    <w:p w14:paraId="631806BD" w14:textId="77777777" w:rsidR="007A52D7" w:rsidRPr="007A52D7" w:rsidRDefault="007A52D7" w:rsidP="007A52D7">
      <w:pPr>
        <w:rPr>
          <w:rFonts w:ascii="Times New Roman" w:hAnsi="Times New Roman" w:cs="Times New Roman"/>
          <w:sz w:val="26"/>
          <w:szCs w:val="26"/>
        </w:rPr>
      </w:pPr>
    </w:p>
    <w:p w14:paraId="1BEA3B06" w14:textId="77777777" w:rsidR="007A52D7" w:rsidRPr="007A52D7" w:rsidRDefault="007A52D7" w:rsidP="007A52D7">
      <w:pPr>
        <w:rPr>
          <w:rFonts w:ascii="Times New Roman" w:hAnsi="Times New Roman" w:cs="Times New Roman"/>
          <w:sz w:val="26"/>
          <w:szCs w:val="26"/>
        </w:rPr>
      </w:pPr>
    </w:p>
    <w:p w14:paraId="55A21465" w14:textId="77777777" w:rsidR="007A52D7" w:rsidRPr="007A52D7" w:rsidRDefault="007A52D7" w:rsidP="007A52D7">
      <w:pPr>
        <w:rPr>
          <w:rFonts w:ascii="Times New Roman" w:hAnsi="Times New Roman" w:cs="Times New Roman"/>
          <w:sz w:val="26"/>
          <w:szCs w:val="26"/>
        </w:rPr>
      </w:pPr>
    </w:p>
    <w:p w14:paraId="6DE185C1" w14:textId="77777777" w:rsidR="007A52D7" w:rsidRPr="007A52D7" w:rsidRDefault="007A52D7" w:rsidP="007A52D7">
      <w:pPr>
        <w:rPr>
          <w:rFonts w:ascii="Times New Roman" w:hAnsi="Times New Roman" w:cs="Times New Roman"/>
          <w:sz w:val="26"/>
          <w:szCs w:val="26"/>
        </w:rPr>
      </w:pPr>
    </w:p>
    <w:p w14:paraId="322E0324" w14:textId="77777777" w:rsidR="007A52D7" w:rsidRPr="007A52D7" w:rsidRDefault="007A52D7" w:rsidP="007A52D7">
      <w:pPr>
        <w:rPr>
          <w:rFonts w:ascii="Times New Roman" w:hAnsi="Times New Roman" w:cs="Times New Roman"/>
          <w:sz w:val="26"/>
          <w:szCs w:val="26"/>
        </w:rPr>
      </w:pPr>
    </w:p>
    <w:p w14:paraId="42645E25" w14:textId="77777777" w:rsidR="007A52D7" w:rsidRPr="007A52D7" w:rsidRDefault="007A52D7" w:rsidP="007A52D7">
      <w:pPr>
        <w:rPr>
          <w:rFonts w:ascii="Times New Roman" w:hAnsi="Times New Roman" w:cs="Times New Roman"/>
          <w:sz w:val="26"/>
          <w:szCs w:val="26"/>
        </w:rPr>
      </w:pPr>
    </w:p>
    <w:p w14:paraId="089353D9" w14:textId="77777777" w:rsidR="007A52D7" w:rsidRPr="007A52D7" w:rsidRDefault="007A52D7" w:rsidP="007A52D7">
      <w:pPr>
        <w:rPr>
          <w:rFonts w:ascii="Times New Roman" w:hAnsi="Times New Roman" w:cs="Times New Roman"/>
          <w:sz w:val="26"/>
          <w:szCs w:val="26"/>
        </w:rPr>
      </w:pPr>
    </w:p>
    <w:p w14:paraId="1EDD1EF5" w14:textId="77777777" w:rsidR="007A52D7" w:rsidRPr="007A52D7" w:rsidRDefault="007A52D7" w:rsidP="007A52D7">
      <w:pPr>
        <w:rPr>
          <w:rFonts w:ascii="Times New Roman" w:hAnsi="Times New Roman" w:cs="Times New Roman"/>
          <w:sz w:val="26"/>
          <w:szCs w:val="26"/>
        </w:rPr>
      </w:pPr>
    </w:p>
    <w:p w14:paraId="3273E39C" w14:textId="77777777" w:rsidR="007A52D7" w:rsidRPr="007A52D7" w:rsidRDefault="007A52D7" w:rsidP="007A52D7">
      <w:pPr>
        <w:rPr>
          <w:rFonts w:ascii="Times New Roman" w:hAnsi="Times New Roman" w:cs="Times New Roman"/>
          <w:sz w:val="26"/>
          <w:szCs w:val="26"/>
        </w:rPr>
      </w:pPr>
    </w:p>
    <w:p w14:paraId="5F714C28" w14:textId="77777777" w:rsidR="007A52D7" w:rsidRPr="007A52D7" w:rsidRDefault="007A52D7" w:rsidP="007A52D7">
      <w:pPr>
        <w:rPr>
          <w:rFonts w:ascii="Times New Roman" w:hAnsi="Times New Roman" w:cs="Times New Roman"/>
          <w:sz w:val="26"/>
          <w:szCs w:val="26"/>
        </w:rPr>
      </w:pPr>
    </w:p>
    <w:p w14:paraId="0B163882" w14:textId="77777777" w:rsidR="007A52D7" w:rsidRPr="007A52D7" w:rsidRDefault="007A52D7" w:rsidP="007A52D7">
      <w:pPr>
        <w:rPr>
          <w:rFonts w:ascii="Times New Roman" w:hAnsi="Times New Roman" w:cs="Times New Roman"/>
          <w:sz w:val="26"/>
          <w:szCs w:val="26"/>
        </w:rPr>
      </w:pPr>
    </w:p>
    <w:p w14:paraId="20E973E4" w14:textId="77777777" w:rsidR="007A52D7" w:rsidRPr="007A52D7" w:rsidRDefault="007A52D7" w:rsidP="007A52D7">
      <w:pPr>
        <w:rPr>
          <w:rFonts w:ascii="Times New Roman" w:hAnsi="Times New Roman" w:cs="Times New Roman"/>
          <w:sz w:val="26"/>
          <w:szCs w:val="26"/>
        </w:rPr>
      </w:pPr>
    </w:p>
    <w:p w14:paraId="7244C4F7" w14:textId="77777777" w:rsidR="007A52D7" w:rsidRPr="007A52D7" w:rsidRDefault="007A52D7" w:rsidP="007A52D7">
      <w:pPr>
        <w:rPr>
          <w:rFonts w:ascii="Times New Roman" w:hAnsi="Times New Roman" w:cs="Times New Roman"/>
          <w:sz w:val="26"/>
          <w:szCs w:val="26"/>
        </w:rPr>
      </w:pPr>
    </w:p>
    <w:p w14:paraId="2009EE63" w14:textId="77777777" w:rsidR="007A52D7" w:rsidRPr="007A52D7" w:rsidRDefault="007A52D7" w:rsidP="007A52D7">
      <w:pPr>
        <w:rPr>
          <w:rFonts w:ascii="Times New Roman" w:hAnsi="Times New Roman" w:cs="Times New Roman"/>
          <w:sz w:val="26"/>
          <w:szCs w:val="26"/>
        </w:rPr>
      </w:pPr>
    </w:p>
    <w:p w14:paraId="19BCBACD" w14:textId="77777777" w:rsidR="007A52D7" w:rsidRPr="007A52D7" w:rsidRDefault="007A52D7" w:rsidP="007A52D7">
      <w:pPr>
        <w:rPr>
          <w:rFonts w:ascii="Times New Roman" w:hAnsi="Times New Roman" w:cs="Times New Roman"/>
          <w:sz w:val="26"/>
          <w:szCs w:val="26"/>
        </w:rPr>
      </w:pPr>
    </w:p>
    <w:p w14:paraId="3FA91ECC" w14:textId="77777777" w:rsidR="007A52D7" w:rsidRPr="007A52D7" w:rsidRDefault="007A52D7" w:rsidP="007A52D7">
      <w:pPr>
        <w:rPr>
          <w:rFonts w:ascii="Times New Roman" w:hAnsi="Times New Roman" w:cs="Times New Roman"/>
          <w:sz w:val="26"/>
          <w:szCs w:val="26"/>
        </w:rPr>
      </w:pPr>
    </w:p>
    <w:p w14:paraId="26825509" w14:textId="77777777" w:rsidR="007A52D7" w:rsidRPr="007A52D7" w:rsidRDefault="007A52D7" w:rsidP="007A52D7">
      <w:pPr>
        <w:rPr>
          <w:rFonts w:ascii="Times New Roman" w:hAnsi="Times New Roman" w:cs="Times New Roman"/>
          <w:sz w:val="26"/>
          <w:szCs w:val="26"/>
        </w:rPr>
      </w:pPr>
    </w:p>
    <w:p w14:paraId="67B0EC92" w14:textId="77777777" w:rsidR="007A52D7" w:rsidRPr="007A52D7" w:rsidRDefault="007A52D7" w:rsidP="007A52D7">
      <w:pPr>
        <w:rPr>
          <w:rFonts w:ascii="Times New Roman" w:hAnsi="Times New Roman" w:cs="Times New Roman"/>
          <w:sz w:val="26"/>
          <w:szCs w:val="26"/>
        </w:rPr>
      </w:pPr>
    </w:p>
    <w:p w14:paraId="2D87BFA3" w14:textId="1A7141DB" w:rsidR="007A52D7" w:rsidRDefault="007A52D7" w:rsidP="007A52D7">
      <w:pPr>
        <w:tabs>
          <w:tab w:val="left" w:pos="984"/>
        </w:tabs>
        <w:rPr>
          <w:rFonts w:ascii="Times New Roman" w:hAnsi="Times New Roman" w:cs="Times New Roman"/>
          <w:sz w:val="26"/>
          <w:szCs w:val="26"/>
        </w:rPr>
      </w:pPr>
      <w:r>
        <w:rPr>
          <w:rFonts w:ascii="Times New Roman" w:hAnsi="Times New Roman" w:cs="Times New Roman"/>
          <w:sz w:val="26"/>
          <w:szCs w:val="26"/>
        </w:rPr>
        <w:tab/>
      </w:r>
    </w:p>
    <w:p w14:paraId="05F8275C" w14:textId="77777777" w:rsidR="007A52D7" w:rsidRDefault="007A52D7" w:rsidP="007A52D7">
      <w:pPr>
        <w:tabs>
          <w:tab w:val="left" w:pos="984"/>
        </w:tabs>
        <w:rPr>
          <w:rFonts w:ascii="Times New Roman" w:hAnsi="Times New Roman" w:cs="Times New Roman"/>
          <w:sz w:val="26"/>
          <w:szCs w:val="26"/>
        </w:rPr>
      </w:pPr>
    </w:p>
    <w:p w14:paraId="784CEE68" w14:textId="4A966F5F" w:rsidR="007A52D7" w:rsidRDefault="007A52D7" w:rsidP="007A52D7">
      <w:pPr>
        <w:ind w:left="227"/>
        <w:rPr>
          <w:rFonts w:ascii="Times New Roman" w:hAnsi="Times New Roman" w:cs="Times New Roman"/>
          <w:b/>
          <w:sz w:val="26"/>
          <w:szCs w:val="26"/>
        </w:rPr>
      </w:pPr>
      <w:r w:rsidRPr="00211E96">
        <w:rPr>
          <w:rFonts w:ascii="Times New Roman" w:hAnsi="Times New Roman" w:cs="Times New Roman"/>
          <w:b/>
          <w:sz w:val="26"/>
          <w:szCs w:val="26"/>
        </w:rPr>
        <w:lastRenderedPageBreak/>
        <w:t>Table 3.</w:t>
      </w:r>
      <w:r>
        <w:rPr>
          <w:rFonts w:ascii="Times New Roman" w:hAnsi="Times New Roman" w:cs="Times New Roman"/>
          <w:sz w:val="26"/>
          <w:szCs w:val="26"/>
        </w:rPr>
        <w:t xml:space="preserve"> </w:t>
      </w:r>
      <w:r w:rsidRPr="00D12015">
        <w:rPr>
          <w:rFonts w:ascii="Times New Roman" w:hAnsi="Times New Roman" w:cs="Times New Roman"/>
          <w:b/>
          <w:sz w:val="26"/>
          <w:szCs w:val="26"/>
        </w:rPr>
        <w:t xml:space="preserve">Impact of elicitors on number of secondary branches per plant of </w:t>
      </w:r>
      <w:r>
        <w:rPr>
          <w:rFonts w:ascii="Times New Roman" w:hAnsi="Times New Roman" w:cs="Times New Roman"/>
          <w:b/>
          <w:sz w:val="26"/>
          <w:szCs w:val="26"/>
        </w:rPr>
        <w:t xml:space="preserve">sacred basil </w:t>
      </w:r>
      <w:r w:rsidRPr="00D12015">
        <w:rPr>
          <w:rFonts w:ascii="Times New Roman" w:hAnsi="Times New Roman" w:cs="Times New Roman"/>
          <w:b/>
          <w:sz w:val="26"/>
          <w:szCs w:val="26"/>
        </w:rPr>
        <w:t>(</w:t>
      </w:r>
      <w:proofErr w:type="spellStart"/>
      <w:r w:rsidRPr="00D12015">
        <w:rPr>
          <w:rFonts w:ascii="Times New Roman" w:hAnsi="Times New Roman" w:cs="Times New Roman"/>
          <w:b/>
          <w:i/>
          <w:sz w:val="26"/>
          <w:szCs w:val="26"/>
        </w:rPr>
        <w:t>Ocimum</w:t>
      </w:r>
      <w:proofErr w:type="spellEnd"/>
      <w:r w:rsidRPr="00D12015">
        <w:rPr>
          <w:rFonts w:ascii="Times New Roman" w:hAnsi="Times New Roman" w:cs="Times New Roman"/>
          <w:b/>
          <w:i/>
          <w:sz w:val="26"/>
          <w:szCs w:val="26"/>
        </w:rPr>
        <w:t xml:space="preserve"> sanctum</w:t>
      </w:r>
      <w:r w:rsidRPr="00D12015">
        <w:rPr>
          <w:rFonts w:ascii="Times New Roman" w:hAnsi="Times New Roman" w:cs="Times New Roman"/>
          <w:b/>
          <w:sz w:val="26"/>
          <w:szCs w:val="26"/>
        </w:rPr>
        <w:t xml:space="preserve"> L.)  </w:t>
      </w:r>
      <w:r>
        <w:rPr>
          <w:rFonts w:ascii="Times New Roman" w:hAnsi="Times New Roman" w:cs="Times New Roman"/>
          <w:b/>
          <w:sz w:val="26"/>
          <w:szCs w:val="26"/>
        </w:rPr>
        <w:t xml:space="preserve">    </w:t>
      </w:r>
    </w:p>
    <w:p w14:paraId="3D6D464E" w14:textId="5D57656C" w:rsidR="00B37279" w:rsidRDefault="00B37279" w:rsidP="007A52D7">
      <w:pPr>
        <w:tabs>
          <w:tab w:val="left" w:pos="984"/>
        </w:tabs>
        <w:rPr>
          <w:rFonts w:ascii="Times New Roman" w:hAnsi="Times New Roman" w:cs="Times New Roman"/>
          <w:sz w:val="26"/>
          <w:szCs w:val="26"/>
        </w:rPr>
      </w:pPr>
    </w:p>
    <w:p w14:paraId="7CDAD5DE" w14:textId="724BAC97" w:rsidR="007A52D7" w:rsidRDefault="007A52D7" w:rsidP="007A52D7">
      <w:pPr>
        <w:tabs>
          <w:tab w:val="left" w:pos="984"/>
        </w:tabs>
        <w:rPr>
          <w:rFonts w:ascii="Times New Roman" w:hAnsi="Times New Roman" w:cs="Times New Roman"/>
          <w:sz w:val="26"/>
          <w:szCs w:val="26"/>
        </w:rPr>
      </w:pPr>
    </w:p>
    <w:tbl>
      <w:tblPr>
        <w:tblStyle w:val="TableGrid12"/>
        <w:tblpPr w:leftFromText="180" w:rightFromText="180" w:vertAnchor="page" w:horzAnchor="margin" w:tblpY="2689"/>
        <w:tblW w:w="4473" w:type="pct"/>
        <w:tblLook w:val="04A0" w:firstRow="1" w:lastRow="0" w:firstColumn="1" w:lastColumn="0" w:noHBand="0" w:noVBand="1"/>
      </w:tblPr>
      <w:tblGrid>
        <w:gridCol w:w="1403"/>
        <w:gridCol w:w="756"/>
        <w:gridCol w:w="756"/>
        <w:gridCol w:w="876"/>
        <w:gridCol w:w="756"/>
        <w:gridCol w:w="756"/>
        <w:gridCol w:w="876"/>
        <w:gridCol w:w="756"/>
        <w:gridCol w:w="756"/>
        <w:gridCol w:w="876"/>
      </w:tblGrid>
      <w:tr w:rsidR="007A52D7" w:rsidRPr="007A52D7" w14:paraId="4A5A78BD" w14:textId="77777777" w:rsidTr="007A52D7">
        <w:trPr>
          <w:trHeight w:val="258"/>
        </w:trPr>
        <w:tc>
          <w:tcPr>
            <w:tcW w:w="819" w:type="pct"/>
            <w:vMerge w:val="restart"/>
          </w:tcPr>
          <w:p w14:paraId="1D7B897D"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hAnsi="Times New Roman" w:cs="Times New Roman"/>
                <w:b/>
                <w:sz w:val="24"/>
                <w:szCs w:val="24"/>
                <w:lang w:val="en-US"/>
              </w:rPr>
              <w:t>Treatments</w:t>
            </w:r>
          </w:p>
        </w:tc>
        <w:tc>
          <w:tcPr>
            <w:tcW w:w="1394" w:type="pct"/>
            <w:gridSpan w:val="3"/>
          </w:tcPr>
          <w:p w14:paraId="27564F20" w14:textId="3F386CA4"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eastAsia="Calibri" w:hAnsi="Times New Roman" w:cs="Times New Roman"/>
                <w:b/>
                <w:bCs/>
                <w:color w:val="000000" w:themeColor="text1"/>
                <w:kern w:val="24"/>
                <w:sz w:val="24"/>
                <w:szCs w:val="24"/>
                <w:lang w:val="en-US"/>
              </w:rPr>
              <w:t>2021</w:t>
            </w:r>
            <w:r w:rsidR="00B256A5">
              <w:rPr>
                <w:rFonts w:ascii="Times New Roman" w:eastAsia="Calibri" w:hAnsi="Times New Roman" w:cs="Times New Roman"/>
                <w:b/>
                <w:bCs/>
                <w:color w:val="000000" w:themeColor="text1"/>
                <w:kern w:val="24"/>
                <w:sz w:val="24"/>
                <w:szCs w:val="24"/>
                <w:lang w:val="en-US"/>
              </w:rPr>
              <w:t>-</w:t>
            </w:r>
            <w:commentRangeStart w:id="12"/>
            <w:r w:rsidR="00B256A5">
              <w:rPr>
                <w:rFonts w:ascii="Times New Roman" w:eastAsia="Calibri" w:hAnsi="Times New Roman" w:cs="Times New Roman"/>
                <w:b/>
                <w:bCs/>
                <w:color w:val="000000" w:themeColor="text1"/>
                <w:kern w:val="24"/>
                <w:sz w:val="24"/>
                <w:szCs w:val="24"/>
                <w:lang w:val="en-US"/>
              </w:rPr>
              <w:t>22</w:t>
            </w:r>
            <w:commentRangeEnd w:id="12"/>
            <w:r w:rsidR="00771931">
              <w:rPr>
                <w:rStyle w:val="ac"/>
              </w:rPr>
              <w:commentReference w:id="12"/>
            </w:r>
          </w:p>
        </w:tc>
        <w:tc>
          <w:tcPr>
            <w:tcW w:w="1394" w:type="pct"/>
            <w:gridSpan w:val="3"/>
          </w:tcPr>
          <w:p w14:paraId="35263E21" w14:textId="66480FE4" w:rsidR="007A52D7" w:rsidRPr="007A52D7" w:rsidRDefault="007A52D7" w:rsidP="007A52D7">
            <w:pPr>
              <w:spacing w:after="0" w:line="240" w:lineRule="auto"/>
              <w:jc w:val="center"/>
              <w:rPr>
                <w:rFonts w:ascii="Times New Roman" w:hAnsi="Times New Roman" w:cs="Times New Roman"/>
                <w:b/>
                <w:sz w:val="24"/>
                <w:szCs w:val="24"/>
                <w:lang w:val="en-US"/>
              </w:rPr>
            </w:pPr>
            <w:commentRangeStart w:id="14"/>
            <w:r w:rsidRPr="007A52D7">
              <w:rPr>
                <w:rFonts w:ascii="Times New Roman" w:eastAsiaTheme="minorEastAsia" w:hAnsi="Times New Roman" w:cs="Times New Roman"/>
                <w:b/>
                <w:bCs/>
                <w:color w:val="000000" w:themeColor="text1"/>
                <w:kern w:val="24"/>
                <w:sz w:val="24"/>
                <w:szCs w:val="24"/>
                <w:lang w:val="en-US"/>
              </w:rPr>
              <w:t>2022</w:t>
            </w:r>
            <w:r w:rsidR="00B256A5">
              <w:rPr>
                <w:rFonts w:ascii="Times New Roman" w:eastAsiaTheme="minorEastAsia" w:hAnsi="Times New Roman" w:cs="Times New Roman"/>
                <w:b/>
                <w:bCs/>
                <w:color w:val="000000" w:themeColor="text1"/>
                <w:kern w:val="24"/>
                <w:sz w:val="24"/>
                <w:szCs w:val="24"/>
                <w:lang w:val="en-US"/>
              </w:rPr>
              <w:t>23</w:t>
            </w:r>
            <w:commentRangeEnd w:id="14"/>
            <w:r w:rsidR="00771931">
              <w:rPr>
                <w:rStyle w:val="ac"/>
              </w:rPr>
              <w:commentReference w:id="14"/>
            </w:r>
          </w:p>
        </w:tc>
        <w:tc>
          <w:tcPr>
            <w:tcW w:w="1394" w:type="pct"/>
            <w:gridSpan w:val="3"/>
          </w:tcPr>
          <w:p w14:paraId="172A3C5D"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Pooled</w:t>
            </w:r>
          </w:p>
        </w:tc>
      </w:tr>
      <w:tr w:rsidR="007A52D7" w:rsidRPr="007A52D7" w14:paraId="5527361C" w14:textId="77777777" w:rsidTr="007A52D7">
        <w:trPr>
          <w:trHeight w:val="270"/>
        </w:trPr>
        <w:tc>
          <w:tcPr>
            <w:tcW w:w="819" w:type="pct"/>
            <w:vMerge/>
          </w:tcPr>
          <w:p w14:paraId="0BD6CEA8" w14:textId="77777777" w:rsidR="007A52D7" w:rsidRPr="007A52D7" w:rsidRDefault="007A52D7" w:rsidP="007A52D7">
            <w:pPr>
              <w:spacing w:after="0" w:line="240" w:lineRule="auto"/>
              <w:jc w:val="center"/>
              <w:rPr>
                <w:rFonts w:ascii="Times New Roman" w:hAnsi="Times New Roman" w:cs="Times New Roman"/>
                <w:b/>
                <w:sz w:val="24"/>
                <w:szCs w:val="24"/>
                <w:lang w:val="en-US"/>
              </w:rPr>
            </w:pPr>
          </w:p>
        </w:tc>
        <w:tc>
          <w:tcPr>
            <w:tcW w:w="441" w:type="pct"/>
          </w:tcPr>
          <w:p w14:paraId="4AC2B2AF"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hAnsi="Times New Roman" w:cs="Times New Roman"/>
                <w:b/>
                <w:bCs/>
                <w:color w:val="000000" w:themeColor="text1"/>
                <w:kern w:val="24"/>
                <w:sz w:val="24"/>
                <w:szCs w:val="24"/>
                <w:lang w:val="en-US"/>
              </w:rPr>
              <w:t>45 DAT</w:t>
            </w:r>
          </w:p>
        </w:tc>
        <w:tc>
          <w:tcPr>
            <w:tcW w:w="441" w:type="pct"/>
          </w:tcPr>
          <w:p w14:paraId="2A4DD17F"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60 DAT</w:t>
            </w:r>
          </w:p>
        </w:tc>
        <w:tc>
          <w:tcPr>
            <w:tcW w:w="511" w:type="pct"/>
          </w:tcPr>
          <w:p w14:paraId="066ABA86"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75 DAT</w:t>
            </w:r>
          </w:p>
        </w:tc>
        <w:tc>
          <w:tcPr>
            <w:tcW w:w="441" w:type="pct"/>
          </w:tcPr>
          <w:p w14:paraId="478261CC"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hAnsi="Times New Roman" w:cs="Times New Roman"/>
                <w:b/>
                <w:bCs/>
                <w:color w:val="000000" w:themeColor="text1"/>
                <w:kern w:val="24"/>
                <w:sz w:val="24"/>
                <w:szCs w:val="24"/>
                <w:lang w:val="en-US"/>
              </w:rPr>
              <w:t>45 DAT</w:t>
            </w:r>
          </w:p>
        </w:tc>
        <w:tc>
          <w:tcPr>
            <w:tcW w:w="441" w:type="pct"/>
          </w:tcPr>
          <w:p w14:paraId="6FEEB502"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60 DAT</w:t>
            </w:r>
          </w:p>
        </w:tc>
        <w:tc>
          <w:tcPr>
            <w:tcW w:w="511" w:type="pct"/>
          </w:tcPr>
          <w:p w14:paraId="33A30F21"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75 DAT</w:t>
            </w:r>
          </w:p>
        </w:tc>
        <w:tc>
          <w:tcPr>
            <w:tcW w:w="441" w:type="pct"/>
          </w:tcPr>
          <w:p w14:paraId="11883324"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hAnsi="Times New Roman" w:cs="Times New Roman"/>
                <w:b/>
                <w:bCs/>
                <w:color w:val="000000" w:themeColor="text1"/>
                <w:kern w:val="24"/>
                <w:sz w:val="24"/>
                <w:szCs w:val="24"/>
                <w:lang w:val="en-US"/>
              </w:rPr>
              <w:t>45 DAT</w:t>
            </w:r>
          </w:p>
        </w:tc>
        <w:tc>
          <w:tcPr>
            <w:tcW w:w="441" w:type="pct"/>
          </w:tcPr>
          <w:p w14:paraId="311EB0DD"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60 DAT</w:t>
            </w:r>
          </w:p>
        </w:tc>
        <w:tc>
          <w:tcPr>
            <w:tcW w:w="511" w:type="pct"/>
          </w:tcPr>
          <w:p w14:paraId="0173DE63" w14:textId="77777777" w:rsidR="007A52D7" w:rsidRPr="007A52D7" w:rsidRDefault="007A52D7" w:rsidP="007A52D7">
            <w:pPr>
              <w:spacing w:after="0" w:line="240" w:lineRule="auto"/>
              <w:rPr>
                <w:rFonts w:ascii="Times New Roman" w:hAnsi="Times New Roman" w:cs="Times New Roman"/>
                <w:b/>
                <w:sz w:val="24"/>
                <w:szCs w:val="24"/>
                <w:lang w:val="en-US"/>
              </w:rPr>
            </w:pPr>
            <w:r w:rsidRPr="007A52D7">
              <w:rPr>
                <w:rFonts w:ascii="Times New Roman" w:eastAsiaTheme="minorEastAsia" w:hAnsi="Times New Roman" w:cs="Times New Roman"/>
                <w:b/>
                <w:bCs/>
                <w:color w:val="000000" w:themeColor="text1"/>
                <w:kern w:val="24"/>
                <w:sz w:val="24"/>
                <w:szCs w:val="24"/>
                <w:lang w:val="en-US"/>
              </w:rPr>
              <w:t>75 DAT</w:t>
            </w:r>
          </w:p>
        </w:tc>
      </w:tr>
      <w:tr w:rsidR="007A52D7" w:rsidRPr="007A52D7" w14:paraId="10691555" w14:textId="77777777" w:rsidTr="007A52D7">
        <w:trPr>
          <w:trHeight w:val="247"/>
        </w:trPr>
        <w:tc>
          <w:tcPr>
            <w:tcW w:w="5000" w:type="pct"/>
            <w:gridSpan w:val="10"/>
          </w:tcPr>
          <w:p w14:paraId="5C53A83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hAnsi="Times New Roman" w:cs="Times New Roman"/>
                <w:b/>
                <w:sz w:val="24"/>
                <w:szCs w:val="24"/>
                <w:lang w:val="en-US"/>
              </w:rPr>
              <w:t xml:space="preserve">                                                    Varieties</w:t>
            </w:r>
          </w:p>
        </w:tc>
      </w:tr>
      <w:tr w:rsidR="007A52D7" w:rsidRPr="007A52D7" w14:paraId="1CE46A5D" w14:textId="77777777" w:rsidTr="007A52D7">
        <w:trPr>
          <w:trHeight w:val="281"/>
        </w:trPr>
        <w:tc>
          <w:tcPr>
            <w:tcW w:w="819" w:type="pct"/>
          </w:tcPr>
          <w:p w14:paraId="2A641F11"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p>
        </w:tc>
        <w:tc>
          <w:tcPr>
            <w:tcW w:w="441" w:type="pct"/>
          </w:tcPr>
          <w:p w14:paraId="5E08AA10"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15.07</w:t>
            </w:r>
          </w:p>
        </w:tc>
        <w:tc>
          <w:tcPr>
            <w:tcW w:w="441" w:type="pct"/>
          </w:tcPr>
          <w:p w14:paraId="0D710E5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41.56</w:t>
            </w:r>
          </w:p>
        </w:tc>
        <w:tc>
          <w:tcPr>
            <w:tcW w:w="511" w:type="pct"/>
          </w:tcPr>
          <w:p w14:paraId="453EFF7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88.98</w:t>
            </w:r>
          </w:p>
        </w:tc>
        <w:tc>
          <w:tcPr>
            <w:tcW w:w="441" w:type="pct"/>
          </w:tcPr>
          <w:p w14:paraId="1CDC0B8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16.94</w:t>
            </w:r>
          </w:p>
        </w:tc>
        <w:tc>
          <w:tcPr>
            <w:tcW w:w="441" w:type="pct"/>
          </w:tcPr>
          <w:p w14:paraId="40B2AE2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41.17</w:t>
            </w:r>
          </w:p>
        </w:tc>
        <w:tc>
          <w:tcPr>
            <w:tcW w:w="511" w:type="pct"/>
          </w:tcPr>
          <w:p w14:paraId="21CF066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88.54</w:t>
            </w:r>
          </w:p>
        </w:tc>
        <w:tc>
          <w:tcPr>
            <w:tcW w:w="441" w:type="pct"/>
          </w:tcPr>
          <w:p w14:paraId="1E354BC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16.01</w:t>
            </w:r>
          </w:p>
        </w:tc>
        <w:tc>
          <w:tcPr>
            <w:tcW w:w="441" w:type="pct"/>
          </w:tcPr>
          <w:p w14:paraId="7DA9BBA7"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41.37</w:t>
            </w:r>
          </w:p>
        </w:tc>
        <w:tc>
          <w:tcPr>
            <w:tcW w:w="511" w:type="pct"/>
          </w:tcPr>
          <w:p w14:paraId="7391011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88.76</w:t>
            </w:r>
          </w:p>
        </w:tc>
      </w:tr>
      <w:tr w:rsidR="007A52D7" w:rsidRPr="007A52D7" w14:paraId="72F751FA" w14:textId="77777777" w:rsidTr="007A52D7">
        <w:trPr>
          <w:trHeight w:val="270"/>
        </w:trPr>
        <w:tc>
          <w:tcPr>
            <w:tcW w:w="819" w:type="pct"/>
          </w:tcPr>
          <w:p w14:paraId="01D12783"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p>
        </w:tc>
        <w:tc>
          <w:tcPr>
            <w:tcW w:w="441" w:type="pct"/>
          </w:tcPr>
          <w:p w14:paraId="4FE58922"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13.83</w:t>
            </w:r>
          </w:p>
        </w:tc>
        <w:tc>
          <w:tcPr>
            <w:tcW w:w="441" w:type="pct"/>
          </w:tcPr>
          <w:p w14:paraId="33CAAE3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38.29</w:t>
            </w:r>
          </w:p>
        </w:tc>
        <w:tc>
          <w:tcPr>
            <w:tcW w:w="511" w:type="pct"/>
          </w:tcPr>
          <w:p w14:paraId="0189CB00"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84.57</w:t>
            </w:r>
          </w:p>
        </w:tc>
        <w:tc>
          <w:tcPr>
            <w:tcW w:w="441" w:type="pct"/>
          </w:tcPr>
          <w:p w14:paraId="1E3D64C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16.31</w:t>
            </w:r>
          </w:p>
        </w:tc>
        <w:tc>
          <w:tcPr>
            <w:tcW w:w="441" w:type="pct"/>
          </w:tcPr>
          <w:p w14:paraId="344F7BA9"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38.18</w:t>
            </w:r>
          </w:p>
        </w:tc>
        <w:tc>
          <w:tcPr>
            <w:tcW w:w="511" w:type="pct"/>
          </w:tcPr>
          <w:p w14:paraId="6847DA2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83.69</w:t>
            </w:r>
          </w:p>
        </w:tc>
        <w:tc>
          <w:tcPr>
            <w:tcW w:w="441" w:type="pct"/>
          </w:tcPr>
          <w:p w14:paraId="2789AF07"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15.07</w:t>
            </w:r>
          </w:p>
        </w:tc>
        <w:tc>
          <w:tcPr>
            <w:tcW w:w="441" w:type="pct"/>
          </w:tcPr>
          <w:p w14:paraId="680C6406"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38.23</w:t>
            </w:r>
          </w:p>
        </w:tc>
        <w:tc>
          <w:tcPr>
            <w:tcW w:w="511" w:type="pct"/>
          </w:tcPr>
          <w:p w14:paraId="3E663B2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84.13</w:t>
            </w:r>
          </w:p>
        </w:tc>
      </w:tr>
      <w:tr w:rsidR="007A52D7" w:rsidRPr="007A52D7" w14:paraId="1D9B0381" w14:textId="77777777" w:rsidTr="007A52D7">
        <w:trPr>
          <w:trHeight w:val="270"/>
        </w:trPr>
        <w:tc>
          <w:tcPr>
            <w:tcW w:w="819" w:type="pct"/>
          </w:tcPr>
          <w:p w14:paraId="1510E0BB" w14:textId="77777777" w:rsidR="007A52D7" w:rsidRPr="007A52D7" w:rsidRDefault="007A52D7" w:rsidP="007A52D7">
            <w:pPr>
              <w:spacing w:after="0" w:line="240" w:lineRule="auto"/>
              <w:jc w:val="center"/>
              <w:rPr>
                <w:rFonts w:ascii="Times New Roman" w:hAnsi="Times New Roman" w:cs="Times New Roman"/>
                <w:b/>
                <w:sz w:val="24"/>
                <w:szCs w:val="24"/>
                <w:lang w:val="en-US"/>
              </w:rPr>
            </w:pPr>
            <w:proofErr w:type="spellStart"/>
            <w:r w:rsidRPr="007A52D7">
              <w:rPr>
                <w:rFonts w:ascii="Times New Roman" w:hAnsi="Times New Roman" w:cs="Times New Roman"/>
                <w:b/>
                <w:sz w:val="24"/>
                <w:szCs w:val="24"/>
                <w:lang w:val="en-US"/>
              </w:rPr>
              <w:t>S.Em</w:t>
            </w:r>
            <w:proofErr w:type="spellEnd"/>
            <w:r w:rsidRPr="007A52D7">
              <w:rPr>
                <w:rFonts w:ascii="Times New Roman" w:hAnsi="Times New Roman" w:cs="Times New Roman"/>
                <w:b/>
                <w:sz w:val="24"/>
                <w:szCs w:val="24"/>
                <w:lang w:val="en-US"/>
              </w:rPr>
              <w:t xml:space="preserve"> ±</w:t>
            </w:r>
          </w:p>
        </w:tc>
        <w:tc>
          <w:tcPr>
            <w:tcW w:w="441" w:type="pct"/>
          </w:tcPr>
          <w:p w14:paraId="438A119E"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0.12</w:t>
            </w:r>
          </w:p>
        </w:tc>
        <w:tc>
          <w:tcPr>
            <w:tcW w:w="441" w:type="pct"/>
          </w:tcPr>
          <w:p w14:paraId="22D2B04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0.14</w:t>
            </w:r>
          </w:p>
        </w:tc>
        <w:tc>
          <w:tcPr>
            <w:tcW w:w="511" w:type="pct"/>
          </w:tcPr>
          <w:p w14:paraId="07C100B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0.22</w:t>
            </w:r>
          </w:p>
        </w:tc>
        <w:tc>
          <w:tcPr>
            <w:tcW w:w="441" w:type="pct"/>
          </w:tcPr>
          <w:p w14:paraId="12442D9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0.13</w:t>
            </w:r>
          </w:p>
        </w:tc>
        <w:tc>
          <w:tcPr>
            <w:tcW w:w="441" w:type="pct"/>
          </w:tcPr>
          <w:p w14:paraId="5C94CE0B"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0.14</w:t>
            </w:r>
          </w:p>
        </w:tc>
        <w:tc>
          <w:tcPr>
            <w:tcW w:w="511" w:type="pct"/>
          </w:tcPr>
          <w:p w14:paraId="53B168F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0.25</w:t>
            </w:r>
          </w:p>
        </w:tc>
        <w:tc>
          <w:tcPr>
            <w:tcW w:w="441" w:type="pct"/>
          </w:tcPr>
          <w:p w14:paraId="5813C36F"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0.07</w:t>
            </w:r>
          </w:p>
        </w:tc>
        <w:tc>
          <w:tcPr>
            <w:tcW w:w="441" w:type="pct"/>
          </w:tcPr>
          <w:p w14:paraId="093D6A0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0.13</w:t>
            </w:r>
          </w:p>
        </w:tc>
        <w:tc>
          <w:tcPr>
            <w:tcW w:w="511" w:type="pct"/>
          </w:tcPr>
          <w:p w14:paraId="1418FC7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0.20</w:t>
            </w:r>
          </w:p>
        </w:tc>
      </w:tr>
      <w:tr w:rsidR="007A52D7" w:rsidRPr="007A52D7" w14:paraId="71A10313" w14:textId="77777777" w:rsidTr="007A52D7">
        <w:trPr>
          <w:trHeight w:val="270"/>
        </w:trPr>
        <w:tc>
          <w:tcPr>
            <w:tcW w:w="819" w:type="pct"/>
          </w:tcPr>
          <w:p w14:paraId="5EE23943"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color w:val="000000"/>
                <w:sz w:val="24"/>
                <w:szCs w:val="24"/>
                <w:lang w:val="en-US"/>
              </w:rPr>
              <w:t>CD at  5%</w:t>
            </w:r>
          </w:p>
        </w:tc>
        <w:tc>
          <w:tcPr>
            <w:tcW w:w="441" w:type="pct"/>
          </w:tcPr>
          <w:p w14:paraId="27BBB188"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0.34</w:t>
            </w:r>
          </w:p>
        </w:tc>
        <w:tc>
          <w:tcPr>
            <w:tcW w:w="441" w:type="pct"/>
          </w:tcPr>
          <w:p w14:paraId="6696815A"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0.40</w:t>
            </w:r>
          </w:p>
        </w:tc>
        <w:tc>
          <w:tcPr>
            <w:tcW w:w="511" w:type="pct"/>
          </w:tcPr>
          <w:p w14:paraId="36ED367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0.65</w:t>
            </w:r>
          </w:p>
        </w:tc>
        <w:tc>
          <w:tcPr>
            <w:tcW w:w="441" w:type="pct"/>
          </w:tcPr>
          <w:p w14:paraId="454EFB66"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0.38</w:t>
            </w:r>
          </w:p>
        </w:tc>
        <w:tc>
          <w:tcPr>
            <w:tcW w:w="441" w:type="pct"/>
          </w:tcPr>
          <w:p w14:paraId="020F4A2E"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0.40</w:t>
            </w:r>
          </w:p>
        </w:tc>
        <w:tc>
          <w:tcPr>
            <w:tcW w:w="511" w:type="pct"/>
          </w:tcPr>
          <w:p w14:paraId="1F9D7D30"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0.71</w:t>
            </w:r>
          </w:p>
        </w:tc>
        <w:tc>
          <w:tcPr>
            <w:tcW w:w="441" w:type="pct"/>
          </w:tcPr>
          <w:p w14:paraId="77D84FF0"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0.21</w:t>
            </w:r>
          </w:p>
        </w:tc>
        <w:tc>
          <w:tcPr>
            <w:tcW w:w="441" w:type="pct"/>
          </w:tcPr>
          <w:p w14:paraId="407F8F3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0.38</w:t>
            </w:r>
          </w:p>
        </w:tc>
        <w:tc>
          <w:tcPr>
            <w:tcW w:w="511" w:type="pct"/>
          </w:tcPr>
          <w:p w14:paraId="78A51EF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0.58</w:t>
            </w:r>
          </w:p>
        </w:tc>
      </w:tr>
      <w:tr w:rsidR="007A52D7" w:rsidRPr="007A52D7" w14:paraId="1E910336" w14:textId="77777777" w:rsidTr="007A52D7">
        <w:trPr>
          <w:trHeight w:val="258"/>
        </w:trPr>
        <w:tc>
          <w:tcPr>
            <w:tcW w:w="5000" w:type="pct"/>
            <w:gridSpan w:val="10"/>
          </w:tcPr>
          <w:p w14:paraId="48FFF61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hAnsi="Times New Roman" w:cs="Times New Roman"/>
                <w:b/>
                <w:sz w:val="24"/>
                <w:szCs w:val="24"/>
                <w:lang w:val="en-US"/>
              </w:rPr>
              <w:t xml:space="preserve">                                                    Elicitors</w:t>
            </w:r>
          </w:p>
        </w:tc>
      </w:tr>
      <w:tr w:rsidR="007A52D7" w:rsidRPr="007A52D7" w14:paraId="41A5A954" w14:textId="77777777" w:rsidTr="007A52D7">
        <w:trPr>
          <w:trHeight w:val="281"/>
        </w:trPr>
        <w:tc>
          <w:tcPr>
            <w:tcW w:w="819" w:type="pct"/>
          </w:tcPr>
          <w:p w14:paraId="3C34F833"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1</w:t>
            </w:r>
          </w:p>
        </w:tc>
        <w:tc>
          <w:tcPr>
            <w:tcW w:w="441" w:type="pct"/>
            <w:vAlign w:val="bottom"/>
          </w:tcPr>
          <w:p w14:paraId="57227E3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10.27</w:t>
            </w:r>
          </w:p>
        </w:tc>
        <w:tc>
          <w:tcPr>
            <w:tcW w:w="441" w:type="pct"/>
            <w:vAlign w:val="bottom"/>
          </w:tcPr>
          <w:p w14:paraId="6151CF7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28.19</w:t>
            </w:r>
          </w:p>
        </w:tc>
        <w:tc>
          <w:tcPr>
            <w:tcW w:w="511" w:type="pct"/>
            <w:vAlign w:val="bottom"/>
          </w:tcPr>
          <w:p w14:paraId="1A90D1E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69.29</w:t>
            </w:r>
          </w:p>
        </w:tc>
        <w:tc>
          <w:tcPr>
            <w:tcW w:w="441" w:type="pct"/>
            <w:vAlign w:val="bottom"/>
          </w:tcPr>
          <w:p w14:paraId="40D0BA2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12.02</w:t>
            </w:r>
          </w:p>
        </w:tc>
        <w:tc>
          <w:tcPr>
            <w:tcW w:w="441" w:type="pct"/>
            <w:vAlign w:val="bottom"/>
          </w:tcPr>
          <w:p w14:paraId="2281FEA0"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27.74</w:t>
            </w:r>
          </w:p>
        </w:tc>
        <w:tc>
          <w:tcPr>
            <w:tcW w:w="511" w:type="pct"/>
            <w:vAlign w:val="bottom"/>
          </w:tcPr>
          <w:p w14:paraId="70120A27"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68.96</w:t>
            </w:r>
          </w:p>
        </w:tc>
        <w:tc>
          <w:tcPr>
            <w:tcW w:w="441" w:type="pct"/>
            <w:vAlign w:val="bottom"/>
          </w:tcPr>
          <w:p w14:paraId="7F1C65B0"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11.15</w:t>
            </w:r>
          </w:p>
        </w:tc>
        <w:tc>
          <w:tcPr>
            <w:tcW w:w="441" w:type="pct"/>
            <w:vAlign w:val="bottom"/>
          </w:tcPr>
          <w:p w14:paraId="7F7603F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27.96</w:t>
            </w:r>
          </w:p>
        </w:tc>
        <w:tc>
          <w:tcPr>
            <w:tcW w:w="511" w:type="pct"/>
            <w:vAlign w:val="bottom"/>
          </w:tcPr>
          <w:p w14:paraId="6D827A9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69.12</w:t>
            </w:r>
          </w:p>
        </w:tc>
      </w:tr>
      <w:tr w:rsidR="007A52D7" w:rsidRPr="007A52D7" w14:paraId="1C4AEA56" w14:textId="77777777" w:rsidTr="007A52D7">
        <w:trPr>
          <w:trHeight w:val="270"/>
        </w:trPr>
        <w:tc>
          <w:tcPr>
            <w:tcW w:w="819" w:type="pct"/>
          </w:tcPr>
          <w:p w14:paraId="0B5DD775"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2</w:t>
            </w:r>
          </w:p>
        </w:tc>
        <w:tc>
          <w:tcPr>
            <w:tcW w:w="441" w:type="pct"/>
            <w:vAlign w:val="bottom"/>
          </w:tcPr>
          <w:p w14:paraId="2A1F521C"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11.96</w:t>
            </w:r>
          </w:p>
        </w:tc>
        <w:tc>
          <w:tcPr>
            <w:tcW w:w="441" w:type="pct"/>
            <w:vAlign w:val="bottom"/>
          </w:tcPr>
          <w:p w14:paraId="0E9DD54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31.06</w:t>
            </w:r>
          </w:p>
        </w:tc>
        <w:tc>
          <w:tcPr>
            <w:tcW w:w="511" w:type="pct"/>
            <w:vAlign w:val="bottom"/>
          </w:tcPr>
          <w:p w14:paraId="580B440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73.55</w:t>
            </w:r>
          </w:p>
        </w:tc>
        <w:tc>
          <w:tcPr>
            <w:tcW w:w="441" w:type="pct"/>
            <w:vAlign w:val="bottom"/>
          </w:tcPr>
          <w:p w14:paraId="433EA95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13.91</w:t>
            </w:r>
          </w:p>
        </w:tc>
        <w:tc>
          <w:tcPr>
            <w:tcW w:w="441" w:type="pct"/>
            <w:vAlign w:val="bottom"/>
          </w:tcPr>
          <w:p w14:paraId="55F29FA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30.90</w:t>
            </w:r>
          </w:p>
        </w:tc>
        <w:tc>
          <w:tcPr>
            <w:tcW w:w="511" w:type="pct"/>
            <w:vAlign w:val="bottom"/>
          </w:tcPr>
          <w:p w14:paraId="57E2D27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73.54</w:t>
            </w:r>
          </w:p>
        </w:tc>
        <w:tc>
          <w:tcPr>
            <w:tcW w:w="441" w:type="pct"/>
            <w:vAlign w:val="bottom"/>
          </w:tcPr>
          <w:p w14:paraId="33B0ACB8"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12.94</w:t>
            </w:r>
          </w:p>
        </w:tc>
        <w:tc>
          <w:tcPr>
            <w:tcW w:w="441" w:type="pct"/>
            <w:vAlign w:val="bottom"/>
          </w:tcPr>
          <w:p w14:paraId="1BDEDCF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30.98</w:t>
            </w:r>
          </w:p>
        </w:tc>
        <w:tc>
          <w:tcPr>
            <w:tcW w:w="511" w:type="pct"/>
            <w:vAlign w:val="bottom"/>
          </w:tcPr>
          <w:p w14:paraId="4FD0E76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73.54</w:t>
            </w:r>
          </w:p>
        </w:tc>
      </w:tr>
      <w:tr w:rsidR="007A52D7" w:rsidRPr="007A52D7" w14:paraId="723CE115" w14:textId="77777777" w:rsidTr="007A52D7">
        <w:trPr>
          <w:trHeight w:val="270"/>
        </w:trPr>
        <w:tc>
          <w:tcPr>
            <w:tcW w:w="819" w:type="pct"/>
          </w:tcPr>
          <w:p w14:paraId="010C9F64"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3</w:t>
            </w:r>
          </w:p>
        </w:tc>
        <w:tc>
          <w:tcPr>
            <w:tcW w:w="441" w:type="pct"/>
            <w:vAlign w:val="bottom"/>
          </w:tcPr>
          <w:p w14:paraId="5C4B710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16.74</w:t>
            </w:r>
          </w:p>
        </w:tc>
        <w:tc>
          <w:tcPr>
            <w:tcW w:w="441" w:type="pct"/>
            <w:vAlign w:val="bottom"/>
          </w:tcPr>
          <w:p w14:paraId="553B1D9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43.23</w:t>
            </w:r>
          </w:p>
        </w:tc>
        <w:tc>
          <w:tcPr>
            <w:tcW w:w="511" w:type="pct"/>
            <w:vAlign w:val="bottom"/>
          </w:tcPr>
          <w:p w14:paraId="57EBE4B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93.01</w:t>
            </w:r>
          </w:p>
        </w:tc>
        <w:tc>
          <w:tcPr>
            <w:tcW w:w="441" w:type="pct"/>
            <w:vAlign w:val="bottom"/>
          </w:tcPr>
          <w:p w14:paraId="0FB1B0F9"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20.20</w:t>
            </w:r>
          </w:p>
        </w:tc>
        <w:tc>
          <w:tcPr>
            <w:tcW w:w="441" w:type="pct"/>
            <w:vAlign w:val="bottom"/>
          </w:tcPr>
          <w:p w14:paraId="2EDF034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43.15</w:t>
            </w:r>
          </w:p>
        </w:tc>
        <w:tc>
          <w:tcPr>
            <w:tcW w:w="511" w:type="pct"/>
            <w:vAlign w:val="bottom"/>
          </w:tcPr>
          <w:p w14:paraId="3C8E2EF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93.01</w:t>
            </w:r>
          </w:p>
        </w:tc>
        <w:tc>
          <w:tcPr>
            <w:tcW w:w="441" w:type="pct"/>
            <w:vAlign w:val="bottom"/>
          </w:tcPr>
          <w:p w14:paraId="35AD521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18.47</w:t>
            </w:r>
          </w:p>
        </w:tc>
        <w:tc>
          <w:tcPr>
            <w:tcW w:w="441" w:type="pct"/>
            <w:vAlign w:val="bottom"/>
          </w:tcPr>
          <w:p w14:paraId="5533F0D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43.19</w:t>
            </w:r>
          </w:p>
        </w:tc>
        <w:tc>
          <w:tcPr>
            <w:tcW w:w="511" w:type="pct"/>
            <w:vAlign w:val="bottom"/>
          </w:tcPr>
          <w:p w14:paraId="44AB1477"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93.01</w:t>
            </w:r>
          </w:p>
        </w:tc>
      </w:tr>
      <w:tr w:rsidR="007A52D7" w:rsidRPr="007A52D7" w14:paraId="1FA69EC4" w14:textId="77777777" w:rsidTr="007A52D7">
        <w:trPr>
          <w:trHeight w:val="270"/>
        </w:trPr>
        <w:tc>
          <w:tcPr>
            <w:tcW w:w="819" w:type="pct"/>
          </w:tcPr>
          <w:p w14:paraId="2493EA40"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4</w:t>
            </w:r>
          </w:p>
        </w:tc>
        <w:tc>
          <w:tcPr>
            <w:tcW w:w="441" w:type="pct"/>
            <w:vAlign w:val="bottom"/>
          </w:tcPr>
          <w:p w14:paraId="598E6A6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18.41</w:t>
            </w:r>
          </w:p>
        </w:tc>
        <w:tc>
          <w:tcPr>
            <w:tcW w:w="441" w:type="pct"/>
            <w:vAlign w:val="bottom"/>
          </w:tcPr>
          <w:p w14:paraId="47949A07"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54.29</w:t>
            </w:r>
          </w:p>
        </w:tc>
        <w:tc>
          <w:tcPr>
            <w:tcW w:w="511" w:type="pct"/>
            <w:vAlign w:val="bottom"/>
          </w:tcPr>
          <w:p w14:paraId="2AE5E99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107.97</w:t>
            </w:r>
          </w:p>
        </w:tc>
        <w:tc>
          <w:tcPr>
            <w:tcW w:w="441" w:type="pct"/>
            <w:vAlign w:val="bottom"/>
          </w:tcPr>
          <w:p w14:paraId="51401B87"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21.33</w:t>
            </w:r>
          </w:p>
        </w:tc>
        <w:tc>
          <w:tcPr>
            <w:tcW w:w="441" w:type="pct"/>
            <w:vAlign w:val="bottom"/>
          </w:tcPr>
          <w:p w14:paraId="236CEEA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54.06</w:t>
            </w:r>
          </w:p>
        </w:tc>
        <w:tc>
          <w:tcPr>
            <w:tcW w:w="511" w:type="pct"/>
            <w:vAlign w:val="bottom"/>
          </w:tcPr>
          <w:p w14:paraId="250D1427"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107.19</w:t>
            </w:r>
          </w:p>
        </w:tc>
        <w:tc>
          <w:tcPr>
            <w:tcW w:w="441" w:type="pct"/>
            <w:vAlign w:val="bottom"/>
          </w:tcPr>
          <w:p w14:paraId="01CAE39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19.87</w:t>
            </w:r>
          </w:p>
        </w:tc>
        <w:tc>
          <w:tcPr>
            <w:tcW w:w="441" w:type="pct"/>
            <w:vAlign w:val="bottom"/>
          </w:tcPr>
          <w:p w14:paraId="5F895C3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54.17</w:t>
            </w:r>
          </w:p>
        </w:tc>
        <w:tc>
          <w:tcPr>
            <w:tcW w:w="511" w:type="pct"/>
            <w:vAlign w:val="bottom"/>
          </w:tcPr>
          <w:p w14:paraId="33A36D58"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107.58</w:t>
            </w:r>
          </w:p>
        </w:tc>
      </w:tr>
      <w:tr w:rsidR="007A52D7" w:rsidRPr="007A52D7" w14:paraId="3A6A525A" w14:textId="77777777" w:rsidTr="007A52D7">
        <w:trPr>
          <w:trHeight w:val="281"/>
        </w:trPr>
        <w:tc>
          <w:tcPr>
            <w:tcW w:w="819" w:type="pct"/>
          </w:tcPr>
          <w:p w14:paraId="562577DB"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5</w:t>
            </w:r>
          </w:p>
        </w:tc>
        <w:tc>
          <w:tcPr>
            <w:tcW w:w="441" w:type="pct"/>
            <w:vAlign w:val="bottom"/>
          </w:tcPr>
          <w:p w14:paraId="7673DE4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20.21</w:t>
            </w:r>
          </w:p>
        </w:tc>
        <w:tc>
          <w:tcPr>
            <w:tcW w:w="441" w:type="pct"/>
            <w:vAlign w:val="bottom"/>
          </w:tcPr>
          <w:p w14:paraId="562436B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63.17</w:t>
            </w:r>
          </w:p>
        </w:tc>
        <w:tc>
          <w:tcPr>
            <w:tcW w:w="511" w:type="pct"/>
            <w:vAlign w:val="bottom"/>
          </w:tcPr>
          <w:p w14:paraId="465314E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116.25</w:t>
            </w:r>
          </w:p>
        </w:tc>
        <w:tc>
          <w:tcPr>
            <w:tcW w:w="441" w:type="pct"/>
            <w:vAlign w:val="bottom"/>
          </w:tcPr>
          <w:p w14:paraId="7C56556E"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23.58</w:t>
            </w:r>
          </w:p>
        </w:tc>
        <w:tc>
          <w:tcPr>
            <w:tcW w:w="441" w:type="pct"/>
            <w:vAlign w:val="bottom"/>
          </w:tcPr>
          <w:p w14:paraId="171869E7"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63.12</w:t>
            </w:r>
          </w:p>
        </w:tc>
        <w:tc>
          <w:tcPr>
            <w:tcW w:w="511" w:type="pct"/>
            <w:vAlign w:val="bottom"/>
          </w:tcPr>
          <w:p w14:paraId="1EA3900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114.49</w:t>
            </w:r>
          </w:p>
        </w:tc>
        <w:tc>
          <w:tcPr>
            <w:tcW w:w="441" w:type="pct"/>
            <w:vAlign w:val="bottom"/>
          </w:tcPr>
          <w:p w14:paraId="03D8E62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21.90</w:t>
            </w:r>
          </w:p>
        </w:tc>
        <w:tc>
          <w:tcPr>
            <w:tcW w:w="441" w:type="pct"/>
            <w:vAlign w:val="bottom"/>
          </w:tcPr>
          <w:p w14:paraId="330189C8"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63.14</w:t>
            </w:r>
          </w:p>
        </w:tc>
        <w:tc>
          <w:tcPr>
            <w:tcW w:w="511" w:type="pct"/>
            <w:vAlign w:val="bottom"/>
          </w:tcPr>
          <w:p w14:paraId="5D0F98E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115.37</w:t>
            </w:r>
          </w:p>
        </w:tc>
      </w:tr>
      <w:tr w:rsidR="007A52D7" w:rsidRPr="007A52D7" w14:paraId="5B3D1AF6" w14:textId="77777777" w:rsidTr="007A52D7">
        <w:trPr>
          <w:trHeight w:val="270"/>
        </w:trPr>
        <w:tc>
          <w:tcPr>
            <w:tcW w:w="819" w:type="pct"/>
          </w:tcPr>
          <w:p w14:paraId="1BE61E84"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6</w:t>
            </w:r>
          </w:p>
        </w:tc>
        <w:tc>
          <w:tcPr>
            <w:tcW w:w="441" w:type="pct"/>
            <w:vAlign w:val="bottom"/>
          </w:tcPr>
          <w:p w14:paraId="662D5CEE"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15.69</w:t>
            </w:r>
          </w:p>
        </w:tc>
        <w:tc>
          <w:tcPr>
            <w:tcW w:w="441" w:type="pct"/>
            <w:vAlign w:val="bottom"/>
          </w:tcPr>
          <w:p w14:paraId="7553126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35.17</w:t>
            </w:r>
          </w:p>
        </w:tc>
        <w:tc>
          <w:tcPr>
            <w:tcW w:w="511" w:type="pct"/>
            <w:vAlign w:val="bottom"/>
          </w:tcPr>
          <w:p w14:paraId="0EF570C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83.08</w:t>
            </w:r>
          </w:p>
        </w:tc>
        <w:tc>
          <w:tcPr>
            <w:tcW w:w="441" w:type="pct"/>
            <w:vAlign w:val="bottom"/>
          </w:tcPr>
          <w:p w14:paraId="78F546A8"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16.59</w:t>
            </w:r>
          </w:p>
        </w:tc>
        <w:tc>
          <w:tcPr>
            <w:tcW w:w="441" w:type="pct"/>
            <w:vAlign w:val="bottom"/>
          </w:tcPr>
          <w:p w14:paraId="74A4813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34.90</w:t>
            </w:r>
          </w:p>
        </w:tc>
        <w:tc>
          <w:tcPr>
            <w:tcW w:w="511" w:type="pct"/>
            <w:vAlign w:val="bottom"/>
          </w:tcPr>
          <w:p w14:paraId="65FEAB58"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83.08</w:t>
            </w:r>
          </w:p>
        </w:tc>
        <w:tc>
          <w:tcPr>
            <w:tcW w:w="441" w:type="pct"/>
            <w:vAlign w:val="bottom"/>
          </w:tcPr>
          <w:p w14:paraId="760032FF"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16.14</w:t>
            </w:r>
          </w:p>
        </w:tc>
        <w:tc>
          <w:tcPr>
            <w:tcW w:w="441" w:type="pct"/>
            <w:vAlign w:val="bottom"/>
          </w:tcPr>
          <w:p w14:paraId="00B14D4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35.03</w:t>
            </w:r>
          </w:p>
        </w:tc>
        <w:tc>
          <w:tcPr>
            <w:tcW w:w="511" w:type="pct"/>
            <w:vAlign w:val="bottom"/>
          </w:tcPr>
          <w:p w14:paraId="2CEEABA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83.08</w:t>
            </w:r>
          </w:p>
        </w:tc>
      </w:tr>
      <w:tr w:rsidR="007A52D7" w:rsidRPr="007A52D7" w14:paraId="78EF730B" w14:textId="77777777" w:rsidTr="007A52D7">
        <w:trPr>
          <w:trHeight w:val="270"/>
        </w:trPr>
        <w:tc>
          <w:tcPr>
            <w:tcW w:w="819" w:type="pct"/>
          </w:tcPr>
          <w:p w14:paraId="52403229"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7</w:t>
            </w:r>
          </w:p>
        </w:tc>
        <w:tc>
          <w:tcPr>
            <w:tcW w:w="441" w:type="pct"/>
            <w:vAlign w:val="bottom"/>
          </w:tcPr>
          <w:p w14:paraId="03D1288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7.87</w:t>
            </w:r>
          </w:p>
        </w:tc>
        <w:tc>
          <w:tcPr>
            <w:tcW w:w="441" w:type="pct"/>
            <w:vAlign w:val="bottom"/>
          </w:tcPr>
          <w:p w14:paraId="0A0BE65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24.38</w:t>
            </w:r>
          </w:p>
        </w:tc>
        <w:tc>
          <w:tcPr>
            <w:tcW w:w="511" w:type="pct"/>
            <w:vAlign w:val="bottom"/>
          </w:tcPr>
          <w:p w14:paraId="059116D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64.28</w:t>
            </w:r>
          </w:p>
        </w:tc>
        <w:tc>
          <w:tcPr>
            <w:tcW w:w="441" w:type="pct"/>
            <w:vAlign w:val="bottom"/>
          </w:tcPr>
          <w:p w14:paraId="2A24F6AA"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8.76</w:t>
            </w:r>
          </w:p>
        </w:tc>
        <w:tc>
          <w:tcPr>
            <w:tcW w:w="441" w:type="pct"/>
            <w:vAlign w:val="bottom"/>
          </w:tcPr>
          <w:p w14:paraId="6717AE1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23.88</w:t>
            </w:r>
          </w:p>
        </w:tc>
        <w:tc>
          <w:tcPr>
            <w:tcW w:w="511" w:type="pct"/>
            <w:vAlign w:val="bottom"/>
          </w:tcPr>
          <w:p w14:paraId="127DF25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62.55</w:t>
            </w:r>
          </w:p>
        </w:tc>
        <w:tc>
          <w:tcPr>
            <w:tcW w:w="441" w:type="pct"/>
            <w:vAlign w:val="bottom"/>
          </w:tcPr>
          <w:p w14:paraId="04C6822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8.31</w:t>
            </w:r>
          </w:p>
        </w:tc>
        <w:tc>
          <w:tcPr>
            <w:tcW w:w="441" w:type="pct"/>
            <w:vAlign w:val="bottom"/>
          </w:tcPr>
          <w:p w14:paraId="4E7B820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24.13</w:t>
            </w:r>
          </w:p>
        </w:tc>
        <w:tc>
          <w:tcPr>
            <w:tcW w:w="511" w:type="pct"/>
            <w:vAlign w:val="bottom"/>
          </w:tcPr>
          <w:p w14:paraId="7339514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63.42</w:t>
            </w:r>
          </w:p>
        </w:tc>
      </w:tr>
      <w:tr w:rsidR="007A52D7" w:rsidRPr="007A52D7" w14:paraId="4B599D8B" w14:textId="77777777" w:rsidTr="007A52D7">
        <w:trPr>
          <w:trHeight w:val="270"/>
        </w:trPr>
        <w:tc>
          <w:tcPr>
            <w:tcW w:w="819" w:type="pct"/>
          </w:tcPr>
          <w:p w14:paraId="151D6901" w14:textId="77777777" w:rsidR="007A52D7" w:rsidRPr="007A52D7" w:rsidRDefault="007A52D7" w:rsidP="007A52D7">
            <w:pPr>
              <w:spacing w:after="0" w:line="240" w:lineRule="auto"/>
              <w:jc w:val="center"/>
              <w:rPr>
                <w:rFonts w:ascii="Times New Roman" w:hAnsi="Times New Roman" w:cs="Times New Roman"/>
                <w:b/>
                <w:sz w:val="24"/>
                <w:szCs w:val="24"/>
                <w:lang w:val="en-US"/>
              </w:rPr>
            </w:pPr>
            <w:proofErr w:type="spellStart"/>
            <w:r w:rsidRPr="007A52D7">
              <w:rPr>
                <w:rFonts w:ascii="Times New Roman" w:hAnsi="Times New Roman" w:cs="Times New Roman"/>
                <w:b/>
                <w:sz w:val="24"/>
                <w:szCs w:val="24"/>
                <w:lang w:val="en-US"/>
              </w:rPr>
              <w:t>S.Em</w:t>
            </w:r>
            <w:proofErr w:type="spellEnd"/>
            <w:r w:rsidRPr="007A52D7">
              <w:rPr>
                <w:rFonts w:ascii="Times New Roman" w:hAnsi="Times New Roman" w:cs="Times New Roman"/>
                <w:b/>
                <w:sz w:val="24"/>
                <w:szCs w:val="24"/>
                <w:lang w:val="en-US"/>
              </w:rPr>
              <w:t xml:space="preserve"> ±</w:t>
            </w:r>
          </w:p>
        </w:tc>
        <w:tc>
          <w:tcPr>
            <w:tcW w:w="441" w:type="pct"/>
          </w:tcPr>
          <w:p w14:paraId="2452168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0.22</w:t>
            </w:r>
          </w:p>
        </w:tc>
        <w:tc>
          <w:tcPr>
            <w:tcW w:w="441" w:type="pct"/>
          </w:tcPr>
          <w:p w14:paraId="7C36A6E8"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0.26</w:t>
            </w:r>
          </w:p>
        </w:tc>
        <w:tc>
          <w:tcPr>
            <w:tcW w:w="511" w:type="pct"/>
          </w:tcPr>
          <w:p w14:paraId="57AE142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0.42</w:t>
            </w:r>
          </w:p>
        </w:tc>
        <w:tc>
          <w:tcPr>
            <w:tcW w:w="441" w:type="pct"/>
          </w:tcPr>
          <w:p w14:paraId="4C472DF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0.24</w:t>
            </w:r>
          </w:p>
        </w:tc>
        <w:tc>
          <w:tcPr>
            <w:tcW w:w="441" w:type="pct"/>
          </w:tcPr>
          <w:p w14:paraId="61BA95B2"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0.26</w:t>
            </w:r>
          </w:p>
        </w:tc>
        <w:tc>
          <w:tcPr>
            <w:tcW w:w="511" w:type="pct"/>
          </w:tcPr>
          <w:p w14:paraId="4E0DC65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0.46</w:t>
            </w:r>
          </w:p>
        </w:tc>
        <w:tc>
          <w:tcPr>
            <w:tcW w:w="441" w:type="pct"/>
          </w:tcPr>
          <w:p w14:paraId="01801C42"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0.14</w:t>
            </w:r>
          </w:p>
        </w:tc>
        <w:tc>
          <w:tcPr>
            <w:tcW w:w="441" w:type="pct"/>
          </w:tcPr>
          <w:p w14:paraId="2AC8B91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0.25</w:t>
            </w:r>
          </w:p>
        </w:tc>
        <w:tc>
          <w:tcPr>
            <w:tcW w:w="511" w:type="pct"/>
          </w:tcPr>
          <w:p w14:paraId="71725CA8"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0.37</w:t>
            </w:r>
          </w:p>
        </w:tc>
      </w:tr>
      <w:tr w:rsidR="007A52D7" w:rsidRPr="007A52D7" w14:paraId="3A82D66D" w14:textId="77777777" w:rsidTr="007A52D7">
        <w:trPr>
          <w:trHeight w:val="281"/>
        </w:trPr>
        <w:tc>
          <w:tcPr>
            <w:tcW w:w="819" w:type="pct"/>
          </w:tcPr>
          <w:p w14:paraId="47FDAD25"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color w:val="000000"/>
                <w:sz w:val="24"/>
                <w:szCs w:val="24"/>
                <w:lang w:val="en-US"/>
              </w:rPr>
              <w:t>CD at  5%</w:t>
            </w:r>
          </w:p>
        </w:tc>
        <w:tc>
          <w:tcPr>
            <w:tcW w:w="441" w:type="pct"/>
          </w:tcPr>
          <w:p w14:paraId="69E84180"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0.64</w:t>
            </w:r>
          </w:p>
        </w:tc>
        <w:tc>
          <w:tcPr>
            <w:tcW w:w="441" w:type="pct"/>
          </w:tcPr>
          <w:p w14:paraId="0E25BC4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0.76</w:t>
            </w:r>
          </w:p>
        </w:tc>
        <w:tc>
          <w:tcPr>
            <w:tcW w:w="511" w:type="pct"/>
          </w:tcPr>
          <w:p w14:paraId="58B464B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1.21</w:t>
            </w:r>
          </w:p>
        </w:tc>
        <w:tc>
          <w:tcPr>
            <w:tcW w:w="441" w:type="pct"/>
          </w:tcPr>
          <w:p w14:paraId="1B882BBA"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0.71</w:t>
            </w:r>
          </w:p>
        </w:tc>
        <w:tc>
          <w:tcPr>
            <w:tcW w:w="441" w:type="pct"/>
          </w:tcPr>
          <w:p w14:paraId="52024C58"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0.74</w:t>
            </w:r>
          </w:p>
        </w:tc>
        <w:tc>
          <w:tcPr>
            <w:tcW w:w="511" w:type="pct"/>
          </w:tcPr>
          <w:p w14:paraId="3D37BAA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1.33</w:t>
            </w:r>
          </w:p>
        </w:tc>
        <w:tc>
          <w:tcPr>
            <w:tcW w:w="441" w:type="pct"/>
          </w:tcPr>
          <w:p w14:paraId="1DFFE3EC"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0.40</w:t>
            </w:r>
          </w:p>
        </w:tc>
        <w:tc>
          <w:tcPr>
            <w:tcW w:w="441" w:type="pct"/>
          </w:tcPr>
          <w:p w14:paraId="7CD78D0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0.71</w:t>
            </w:r>
          </w:p>
        </w:tc>
        <w:tc>
          <w:tcPr>
            <w:tcW w:w="511" w:type="pct"/>
          </w:tcPr>
          <w:p w14:paraId="7449490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1.08</w:t>
            </w:r>
          </w:p>
        </w:tc>
      </w:tr>
      <w:tr w:rsidR="007A52D7" w:rsidRPr="007A52D7" w14:paraId="7A9DC80C" w14:textId="77777777" w:rsidTr="007A52D7">
        <w:trPr>
          <w:trHeight w:val="247"/>
        </w:trPr>
        <w:tc>
          <w:tcPr>
            <w:tcW w:w="5000" w:type="pct"/>
            <w:gridSpan w:val="10"/>
          </w:tcPr>
          <w:p w14:paraId="4868E17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hAnsi="Times New Roman" w:cs="Times New Roman"/>
                <w:b/>
                <w:sz w:val="24"/>
                <w:szCs w:val="24"/>
                <w:lang w:val="en-US"/>
              </w:rPr>
              <w:t xml:space="preserve">                                     Interactions (Varieties and Elicitors)</w:t>
            </w:r>
          </w:p>
        </w:tc>
      </w:tr>
      <w:tr w:rsidR="007A52D7" w:rsidRPr="007A52D7" w14:paraId="0CDBC6E4" w14:textId="77777777" w:rsidTr="007A52D7">
        <w:trPr>
          <w:trHeight w:val="281"/>
        </w:trPr>
        <w:tc>
          <w:tcPr>
            <w:tcW w:w="819" w:type="pct"/>
          </w:tcPr>
          <w:p w14:paraId="12107B4F"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1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w:t>
            </w:r>
          </w:p>
        </w:tc>
        <w:tc>
          <w:tcPr>
            <w:tcW w:w="441" w:type="pct"/>
            <w:vAlign w:val="bottom"/>
          </w:tcPr>
          <w:p w14:paraId="1D573E6C"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10.95</w:t>
            </w:r>
          </w:p>
        </w:tc>
        <w:tc>
          <w:tcPr>
            <w:tcW w:w="441" w:type="pct"/>
            <w:vAlign w:val="bottom"/>
          </w:tcPr>
          <w:p w14:paraId="37027BF8"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29.35</w:t>
            </w:r>
          </w:p>
        </w:tc>
        <w:tc>
          <w:tcPr>
            <w:tcW w:w="511" w:type="pct"/>
            <w:vAlign w:val="bottom"/>
          </w:tcPr>
          <w:p w14:paraId="755A9E8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71.30</w:t>
            </w:r>
          </w:p>
        </w:tc>
        <w:tc>
          <w:tcPr>
            <w:tcW w:w="441" w:type="pct"/>
            <w:vAlign w:val="bottom"/>
          </w:tcPr>
          <w:p w14:paraId="30816FA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12.46</w:t>
            </w:r>
          </w:p>
        </w:tc>
        <w:tc>
          <w:tcPr>
            <w:tcW w:w="441" w:type="pct"/>
            <w:vAlign w:val="bottom"/>
          </w:tcPr>
          <w:p w14:paraId="70A5FB6A"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28.58</w:t>
            </w:r>
          </w:p>
        </w:tc>
        <w:tc>
          <w:tcPr>
            <w:tcW w:w="511" w:type="pct"/>
            <w:vAlign w:val="bottom"/>
          </w:tcPr>
          <w:p w14:paraId="2AAAFAD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71.55</w:t>
            </w:r>
          </w:p>
        </w:tc>
        <w:tc>
          <w:tcPr>
            <w:tcW w:w="441" w:type="pct"/>
            <w:vAlign w:val="bottom"/>
          </w:tcPr>
          <w:p w14:paraId="7C668C6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11.71</w:t>
            </w:r>
          </w:p>
        </w:tc>
        <w:tc>
          <w:tcPr>
            <w:tcW w:w="441" w:type="pct"/>
            <w:vAlign w:val="bottom"/>
          </w:tcPr>
          <w:p w14:paraId="052469D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28.96</w:t>
            </w:r>
          </w:p>
        </w:tc>
        <w:tc>
          <w:tcPr>
            <w:tcW w:w="511" w:type="pct"/>
            <w:vAlign w:val="bottom"/>
          </w:tcPr>
          <w:p w14:paraId="60FE0A3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71.43</w:t>
            </w:r>
          </w:p>
        </w:tc>
      </w:tr>
      <w:tr w:rsidR="007A52D7" w:rsidRPr="007A52D7" w14:paraId="3BB0D1FF" w14:textId="77777777" w:rsidTr="007A52D7">
        <w:trPr>
          <w:trHeight w:val="270"/>
        </w:trPr>
        <w:tc>
          <w:tcPr>
            <w:tcW w:w="819" w:type="pct"/>
          </w:tcPr>
          <w:p w14:paraId="6669CE8D"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2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w:t>
            </w:r>
          </w:p>
        </w:tc>
        <w:tc>
          <w:tcPr>
            <w:tcW w:w="441" w:type="pct"/>
            <w:vAlign w:val="bottom"/>
          </w:tcPr>
          <w:p w14:paraId="0425DA22"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12.41</w:t>
            </w:r>
          </w:p>
        </w:tc>
        <w:tc>
          <w:tcPr>
            <w:tcW w:w="441" w:type="pct"/>
            <w:vAlign w:val="bottom"/>
          </w:tcPr>
          <w:p w14:paraId="3B2DF4D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31.16</w:t>
            </w:r>
          </w:p>
        </w:tc>
        <w:tc>
          <w:tcPr>
            <w:tcW w:w="511" w:type="pct"/>
            <w:vAlign w:val="bottom"/>
          </w:tcPr>
          <w:p w14:paraId="6D168F3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74.50</w:t>
            </w:r>
          </w:p>
        </w:tc>
        <w:tc>
          <w:tcPr>
            <w:tcW w:w="441" w:type="pct"/>
            <w:vAlign w:val="bottom"/>
          </w:tcPr>
          <w:p w14:paraId="1580B97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14.41</w:t>
            </w:r>
          </w:p>
        </w:tc>
        <w:tc>
          <w:tcPr>
            <w:tcW w:w="441" w:type="pct"/>
            <w:vAlign w:val="bottom"/>
          </w:tcPr>
          <w:p w14:paraId="0657387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30.84</w:t>
            </w:r>
          </w:p>
        </w:tc>
        <w:tc>
          <w:tcPr>
            <w:tcW w:w="511" w:type="pct"/>
            <w:vAlign w:val="bottom"/>
          </w:tcPr>
          <w:p w14:paraId="5B1EC05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74.83</w:t>
            </w:r>
          </w:p>
        </w:tc>
        <w:tc>
          <w:tcPr>
            <w:tcW w:w="441" w:type="pct"/>
            <w:vAlign w:val="bottom"/>
          </w:tcPr>
          <w:p w14:paraId="45C6AF6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13.41</w:t>
            </w:r>
          </w:p>
        </w:tc>
        <w:tc>
          <w:tcPr>
            <w:tcW w:w="441" w:type="pct"/>
            <w:vAlign w:val="bottom"/>
          </w:tcPr>
          <w:p w14:paraId="72434F9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31.00</w:t>
            </w:r>
          </w:p>
        </w:tc>
        <w:tc>
          <w:tcPr>
            <w:tcW w:w="511" w:type="pct"/>
            <w:vAlign w:val="bottom"/>
          </w:tcPr>
          <w:p w14:paraId="1B52346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74.67</w:t>
            </w:r>
          </w:p>
        </w:tc>
      </w:tr>
      <w:tr w:rsidR="007A52D7" w:rsidRPr="007A52D7" w14:paraId="1633C9C2" w14:textId="77777777" w:rsidTr="007A52D7">
        <w:trPr>
          <w:trHeight w:val="270"/>
        </w:trPr>
        <w:tc>
          <w:tcPr>
            <w:tcW w:w="819" w:type="pct"/>
          </w:tcPr>
          <w:p w14:paraId="0974EC2C"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3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3</w:t>
            </w:r>
            <w:r w:rsidRPr="007A52D7">
              <w:rPr>
                <w:rFonts w:ascii="Times New Roman" w:hAnsi="Times New Roman" w:cs="Times New Roman"/>
                <w:b/>
                <w:sz w:val="24"/>
                <w:szCs w:val="24"/>
                <w:lang w:val="en-US"/>
              </w:rPr>
              <w:t>)</w:t>
            </w:r>
          </w:p>
        </w:tc>
        <w:tc>
          <w:tcPr>
            <w:tcW w:w="441" w:type="pct"/>
            <w:vAlign w:val="bottom"/>
          </w:tcPr>
          <w:p w14:paraId="659500D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17.51</w:t>
            </w:r>
          </w:p>
        </w:tc>
        <w:tc>
          <w:tcPr>
            <w:tcW w:w="441" w:type="pct"/>
            <w:vAlign w:val="bottom"/>
          </w:tcPr>
          <w:p w14:paraId="204F16E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45.47</w:t>
            </w:r>
          </w:p>
        </w:tc>
        <w:tc>
          <w:tcPr>
            <w:tcW w:w="511" w:type="pct"/>
            <w:vAlign w:val="bottom"/>
          </w:tcPr>
          <w:p w14:paraId="152F202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97.46</w:t>
            </w:r>
          </w:p>
        </w:tc>
        <w:tc>
          <w:tcPr>
            <w:tcW w:w="441" w:type="pct"/>
            <w:vAlign w:val="bottom"/>
          </w:tcPr>
          <w:p w14:paraId="4BF0FF10"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20.17</w:t>
            </w:r>
          </w:p>
        </w:tc>
        <w:tc>
          <w:tcPr>
            <w:tcW w:w="441" w:type="pct"/>
            <w:vAlign w:val="bottom"/>
          </w:tcPr>
          <w:p w14:paraId="7775D78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45.31</w:t>
            </w:r>
          </w:p>
        </w:tc>
        <w:tc>
          <w:tcPr>
            <w:tcW w:w="511" w:type="pct"/>
            <w:vAlign w:val="bottom"/>
          </w:tcPr>
          <w:p w14:paraId="7EDB857A"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97.46</w:t>
            </w:r>
          </w:p>
        </w:tc>
        <w:tc>
          <w:tcPr>
            <w:tcW w:w="441" w:type="pct"/>
            <w:vAlign w:val="bottom"/>
          </w:tcPr>
          <w:p w14:paraId="469C955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18.84</w:t>
            </w:r>
          </w:p>
        </w:tc>
        <w:tc>
          <w:tcPr>
            <w:tcW w:w="441" w:type="pct"/>
            <w:vAlign w:val="bottom"/>
          </w:tcPr>
          <w:p w14:paraId="001982A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45.39</w:t>
            </w:r>
          </w:p>
        </w:tc>
        <w:tc>
          <w:tcPr>
            <w:tcW w:w="511" w:type="pct"/>
            <w:vAlign w:val="bottom"/>
          </w:tcPr>
          <w:p w14:paraId="6DB6BB1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97.46</w:t>
            </w:r>
          </w:p>
        </w:tc>
      </w:tr>
      <w:tr w:rsidR="007A52D7" w:rsidRPr="007A52D7" w14:paraId="35D42D82" w14:textId="77777777" w:rsidTr="007A52D7">
        <w:trPr>
          <w:trHeight w:val="270"/>
        </w:trPr>
        <w:tc>
          <w:tcPr>
            <w:tcW w:w="819" w:type="pct"/>
          </w:tcPr>
          <w:p w14:paraId="5BCFD059"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4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4</w:t>
            </w:r>
            <w:r w:rsidRPr="007A52D7">
              <w:rPr>
                <w:rFonts w:ascii="Times New Roman" w:hAnsi="Times New Roman" w:cs="Times New Roman"/>
                <w:b/>
                <w:sz w:val="24"/>
                <w:szCs w:val="24"/>
                <w:lang w:val="en-US"/>
              </w:rPr>
              <w:t>)</w:t>
            </w:r>
          </w:p>
        </w:tc>
        <w:tc>
          <w:tcPr>
            <w:tcW w:w="441" w:type="pct"/>
            <w:vAlign w:val="bottom"/>
          </w:tcPr>
          <w:p w14:paraId="4E78BB00"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19.16</w:t>
            </w:r>
          </w:p>
        </w:tc>
        <w:tc>
          <w:tcPr>
            <w:tcW w:w="441" w:type="pct"/>
            <w:vAlign w:val="bottom"/>
          </w:tcPr>
          <w:p w14:paraId="08AAD29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55.25</w:t>
            </w:r>
          </w:p>
        </w:tc>
        <w:tc>
          <w:tcPr>
            <w:tcW w:w="511" w:type="pct"/>
            <w:vAlign w:val="bottom"/>
          </w:tcPr>
          <w:p w14:paraId="1C5D60F8"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112.31</w:t>
            </w:r>
          </w:p>
        </w:tc>
        <w:tc>
          <w:tcPr>
            <w:tcW w:w="441" w:type="pct"/>
            <w:vAlign w:val="bottom"/>
          </w:tcPr>
          <w:p w14:paraId="455DBE78"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21.61</w:t>
            </w:r>
          </w:p>
        </w:tc>
        <w:tc>
          <w:tcPr>
            <w:tcW w:w="441" w:type="pct"/>
            <w:vAlign w:val="bottom"/>
          </w:tcPr>
          <w:p w14:paraId="3860DA2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54.79</w:t>
            </w:r>
          </w:p>
        </w:tc>
        <w:tc>
          <w:tcPr>
            <w:tcW w:w="511" w:type="pct"/>
            <w:vAlign w:val="bottom"/>
          </w:tcPr>
          <w:p w14:paraId="769E253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111.69</w:t>
            </w:r>
          </w:p>
        </w:tc>
        <w:tc>
          <w:tcPr>
            <w:tcW w:w="441" w:type="pct"/>
            <w:vAlign w:val="bottom"/>
          </w:tcPr>
          <w:p w14:paraId="2C05C1E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20.38</w:t>
            </w:r>
          </w:p>
        </w:tc>
        <w:tc>
          <w:tcPr>
            <w:tcW w:w="441" w:type="pct"/>
            <w:vAlign w:val="bottom"/>
          </w:tcPr>
          <w:p w14:paraId="73EBE95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55.02</w:t>
            </w:r>
          </w:p>
        </w:tc>
        <w:tc>
          <w:tcPr>
            <w:tcW w:w="511" w:type="pct"/>
            <w:vAlign w:val="bottom"/>
          </w:tcPr>
          <w:p w14:paraId="3C62D00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112.00</w:t>
            </w:r>
          </w:p>
        </w:tc>
      </w:tr>
      <w:tr w:rsidR="007A52D7" w:rsidRPr="007A52D7" w14:paraId="344BE137" w14:textId="77777777" w:rsidTr="007A52D7">
        <w:trPr>
          <w:trHeight w:val="281"/>
        </w:trPr>
        <w:tc>
          <w:tcPr>
            <w:tcW w:w="819" w:type="pct"/>
          </w:tcPr>
          <w:p w14:paraId="27E2A334"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5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5</w:t>
            </w:r>
            <w:r w:rsidRPr="007A52D7">
              <w:rPr>
                <w:rFonts w:ascii="Times New Roman" w:hAnsi="Times New Roman" w:cs="Times New Roman"/>
                <w:b/>
                <w:sz w:val="24"/>
                <w:szCs w:val="24"/>
                <w:lang w:val="en-US"/>
              </w:rPr>
              <w:t>)</w:t>
            </w:r>
          </w:p>
        </w:tc>
        <w:tc>
          <w:tcPr>
            <w:tcW w:w="441" w:type="pct"/>
            <w:vAlign w:val="bottom"/>
          </w:tcPr>
          <w:p w14:paraId="3C9BC69A"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20.69</w:t>
            </w:r>
          </w:p>
        </w:tc>
        <w:tc>
          <w:tcPr>
            <w:tcW w:w="441" w:type="pct"/>
            <w:vAlign w:val="bottom"/>
          </w:tcPr>
          <w:p w14:paraId="3F1ECB1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65.66</w:t>
            </w:r>
          </w:p>
        </w:tc>
        <w:tc>
          <w:tcPr>
            <w:tcW w:w="511" w:type="pct"/>
            <w:vAlign w:val="bottom"/>
          </w:tcPr>
          <w:p w14:paraId="1B617C8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117.87</w:t>
            </w:r>
          </w:p>
        </w:tc>
        <w:tc>
          <w:tcPr>
            <w:tcW w:w="441" w:type="pct"/>
            <w:vAlign w:val="bottom"/>
          </w:tcPr>
          <w:p w14:paraId="05F3451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24.04</w:t>
            </w:r>
          </w:p>
        </w:tc>
        <w:tc>
          <w:tcPr>
            <w:tcW w:w="441" w:type="pct"/>
            <w:vAlign w:val="bottom"/>
          </w:tcPr>
          <w:p w14:paraId="60ADB14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65.56</w:t>
            </w:r>
          </w:p>
        </w:tc>
        <w:tc>
          <w:tcPr>
            <w:tcW w:w="511" w:type="pct"/>
            <w:vAlign w:val="bottom"/>
          </w:tcPr>
          <w:p w14:paraId="0278018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115.59</w:t>
            </w:r>
          </w:p>
        </w:tc>
        <w:tc>
          <w:tcPr>
            <w:tcW w:w="441" w:type="pct"/>
            <w:vAlign w:val="bottom"/>
          </w:tcPr>
          <w:p w14:paraId="50DEC1F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22.37</w:t>
            </w:r>
          </w:p>
        </w:tc>
        <w:tc>
          <w:tcPr>
            <w:tcW w:w="441" w:type="pct"/>
            <w:vAlign w:val="bottom"/>
          </w:tcPr>
          <w:p w14:paraId="0CC36C70"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65.61</w:t>
            </w:r>
          </w:p>
        </w:tc>
        <w:tc>
          <w:tcPr>
            <w:tcW w:w="511" w:type="pct"/>
            <w:vAlign w:val="bottom"/>
          </w:tcPr>
          <w:p w14:paraId="4023B10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116.73</w:t>
            </w:r>
          </w:p>
        </w:tc>
      </w:tr>
      <w:tr w:rsidR="007A52D7" w:rsidRPr="007A52D7" w14:paraId="18283103" w14:textId="77777777" w:rsidTr="007A52D7">
        <w:trPr>
          <w:trHeight w:val="270"/>
        </w:trPr>
        <w:tc>
          <w:tcPr>
            <w:tcW w:w="819" w:type="pct"/>
          </w:tcPr>
          <w:p w14:paraId="5E0BDC3C"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6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6</w:t>
            </w:r>
            <w:r w:rsidRPr="007A52D7">
              <w:rPr>
                <w:rFonts w:ascii="Times New Roman" w:hAnsi="Times New Roman" w:cs="Times New Roman"/>
                <w:b/>
                <w:sz w:val="24"/>
                <w:szCs w:val="24"/>
                <w:lang w:val="en-US"/>
              </w:rPr>
              <w:t>)</w:t>
            </w:r>
          </w:p>
        </w:tc>
        <w:tc>
          <w:tcPr>
            <w:tcW w:w="441" w:type="pct"/>
            <w:vAlign w:val="bottom"/>
          </w:tcPr>
          <w:p w14:paraId="080CE129"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16.08</w:t>
            </w:r>
          </w:p>
        </w:tc>
        <w:tc>
          <w:tcPr>
            <w:tcW w:w="441" w:type="pct"/>
            <w:vAlign w:val="bottom"/>
          </w:tcPr>
          <w:p w14:paraId="7126A2E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38.50</w:t>
            </w:r>
          </w:p>
        </w:tc>
        <w:tc>
          <w:tcPr>
            <w:tcW w:w="511" w:type="pct"/>
            <w:vAlign w:val="bottom"/>
          </w:tcPr>
          <w:p w14:paraId="724577C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84.63</w:t>
            </w:r>
          </w:p>
        </w:tc>
        <w:tc>
          <w:tcPr>
            <w:tcW w:w="441" w:type="pct"/>
            <w:vAlign w:val="bottom"/>
          </w:tcPr>
          <w:p w14:paraId="6E10D5BF"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16.68</w:t>
            </w:r>
          </w:p>
        </w:tc>
        <w:tc>
          <w:tcPr>
            <w:tcW w:w="441" w:type="pct"/>
            <w:vAlign w:val="bottom"/>
          </w:tcPr>
          <w:p w14:paraId="16E4F31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37.96</w:t>
            </w:r>
          </w:p>
        </w:tc>
        <w:tc>
          <w:tcPr>
            <w:tcW w:w="511" w:type="pct"/>
            <w:vAlign w:val="bottom"/>
          </w:tcPr>
          <w:p w14:paraId="684F09E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84.63</w:t>
            </w:r>
          </w:p>
        </w:tc>
        <w:tc>
          <w:tcPr>
            <w:tcW w:w="441" w:type="pct"/>
            <w:vAlign w:val="bottom"/>
          </w:tcPr>
          <w:p w14:paraId="3B3AE9FC"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16.38</w:t>
            </w:r>
          </w:p>
        </w:tc>
        <w:tc>
          <w:tcPr>
            <w:tcW w:w="441" w:type="pct"/>
            <w:vAlign w:val="bottom"/>
          </w:tcPr>
          <w:p w14:paraId="5E2F3BF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38.23</w:t>
            </w:r>
          </w:p>
        </w:tc>
        <w:tc>
          <w:tcPr>
            <w:tcW w:w="511" w:type="pct"/>
            <w:vAlign w:val="bottom"/>
          </w:tcPr>
          <w:p w14:paraId="551B6CC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84.63</w:t>
            </w:r>
          </w:p>
        </w:tc>
      </w:tr>
      <w:tr w:rsidR="007A52D7" w:rsidRPr="007A52D7" w14:paraId="62669A6F" w14:textId="77777777" w:rsidTr="007A52D7">
        <w:trPr>
          <w:trHeight w:val="270"/>
        </w:trPr>
        <w:tc>
          <w:tcPr>
            <w:tcW w:w="819" w:type="pct"/>
          </w:tcPr>
          <w:p w14:paraId="58ECEE18"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7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7</w:t>
            </w:r>
            <w:r w:rsidRPr="007A52D7">
              <w:rPr>
                <w:rFonts w:ascii="Times New Roman" w:hAnsi="Times New Roman" w:cs="Times New Roman"/>
                <w:b/>
                <w:sz w:val="24"/>
                <w:szCs w:val="24"/>
                <w:lang w:val="en-US"/>
              </w:rPr>
              <w:t>)</w:t>
            </w:r>
          </w:p>
        </w:tc>
        <w:tc>
          <w:tcPr>
            <w:tcW w:w="441" w:type="pct"/>
            <w:vAlign w:val="bottom"/>
          </w:tcPr>
          <w:p w14:paraId="1476FCCB"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8.67</w:t>
            </w:r>
          </w:p>
        </w:tc>
        <w:tc>
          <w:tcPr>
            <w:tcW w:w="441" w:type="pct"/>
            <w:vAlign w:val="bottom"/>
          </w:tcPr>
          <w:p w14:paraId="33CCA4B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25.56</w:t>
            </w:r>
          </w:p>
        </w:tc>
        <w:tc>
          <w:tcPr>
            <w:tcW w:w="511" w:type="pct"/>
            <w:vAlign w:val="bottom"/>
          </w:tcPr>
          <w:p w14:paraId="4CD766A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64.78</w:t>
            </w:r>
          </w:p>
        </w:tc>
        <w:tc>
          <w:tcPr>
            <w:tcW w:w="441" w:type="pct"/>
            <w:vAlign w:val="bottom"/>
          </w:tcPr>
          <w:p w14:paraId="7E891523"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9.22</w:t>
            </w:r>
          </w:p>
        </w:tc>
        <w:tc>
          <w:tcPr>
            <w:tcW w:w="441" w:type="pct"/>
            <w:vAlign w:val="bottom"/>
          </w:tcPr>
          <w:p w14:paraId="6BFCDA1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25.19</w:t>
            </w:r>
          </w:p>
        </w:tc>
        <w:tc>
          <w:tcPr>
            <w:tcW w:w="511" w:type="pct"/>
            <w:vAlign w:val="bottom"/>
          </w:tcPr>
          <w:p w14:paraId="5E46D63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64.05</w:t>
            </w:r>
          </w:p>
        </w:tc>
        <w:tc>
          <w:tcPr>
            <w:tcW w:w="441" w:type="pct"/>
            <w:vAlign w:val="bottom"/>
          </w:tcPr>
          <w:p w14:paraId="5E9477DC"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8.95</w:t>
            </w:r>
          </w:p>
        </w:tc>
        <w:tc>
          <w:tcPr>
            <w:tcW w:w="441" w:type="pct"/>
            <w:vAlign w:val="bottom"/>
          </w:tcPr>
          <w:p w14:paraId="00C70D2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25.37</w:t>
            </w:r>
          </w:p>
        </w:tc>
        <w:tc>
          <w:tcPr>
            <w:tcW w:w="511" w:type="pct"/>
            <w:vAlign w:val="bottom"/>
          </w:tcPr>
          <w:p w14:paraId="6F4FC5D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64.42</w:t>
            </w:r>
          </w:p>
        </w:tc>
      </w:tr>
      <w:tr w:rsidR="007A52D7" w:rsidRPr="007A52D7" w14:paraId="6846007C" w14:textId="77777777" w:rsidTr="007A52D7">
        <w:trPr>
          <w:trHeight w:val="270"/>
        </w:trPr>
        <w:tc>
          <w:tcPr>
            <w:tcW w:w="819" w:type="pct"/>
          </w:tcPr>
          <w:p w14:paraId="153F6FF7"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8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1</w:t>
            </w:r>
            <w:r w:rsidRPr="007A52D7">
              <w:rPr>
                <w:rFonts w:ascii="Times New Roman" w:hAnsi="Times New Roman" w:cs="Times New Roman"/>
                <w:b/>
                <w:sz w:val="24"/>
                <w:szCs w:val="24"/>
                <w:lang w:val="en-US"/>
              </w:rPr>
              <w:t>)</w:t>
            </w:r>
          </w:p>
        </w:tc>
        <w:tc>
          <w:tcPr>
            <w:tcW w:w="441" w:type="pct"/>
            <w:vAlign w:val="bottom"/>
          </w:tcPr>
          <w:p w14:paraId="3DB70FD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9.59</w:t>
            </w:r>
          </w:p>
        </w:tc>
        <w:tc>
          <w:tcPr>
            <w:tcW w:w="441" w:type="pct"/>
            <w:vAlign w:val="bottom"/>
          </w:tcPr>
          <w:p w14:paraId="32E6FB3A"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27.03</w:t>
            </w:r>
          </w:p>
        </w:tc>
        <w:tc>
          <w:tcPr>
            <w:tcW w:w="511" w:type="pct"/>
            <w:vAlign w:val="bottom"/>
          </w:tcPr>
          <w:p w14:paraId="6240B74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67.28</w:t>
            </w:r>
          </w:p>
        </w:tc>
        <w:tc>
          <w:tcPr>
            <w:tcW w:w="441" w:type="pct"/>
            <w:vAlign w:val="bottom"/>
          </w:tcPr>
          <w:p w14:paraId="67C455D7"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11.58</w:t>
            </w:r>
          </w:p>
        </w:tc>
        <w:tc>
          <w:tcPr>
            <w:tcW w:w="441" w:type="pct"/>
            <w:vAlign w:val="bottom"/>
          </w:tcPr>
          <w:p w14:paraId="721E0FA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26.90</w:t>
            </w:r>
          </w:p>
        </w:tc>
        <w:tc>
          <w:tcPr>
            <w:tcW w:w="511" w:type="pct"/>
            <w:vAlign w:val="bottom"/>
          </w:tcPr>
          <w:p w14:paraId="064AEE0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66.36</w:t>
            </w:r>
          </w:p>
        </w:tc>
        <w:tc>
          <w:tcPr>
            <w:tcW w:w="441" w:type="pct"/>
            <w:vAlign w:val="bottom"/>
          </w:tcPr>
          <w:p w14:paraId="039B6316"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10.59</w:t>
            </w:r>
          </w:p>
        </w:tc>
        <w:tc>
          <w:tcPr>
            <w:tcW w:w="441" w:type="pct"/>
            <w:vAlign w:val="bottom"/>
          </w:tcPr>
          <w:p w14:paraId="7B34E7D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26.97</w:t>
            </w:r>
          </w:p>
        </w:tc>
        <w:tc>
          <w:tcPr>
            <w:tcW w:w="511" w:type="pct"/>
            <w:vAlign w:val="bottom"/>
          </w:tcPr>
          <w:p w14:paraId="37AFA47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66.82</w:t>
            </w:r>
          </w:p>
        </w:tc>
      </w:tr>
      <w:tr w:rsidR="007A52D7" w:rsidRPr="007A52D7" w14:paraId="2A0C26E6" w14:textId="77777777" w:rsidTr="007A52D7">
        <w:trPr>
          <w:trHeight w:val="281"/>
        </w:trPr>
        <w:tc>
          <w:tcPr>
            <w:tcW w:w="819" w:type="pct"/>
          </w:tcPr>
          <w:p w14:paraId="608D9446"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9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w:t>
            </w:r>
          </w:p>
        </w:tc>
        <w:tc>
          <w:tcPr>
            <w:tcW w:w="441" w:type="pct"/>
            <w:vAlign w:val="bottom"/>
          </w:tcPr>
          <w:p w14:paraId="327E2B9B"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11.50</w:t>
            </w:r>
          </w:p>
        </w:tc>
        <w:tc>
          <w:tcPr>
            <w:tcW w:w="441" w:type="pct"/>
            <w:vAlign w:val="bottom"/>
          </w:tcPr>
          <w:p w14:paraId="2D5B9B8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30.96</w:t>
            </w:r>
          </w:p>
        </w:tc>
        <w:tc>
          <w:tcPr>
            <w:tcW w:w="511" w:type="pct"/>
            <w:vAlign w:val="bottom"/>
          </w:tcPr>
          <w:p w14:paraId="2E6B1337"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72.59</w:t>
            </w:r>
          </w:p>
        </w:tc>
        <w:tc>
          <w:tcPr>
            <w:tcW w:w="441" w:type="pct"/>
            <w:vAlign w:val="bottom"/>
          </w:tcPr>
          <w:p w14:paraId="5CCCF826"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13.41</w:t>
            </w:r>
          </w:p>
        </w:tc>
        <w:tc>
          <w:tcPr>
            <w:tcW w:w="441" w:type="pct"/>
            <w:vAlign w:val="bottom"/>
          </w:tcPr>
          <w:p w14:paraId="3E58BB7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30.96</w:t>
            </w:r>
          </w:p>
        </w:tc>
        <w:tc>
          <w:tcPr>
            <w:tcW w:w="511" w:type="pct"/>
            <w:vAlign w:val="bottom"/>
          </w:tcPr>
          <w:p w14:paraId="6D1CD97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72.26</w:t>
            </w:r>
          </w:p>
        </w:tc>
        <w:tc>
          <w:tcPr>
            <w:tcW w:w="441" w:type="pct"/>
            <w:vAlign w:val="bottom"/>
          </w:tcPr>
          <w:p w14:paraId="06D063A9"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12.46</w:t>
            </w:r>
          </w:p>
        </w:tc>
        <w:tc>
          <w:tcPr>
            <w:tcW w:w="441" w:type="pct"/>
            <w:vAlign w:val="bottom"/>
          </w:tcPr>
          <w:p w14:paraId="038BF66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30.96</w:t>
            </w:r>
          </w:p>
        </w:tc>
        <w:tc>
          <w:tcPr>
            <w:tcW w:w="511" w:type="pct"/>
            <w:vAlign w:val="bottom"/>
          </w:tcPr>
          <w:p w14:paraId="2B77B29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72.42</w:t>
            </w:r>
          </w:p>
        </w:tc>
      </w:tr>
      <w:tr w:rsidR="007A52D7" w:rsidRPr="007A52D7" w14:paraId="2111BC47" w14:textId="77777777" w:rsidTr="007A52D7">
        <w:trPr>
          <w:trHeight w:val="270"/>
        </w:trPr>
        <w:tc>
          <w:tcPr>
            <w:tcW w:w="819" w:type="pct"/>
          </w:tcPr>
          <w:p w14:paraId="2F3D14AE"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10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3</w:t>
            </w:r>
            <w:r w:rsidRPr="007A52D7">
              <w:rPr>
                <w:rFonts w:ascii="Times New Roman" w:hAnsi="Times New Roman" w:cs="Times New Roman"/>
                <w:b/>
                <w:sz w:val="24"/>
                <w:szCs w:val="24"/>
                <w:lang w:val="en-US"/>
              </w:rPr>
              <w:t>)</w:t>
            </w:r>
          </w:p>
        </w:tc>
        <w:tc>
          <w:tcPr>
            <w:tcW w:w="441" w:type="pct"/>
            <w:vAlign w:val="bottom"/>
          </w:tcPr>
          <w:p w14:paraId="554F29DB"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15.97</w:t>
            </w:r>
          </w:p>
        </w:tc>
        <w:tc>
          <w:tcPr>
            <w:tcW w:w="441" w:type="pct"/>
            <w:vAlign w:val="bottom"/>
          </w:tcPr>
          <w:p w14:paraId="59059DC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40.99</w:t>
            </w:r>
          </w:p>
        </w:tc>
        <w:tc>
          <w:tcPr>
            <w:tcW w:w="511" w:type="pct"/>
            <w:vAlign w:val="bottom"/>
          </w:tcPr>
          <w:p w14:paraId="4783F39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88.56</w:t>
            </w:r>
          </w:p>
        </w:tc>
        <w:tc>
          <w:tcPr>
            <w:tcW w:w="441" w:type="pct"/>
            <w:vAlign w:val="bottom"/>
          </w:tcPr>
          <w:p w14:paraId="2C24456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20.22</w:t>
            </w:r>
          </w:p>
        </w:tc>
        <w:tc>
          <w:tcPr>
            <w:tcW w:w="441" w:type="pct"/>
            <w:vAlign w:val="bottom"/>
          </w:tcPr>
          <w:p w14:paraId="0686D1E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40.99</w:t>
            </w:r>
          </w:p>
        </w:tc>
        <w:tc>
          <w:tcPr>
            <w:tcW w:w="511" w:type="pct"/>
            <w:vAlign w:val="bottom"/>
          </w:tcPr>
          <w:p w14:paraId="7D2ED30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88.56</w:t>
            </w:r>
          </w:p>
        </w:tc>
        <w:tc>
          <w:tcPr>
            <w:tcW w:w="441" w:type="pct"/>
            <w:vAlign w:val="bottom"/>
          </w:tcPr>
          <w:p w14:paraId="086253B1"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18.10</w:t>
            </w:r>
          </w:p>
        </w:tc>
        <w:tc>
          <w:tcPr>
            <w:tcW w:w="441" w:type="pct"/>
            <w:vAlign w:val="bottom"/>
          </w:tcPr>
          <w:p w14:paraId="3F315DEE"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40.99</w:t>
            </w:r>
          </w:p>
        </w:tc>
        <w:tc>
          <w:tcPr>
            <w:tcW w:w="511" w:type="pct"/>
            <w:vAlign w:val="bottom"/>
          </w:tcPr>
          <w:p w14:paraId="63ED48E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88.56</w:t>
            </w:r>
          </w:p>
        </w:tc>
      </w:tr>
      <w:tr w:rsidR="007A52D7" w:rsidRPr="007A52D7" w14:paraId="0C47D12B" w14:textId="77777777" w:rsidTr="007A52D7">
        <w:trPr>
          <w:trHeight w:val="270"/>
        </w:trPr>
        <w:tc>
          <w:tcPr>
            <w:tcW w:w="819" w:type="pct"/>
          </w:tcPr>
          <w:p w14:paraId="4070AFC8"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11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4</w:t>
            </w:r>
            <w:r w:rsidRPr="007A52D7">
              <w:rPr>
                <w:rFonts w:ascii="Times New Roman" w:hAnsi="Times New Roman" w:cs="Times New Roman"/>
                <w:b/>
                <w:sz w:val="24"/>
                <w:szCs w:val="24"/>
                <w:lang w:val="en-US"/>
              </w:rPr>
              <w:t>)</w:t>
            </w:r>
          </w:p>
        </w:tc>
        <w:tc>
          <w:tcPr>
            <w:tcW w:w="441" w:type="pct"/>
            <w:vAlign w:val="bottom"/>
          </w:tcPr>
          <w:p w14:paraId="3E146A2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17.67</w:t>
            </w:r>
          </w:p>
        </w:tc>
        <w:tc>
          <w:tcPr>
            <w:tcW w:w="441" w:type="pct"/>
            <w:vAlign w:val="bottom"/>
          </w:tcPr>
          <w:p w14:paraId="3038C2C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53.33</w:t>
            </w:r>
          </w:p>
        </w:tc>
        <w:tc>
          <w:tcPr>
            <w:tcW w:w="511" w:type="pct"/>
            <w:vAlign w:val="bottom"/>
          </w:tcPr>
          <w:p w14:paraId="0C95A5D0"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103.62</w:t>
            </w:r>
          </w:p>
        </w:tc>
        <w:tc>
          <w:tcPr>
            <w:tcW w:w="441" w:type="pct"/>
            <w:vAlign w:val="bottom"/>
          </w:tcPr>
          <w:p w14:paraId="6406DBA6"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21.05</w:t>
            </w:r>
          </w:p>
        </w:tc>
        <w:tc>
          <w:tcPr>
            <w:tcW w:w="441" w:type="pct"/>
            <w:vAlign w:val="bottom"/>
          </w:tcPr>
          <w:p w14:paraId="76256D4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53.33</w:t>
            </w:r>
          </w:p>
        </w:tc>
        <w:tc>
          <w:tcPr>
            <w:tcW w:w="511" w:type="pct"/>
            <w:vAlign w:val="bottom"/>
          </w:tcPr>
          <w:p w14:paraId="14DD63C8"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102.69</w:t>
            </w:r>
          </w:p>
        </w:tc>
        <w:tc>
          <w:tcPr>
            <w:tcW w:w="441" w:type="pct"/>
            <w:vAlign w:val="bottom"/>
          </w:tcPr>
          <w:p w14:paraId="0C49AB3A"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19.36</w:t>
            </w:r>
          </w:p>
        </w:tc>
        <w:tc>
          <w:tcPr>
            <w:tcW w:w="441" w:type="pct"/>
            <w:vAlign w:val="bottom"/>
          </w:tcPr>
          <w:p w14:paraId="013A930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53.33</w:t>
            </w:r>
          </w:p>
        </w:tc>
        <w:tc>
          <w:tcPr>
            <w:tcW w:w="511" w:type="pct"/>
            <w:vAlign w:val="bottom"/>
          </w:tcPr>
          <w:p w14:paraId="3F2868C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103.16</w:t>
            </w:r>
          </w:p>
        </w:tc>
      </w:tr>
      <w:tr w:rsidR="007A52D7" w:rsidRPr="007A52D7" w14:paraId="5A2E9325" w14:textId="77777777" w:rsidTr="007A52D7">
        <w:trPr>
          <w:trHeight w:val="270"/>
        </w:trPr>
        <w:tc>
          <w:tcPr>
            <w:tcW w:w="819" w:type="pct"/>
          </w:tcPr>
          <w:p w14:paraId="3A3012C6"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12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5</w:t>
            </w:r>
            <w:r w:rsidRPr="007A52D7">
              <w:rPr>
                <w:rFonts w:ascii="Times New Roman" w:hAnsi="Times New Roman" w:cs="Times New Roman"/>
                <w:b/>
                <w:sz w:val="24"/>
                <w:szCs w:val="24"/>
                <w:lang w:val="en-US"/>
              </w:rPr>
              <w:t>)</w:t>
            </w:r>
          </w:p>
        </w:tc>
        <w:tc>
          <w:tcPr>
            <w:tcW w:w="441" w:type="pct"/>
            <w:vAlign w:val="bottom"/>
          </w:tcPr>
          <w:p w14:paraId="614CF997"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19.73</w:t>
            </w:r>
          </w:p>
        </w:tc>
        <w:tc>
          <w:tcPr>
            <w:tcW w:w="441" w:type="pct"/>
            <w:vAlign w:val="bottom"/>
          </w:tcPr>
          <w:p w14:paraId="610FF08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60.68</w:t>
            </w:r>
          </w:p>
        </w:tc>
        <w:tc>
          <w:tcPr>
            <w:tcW w:w="511" w:type="pct"/>
            <w:vAlign w:val="bottom"/>
          </w:tcPr>
          <w:p w14:paraId="3B8AEFEA"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114.63</w:t>
            </w:r>
          </w:p>
        </w:tc>
        <w:tc>
          <w:tcPr>
            <w:tcW w:w="441" w:type="pct"/>
            <w:vAlign w:val="bottom"/>
          </w:tcPr>
          <w:p w14:paraId="5C22B66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23.11</w:t>
            </w:r>
          </w:p>
        </w:tc>
        <w:tc>
          <w:tcPr>
            <w:tcW w:w="441" w:type="pct"/>
            <w:vAlign w:val="bottom"/>
          </w:tcPr>
          <w:p w14:paraId="3ABD6C4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60.68</w:t>
            </w:r>
          </w:p>
        </w:tc>
        <w:tc>
          <w:tcPr>
            <w:tcW w:w="511" w:type="pct"/>
            <w:vAlign w:val="bottom"/>
          </w:tcPr>
          <w:p w14:paraId="0FF0DE15"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113.38</w:t>
            </w:r>
          </w:p>
        </w:tc>
        <w:tc>
          <w:tcPr>
            <w:tcW w:w="441" w:type="pct"/>
            <w:vAlign w:val="bottom"/>
          </w:tcPr>
          <w:p w14:paraId="268474C4"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21.42</w:t>
            </w:r>
          </w:p>
        </w:tc>
        <w:tc>
          <w:tcPr>
            <w:tcW w:w="441" w:type="pct"/>
            <w:vAlign w:val="bottom"/>
          </w:tcPr>
          <w:p w14:paraId="4280525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60.68</w:t>
            </w:r>
          </w:p>
        </w:tc>
        <w:tc>
          <w:tcPr>
            <w:tcW w:w="511" w:type="pct"/>
            <w:vAlign w:val="bottom"/>
          </w:tcPr>
          <w:p w14:paraId="4FE3332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114.01</w:t>
            </w:r>
          </w:p>
        </w:tc>
      </w:tr>
      <w:tr w:rsidR="007A52D7" w:rsidRPr="007A52D7" w14:paraId="6769F750" w14:textId="77777777" w:rsidTr="007A52D7">
        <w:trPr>
          <w:trHeight w:val="281"/>
        </w:trPr>
        <w:tc>
          <w:tcPr>
            <w:tcW w:w="819" w:type="pct"/>
          </w:tcPr>
          <w:p w14:paraId="47CFD7D2"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13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6</w:t>
            </w:r>
            <w:r w:rsidRPr="007A52D7">
              <w:rPr>
                <w:rFonts w:ascii="Times New Roman" w:hAnsi="Times New Roman" w:cs="Times New Roman"/>
                <w:b/>
                <w:sz w:val="24"/>
                <w:szCs w:val="24"/>
                <w:lang w:val="en-US"/>
              </w:rPr>
              <w:t>)</w:t>
            </w:r>
          </w:p>
        </w:tc>
        <w:tc>
          <w:tcPr>
            <w:tcW w:w="441" w:type="pct"/>
            <w:vAlign w:val="bottom"/>
          </w:tcPr>
          <w:p w14:paraId="0B9763EA"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15.29</w:t>
            </w:r>
          </w:p>
        </w:tc>
        <w:tc>
          <w:tcPr>
            <w:tcW w:w="441" w:type="pct"/>
            <w:vAlign w:val="bottom"/>
          </w:tcPr>
          <w:p w14:paraId="49E0CC9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31.83</w:t>
            </w:r>
          </w:p>
        </w:tc>
        <w:tc>
          <w:tcPr>
            <w:tcW w:w="511" w:type="pct"/>
            <w:vAlign w:val="bottom"/>
          </w:tcPr>
          <w:p w14:paraId="5014B83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81.53</w:t>
            </w:r>
          </w:p>
        </w:tc>
        <w:tc>
          <w:tcPr>
            <w:tcW w:w="441" w:type="pct"/>
            <w:vAlign w:val="bottom"/>
          </w:tcPr>
          <w:p w14:paraId="45EC9C4E"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16.49</w:t>
            </w:r>
          </w:p>
        </w:tc>
        <w:tc>
          <w:tcPr>
            <w:tcW w:w="441" w:type="pct"/>
            <w:vAlign w:val="bottom"/>
          </w:tcPr>
          <w:p w14:paraId="2135334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31.83</w:t>
            </w:r>
          </w:p>
        </w:tc>
        <w:tc>
          <w:tcPr>
            <w:tcW w:w="511" w:type="pct"/>
            <w:vAlign w:val="bottom"/>
          </w:tcPr>
          <w:p w14:paraId="10FC1311"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81.53</w:t>
            </w:r>
          </w:p>
        </w:tc>
        <w:tc>
          <w:tcPr>
            <w:tcW w:w="441" w:type="pct"/>
            <w:vAlign w:val="bottom"/>
          </w:tcPr>
          <w:p w14:paraId="31742D79"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15.89</w:t>
            </w:r>
          </w:p>
        </w:tc>
        <w:tc>
          <w:tcPr>
            <w:tcW w:w="441" w:type="pct"/>
            <w:vAlign w:val="bottom"/>
          </w:tcPr>
          <w:p w14:paraId="51013A92"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31.83</w:t>
            </w:r>
          </w:p>
        </w:tc>
        <w:tc>
          <w:tcPr>
            <w:tcW w:w="511" w:type="pct"/>
            <w:vAlign w:val="bottom"/>
          </w:tcPr>
          <w:p w14:paraId="3730D50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81.53</w:t>
            </w:r>
          </w:p>
        </w:tc>
      </w:tr>
      <w:tr w:rsidR="007A52D7" w:rsidRPr="007A52D7" w14:paraId="1200B6CB" w14:textId="77777777" w:rsidTr="007A52D7">
        <w:trPr>
          <w:trHeight w:val="270"/>
        </w:trPr>
        <w:tc>
          <w:tcPr>
            <w:tcW w:w="819" w:type="pct"/>
          </w:tcPr>
          <w:p w14:paraId="67419C9D"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sz w:val="24"/>
                <w:szCs w:val="24"/>
                <w:lang w:val="en-US"/>
              </w:rPr>
              <w:t>T</w:t>
            </w:r>
            <w:r w:rsidRPr="007A52D7">
              <w:rPr>
                <w:rFonts w:ascii="Times New Roman" w:hAnsi="Times New Roman" w:cs="Times New Roman"/>
                <w:b/>
                <w:sz w:val="24"/>
                <w:szCs w:val="24"/>
                <w:vertAlign w:val="subscript"/>
                <w:lang w:val="en-US"/>
              </w:rPr>
              <w:t xml:space="preserve">14 </w:t>
            </w:r>
            <w:r w:rsidRPr="007A52D7">
              <w:rPr>
                <w:rFonts w:ascii="Times New Roman" w:hAnsi="Times New Roman" w:cs="Times New Roman"/>
                <w:b/>
                <w:sz w:val="24"/>
                <w:szCs w:val="24"/>
                <w:lang w:val="en-US"/>
              </w:rPr>
              <w:t>(V</w:t>
            </w:r>
            <w:r w:rsidRPr="007A52D7">
              <w:rPr>
                <w:rFonts w:ascii="Times New Roman" w:hAnsi="Times New Roman" w:cs="Times New Roman"/>
                <w:b/>
                <w:sz w:val="24"/>
                <w:szCs w:val="24"/>
                <w:vertAlign w:val="subscript"/>
                <w:lang w:val="en-US"/>
              </w:rPr>
              <w:t>2</w:t>
            </w:r>
            <w:r w:rsidRPr="007A52D7">
              <w:rPr>
                <w:rFonts w:ascii="Times New Roman" w:hAnsi="Times New Roman" w:cs="Times New Roman"/>
                <w:b/>
                <w:sz w:val="24"/>
                <w:szCs w:val="24"/>
                <w:lang w:val="en-US"/>
              </w:rPr>
              <w:t>E</w:t>
            </w:r>
            <w:r w:rsidRPr="007A52D7">
              <w:rPr>
                <w:rFonts w:ascii="Times New Roman" w:hAnsi="Times New Roman" w:cs="Times New Roman"/>
                <w:b/>
                <w:sz w:val="24"/>
                <w:szCs w:val="24"/>
                <w:vertAlign w:val="subscript"/>
                <w:lang w:val="en-US"/>
              </w:rPr>
              <w:t>7</w:t>
            </w:r>
            <w:r w:rsidRPr="007A52D7">
              <w:rPr>
                <w:rFonts w:ascii="Times New Roman" w:hAnsi="Times New Roman" w:cs="Times New Roman"/>
                <w:b/>
                <w:sz w:val="24"/>
                <w:szCs w:val="24"/>
                <w:lang w:val="en-US"/>
              </w:rPr>
              <w:t>)</w:t>
            </w:r>
          </w:p>
        </w:tc>
        <w:tc>
          <w:tcPr>
            <w:tcW w:w="441" w:type="pct"/>
            <w:vAlign w:val="bottom"/>
          </w:tcPr>
          <w:p w14:paraId="5B222A18"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7.06</w:t>
            </w:r>
          </w:p>
        </w:tc>
        <w:tc>
          <w:tcPr>
            <w:tcW w:w="441" w:type="pct"/>
            <w:vAlign w:val="bottom"/>
          </w:tcPr>
          <w:p w14:paraId="48B5CC9C"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23.20</w:t>
            </w:r>
          </w:p>
        </w:tc>
        <w:tc>
          <w:tcPr>
            <w:tcW w:w="511" w:type="pct"/>
            <w:vAlign w:val="bottom"/>
          </w:tcPr>
          <w:p w14:paraId="01775A1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63.78</w:t>
            </w:r>
          </w:p>
        </w:tc>
        <w:tc>
          <w:tcPr>
            <w:tcW w:w="441" w:type="pct"/>
            <w:vAlign w:val="bottom"/>
          </w:tcPr>
          <w:p w14:paraId="5AC8AB0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8.30</w:t>
            </w:r>
          </w:p>
        </w:tc>
        <w:tc>
          <w:tcPr>
            <w:tcW w:w="441" w:type="pct"/>
            <w:vAlign w:val="bottom"/>
          </w:tcPr>
          <w:p w14:paraId="5F570B7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22.58</w:t>
            </w:r>
          </w:p>
        </w:tc>
        <w:tc>
          <w:tcPr>
            <w:tcW w:w="511" w:type="pct"/>
            <w:vAlign w:val="bottom"/>
          </w:tcPr>
          <w:p w14:paraId="2960595B"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61.06</w:t>
            </w:r>
          </w:p>
        </w:tc>
        <w:tc>
          <w:tcPr>
            <w:tcW w:w="441" w:type="pct"/>
            <w:vAlign w:val="bottom"/>
          </w:tcPr>
          <w:p w14:paraId="7050D292"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7.68</w:t>
            </w:r>
          </w:p>
        </w:tc>
        <w:tc>
          <w:tcPr>
            <w:tcW w:w="441" w:type="pct"/>
            <w:vAlign w:val="bottom"/>
          </w:tcPr>
          <w:p w14:paraId="67AB150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22.89</w:t>
            </w:r>
          </w:p>
        </w:tc>
        <w:tc>
          <w:tcPr>
            <w:tcW w:w="511" w:type="pct"/>
            <w:vAlign w:val="bottom"/>
          </w:tcPr>
          <w:p w14:paraId="2953E18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62.42</w:t>
            </w:r>
          </w:p>
        </w:tc>
      </w:tr>
      <w:tr w:rsidR="007A52D7" w:rsidRPr="007A52D7" w14:paraId="4F922651" w14:textId="77777777" w:rsidTr="007A52D7">
        <w:trPr>
          <w:trHeight w:val="270"/>
        </w:trPr>
        <w:tc>
          <w:tcPr>
            <w:tcW w:w="819" w:type="pct"/>
          </w:tcPr>
          <w:p w14:paraId="407131AF" w14:textId="77777777" w:rsidR="007A52D7" w:rsidRPr="007A52D7" w:rsidRDefault="007A52D7" w:rsidP="007A52D7">
            <w:pPr>
              <w:spacing w:after="0" w:line="240" w:lineRule="auto"/>
              <w:jc w:val="center"/>
              <w:rPr>
                <w:rFonts w:ascii="Times New Roman" w:hAnsi="Times New Roman" w:cs="Times New Roman"/>
                <w:b/>
                <w:sz w:val="24"/>
                <w:szCs w:val="24"/>
                <w:lang w:val="en-US"/>
              </w:rPr>
            </w:pPr>
            <w:proofErr w:type="spellStart"/>
            <w:r w:rsidRPr="007A52D7">
              <w:rPr>
                <w:rFonts w:ascii="Times New Roman" w:hAnsi="Times New Roman" w:cs="Times New Roman"/>
                <w:b/>
                <w:sz w:val="24"/>
                <w:szCs w:val="24"/>
                <w:lang w:val="en-US"/>
              </w:rPr>
              <w:t>S.Em</w:t>
            </w:r>
            <w:proofErr w:type="spellEnd"/>
            <w:r w:rsidRPr="007A52D7">
              <w:rPr>
                <w:rFonts w:ascii="Times New Roman" w:hAnsi="Times New Roman" w:cs="Times New Roman"/>
                <w:b/>
                <w:sz w:val="24"/>
                <w:szCs w:val="24"/>
                <w:lang w:val="en-US"/>
              </w:rPr>
              <w:t xml:space="preserve"> ±</w:t>
            </w:r>
          </w:p>
        </w:tc>
        <w:tc>
          <w:tcPr>
            <w:tcW w:w="441" w:type="pct"/>
          </w:tcPr>
          <w:p w14:paraId="518BD94B"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0.31</w:t>
            </w:r>
          </w:p>
        </w:tc>
        <w:tc>
          <w:tcPr>
            <w:tcW w:w="441" w:type="pct"/>
          </w:tcPr>
          <w:p w14:paraId="7D1C007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0.37</w:t>
            </w:r>
          </w:p>
        </w:tc>
        <w:tc>
          <w:tcPr>
            <w:tcW w:w="511" w:type="pct"/>
          </w:tcPr>
          <w:p w14:paraId="364AB67D"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0.59</w:t>
            </w:r>
          </w:p>
        </w:tc>
        <w:tc>
          <w:tcPr>
            <w:tcW w:w="441" w:type="pct"/>
          </w:tcPr>
          <w:p w14:paraId="6B47AA8E"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0.34</w:t>
            </w:r>
          </w:p>
        </w:tc>
        <w:tc>
          <w:tcPr>
            <w:tcW w:w="441" w:type="pct"/>
          </w:tcPr>
          <w:p w14:paraId="3766FEED"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0.36</w:t>
            </w:r>
          </w:p>
        </w:tc>
        <w:tc>
          <w:tcPr>
            <w:tcW w:w="511" w:type="pct"/>
          </w:tcPr>
          <w:p w14:paraId="054E8EF6"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0.65</w:t>
            </w:r>
          </w:p>
        </w:tc>
        <w:tc>
          <w:tcPr>
            <w:tcW w:w="441" w:type="pct"/>
          </w:tcPr>
          <w:p w14:paraId="31CF2412"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0.19</w:t>
            </w:r>
          </w:p>
        </w:tc>
        <w:tc>
          <w:tcPr>
            <w:tcW w:w="441" w:type="pct"/>
          </w:tcPr>
          <w:p w14:paraId="72A7A2EC"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0.35</w:t>
            </w:r>
          </w:p>
        </w:tc>
        <w:tc>
          <w:tcPr>
            <w:tcW w:w="511" w:type="pct"/>
          </w:tcPr>
          <w:p w14:paraId="2422368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0.53</w:t>
            </w:r>
          </w:p>
        </w:tc>
      </w:tr>
      <w:tr w:rsidR="007A52D7" w:rsidRPr="007A52D7" w14:paraId="1D3E6CD2" w14:textId="77777777" w:rsidTr="007A52D7">
        <w:trPr>
          <w:trHeight w:val="270"/>
        </w:trPr>
        <w:tc>
          <w:tcPr>
            <w:tcW w:w="819" w:type="pct"/>
          </w:tcPr>
          <w:p w14:paraId="34D4CC64" w14:textId="77777777" w:rsidR="007A52D7" w:rsidRPr="007A52D7" w:rsidRDefault="007A52D7" w:rsidP="007A52D7">
            <w:pPr>
              <w:spacing w:after="0" w:line="240" w:lineRule="auto"/>
              <w:jc w:val="center"/>
              <w:rPr>
                <w:rFonts w:ascii="Times New Roman" w:hAnsi="Times New Roman" w:cs="Times New Roman"/>
                <w:b/>
                <w:sz w:val="24"/>
                <w:szCs w:val="24"/>
                <w:lang w:val="en-US"/>
              </w:rPr>
            </w:pPr>
            <w:r w:rsidRPr="007A52D7">
              <w:rPr>
                <w:rFonts w:ascii="Times New Roman" w:hAnsi="Times New Roman" w:cs="Times New Roman"/>
                <w:b/>
                <w:color w:val="000000"/>
                <w:sz w:val="24"/>
                <w:szCs w:val="24"/>
                <w:lang w:val="en-US"/>
              </w:rPr>
              <w:t>CD at  5%</w:t>
            </w:r>
          </w:p>
        </w:tc>
        <w:tc>
          <w:tcPr>
            <w:tcW w:w="441" w:type="pct"/>
          </w:tcPr>
          <w:p w14:paraId="62B1DF6F"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NS</w:t>
            </w:r>
          </w:p>
        </w:tc>
        <w:tc>
          <w:tcPr>
            <w:tcW w:w="441" w:type="pct"/>
          </w:tcPr>
          <w:p w14:paraId="5CD58D9F"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1.07</w:t>
            </w:r>
          </w:p>
        </w:tc>
        <w:tc>
          <w:tcPr>
            <w:tcW w:w="511" w:type="pct"/>
          </w:tcPr>
          <w:p w14:paraId="07A706F9"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1.71</w:t>
            </w:r>
          </w:p>
        </w:tc>
        <w:tc>
          <w:tcPr>
            <w:tcW w:w="441" w:type="pct"/>
          </w:tcPr>
          <w:p w14:paraId="2DC33BC0"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NS</w:t>
            </w:r>
          </w:p>
        </w:tc>
        <w:tc>
          <w:tcPr>
            <w:tcW w:w="441" w:type="pct"/>
          </w:tcPr>
          <w:p w14:paraId="35D7FE8E"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kern w:val="24"/>
                <w:sz w:val="24"/>
                <w:szCs w:val="24"/>
                <w:lang w:val="en-US"/>
              </w:rPr>
              <w:t>1.05</w:t>
            </w:r>
          </w:p>
        </w:tc>
        <w:tc>
          <w:tcPr>
            <w:tcW w:w="511" w:type="pct"/>
          </w:tcPr>
          <w:p w14:paraId="3A4D6434"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kern w:val="24"/>
                <w:sz w:val="24"/>
                <w:szCs w:val="24"/>
                <w:lang w:val="en-US"/>
              </w:rPr>
              <w:t>1.89</w:t>
            </w:r>
          </w:p>
        </w:tc>
        <w:tc>
          <w:tcPr>
            <w:tcW w:w="441" w:type="pct"/>
          </w:tcPr>
          <w:p w14:paraId="4609F7D5"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NS</w:t>
            </w:r>
          </w:p>
        </w:tc>
        <w:tc>
          <w:tcPr>
            <w:tcW w:w="441" w:type="pct"/>
          </w:tcPr>
          <w:p w14:paraId="07757129" w14:textId="77777777" w:rsidR="007A52D7" w:rsidRPr="007A52D7" w:rsidRDefault="007A52D7" w:rsidP="007A52D7">
            <w:pPr>
              <w:spacing w:after="0" w:line="240" w:lineRule="auto"/>
              <w:jc w:val="center"/>
              <w:rPr>
                <w:rFonts w:ascii="Times New Roman" w:hAnsi="Times New Roman" w:cs="Times New Roman"/>
                <w:color w:val="000000"/>
                <w:sz w:val="24"/>
                <w:szCs w:val="24"/>
                <w:lang w:val="en-US"/>
              </w:rPr>
            </w:pPr>
            <w:r w:rsidRPr="007A52D7">
              <w:rPr>
                <w:rFonts w:ascii="Times New Roman" w:eastAsia="Calibri" w:hAnsi="Times New Roman" w:cs="Times New Roman"/>
                <w:color w:val="000000" w:themeColor="text1"/>
                <w:kern w:val="24"/>
                <w:sz w:val="24"/>
                <w:szCs w:val="24"/>
                <w:lang w:val="en-US"/>
              </w:rPr>
              <w:t>1.01</w:t>
            </w:r>
          </w:p>
        </w:tc>
        <w:tc>
          <w:tcPr>
            <w:tcW w:w="511" w:type="pct"/>
          </w:tcPr>
          <w:p w14:paraId="3F82F003" w14:textId="77777777" w:rsidR="007A52D7" w:rsidRPr="007A52D7" w:rsidRDefault="007A52D7" w:rsidP="007A52D7">
            <w:pPr>
              <w:spacing w:after="0" w:line="240" w:lineRule="auto"/>
              <w:jc w:val="center"/>
              <w:rPr>
                <w:rFonts w:ascii="Times New Roman" w:hAnsi="Times New Roman" w:cs="Times New Roman"/>
                <w:sz w:val="24"/>
                <w:szCs w:val="24"/>
                <w:lang w:val="en-US"/>
              </w:rPr>
            </w:pPr>
            <w:r w:rsidRPr="007A52D7">
              <w:rPr>
                <w:rFonts w:ascii="Times New Roman" w:eastAsia="Calibri" w:hAnsi="Times New Roman" w:cs="Times New Roman"/>
                <w:color w:val="000000" w:themeColor="text1"/>
                <w:kern w:val="24"/>
                <w:sz w:val="24"/>
                <w:szCs w:val="24"/>
                <w:lang w:val="en-US"/>
              </w:rPr>
              <w:t>1.53</w:t>
            </w:r>
          </w:p>
        </w:tc>
      </w:tr>
    </w:tbl>
    <w:p w14:paraId="5C29224D" w14:textId="77777777" w:rsidR="007A52D7" w:rsidRPr="007A52D7" w:rsidRDefault="007A52D7" w:rsidP="007A52D7">
      <w:pPr>
        <w:tabs>
          <w:tab w:val="left" w:pos="984"/>
        </w:tabs>
        <w:rPr>
          <w:rFonts w:ascii="Times New Roman" w:hAnsi="Times New Roman" w:cs="Times New Roman"/>
          <w:sz w:val="26"/>
          <w:szCs w:val="26"/>
        </w:rPr>
        <w:sectPr w:rsidR="007A52D7" w:rsidRPr="007A52D7" w:rsidSect="00176C9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p>
    <w:p w14:paraId="6C3E7705" w14:textId="1ED6495A" w:rsidR="00176C94" w:rsidRDefault="00176C94" w:rsidP="00176C94">
      <w:pPr>
        <w:rPr>
          <w:rFonts w:ascii="Times New Roman" w:hAnsi="Times New Roman" w:cs="Times New Roman"/>
          <w:b/>
          <w:sz w:val="26"/>
          <w:szCs w:val="26"/>
        </w:rPr>
      </w:pPr>
    </w:p>
    <w:p w14:paraId="731B4803" w14:textId="77777777" w:rsidR="008B3494" w:rsidRDefault="00211E96" w:rsidP="008B3494">
      <w:pPr>
        <w:ind w:right="877"/>
        <w:rPr>
          <w:rFonts w:ascii="Times New Roman" w:hAnsi="Times New Roman" w:cs="Times New Roman"/>
          <w:b/>
          <w:sz w:val="26"/>
          <w:szCs w:val="26"/>
        </w:rPr>
      </w:pPr>
      <w:r w:rsidRPr="008B3494">
        <w:rPr>
          <w:rFonts w:ascii="Times New Roman" w:hAnsi="Times New Roman" w:cs="Times New Roman"/>
          <w:b/>
          <w:sz w:val="26"/>
          <w:szCs w:val="26"/>
        </w:rPr>
        <w:t xml:space="preserve">         </w:t>
      </w:r>
    </w:p>
    <w:p w14:paraId="15EA8BDA" w14:textId="77777777" w:rsidR="008B3494" w:rsidRDefault="008B3494" w:rsidP="008B3494">
      <w:pPr>
        <w:ind w:right="877"/>
        <w:rPr>
          <w:rFonts w:ascii="Times New Roman" w:hAnsi="Times New Roman" w:cs="Times New Roman"/>
          <w:b/>
          <w:sz w:val="26"/>
          <w:szCs w:val="26"/>
        </w:rPr>
      </w:pPr>
      <w:r>
        <w:rPr>
          <w:rFonts w:ascii="Times New Roman" w:hAnsi="Times New Roman" w:cs="Times New Roman"/>
          <w:b/>
          <w:sz w:val="26"/>
          <w:szCs w:val="26"/>
        </w:rPr>
        <w:t xml:space="preserve">         </w:t>
      </w:r>
      <w:r w:rsidR="00211E96" w:rsidRPr="008B3494">
        <w:rPr>
          <w:rFonts w:ascii="Times New Roman" w:hAnsi="Times New Roman" w:cs="Times New Roman"/>
          <w:b/>
          <w:sz w:val="26"/>
          <w:szCs w:val="26"/>
        </w:rPr>
        <w:t xml:space="preserve">  Table 4. Impact of elicitors on plant spread (E-W) (cm) of sacred basil </w:t>
      </w:r>
    </w:p>
    <w:p w14:paraId="1DC8BF24" w14:textId="1A523EC7" w:rsidR="00211E96" w:rsidRPr="008B3494" w:rsidRDefault="008B3494" w:rsidP="008B3494">
      <w:pPr>
        <w:ind w:right="877"/>
        <w:rPr>
          <w:rFonts w:ascii="Times New Roman" w:hAnsi="Times New Roman" w:cs="Times New Roman"/>
          <w:b/>
          <w:sz w:val="26"/>
          <w:szCs w:val="26"/>
        </w:rPr>
      </w:pPr>
      <w:r>
        <w:rPr>
          <w:rFonts w:ascii="Times New Roman" w:hAnsi="Times New Roman" w:cs="Times New Roman"/>
          <w:b/>
          <w:sz w:val="26"/>
          <w:szCs w:val="26"/>
        </w:rPr>
        <w:t xml:space="preserve">                  </w:t>
      </w:r>
      <w:r w:rsidR="00211E96" w:rsidRPr="008B3494">
        <w:rPr>
          <w:rFonts w:ascii="Times New Roman" w:hAnsi="Times New Roman" w:cs="Times New Roman"/>
          <w:b/>
          <w:sz w:val="26"/>
          <w:szCs w:val="26"/>
        </w:rPr>
        <w:t>(</w:t>
      </w:r>
      <w:proofErr w:type="spellStart"/>
      <w:r w:rsidR="00211E96" w:rsidRPr="008B3494">
        <w:rPr>
          <w:rFonts w:ascii="Times New Roman" w:hAnsi="Times New Roman" w:cs="Times New Roman"/>
          <w:b/>
          <w:i/>
          <w:sz w:val="26"/>
          <w:szCs w:val="26"/>
        </w:rPr>
        <w:t>Ocimum</w:t>
      </w:r>
      <w:proofErr w:type="spellEnd"/>
      <w:r w:rsidR="00211E96" w:rsidRPr="008B3494">
        <w:rPr>
          <w:rFonts w:ascii="Times New Roman" w:hAnsi="Times New Roman" w:cs="Times New Roman"/>
          <w:b/>
          <w:i/>
          <w:sz w:val="26"/>
          <w:szCs w:val="26"/>
        </w:rPr>
        <w:t xml:space="preserve"> sanctum</w:t>
      </w:r>
      <w:r w:rsidR="00211E96" w:rsidRPr="008B3494">
        <w:rPr>
          <w:rFonts w:ascii="Times New Roman" w:hAnsi="Times New Roman" w:cs="Times New Roman"/>
          <w:b/>
          <w:sz w:val="26"/>
          <w:szCs w:val="26"/>
        </w:rPr>
        <w:t xml:space="preserve"> L.)      </w:t>
      </w:r>
    </w:p>
    <w:p w14:paraId="32563FC0" w14:textId="31D87EB2" w:rsidR="00211E96" w:rsidRDefault="00211E96" w:rsidP="00176C94">
      <w:pPr>
        <w:rPr>
          <w:rFonts w:ascii="Times New Roman" w:hAnsi="Times New Roman" w:cs="Times New Roman"/>
          <w:b/>
          <w:sz w:val="26"/>
          <w:szCs w:val="26"/>
        </w:rPr>
      </w:pPr>
    </w:p>
    <w:tbl>
      <w:tblPr>
        <w:tblStyle w:val="TableGrid13"/>
        <w:tblpPr w:leftFromText="180" w:rightFromText="180" w:vertAnchor="page" w:horzAnchor="margin" w:tblpXSpec="center" w:tblpY="2665"/>
        <w:tblW w:w="3951" w:type="pct"/>
        <w:tblLook w:val="04A0" w:firstRow="1" w:lastRow="0" w:firstColumn="1" w:lastColumn="0" w:noHBand="0" w:noVBand="1"/>
      </w:tblPr>
      <w:tblGrid>
        <w:gridCol w:w="1403"/>
        <w:gridCol w:w="760"/>
        <w:gridCol w:w="761"/>
        <w:gridCol w:w="839"/>
        <w:gridCol w:w="792"/>
        <w:gridCol w:w="782"/>
        <w:gridCol w:w="909"/>
        <w:gridCol w:w="782"/>
        <w:gridCol w:w="773"/>
        <w:gridCol w:w="904"/>
      </w:tblGrid>
      <w:tr w:rsidR="00211E96" w:rsidRPr="00211E96" w14:paraId="30D2B154" w14:textId="77777777" w:rsidTr="00211E96">
        <w:trPr>
          <w:trHeight w:val="258"/>
        </w:trPr>
        <w:tc>
          <w:tcPr>
            <w:tcW w:w="806" w:type="pct"/>
            <w:vMerge w:val="restart"/>
          </w:tcPr>
          <w:p w14:paraId="04826B47"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Treatments</w:t>
            </w:r>
          </w:p>
        </w:tc>
        <w:tc>
          <w:tcPr>
            <w:tcW w:w="1356" w:type="pct"/>
            <w:gridSpan w:val="3"/>
          </w:tcPr>
          <w:p w14:paraId="1A5A35AC" w14:textId="32A0E1BE"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Calibri" w:hAnsi="Times New Roman" w:cs="Times New Roman"/>
                <w:b/>
                <w:bCs/>
                <w:color w:val="000000" w:themeColor="text1"/>
                <w:kern w:val="24"/>
                <w:sz w:val="24"/>
                <w:szCs w:val="24"/>
                <w:lang w:val="en-US"/>
              </w:rPr>
              <w:t>2021</w:t>
            </w:r>
            <w:r w:rsidR="00B256A5">
              <w:rPr>
                <w:rFonts w:ascii="Times New Roman" w:eastAsia="Calibri" w:hAnsi="Times New Roman" w:cs="Times New Roman"/>
                <w:b/>
                <w:bCs/>
                <w:color w:val="000000" w:themeColor="text1"/>
                <w:kern w:val="24"/>
                <w:sz w:val="24"/>
                <w:szCs w:val="24"/>
                <w:lang w:val="en-US"/>
              </w:rPr>
              <w:t>-22</w:t>
            </w:r>
          </w:p>
        </w:tc>
        <w:tc>
          <w:tcPr>
            <w:tcW w:w="1426" w:type="pct"/>
            <w:gridSpan w:val="3"/>
          </w:tcPr>
          <w:p w14:paraId="11C9C7C7" w14:textId="2C49B731"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2022</w:t>
            </w:r>
            <w:r w:rsidR="00B256A5">
              <w:rPr>
                <w:rFonts w:ascii="Times New Roman" w:eastAsiaTheme="minorEastAsia" w:hAnsi="Times New Roman" w:cs="Times New Roman"/>
                <w:b/>
                <w:bCs/>
                <w:color w:val="000000" w:themeColor="text1"/>
                <w:kern w:val="24"/>
                <w:sz w:val="24"/>
                <w:szCs w:val="24"/>
                <w:lang w:val="en-US"/>
              </w:rPr>
              <w:t>-23</w:t>
            </w:r>
          </w:p>
        </w:tc>
        <w:tc>
          <w:tcPr>
            <w:tcW w:w="1412" w:type="pct"/>
            <w:gridSpan w:val="3"/>
          </w:tcPr>
          <w:p w14:paraId="0501CAEE"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Pooled</w:t>
            </w:r>
          </w:p>
        </w:tc>
      </w:tr>
      <w:tr w:rsidR="00211E96" w:rsidRPr="00211E96" w14:paraId="5E4AB052" w14:textId="77777777" w:rsidTr="00211E96">
        <w:trPr>
          <w:trHeight w:val="270"/>
        </w:trPr>
        <w:tc>
          <w:tcPr>
            <w:tcW w:w="806" w:type="pct"/>
            <w:vMerge/>
          </w:tcPr>
          <w:p w14:paraId="1DE9A515" w14:textId="77777777" w:rsidR="00211E96" w:rsidRPr="00211E96" w:rsidRDefault="00211E96" w:rsidP="00211E96">
            <w:pPr>
              <w:spacing w:after="0" w:line="240" w:lineRule="auto"/>
              <w:jc w:val="center"/>
              <w:rPr>
                <w:rFonts w:ascii="Times New Roman" w:hAnsi="Times New Roman" w:cs="Times New Roman"/>
                <w:b/>
                <w:sz w:val="24"/>
                <w:szCs w:val="24"/>
                <w:lang w:val="en-US"/>
              </w:rPr>
            </w:pPr>
          </w:p>
        </w:tc>
        <w:tc>
          <w:tcPr>
            <w:tcW w:w="437" w:type="pct"/>
          </w:tcPr>
          <w:p w14:paraId="276EC7A2"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bCs/>
                <w:color w:val="000000" w:themeColor="text1"/>
                <w:kern w:val="24"/>
                <w:sz w:val="24"/>
                <w:szCs w:val="24"/>
                <w:lang w:val="en-US"/>
              </w:rPr>
              <w:t>45 DAT</w:t>
            </w:r>
          </w:p>
        </w:tc>
        <w:tc>
          <w:tcPr>
            <w:tcW w:w="437" w:type="pct"/>
          </w:tcPr>
          <w:p w14:paraId="5FED63BF"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60 DAT</w:t>
            </w:r>
          </w:p>
        </w:tc>
        <w:tc>
          <w:tcPr>
            <w:tcW w:w="482" w:type="pct"/>
          </w:tcPr>
          <w:p w14:paraId="311884AF"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75 DAT</w:t>
            </w:r>
          </w:p>
        </w:tc>
        <w:tc>
          <w:tcPr>
            <w:tcW w:w="455" w:type="pct"/>
          </w:tcPr>
          <w:p w14:paraId="14A6EF70"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bCs/>
                <w:color w:val="000000" w:themeColor="text1"/>
                <w:kern w:val="24"/>
                <w:sz w:val="24"/>
                <w:szCs w:val="24"/>
                <w:lang w:val="en-US"/>
              </w:rPr>
              <w:t>45 DAT</w:t>
            </w:r>
          </w:p>
        </w:tc>
        <w:tc>
          <w:tcPr>
            <w:tcW w:w="449" w:type="pct"/>
          </w:tcPr>
          <w:p w14:paraId="633C6890"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60 DAT</w:t>
            </w:r>
          </w:p>
        </w:tc>
        <w:tc>
          <w:tcPr>
            <w:tcW w:w="522" w:type="pct"/>
          </w:tcPr>
          <w:p w14:paraId="1F844417"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75 DAT</w:t>
            </w:r>
          </w:p>
        </w:tc>
        <w:tc>
          <w:tcPr>
            <w:tcW w:w="449" w:type="pct"/>
          </w:tcPr>
          <w:p w14:paraId="3034EFC9"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bCs/>
                <w:color w:val="000000" w:themeColor="text1"/>
                <w:kern w:val="24"/>
                <w:sz w:val="24"/>
                <w:szCs w:val="24"/>
                <w:lang w:val="en-US"/>
              </w:rPr>
              <w:t>45 DAT</w:t>
            </w:r>
          </w:p>
        </w:tc>
        <w:tc>
          <w:tcPr>
            <w:tcW w:w="444" w:type="pct"/>
          </w:tcPr>
          <w:p w14:paraId="79DFCC28"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60 DAT</w:t>
            </w:r>
          </w:p>
        </w:tc>
        <w:tc>
          <w:tcPr>
            <w:tcW w:w="519" w:type="pct"/>
          </w:tcPr>
          <w:p w14:paraId="19A80814"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eastAsiaTheme="minorEastAsia" w:hAnsi="Times New Roman" w:cs="Times New Roman"/>
                <w:b/>
                <w:bCs/>
                <w:color w:val="000000" w:themeColor="text1"/>
                <w:kern w:val="24"/>
                <w:sz w:val="24"/>
                <w:szCs w:val="24"/>
                <w:lang w:val="en-US"/>
              </w:rPr>
              <w:t>75 DAT</w:t>
            </w:r>
          </w:p>
        </w:tc>
      </w:tr>
      <w:tr w:rsidR="00211E96" w:rsidRPr="00211E96" w14:paraId="2B9F7291" w14:textId="77777777" w:rsidTr="00211E96">
        <w:trPr>
          <w:trHeight w:val="247"/>
        </w:trPr>
        <w:tc>
          <w:tcPr>
            <w:tcW w:w="5000" w:type="pct"/>
            <w:gridSpan w:val="10"/>
          </w:tcPr>
          <w:p w14:paraId="725B177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hAnsi="Times New Roman" w:cs="Times New Roman"/>
                <w:b/>
                <w:sz w:val="24"/>
                <w:szCs w:val="24"/>
                <w:lang w:val="en-US"/>
              </w:rPr>
              <w:lastRenderedPageBreak/>
              <w:t xml:space="preserve">                                                    Varieties</w:t>
            </w:r>
          </w:p>
        </w:tc>
      </w:tr>
      <w:tr w:rsidR="00211E96" w:rsidRPr="00211E96" w14:paraId="036AEF51" w14:textId="77777777" w:rsidTr="00211E96">
        <w:trPr>
          <w:trHeight w:val="281"/>
        </w:trPr>
        <w:tc>
          <w:tcPr>
            <w:tcW w:w="806" w:type="pct"/>
          </w:tcPr>
          <w:p w14:paraId="1EFAEBC9"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p>
        </w:tc>
        <w:tc>
          <w:tcPr>
            <w:tcW w:w="437" w:type="pct"/>
          </w:tcPr>
          <w:p w14:paraId="1B343FF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29.60</w:t>
            </w:r>
          </w:p>
        </w:tc>
        <w:tc>
          <w:tcPr>
            <w:tcW w:w="437" w:type="pct"/>
          </w:tcPr>
          <w:p w14:paraId="3E866DD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45.72</w:t>
            </w:r>
          </w:p>
        </w:tc>
        <w:tc>
          <w:tcPr>
            <w:tcW w:w="482" w:type="pct"/>
          </w:tcPr>
          <w:p w14:paraId="4631017D"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60.69</w:t>
            </w:r>
          </w:p>
        </w:tc>
        <w:tc>
          <w:tcPr>
            <w:tcW w:w="455" w:type="pct"/>
          </w:tcPr>
          <w:p w14:paraId="6112E23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29.29</w:t>
            </w:r>
          </w:p>
        </w:tc>
        <w:tc>
          <w:tcPr>
            <w:tcW w:w="449" w:type="pct"/>
          </w:tcPr>
          <w:p w14:paraId="2C7D2E99"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47.71</w:t>
            </w:r>
          </w:p>
        </w:tc>
        <w:tc>
          <w:tcPr>
            <w:tcW w:w="522" w:type="pct"/>
          </w:tcPr>
          <w:p w14:paraId="59717C8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62.56</w:t>
            </w:r>
          </w:p>
        </w:tc>
        <w:tc>
          <w:tcPr>
            <w:tcW w:w="449" w:type="pct"/>
          </w:tcPr>
          <w:p w14:paraId="71C2EB75"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29.44</w:t>
            </w:r>
          </w:p>
        </w:tc>
        <w:tc>
          <w:tcPr>
            <w:tcW w:w="444" w:type="pct"/>
          </w:tcPr>
          <w:p w14:paraId="5DCFCBF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46.71</w:t>
            </w:r>
          </w:p>
        </w:tc>
        <w:tc>
          <w:tcPr>
            <w:tcW w:w="519" w:type="pct"/>
          </w:tcPr>
          <w:p w14:paraId="07D14C5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61.63</w:t>
            </w:r>
          </w:p>
        </w:tc>
      </w:tr>
      <w:tr w:rsidR="00211E96" w:rsidRPr="00211E96" w14:paraId="5ED21382" w14:textId="77777777" w:rsidTr="00211E96">
        <w:trPr>
          <w:trHeight w:val="270"/>
        </w:trPr>
        <w:tc>
          <w:tcPr>
            <w:tcW w:w="806" w:type="pct"/>
          </w:tcPr>
          <w:p w14:paraId="386BA901"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p>
        </w:tc>
        <w:tc>
          <w:tcPr>
            <w:tcW w:w="437" w:type="pct"/>
          </w:tcPr>
          <w:p w14:paraId="153F5625"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27.55</w:t>
            </w:r>
          </w:p>
        </w:tc>
        <w:tc>
          <w:tcPr>
            <w:tcW w:w="437" w:type="pct"/>
          </w:tcPr>
          <w:p w14:paraId="39D8878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43.01</w:t>
            </w:r>
          </w:p>
        </w:tc>
        <w:tc>
          <w:tcPr>
            <w:tcW w:w="482" w:type="pct"/>
          </w:tcPr>
          <w:p w14:paraId="42D542A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59.15</w:t>
            </w:r>
          </w:p>
        </w:tc>
        <w:tc>
          <w:tcPr>
            <w:tcW w:w="455" w:type="pct"/>
          </w:tcPr>
          <w:p w14:paraId="0A6BDCD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26.74</w:t>
            </w:r>
          </w:p>
        </w:tc>
        <w:tc>
          <w:tcPr>
            <w:tcW w:w="449" w:type="pct"/>
          </w:tcPr>
          <w:p w14:paraId="6704C0F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45.15</w:t>
            </w:r>
          </w:p>
        </w:tc>
        <w:tc>
          <w:tcPr>
            <w:tcW w:w="522" w:type="pct"/>
          </w:tcPr>
          <w:p w14:paraId="3C6C4DF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61.02</w:t>
            </w:r>
          </w:p>
        </w:tc>
        <w:tc>
          <w:tcPr>
            <w:tcW w:w="449" w:type="pct"/>
          </w:tcPr>
          <w:p w14:paraId="21F74B4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27.15</w:t>
            </w:r>
          </w:p>
        </w:tc>
        <w:tc>
          <w:tcPr>
            <w:tcW w:w="444" w:type="pct"/>
          </w:tcPr>
          <w:p w14:paraId="270FC121"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44.08</w:t>
            </w:r>
          </w:p>
        </w:tc>
        <w:tc>
          <w:tcPr>
            <w:tcW w:w="519" w:type="pct"/>
          </w:tcPr>
          <w:p w14:paraId="2270DCC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60.08</w:t>
            </w:r>
          </w:p>
        </w:tc>
      </w:tr>
      <w:tr w:rsidR="00211E96" w:rsidRPr="00211E96" w14:paraId="0187D48D" w14:textId="77777777" w:rsidTr="00211E96">
        <w:trPr>
          <w:trHeight w:val="270"/>
        </w:trPr>
        <w:tc>
          <w:tcPr>
            <w:tcW w:w="806" w:type="pct"/>
          </w:tcPr>
          <w:p w14:paraId="3C4346EE" w14:textId="77777777" w:rsidR="00211E96" w:rsidRPr="00211E96" w:rsidRDefault="00211E96" w:rsidP="00211E96">
            <w:pPr>
              <w:spacing w:after="0" w:line="240" w:lineRule="auto"/>
              <w:jc w:val="center"/>
              <w:rPr>
                <w:rFonts w:ascii="Times New Roman" w:hAnsi="Times New Roman" w:cs="Times New Roman"/>
                <w:b/>
                <w:sz w:val="24"/>
                <w:szCs w:val="24"/>
                <w:lang w:val="en-US"/>
              </w:rPr>
            </w:pPr>
            <w:proofErr w:type="spellStart"/>
            <w:r w:rsidRPr="00211E96">
              <w:rPr>
                <w:rFonts w:ascii="Times New Roman" w:hAnsi="Times New Roman" w:cs="Times New Roman"/>
                <w:b/>
                <w:sz w:val="24"/>
                <w:szCs w:val="24"/>
                <w:lang w:val="en-US"/>
              </w:rPr>
              <w:t>S.Em</w:t>
            </w:r>
            <w:proofErr w:type="spellEnd"/>
            <w:r w:rsidRPr="00211E96">
              <w:rPr>
                <w:rFonts w:ascii="Times New Roman" w:hAnsi="Times New Roman" w:cs="Times New Roman"/>
                <w:b/>
                <w:sz w:val="24"/>
                <w:szCs w:val="24"/>
                <w:lang w:val="en-US"/>
              </w:rPr>
              <w:t xml:space="preserve"> ±</w:t>
            </w:r>
          </w:p>
        </w:tc>
        <w:tc>
          <w:tcPr>
            <w:tcW w:w="437" w:type="pct"/>
          </w:tcPr>
          <w:p w14:paraId="7C04F71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0.09</w:t>
            </w:r>
          </w:p>
        </w:tc>
        <w:tc>
          <w:tcPr>
            <w:tcW w:w="437" w:type="pct"/>
          </w:tcPr>
          <w:p w14:paraId="65883D5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0.25</w:t>
            </w:r>
          </w:p>
        </w:tc>
        <w:tc>
          <w:tcPr>
            <w:tcW w:w="482" w:type="pct"/>
          </w:tcPr>
          <w:p w14:paraId="36A71D7C"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0.15</w:t>
            </w:r>
          </w:p>
        </w:tc>
        <w:tc>
          <w:tcPr>
            <w:tcW w:w="455" w:type="pct"/>
          </w:tcPr>
          <w:p w14:paraId="4422EBD3"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0.25</w:t>
            </w:r>
          </w:p>
        </w:tc>
        <w:tc>
          <w:tcPr>
            <w:tcW w:w="449" w:type="pct"/>
          </w:tcPr>
          <w:p w14:paraId="0ABDC5F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0.10</w:t>
            </w:r>
          </w:p>
        </w:tc>
        <w:tc>
          <w:tcPr>
            <w:tcW w:w="522" w:type="pct"/>
          </w:tcPr>
          <w:p w14:paraId="2D602CB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0.16</w:t>
            </w:r>
          </w:p>
        </w:tc>
        <w:tc>
          <w:tcPr>
            <w:tcW w:w="449" w:type="pct"/>
          </w:tcPr>
          <w:p w14:paraId="5D9FFA63"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0.14</w:t>
            </w:r>
          </w:p>
        </w:tc>
        <w:tc>
          <w:tcPr>
            <w:tcW w:w="444" w:type="pct"/>
          </w:tcPr>
          <w:p w14:paraId="5D55919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0.15</w:t>
            </w:r>
          </w:p>
        </w:tc>
        <w:tc>
          <w:tcPr>
            <w:tcW w:w="519" w:type="pct"/>
          </w:tcPr>
          <w:p w14:paraId="36C0123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0.13</w:t>
            </w:r>
          </w:p>
        </w:tc>
      </w:tr>
      <w:tr w:rsidR="00211E96" w:rsidRPr="00211E96" w14:paraId="24754FA3" w14:textId="77777777" w:rsidTr="00211E96">
        <w:trPr>
          <w:trHeight w:val="270"/>
        </w:trPr>
        <w:tc>
          <w:tcPr>
            <w:tcW w:w="806" w:type="pct"/>
          </w:tcPr>
          <w:p w14:paraId="52F1CF68"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color w:val="000000"/>
                <w:sz w:val="24"/>
                <w:szCs w:val="24"/>
                <w:lang w:val="en-US"/>
              </w:rPr>
              <w:t>CD at  5%</w:t>
            </w:r>
          </w:p>
        </w:tc>
        <w:tc>
          <w:tcPr>
            <w:tcW w:w="437" w:type="pct"/>
          </w:tcPr>
          <w:p w14:paraId="21AEACB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0.25</w:t>
            </w:r>
          </w:p>
        </w:tc>
        <w:tc>
          <w:tcPr>
            <w:tcW w:w="437" w:type="pct"/>
          </w:tcPr>
          <w:p w14:paraId="4525997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0.73</w:t>
            </w:r>
          </w:p>
        </w:tc>
        <w:tc>
          <w:tcPr>
            <w:tcW w:w="482" w:type="pct"/>
          </w:tcPr>
          <w:p w14:paraId="4E7C422A"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0.44</w:t>
            </w:r>
          </w:p>
        </w:tc>
        <w:tc>
          <w:tcPr>
            <w:tcW w:w="455" w:type="pct"/>
          </w:tcPr>
          <w:p w14:paraId="1003355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0.71</w:t>
            </w:r>
          </w:p>
        </w:tc>
        <w:tc>
          <w:tcPr>
            <w:tcW w:w="449" w:type="pct"/>
          </w:tcPr>
          <w:p w14:paraId="66228D5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0.30</w:t>
            </w:r>
          </w:p>
        </w:tc>
        <w:tc>
          <w:tcPr>
            <w:tcW w:w="522" w:type="pct"/>
          </w:tcPr>
          <w:p w14:paraId="5695460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0.46</w:t>
            </w:r>
          </w:p>
        </w:tc>
        <w:tc>
          <w:tcPr>
            <w:tcW w:w="449" w:type="pct"/>
          </w:tcPr>
          <w:p w14:paraId="37AC6B50"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0.40</w:t>
            </w:r>
          </w:p>
        </w:tc>
        <w:tc>
          <w:tcPr>
            <w:tcW w:w="444" w:type="pct"/>
          </w:tcPr>
          <w:p w14:paraId="6C9D9DB3"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0.44</w:t>
            </w:r>
          </w:p>
        </w:tc>
        <w:tc>
          <w:tcPr>
            <w:tcW w:w="519" w:type="pct"/>
          </w:tcPr>
          <w:p w14:paraId="75B7BA5C"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0.39</w:t>
            </w:r>
          </w:p>
        </w:tc>
      </w:tr>
      <w:tr w:rsidR="00211E96" w:rsidRPr="00211E96" w14:paraId="2AFF4EDD" w14:textId="77777777" w:rsidTr="00211E96">
        <w:trPr>
          <w:trHeight w:val="258"/>
        </w:trPr>
        <w:tc>
          <w:tcPr>
            <w:tcW w:w="5000" w:type="pct"/>
            <w:gridSpan w:val="10"/>
          </w:tcPr>
          <w:p w14:paraId="437CEF9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hAnsi="Times New Roman" w:cs="Times New Roman"/>
                <w:b/>
                <w:sz w:val="24"/>
                <w:szCs w:val="24"/>
                <w:lang w:val="en-US"/>
              </w:rPr>
              <w:t xml:space="preserve">                                                    Elicitors</w:t>
            </w:r>
          </w:p>
        </w:tc>
      </w:tr>
      <w:tr w:rsidR="00211E96" w:rsidRPr="00211E96" w14:paraId="63CD145B" w14:textId="77777777" w:rsidTr="00211E96">
        <w:trPr>
          <w:trHeight w:val="281"/>
        </w:trPr>
        <w:tc>
          <w:tcPr>
            <w:tcW w:w="806" w:type="pct"/>
          </w:tcPr>
          <w:p w14:paraId="1F814F2D"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1</w:t>
            </w:r>
          </w:p>
        </w:tc>
        <w:tc>
          <w:tcPr>
            <w:tcW w:w="437" w:type="pct"/>
            <w:vAlign w:val="bottom"/>
          </w:tcPr>
          <w:p w14:paraId="3EC7317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24.06</w:t>
            </w:r>
          </w:p>
        </w:tc>
        <w:tc>
          <w:tcPr>
            <w:tcW w:w="437" w:type="pct"/>
            <w:vAlign w:val="bottom"/>
          </w:tcPr>
          <w:p w14:paraId="7AC24E7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38.91</w:t>
            </w:r>
          </w:p>
        </w:tc>
        <w:tc>
          <w:tcPr>
            <w:tcW w:w="482" w:type="pct"/>
            <w:vAlign w:val="bottom"/>
          </w:tcPr>
          <w:p w14:paraId="0B492511"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52.94</w:t>
            </w:r>
          </w:p>
        </w:tc>
        <w:tc>
          <w:tcPr>
            <w:tcW w:w="455" w:type="pct"/>
            <w:vAlign w:val="bottom"/>
          </w:tcPr>
          <w:p w14:paraId="101FBE24"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22.07</w:t>
            </w:r>
          </w:p>
        </w:tc>
        <w:tc>
          <w:tcPr>
            <w:tcW w:w="449" w:type="pct"/>
            <w:vAlign w:val="bottom"/>
          </w:tcPr>
          <w:p w14:paraId="2CCE311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41.88</w:t>
            </w:r>
          </w:p>
        </w:tc>
        <w:tc>
          <w:tcPr>
            <w:tcW w:w="522" w:type="pct"/>
            <w:vAlign w:val="bottom"/>
          </w:tcPr>
          <w:p w14:paraId="7D3CFF5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55.05</w:t>
            </w:r>
          </w:p>
        </w:tc>
        <w:tc>
          <w:tcPr>
            <w:tcW w:w="449" w:type="pct"/>
            <w:vAlign w:val="bottom"/>
          </w:tcPr>
          <w:p w14:paraId="281B8B5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23.06</w:t>
            </w:r>
          </w:p>
        </w:tc>
        <w:tc>
          <w:tcPr>
            <w:tcW w:w="444" w:type="pct"/>
            <w:vAlign w:val="bottom"/>
          </w:tcPr>
          <w:p w14:paraId="43BE267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40.40</w:t>
            </w:r>
          </w:p>
        </w:tc>
        <w:tc>
          <w:tcPr>
            <w:tcW w:w="519" w:type="pct"/>
            <w:vAlign w:val="bottom"/>
          </w:tcPr>
          <w:p w14:paraId="70D62EC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53.99</w:t>
            </w:r>
          </w:p>
        </w:tc>
      </w:tr>
      <w:tr w:rsidR="00211E96" w:rsidRPr="00211E96" w14:paraId="38C489F2" w14:textId="77777777" w:rsidTr="00211E96">
        <w:trPr>
          <w:trHeight w:val="270"/>
        </w:trPr>
        <w:tc>
          <w:tcPr>
            <w:tcW w:w="806" w:type="pct"/>
          </w:tcPr>
          <w:p w14:paraId="4D92CA57"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2</w:t>
            </w:r>
          </w:p>
        </w:tc>
        <w:tc>
          <w:tcPr>
            <w:tcW w:w="437" w:type="pct"/>
            <w:vAlign w:val="bottom"/>
          </w:tcPr>
          <w:p w14:paraId="136938EF"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26.14</w:t>
            </w:r>
          </w:p>
        </w:tc>
        <w:tc>
          <w:tcPr>
            <w:tcW w:w="437" w:type="pct"/>
            <w:vAlign w:val="bottom"/>
          </w:tcPr>
          <w:p w14:paraId="46B9EDA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40.68</w:t>
            </w:r>
          </w:p>
        </w:tc>
        <w:tc>
          <w:tcPr>
            <w:tcW w:w="482" w:type="pct"/>
            <w:vAlign w:val="bottom"/>
          </w:tcPr>
          <w:p w14:paraId="65E029A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55.90</w:t>
            </w:r>
          </w:p>
        </w:tc>
        <w:tc>
          <w:tcPr>
            <w:tcW w:w="455" w:type="pct"/>
            <w:vAlign w:val="bottom"/>
          </w:tcPr>
          <w:p w14:paraId="63AA54F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24.29</w:t>
            </w:r>
          </w:p>
        </w:tc>
        <w:tc>
          <w:tcPr>
            <w:tcW w:w="449" w:type="pct"/>
            <w:vAlign w:val="bottom"/>
          </w:tcPr>
          <w:p w14:paraId="188A602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42.84</w:t>
            </w:r>
          </w:p>
        </w:tc>
        <w:tc>
          <w:tcPr>
            <w:tcW w:w="522" w:type="pct"/>
            <w:vAlign w:val="bottom"/>
          </w:tcPr>
          <w:p w14:paraId="0F97522C"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58.28</w:t>
            </w:r>
          </w:p>
        </w:tc>
        <w:tc>
          <w:tcPr>
            <w:tcW w:w="449" w:type="pct"/>
            <w:vAlign w:val="bottom"/>
          </w:tcPr>
          <w:p w14:paraId="3B38169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25.22</w:t>
            </w:r>
          </w:p>
        </w:tc>
        <w:tc>
          <w:tcPr>
            <w:tcW w:w="444" w:type="pct"/>
            <w:vAlign w:val="bottom"/>
          </w:tcPr>
          <w:p w14:paraId="71C73F9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41.76</w:t>
            </w:r>
          </w:p>
        </w:tc>
        <w:tc>
          <w:tcPr>
            <w:tcW w:w="519" w:type="pct"/>
            <w:vAlign w:val="bottom"/>
          </w:tcPr>
          <w:p w14:paraId="03DFB8E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57.09</w:t>
            </w:r>
          </w:p>
        </w:tc>
      </w:tr>
      <w:tr w:rsidR="00211E96" w:rsidRPr="00211E96" w14:paraId="17E80ACE" w14:textId="77777777" w:rsidTr="00211E96">
        <w:trPr>
          <w:trHeight w:val="270"/>
        </w:trPr>
        <w:tc>
          <w:tcPr>
            <w:tcW w:w="806" w:type="pct"/>
          </w:tcPr>
          <w:p w14:paraId="66ECEC91"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3</w:t>
            </w:r>
          </w:p>
        </w:tc>
        <w:tc>
          <w:tcPr>
            <w:tcW w:w="437" w:type="pct"/>
            <w:vAlign w:val="bottom"/>
          </w:tcPr>
          <w:p w14:paraId="2A3C66D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30.45</w:t>
            </w:r>
          </w:p>
        </w:tc>
        <w:tc>
          <w:tcPr>
            <w:tcW w:w="437" w:type="pct"/>
            <w:vAlign w:val="bottom"/>
          </w:tcPr>
          <w:p w14:paraId="6A42431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46.96</w:t>
            </w:r>
          </w:p>
        </w:tc>
        <w:tc>
          <w:tcPr>
            <w:tcW w:w="482" w:type="pct"/>
            <w:vAlign w:val="bottom"/>
          </w:tcPr>
          <w:p w14:paraId="0B147BF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62.87</w:t>
            </w:r>
          </w:p>
        </w:tc>
        <w:tc>
          <w:tcPr>
            <w:tcW w:w="455" w:type="pct"/>
            <w:vAlign w:val="bottom"/>
          </w:tcPr>
          <w:p w14:paraId="2BE34A9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30.20</w:t>
            </w:r>
          </w:p>
        </w:tc>
        <w:tc>
          <w:tcPr>
            <w:tcW w:w="449" w:type="pct"/>
            <w:vAlign w:val="bottom"/>
          </w:tcPr>
          <w:p w14:paraId="49B1DA6D"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49.12</w:t>
            </w:r>
          </w:p>
        </w:tc>
        <w:tc>
          <w:tcPr>
            <w:tcW w:w="522" w:type="pct"/>
            <w:vAlign w:val="bottom"/>
          </w:tcPr>
          <w:p w14:paraId="4715515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64.98</w:t>
            </w:r>
          </w:p>
        </w:tc>
        <w:tc>
          <w:tcPr>
            <w:tcW w:w="449" w:type="pct"/>
            <w:vAlign w:val="bottom"/>
          </w:tcPr>
          <w:p w14:paraId="17DDD32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30.32</w:t>
            </w:r>
          </w:p>
        </w:tc>
        <w:tc>
          <w:tcPr>
            <w:tcW w:w="444" w:type="pct"/>
            <w:vAlign w:val="bottom"/>
          </w:tcPr>
          <w:p w14:paraId="33FACF5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48.04</w:t>
            </w:r>
          </w:p>
        </w:tc>
        <w:tc>
          <w:tcPr>
            <w:tcW w:w="519" w:type="pct"/>
            <w:vAlign w:val="bottom"/>
          </w:tcPr>
          <w:p w14:paraId="37F0473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63.93</w:t>
            </w:r>
          </w:p>
        </w:tc>
      </w:tr>
      <w:tr w:rsidR="00211E96" w:rsidRPr="00211E96" w14:paraId="76EAA2D4" w14:textId="77777777" w:rsidTr="00211E96">
        <w:trPr>
          <w:trHeight w:val="270"/>
        </w:trPr>
        <w:tc>
          <w:tcPr>
            <w:tcW w:w="806" w:type="pct"/>
          </w:tcPr>
          <w:p w14:paraId="3BF338CF"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4</w:t>
            </w:r>
          </w:p>
        </w:tc>
        <w:tc>
          <w:tcPr>
            <w:tcW w:w="437" w:type="pct"/>
            <w:vAlign w:val="bottom"/>
          </w:tcPr>
          <w:p w14:paraId="7CD72AF9"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33.93</w:t>
            </w:r>
          </w:p>
        </w:tc>
        <w:tc>
          <w:tcPr>
            <w:tcW w:w="437" w:type="pct"/>
            <w:vAlign w:val="bottom"/>
          </w:tcPr>
          <w:p w14:paraId="6598812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50.85</w:t>
            </w:r>
          </w:p>
        </w:tc>
        <w:tc>
          <w:tcPr>
            <w:tcW w:w="482" w:type="pct"/>
            <w:vAlign w:val="bottom"/>
          </w:tcPr>
          <w:p w14:paraId="269E8D6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66.76</w:t>
            </w:r>
          </w:p>
        </w:tc>
        <w:tc>
          <w:tcPr>
            <w:tcW w:w="455" w:type="pct"/>
            <w:vAlign w:val="bottom"/>
          </w:tcPr>
          <w:p w14:paraId="2BA38E0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34.72</w:t>
            </w:r>
          </w:p>
        </w:tc>
        <w:tc>
          <w:tcPr>
            <w:tcW w:w="449" w:type="pct"/>
            <w:vAlign w:val="bottom"/>
          </w:tcPr>
          <w:p w14:paraId="3C8C3B5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53.01</w:t>
            </w:r>
          </w:p>
        </w:tc>
        <w:tc>
          <w:tcPr>
            <w:tcW w:w="522" w:type="pct"/>
            <w:vAlign w:val="bottom"/>
          </w:tcPr>
          <w:p w14:paraId="6ACD7D8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68.45</w:t>
            </w:r>
          </w:p>
        </w:tc>
        <w:tc>
          <w:tcPr>
            <w:tcW w:w="449" w:type="pct"/>
            <w:vAlign w:val="bottom"/>
          </w:tcPr>
          <w:p w14:paraId="685586B9"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34.32</w:t>
            </w:r>
          </w:p>
        </w:tc>
        <w:tc>
          <w:tcPr>
            <w:tcW w:w="444" w:type="pct"/>
            <w:vAlign w:val="bottom"/>
          </w:tcPr>
          <w:p w14:paraId="341E499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51.93</w:t>
            </w:r>
          </w:p>
        </w:tc>
        <w:tc>
          <w:tcPr>
            <w:tcW w:w="519" w:type="pct"/>
            <w:vAlign w:val="bottom"/>
          </w:tcPr>
          <w:p w14:paraId="08F9EC4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67.61</w:t>
            </w:r>
          </w:p>
        </w:tc>
      </w:tr>
      <w:tr w:rsidR="00211E96" w:rsidRPr="00211E96" w14:paraId="2386A02A" w14:textId="77777777" w:rsidTr="00211E96">
        <w:trPr>
          <w:trHeight w:val="281"/>
        </w:trPr>
        <w:tc>
          <w:tcPr>
            <w:tcW w:w="806" w:type="pct"/>
          </w:tcPr>
          <w:p w14:paraId="227597F4"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5</w:t>
            </w:r>
          </w:p>
        </w:tc>
        <w:tc>
          <w:tcPr>
            <w:tcW w:w="437" w:type="pct"/>
            <w:vAlign w:val="bottom"/>
          </w:tcPr>
          <w:p w14:paraId="145325B7"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37.31</w:t>
            </w:r>
          </w:p>
        </w:tc>
        <w:tc>
          <w:tcPr>
            <w:tcW w:w="437" w:type="pct"/>
            <w:vAlign w:val="bottom"/>
          </w:tcPr>
          <w:p w14:paraId="54DA883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55.58</w:t>
            </w:r>
          </w:p>
        </w:tc>
        <w:tc>
          <w:tcPr>
            <w:tcW w:w="482" w:type="pct"/>
            <w:vAlign w:val="bottom"/>
          </w:tcPr>
          <w:p w14:paraId="5EA787C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70.69</w:t>
            </w:r>
          </w:p>
        </w:tc>
        <w:tc>
          <w:tcPr>
            <w:tcW w:w="455" w:type="pct"/>
            <w:vAlign w:val="bottom"/>
          </w:tcPr>
          <w:p w14:paraId="5C11D907"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41.52</w:t>
            </w:r>
          </w:p>
        </w:tc>
        <w:tc>
          <w:tcPr>
            <w:tcW w:w="449" w:type="pct"/>
            <w:vAlign w:val="bottom"/>
          </w:tcPr>
          <w:p w14:paraId="33BFD0AA"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56.51</w:t>
            </w:r>
          </w:p>
        </w:tc>
        <w:tc>
          <w:tcPr>
            <w:tcW w:w="522" w:type="pct"/>
            <w:vAlign w:val="bottom"/>
          </w:tcPr>
          <w:p w14:paraId="60B4CB8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71.92</w:t>
            </w:r>
          </w:p>
        </w:tc>
        <w:tc>
          <w:tcPr>
            <w:tcW w:w="449" w:type="pct"/>
            <w:vAlign w:val="bottom"/>
          </w:tcPr>
          <w:p w14:paraId="12F17FC5"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39.41</w:t>
            </w:r>
          </w:p>
        </w:tc>
        <w:tc>
          <w:tcPr>
            <w:tcW w:w="444" w:type="pct"/>
            <w:vAlign w:val="bottom"/>
          </w:tcPr>
          <w:p w14:paraId="55BF6E1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56.05</w:t>
            </w:r>
          </w:p>
        </w:tc>
        <w:tc>
          <w:tcPr>
            <w:tcW w:w="519" w:type="pct"/>
            <w:vAlign w:val="bottom"/>
          </w:tcPr>
          <w:p w14:paraId="2BEFA48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71.31</w:t>
            </w:r>
          </w:p>
        </w:tc>
      </w:tr>
      <w:tr w:rsidR="00211E96" w:rsidRPr="00211E96" w14:paraId="704296D7" w14:textId="77777777" w:rsidTr="00211E96">
        <w:trPr>
          <w:trHeight w:val="270"/>
        </w:trPr>
        <w:tc>
          <w:tcPr>
            <w:tcW w:w="806" w:type="pct"/>
          </w:tcPr>
          <w:p w14:paraId="7EBB20AE"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6</w:t>
            </w:r>
          </w:p>
        </w:tc>
        <w:tc>
          <w:tcPr>
            <w:tcW w:w="437" w:type="pct"/>
            <w:vAlign w:val="bottom"/>
          </w:tcPr>
          <w:p w14:paraId="6BE1A09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27.95</w:t>
            </w:r>
          </w:p>
        </w:tc>
        <w:tc>
          <w:tcPr>
            <w:tcW w:w="437" w:type="pct"/>
            <w:vAlign w:val="bottom"/>
          </w:tcPr>
          <w:p w14:paraId="49DB3BA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44.32</w:t>
            </w:r>
          </w:p>
        </w:tc>
        <w:tc>
          <w:tcPr>
            <w:tcW w:w="482" w:type="pct"/>
            <w:vAlign w:val="bottom"/>
          </w:tcPr>
          <w:p w14:paraId="7A8BDA9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59.92</w:t>
            </w:r>
          </w:p>
        </w:tc>
        <w:tc>
          <w:tcPr>
            <w:tcW w:w="455" w:type="pct"/>
            <w:vAlign w:val="bottom"/>
          </w:tcPr>
          <w:p w14:paraId="624EC9A5"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26.59</w:t>
            </w:r>
          </w:p>
        </w:tc>
        <w:tc>
          <w:tcPr>
            <w:tcW w:w="449" w:type="pct"/>
            <w:vAlign w:val="bottom"/>
          </w:tcPr>
          <w:p w14:paraId="039AAEAA"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46.48</w:t>
            </w:r>
          </w:p>
        </w:tc>
        <w:tc>
          <w:tcPr>
            <w:tcW w:w="522" w:type="pct"/>
            <w:vAlign w:val="bottom"/>
          </w:tcPr>
          <w:p w14:paraId="602B5C9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61.98</w:t>
            </w:r>
          </w:p>
        </w:tc>
        <w:tc>
          <w:tcPr>
            <w:tcW w:w="449" w:type="pct"/>
            <w:vAlign w:val="bottom"/>
          </w:tcPr>
          <w:p w14:paraId="7A8AF1F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27.27</w:t>
            </w:r>
          </w:p>
        </w:tc>
        <w:tc>
          <w:tcPr>
            <w:tcW w:w="444" w:type="pct"/>
            <w:vAlign w:val="bottom"/>
          </w:tcPr>
          <w:p w14:paraId="3F71F2B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45.40</w:t>
            </w:r>
          </w:p>
        </w:tc>
        <w:tc>
          <w:tcPr>
            <w:tcW w:w="519" w:type="pct"/>
            <w:vAlign w:val="bottom"/>
          </w:tcPr>
          <w:p w14:paraId="117929B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60.95</w:t>
            </w:r>
          </w:p>
        </w:tc>
      </w:tr>
      <w:tr w:rsidR="00211E96" w:rsidRPr="00211E96" w14:paraId="030B4255" w14:textId="77777777" w:rsidTr="00211E96">
        <w:trPr>
          <w:trHeight w:val="270"/>
        </w:trPr>
        <w:tc>
          <w:tcPr>
            <w:tcW w:w="806" w:type="pct"/>
          </w:tcPr>
          <w:p w14:paraId="45A1A0E1"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7</w:t>
            </w:r>
          </w:p>
        </w:tc>
        <w:tc>
          <w:tcPr>
            <w:tcW w:w="437" w:type="pct"/>
            <w:vAlign w:val="bottom"/>
          </w:tcPr>
          <w:p w14:paraId="64A5AB6E"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20.19</w:t>
            </w:r>
          </w:p>
        </w:tc>
        <w:tc>
          <w:tcPr>
            <w:tcW w:w="437" w:type="pct"/>
            <w:vAlign w:val="bottom"/>
          </w:tcPr>
          <w:p w14:paraId="42AE970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33.25</w:t>
            </w:r>
          </w:p>
        </w:tc>
        <w:tc>
          <w:tcPr>
            <w:tcW w:w="482" w:type="pct"/>
            <w:vAlign w:val="bottom"/>
          </w:tcPr>
          <w:p w14:paraId="3EE5530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50.35</w:t>
            </w:r>
          </w:p>
        </w:tc>
        <w:tc>
          <w:tcPr>
            <w:tcW w:w="455" w:type="pct"/>
            <w:vAlign w:val="bottom"/>
          </w:tcPr>
          <w:p w14:paraId="7EAFA2DC"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16.72</w:t>
            </w:r>
          </w:p>
        </w:tc>
        <w:tc>
          <w:tcPr>
            <w:tcW w:w="449" w:type="pct"/>
            <w:vAlign w:val="bottom"/>
          </w:tcPr>
          <w:p w14:paraId="3307D84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35.17</w:t>
            </w:r>
          </w:p>
        </w:tc>
        <w:tc>
          <w:tcPr>
            <w:tcW w:w="522" w:type="pct"/>
            <w:vAlign w:val="bottom"/>
          </w:tcPr>
          <w:p w14:paraId="4F009CC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51.87</w:t>
            </w:r>
          </w:p>
        </w:tc>
        <w:tc>
          <w:tcPr>
            <w:tcW w:w="449" w:type="pct"/>
            <w:vAlign w:val="bottom"/>
          </w:tcPr>
          <w:p w14:paraId="658AF2E7"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18.45</w:t>
            </w:r>
          </w:p>
        </w:tc>
        <w:tc>
          <w:tcPr>
            <w:tcW w:w="444" w:type="pct"/>
            <w:vAlign w:val="bottom"/>
          </w:tcPr>
          <w:p w14:paraId="1E9570B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34.21</w:t>
            </w:r>
          </w:p>
        </w:tc>
        <w:tc>
          <w:tcPr>
            <w:tcW w:w="519" w:type="pct"/>
            <w:vAlign w:val="bottom"/>
          </w:tcPr>
          <w:p w14:paraId="6613074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51.11</w:t>
            </w:r>
          </w:p>
        </w:tc>
      </w:tr>
      <w:tr w:rsidR="00211E96" w:rsidRPr="00211E96" w14:paraId="27A7A2FF" w14:textId="77777777" w:rsidTr="00211E96">
        <w:trPr>
          <w:trHeight w:val="270"/>
        </w:trPr>
        <w:tc>
          <w:tcPr>
            <w:tcW w:w="806" w:type="pct"/>
          </w:tcPr>
          <w:p w14:paraId="61FC5CF1" w14:textId="77777777" w:rsidR="00211E96" w:rsidRPr="00211E96" w:rsidRDefault="00211E96" w:rsidP="00211E96">
            <w:pPr>
              <w:spacing w:after="0" w:line="240" w:lineRule="auto"/>
              <w:jc w:val="center"/>
              <w:rPr>
                <w:rFonts w:ascii="Times New Roman" w:hAnsi="Times New Roman" w:cs="Times New Roman"/>
                <w:b/>
                <w:sz w:val="24"/>
                <w:szCs w:val="24"/>
                <w:lang w:val="en-US"/>
              </w:rPr>
            </w:pPr>
            <w:proofErr w:type="spellStart"/>
            <w:r w:rsidRPr="00211E96">
              <w:rPr>
                <w:rFonts w:ascii="Times New Roman" w:hAnsi="Times New Roman" w:cs="Times New Roman"/>
                <w:b/>
                <w:sz w:val="24"/>
                <w:szCs w:val="24"/>
                <w:lang w:val="en-US"/>
              </w:rPr>
              <w:t>S.Em</w:t>
            </w:r>
            <w:proofErr w:type="spellEnd"/>
            <w:r w:rsidRPr="00211E96">
              <w:rPr>
                <w:rFonts w:ascii="Times New Roman" w:hAnsi="Times New Roman" w:cs="Times New Roman"/>
                <w:b/>
                <w:sz w:val="24"/>
                <w:szCs w:val="24"/>
                <w:lang w:val="en-US"/>
              </w:rPr>
              <w:t xml:space="preserve"> ±</w:t>
            </w:r>
          </w:p>
        </w:tc>
        <w:tc>
          <w:tcPr>
            <w:tcW w:w="437" w:type="pct"/>
          </w:tcPr>
          <w:p w14:paraId="29866DE2"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0.16</w:t>
            </w:r>
          </w:p>
        </w:tc>
        <w:tc>
          <w:tcPr>
            <w:tcW w:w="437" w:type="pct"/>
          </w:tcPr>
          <w:p w14:paraId="253249E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0.47</w:t>
            </w:r>
          </w:p>
        </w:tc>
        <w:tc>
          <w:tcPr>
            <w:tcW w:w="482" w:type="pct"/>
          </w:tcPr>
          <w:p w14:paraId="1549CB6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0.28</w:t>
            </w:r>
          </w:p>
        </w:tc>
        <w:tc>
          <w:tcPr>
            <w:tcW w:w="455" w:type="pct"/>
          </w:tcPr>
          <w:p w14:paraId="4B0C2560"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0.46</w:t>
            </w:r>
          </w:p>
        </w:tc>
        <w:tc>
          <w:tcPr>
            <w:tcW w:w="449" w:type="pct"/>
          </w:tcPr>
          <w:p w14:paraId="2C02A540"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0.20</w:t>
            </w:r>
          </w:p>
        </w:tc>
        <w:tc>
          <w:tcPr>
            <w:tcW w:w="522" w:type="pct"/>
          </w:tcPr>
          <w:p w14:paraId="7C8A45C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0.30</w:t>
            </w:r>
          </w:p>
        </w:tc>
        <w:tc>
          <w:tcPr>
            <w:tcW w:w="449" w:type="pct"/>
          </w:tcPr>
          <w:p w14:paraId="5FA34EE9"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0.26</w:t>
            </w:r>
          </w:p>
        </w:tc>
        <w:tc>
          <w:tcPr>
            <w:tcW w:w="444" w:type="pct"/>
          </w:tcPr>
          <w:p w14:paraId="17173144"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0.28</w:t>
            </w:r>
          </w:p>
        </w:tc>
        <w:tc>
          <w:tcPr>
            <w:tcW w:w="519" w:type="pct"/>
          </w:tcPr>
          <w:p w14:paraId="6FC9B16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0.25</w:t>
            </w:r>
          </w:p>
        </w:tc>
      </w:tr>
      <w:tr w:rsidR="00211E96" w:rsidRPr="00211E96" w14:paraId="12166CBE" w14:textId="77777777" w:rsidTr="00211E96">
        <w:trPr>
          <w:trHeight w:val="281"/>
        </w:trPr>
        <w:tc>
          <w:tcPr>
            <w:tcW w:w="806" w:type="pct"/>
          </w:tcPr>
          <w:p w14:paraId="6524DDBC"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color w:val="000000"/>
                <w:sz w:val="24"/>
                <w:szCs w:val="24"/>
                <w:lang w:val="en-US"/>
              </w:rPr>
              <w:t>CD at  5%</w:t>
            </w:r>
          </w:p>
        </w:tc>
        <w:tc>
          <w:tcPr>
            <w:tcW w:w="437" w:type="pct"/>
          </w:tcPr>
          <w:p w14:paraId="525B71F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0.46</w:t>
            </w:r>
          </w:p>
        </w:tc>
        <w:tc>
          <w:tcPr>
            <w:tcW w:w="437" w:type="pct"/>
          </w:tcPr>
          <w:p w14:paraId="19306741"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1.36</w:t>
            </w:r>
          </w:p>
        </w:tc>
        <w:tc>
          <w:tcPr>
            <w:tcW w:w="482" w:type="pct"/>
          </w:tcPr>
          <w:p w14:paraId="70F5DD8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0.82</w:t>
            </w:r>
          </w:p>
        </w:tc>
        <w:tc>
          <w:tcPr>
            <w:tcW w:w="455" w:type="pct"/>
          </w:tcPr>
          <w:p w14:paraId="233FCD92"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1.33</w:t>
            </w:r>
          </w:p>
        </w:tc>
        <w:tc>
          <w:tcPr>
            <w:tcW w:w="449" w:type="pct"/>
          </w:tcPr>
          <w:p w14:paraId="61BE31EE"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0.57</w:t>
            </w:r>
          </w:p>
        </w:tc>
        <w:tc>
          <w:tcPr>
            <w:tcW w:w="522" w:type="pct"/>
          </w:tcPr>
          <w:p w14:paraId="588E53C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0.86</w:t>
            </w:r>
          </w:p>
        </w:tc>
        <w:tc>
          <w:tcPr>
            <w:tcW w:w="449" w:type="pct"/>
          </w:tcPr>
          <w:p w14:paraId="6730A460"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0.75</w:t>
            </w:r>
          </w:p>
        </w:tc>
        <w:tc>
          <w:tcPr>
            <w:tcW w:w="444" w:type="pct"/>
          </w:tcPr>
          <w:p w14:paraId="501EE1B9"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0.81</w:t>
            </w:r>
          </w:p>
        </w:tc>
        <w:tc>
          <w:tcPr>
            <w:tcW w:w="519" w:type="pct"/>
          </w:tcPr>
          <w:p w14:paraId="4BC650CC"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0.73</w:t>
            </w:r>
          </w:p>
        </w:tc>
      </w:tr>
      <w:tr w:rsidR="00211E96" w:rsidRPr="00211E96" w14:paraId="6A754DDC" w14:textId="77777777" w:rsidTr="00211E96">
        <w:trPr>
          <w:trHeight w:val="247"/>
        </w:trPr>
        <w:tc>
          <w:tcPr>
            <w:tcW w:w="5000" w:type="pct"/>
            <w:gridSpan w:val="10"/>
          </w:tcPr>
          <w:p w14:paraId="0156653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hAnsi="Times New Roman" w:cs="Times New Roman"/>
                <w:b/>
                <w:sz w:val="24"/>
                <w:szCs w:val="24"/>
                <w:lang w:val="en-US"/>
              </w:rPr>
              <w:t xml:space="preserve">                                     Interactions (Varieties and Elicitors)</w:t>
            </w:r>
          </w:p>
        </w:tc>
      </w:tr>
      <w:tr w:rsidR="00211E96" w:rsidRPr="00211E96" w14:paraId="37F402CE" w14:textId="77777777" w:rsidTr="00211E96">
        <w:trPr>
          <w:trHeight w:val="281"/>
        </w:trPr>
        <w:tc>
          <w:tcPr>
            <w:tcW w:w="806" w:type="pct"/>
          </w:tcPr>
          <w:p w14:paraId="3138E630"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1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w:t>
            </w:r>
          </w:p>
        </w:tc>
        <w:tc>
          <w:tcPr>
            <w:tcW w:w="437" w:type="pct"/>
            <w:vAlign w:val="bottom"/>
          </w:tcPr>
          <w:p w14:paraId="6EE388A4"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24.53</w:t>
            </w:r>
          </w:p>
        </w:tc>
        <w:tc>
          <w:tcPr>
            <w:tcW w:w="437" w:type="pct"/>
            <w:vAlign w:val="bottom"/>
          </w:tcPr>
          <w:p w14:paraId="29FDE72D"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39.25</w:t>
            </w:r>
          </w:p>
        </w:tc>
        <w:tc>
          <w:tcPr>
            <w:tcW w:w="482" w:type="pct"/>
            <w:vAlign w:val="bottom"/>
          </w:tcPr>
          <w:p w14:paraId="0C9A7CE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53.42</w:t>
            </w:r>
          </w:p>
        </w:tc>
        <w:tc>
          <w:tcPr>
            <w:tcW w:w="455" w:type="pct"/>
            <w:vAlign w:val="bottom"/>
          </w:tcPr>
          <w:p w14:paraId="1DB624F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22.48</w:t>
            </w:r>
          </w:p>
        </w:tc>
        <w:tc>
          <w:tcPr>
            <w:tcW w:w="449" w:type="pct"/>
            <w:vAlign w:val="bottom"/>
          </w:tcPr>
          <w:p w14:paraId="6FB53EB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42.38</w:t>
            </w:r>
          </w:p>
        </w:tc>
        <w:tc>
          <w:tcPr>
            <w:tcW w:w="522" w:type="pct"/>
            <w:vAlign w:val="bottom"/>
          </w:tcPr>
          <w:p w14:paraId="1734FA8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55.53</w:t>
            </w:r>
          </w:p>
        </w:tc>
        <w:tc>
          <w:tcPr>
            <w:tcW w:w="449" w:type="pct"/>
            <w:vAlign w:val="bottom"/>
          </w:tcPr>
          <w:p w14:paraId="667B0DE3"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23.50</w:t>
            </w:r>
          </w:p>
        </w:tc>
        <w:tc>
          <w:tcPr>
            <w:tcW w:w="444" w:type="pct"/>
            <w:vAlign w:val="bottom"/>
          </w:tcPr>
          <w:p w14:paraId="19D0B44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40.82</w:t>
            </w:r>
          </w:p>
        </w:tc>
        <w:tc>
          <w:tcPr>
            <w:tcW w:w="519" w:type="pct"/>
            <w:vAlign w:val="bottom"/>
          </w:tcPr>
          <w:p w14:paraId="76A1CAF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54.48</w:t>
            </w:r>
          </w:p>
        </w:tc>
      </w:tr>
      <w:tr w:rsidR="00211E96" w:rsidRPr="00211E96" w14:paraId="70FBD7C7" w14:textId="77777777" w:rsidTr="00211E96">
        <w:trPr>
          <w:trHeight w:val="270"/>
        </w:trPr>
        <w:tc>
          <w:tcPr>
            <w:tcW w:w="806" w:type="pct"/>
          </w:tcPr>
          <w:p w14:paraId="271C5E99"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2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w:t>
            </w:r>
          </w:p>
        </w:tc>
        <w:tc>
          <w:tcPr>
            <w:tcW w:w="437" w:type="pct"/>
            <w:vAlign w:val="bottom"/>
          </w:tcPr>
          <w:p w14:paraId="0665CB2F"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26.74</w:t>
            </w:r>
          </w:p>
        </w:tc>
        <w:tc>
          <w:tcPr>
            <w:tcW w:w="437" w:type="pct"/>
            <w:vAlign w:val="bottom"/>
          </w:tcPr>
          <w:p w14:paraId="0A30750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41.36</w:t>
            </w:r>
          </w:p>
        </w:tc>
        <w:tc>
          <w:tcPr>
            <w:tcW w:w="482" w:type="pct"/>
            <w:vAlign w:val="bottom"/>
          </w:tcPr>
          <w:p w14:paraId="0005AAA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57.30</w:t>
            </w:r>
          </w:p>
        </w:tc>
        <w:tc>
          <w:tcPr>
            <w:tcW w:w="455" w:type="pct"/>
            <w:vAlign w:val="bottom"/>
          </w:tcPr>
          <w:p w14:paraId="7470120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25.02</w:t>
            </w:r>
          </w:p>
        </w:tc>
        <w:tc>
          <w:tcPr>
            <w:tcW w:w="449" w:type="pct"/>
            <w:vAlign w:val="bottom"/>
          </w:tcPr>
          <w:p w14:paraId="0A71203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43.52</w:t>
            </w:r>
          </w:p>
        </w:tc>
        <w:tc>
          <w:tcPr>
            <w:tcW w:w="522" w:type="pct"/>
            <w:vAlign w:val="bottom"/>
          </w:tcPr>
          <w:p w14:paraId="30EEAFA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59.95</w:t>
            </w:r>
          </w:p>
        </w:tc>
        <w:tc>
          <w:tcPr>
            <w:tcW w:w="449" w:type="pct"/>
            <w:vAlign w:val="bottom"/>
          </w:tcPr>
          <w:p w14:paraId="4FD6992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25.88</w:t>
            </w:r>
          </w:p>
        </w:tc>
        <w:tc>
          <w:tcPr>
            <w:tcW w:w="444" w:type="pct"/>
            <w:vAlign w:val="bottom"/>
          </w:tcPr>
          <w:p w14:paraId="76BE3911"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42.44</w:t>
            </w:r>
          </w:p>
        </w:tc>
        <w:tc>
          <w:tcPr>
            <w:tcW w:w="519" w:type="pct"/>
            <w:vAlign w:val="bottom"/>
          </w:tcPr>
          <w:p w14:paraId="7AA0417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58.62</w:t>
            </w:r>
          </w:p>
        </w:tc>
      </w:tr>
      <w:tr w:rsidR="00211E96" w:rsidRPr="00211E96" w14:paraId="2528311C" w14:textId="77777777" w:rsidTr="00211E96">
        <w:trPr>
          <w:trHeight w:val="270"/>
        </w:trPr>
        <w:tc>
          <w:tcPr>
            <w:tcW w:w="806" w:type="pct"/>
          </w:tcPr>
          <w:p w14:paraId="0891E901"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3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3</w:t>
            </w:r>
            <w:r w:rsidRPr="00211E96">
              <w:rPr>
                <w:rFonts w:ascii="Times New Roman" w:hAnsi="Times New Roman" w:cs="Times New Roman"/>
                <w:b/>
                <w:sz w:val="24"/>
                <w:szCs w:val="24"/>
                <w:lang w:val="en-US"/>
              </w:rPr>
              <w:t>)</w:t>
            </w:r>
          </w:p>
        </w:tc>
        <w:tc>
          <w:tcPr>
            <w:tcW w:w="437" w:type="pct"/>
            <w:vAlign w:val="bottom"/>
          </w:tcPr>
          <w:p w14:paraId="60A47AA4"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32.37</w:t>
            </w:r>
          </w:p>
        </w:tc>
        <w:tc>
          <w:tcPr>
            <w:tcW w:w="437" w:type="pct"/>
            <w:vAlign w:val="bottom"/>
          </w:tcPr>
          <w:p w14:paraId="2101D70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48.28</w:t>
            </w:r>
          </w:p>
        </w:tc>
        <w:tc>
          <w:tcPr>
            <w:tcW w:w="482" w:type="pct"/>
            <w:vAlign w:val="bottom"/>
          </w:tcPr>
          <w:p w14:paraId="5EA2B4C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63.24</w:t>
            </w:r>
          </w:p>
        </w:tc>
        <w:tc>
          <w:tcPr>
            <w:tcW w:w="455" w:type="pct"/>
            <w:vAlign w:val="bottom"/>
          </w:tcPr>
          <w:p w14:paraId="22FF2272"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31.25</w:t>
            </w:r>
          </w:p>
        </w:tc>
        <w:tc>
          <w:tcPr>
            <w:tcW w:w="449" w:type="pct"/>
            <w:vAlign w:val="bottom"/>
          </w:tcPr>
          <w:p w14:paraId="30D9409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50.44</w:t>
            </w:r>
          </w:p>
        </w:tc>
        <w:tc>
          <w:tcPr>
            <w:tcW w:w="522" w:type="pct"/>
            <w:vAlign w:val="bottom"/>
          </w:tcPr>
          <w:p w14:paraId="198EA34A"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65.35</w:t>
            </w:r>
          </w:p>
        </w:tc>
        <w:tc>
          <w:tcPr>
            <w:tcW w:w="449" w:type="pct"/>
            <w:vAlign w:val="bottom"/>
          </w:tcPr>
          <w:p w14:paraId="101B129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31.81</w:t>
            </w:r>
          </w:p>
        </w:tc>
        <w:tc>
          <w:tcPr>
            <w:tcW w:w="444" w:type="pct"/>
            <w:vAlign w:val="bottom"/>
          </w:tcPr>
          <w:p w14:paraId="79A51A5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49.36</w:t>
            </w:r>
          </w:p>
        </w:tc>
        <w:tc>
          <w:tcPr>
            <w:tcW w:w="519" w:type="pct"/>
            <w:vAlign w:val="bottom"/>
          </w:tcPr>
          <w:p w14:paraId="4DF0ACF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64.29</w:t>
            </w:r>
          </w:p>
        </w:tc>
      </w:tr>
      <w:tr w:rsidR="00211E96" w:rsidRPr="00211E96" w14:paraId="6781F420" w14:textId="77777777" w:rsidTr="00211E96">
        <w:trPr>
          <w:trHeight w:val="270"/>
        </w:trPr>
        <w:tc>
          <w:tcPr>
            <w:tcW w:w="806" w:type="pct"/>
          </w:tcPr>
          <w:p w14:paraId="11F0CD8D"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4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4</w:t>
            </w:r>
            <w:r w:rsidRPr="00211E96">
              <w:rPr>
                <w:rFonts w:ascii="Times New Roman" w:hAnsi="Times New Roman" w:cs="Times New Roman"/>
                <w:b/>
                <w:sz w:val="24"/>
                <w:szCs w:val="24"/>
                <w:lang w:val="en-US"/>
              </w:rPr>
              <w:t>)</w:t>
            </w:r>
          </w:p>
        </w:tc>
        <w:tc>
          <w:tcPr>
            <w:tcW w:w="437" w:type="pct"/>
            <w:vAlign w:val="bottom"/>
          </w:tcPr>
          <w:p w14:paraId="5E0A4D8C"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35.08</w:t>
            </w:r>
          </w:p>
        </w:tc>
        <w:tc>
          <w:tcPr>
            <w:tcW w:w="437" w:type="pct"/>
            <w:vAlign w:val="bottom"/>
          </w:tcPr>
          <w:p w14:paraId="4C4DDDF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52.20</w:t>
            </w:r>
          </w:p>
        </w:tc>
        <w:tc>
          <w:tcPr>
            <w:tcW w:w="482" w:type="pct"/>
            <w:vAlign w:val="bottom"/>
          </w:tcPr>
          <w:p w14:paraId="6248E1A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68.25</w:t>
            </w:r>
          </w:p>
        </w:tc>
        <w:tc>
          <w:tcPr>
            <w:tcW w:w="455" w:type="pct"/>
            <w:vAlign w:val="bottom"/>
          </w:tcPr>
          <w:p w14:paraId="2104F7B1"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37.28</w:t>
            </w:r>
          </w:p>
        </w:tc>
        <w:tc>
          <w:tcPr>
            <w:tcW w:w="449" w:type="pct"/>
            <w:vAlign w:val="bottom"/>
          </w:tcPr>
          <w:p w14:paraId="569F141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54.36</w:t>
            </w:r>
          </w:p>
        </w:tc>
        <w:tc>
          <w:tcPr>
            <w:tcW w:w="522" w:type="pct"/>
            <w:vAlign w:val="bottom"/>
          </w:tcPr>
          <w:p w14:paraId="2FD2D1E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69.51</w:t>
            </w:r>
          </w:p>
        </w:tc>
        <w:tc>
          <w:tcPr>
            <w:tcW w:w="449" w:type="pct"/>
            <w:vAlign w:val="bottom"/>
          </w:tcPr>
          <w:p w14:paraId="45CB8E6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36.18</w:t>
            </w:r>
          </w:p>
        </w:tc>
        <w:tc>
          <w:tcPr>
            <w:tcW w:w="444" w:type="pct"/>
            <w:vAlign w:val="bottom"/>
          </w:tcPr>
          <w:p w14:paraId="2D23703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53.28</w:t>
            </w:r>
          </w:p>
        </w:tc>
        <w:tc>
          <w:tcPr>
            <w:tcW w:w="519" w:type="pct"/>
            <w:vAlign w:val="bottom"/>
          </w:tcPr>
          <w:p w14:paraId="4395DE6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68.88</w:t>
            </w:r>
          </w:p>
        </w:tc>
      </w:tr>
      <w:tr w:rsidR="00211E96" w:rsidRPr="00211E96" w14:paraId="34A20D25" w14:textId="77777777" w:rsidTr="00211E96">
        <w:trPr>
          <w:trHeight w:val="281"/>
        </w:trPr>
        <w:tc>
          <w:tcPr>
            <w:tcW w:w="806" w:type="pct"/>
          </w:tcPr>
          <w:p w14:paraId="7F7F603D"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5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5</w:t>
            </w:r>
            <w:r w:rsidRPr="00211E96">
              <w:rPr>
                <w:rFonts w:ascii="Times New Roman" w:hAnsi="Times New Roman" w:cs="Times New Roman"/>
                <w:b/>
                <w:sz w:val="24"/>
                <w:szCs w:val="24"/>
                <w:lang w:val="en-US"/>
              </w:rPr>
              <w:t>)</w:t>
            </w:r>
          </w:p>
        </w:tc>
        <w:tc>
          <w:tcPr>
            <w:tcW w:w="437" w:type="pct"/>
            <w:vAlign w:val="bottom"/>
          </w:tcPr>
          <w:p w14:paraId="549C049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38.97</w:t>
            </w:r>
          </w:p>
        </w:tc>
        <w:tc>
          <w:tcPr>
            <w:tcW w:w="437" w:type="pct"/>
            <w:vAlign w:val="bottom"/>
          </w:tcPr>
          <w:p w14:paraId="0068D53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57.66</w:t>
            </w:r>
          </w:p>
        </w:tc>
        <w:tc>
          <w:tcPr>
            <w:tcW w:w="482" w:type="pct"/>
            <w:vAlign w:val="bottom"/>
          </w:tcPr>
          <w:p w14:paraId="50C8A04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71.39</w:t>
            </w:r>
          </w:p>
        </w:tc>
        <w:tc>
          <w:tcPr>
            <w:tcW w:w="455" w:type="pct"/>
            <w:vAlign w:val="bottom"/>
          </w:tcPr>
          <w:p w14:paraId="3BBABDCF"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43.90</w:t>
            </w:r>
          </w:p>
        </w:tc>
        <w:tc>
          <w:tcPr>
            <w:tcW w:w="449" w:type="pct"/>
            <w:vAlign w:val="bottom"/>
          </w:tcPr>
          <w:p w14:paraId="06107E8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58.44</w:t>
            </w:r>
          </w:p>
        </w:tc>
        <w:tc>
          <w:tcPr>
            <w:tcW w:w="522" w:type="pct"/>
            <w:vAlign w:val="bottom"/>
          </w:tcPr>
          <w:p w14:paraId="41D2A9B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72.34</w:t>
            </w:r>
          </w:p>
        </w:tc>
        <w:tc>
          <w:tcPr>
            <w:tcW w:w="449" w:type="pct"/>
            <w:vAlign w:val="bottom"/>
          </w:tcPr>
          <w:p w14:paraId="49C6369C"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41.43</w:t>
            </w:r>
          </w:p>
        </w:tc>
        <w:tc>
          <w:tcPr>
            <w:tcW w:w="444" w:type="pct"/>
            <w:vAlign w:val="bottom"/>
          </w:tcPr>
          <w:p w14:paraId="5429EA0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58.05</w:t>
            </w:r>
          </w:p>
        </w:tc>
        <w:tc>
          <w:tcPr>
            <w:tcW w:w="519" w:type="pct"/>
            <w:vAlign w:val="bottom"/>
          </w:tcPr>
          <w:p w14:paraId="67048CF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71.87</w:t>
            </w:r>
          </w:p>
        </w:tc>
      </w:tr>
      <w:tr w:rsidR="00211E96" w:rsidRPr="00211E96" w14:paraId="32D6ED50" w14:textId="77777777" w:rsidTr="00211E96">
        <w:trPr>
          <w:trHeight w:val="270"/>
        </w:trPr>
        <w:tc>
          <w:tcPr>
            <w:tcW w:w="806" w:type="pct"/>
          </w:tcPr>
          <w:p w14:paraId="47DF1D9B"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6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6</w:t>
            </w:r>
            <w:r w:rsidRPr="00211E96">
              <w:rPr>
                <w:rFonts w:ascii="Times New Roman" w:hAnsi="Times New Roman" w:cs="Times New Roman"/>
                <w:b/>
                <w:sz w:val="24"/>
                <w:szCs w:val="24"/>
                <w:lang w:val="en-US"/>
              </w:rPr>
              <w:t>)</w:t>
            </w:r>
          </w:p>
        </w:tc>
        <w:tc>
          <w:tcPr>
            <w:tcW w:w="437" w:type="pct"/>
            <w:vAlign w:val="bottom"/>
          </w:tcPr>
          <w:p w14:paraId="557FA2FE"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28.37</w:t>
            </w:r>
          </w:p>
        </w:tc>
        <w:tc>
          <w:tcPr>
            <w:tcW w:w="437" w:type="pct"/>
            <w:vAlign w:val="bottom"/>
          </w:tcPr>
          <w:p w14:paraId="1C9CC26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45.20</w:t>
            </w:r>
          </w:p>
        </w:tc>
        <w:tc>
          <w:tcPr>
            <w:tcW w:w="482" w:type="pct"/>
            <w:vAlign w:val="bottom"/>
          </w:tcPr>
          <w:p w14:paraId="44DA412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60.38</w:t>
            </w:r>
          </w:p>
        </w:tc>
        <w:tc>
          <w:tcPr>
            <w:tcW w:w="455" w:type="pct"/>
            <w:vAlign w:val="bottom"/>
          </w:tcPr>
          <w:p w14:paraId="04036D29"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27.65</w:t>
            </w:r>
          </w:p>
        </w:tc>
        <w:tc>
          <w:tcPr>
            <w:tcW w:w="449" w:type="pct"/>
            <w:vAlign w:val="bottom"/>
          </w:tcPr>
          <w:p w14:paraId="127F838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47.36</w:t>
            </w:r>
          </w:p>
        </w:tc>
        <w:tc>
          <w:tcPr>
            <w:tcW w:w="522" w:type="pct"/>
            <w:vAlign w:val="bottom"/>
          </w:tcPr>
          <w:p w14:paraId="40E4BBE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62.49</w:t>
            </w:r>
          </w:p>
        </w:tc>
        <w:tc>
          <w:tcPr>
            <w:tcW w:w="449" w:type="pct"/>
            <w:vAlign w:val="bottom"/>
          </w:tcPr>
          <w:p w14:paraId="2208CD02"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28.01</w:t>
            </w:r>
          </w:p>
        </w:tc>
        <w:tc>
          <w:tcPr>
            <w:tcW w:w="444" w:type="pct"/>
            <w:vAlign w:val="bottom"/>
          </w:tcPr>
          <w:p w14:paraId="46AD7B8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46.28</w:t>
            </w:r>
          </w:p>
        </w:tc>
        <w:tc>
          <w:tcPr>
            <w:tcW w:w="519" w:type="pct"/>
            <w:vAlign w:val="bottom"/>
          </w:tcPr>
          <w:p w14:paraId="0868AD8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61.44</w:t>
            </w:r>
          </w:p>
        </w:tc>
      </w:tr>
      <w:tr w:rsidR="00211E96" w:rsidRPr="00211E96" w14:paraId="208CA120" w14:textId="77777777" w:rsidTr="00211E96">
        <w:trPr>
          <w:trHeight w:val="270"/>
        </w:trPr>
        <w:tc>
          <w:tcPr>
            <w:tcW w:w="806" w:type="pct"/>
          </w:tcPr>
          <w:p w14:paraId="7A5AEFE6"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7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7</w:t>
            </w:r>
            <w:r w:rsidRPr="00211E96">
              <w:rPr>
                <w:rFonts w:ascii="Times New Roman" w:hAnsi="Times New Roman" w:cs="Times New Roman"/>
                <w:b/>
                <w:sz w:val="24"/>
                <w:szCs w:val="24"/>
                <w:lang w:val="en-US"/>
              </w:rPr>
              <w:t>)</w:t>
            </w:r>
          </w:p>
        </w:tc>
        <w:tc>
          <w:tcPr>
            <w:tcW w:w="437" w:type="pct"/>
            <w:vAlign w:val="bottom"/>
          </w:tcPr>
          <w:p w14:paraId="0DB2429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21.12</w:t>
            </w:r>
          </w:p>
        </w:tc>
        <w:tc>
          <w:tcPr>
            <w:tcW w:w="437" w:type="pct"/>
            <w:vAlign w:val="bottom"/>
          </w:tcPr>
          <w:p w14:paraId="0AB1746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36.06</w:t>
            </w:r>
          </w:p>
        </w:tc>
        <w:tc>
          <w:tcPr>
            <w:tcW w:w="482" w:type="pct"/>
            <w:vAlign w:val="bottom"/>
          </w:tcPr>
          <w:p w14:paraId="54CB22DA"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50.86</w:t>
            </w:r>
          </w:p>
        </w:tc>
        <w:tc>
          <w:tcPr>
            <w:tcW w:w="455" w:type="pct"/>
            <w:vAlign w:val="bottom"/>
          </w:tcPr>
          <w:p w14:paraId="1004EF12"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17.44</w:t>
            </w:r>
          </w:p>
        </w:tc>
        <w:tc>
          <w:tcPr>
            <w:tcW w:w="449" w:type="pct"/>
            <w:vAlign w:val="bottom"/>
          </w:tcPr>
          <w:p w14:paraId="2854524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37.45</w:t>
            </w:r>
          </w:p>
        </w:tc>
        <w:tc>
          <w:tcPr>
            <w:tcW w:w="522" w:type="pct"/>
            <w:vAlign w:val="bottom"/>
          </w:tcPr>
          <w:p w14:paraId="45E4D48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52.75</w:t>
            </w:r>
          </w:p>
        </w:tc>
        <w:tc>
          <w:tcPr>
            <w:tcW w:w="449" w:type="pct"/>
            <w:vAlign w:val="bottom"/>
          </w:tcPr>
          <w:p w14:paraId="76BAAA2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19.28</w:t>
            </w:r>
          </w:p>
        </w:tc>
        <w:tc>
          <w:tcPr>
            <w:tcW w:w="444" w:type="pct"/>
            <w:vAlign w:val="bottom"/>
          </w:tcPr>
          <w:p w14:paraId="721F0D0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36.76</w:t>
            </w:r>
          </w:p>
        </w:tc>
        <w:tc>
          <w:tcPr>
            <w:tcW w:w="519" w:type="pct"/>
            <w:vAlign w:val="bottom"/>
          </w:tcPr>
          <w:p w14:paraId="2C42FA6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51.81</w:t>
            </w:r>
          </w:p>
        </w:tc>
      </w:tr>
      <w:tr w:rsidR="00211E96" w:rsidRPr="00211E96" w14:paraId="56F31E1C" w14:textId="77777777" w:rsidTr="00211E96">
        <w:trPr>
          <w:trHeight w:val="270"/>
        </w:trPr>
        <w:tc>
          <w:tcPr>
            <w:tcW w:w="806" w:type="pct"/>
          </w:tcPr>
          <w:p w14:paraId="4E0E1773"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8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1</w:t>
            </w:r>
            <w:r w:rsidRPr="00211E96">
              <w:rPr>
                <w:rFonts w:ascii="Times New Roman" w:hAnsi="Times New Roman" w:cs="Times New Roman"/>
                <w:b/>
                <w:sz w:val="24"/>
                <w:szCs w:val="24"/>
                <w:lang w:val="en-US"/>
              </w:rPr>
              <w:t>)</w:t>
            </w:r>
          </w:p>
        </w:tc>
        <w:tc>
          <w:tcPr>
            <w:tcW w:w="437" w:type="pct"/>
            <w:vAlign w:val="bottom"/>
          </w:tcPr>
          <w:p w14:paraId="0DA673E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23.59</w:t>
            </w:r>
          </w:p>
        </w:tc>
        <w:tc>
          <w:tcPr>
            <w:tcW w:w="437" w:type="pct"/>
            <w:vAlign w:val="bottom"/>
          </w:tcPr>
          <w:p w14:paraId="45B9A961"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38.56</w:t>
            </w:r>
          </w:p>
        </w:tc>
        <w:tc>
          <w:tcPr>
            <w:tcW w:w="482" w:type="pct"/>
            <w:vAlign w:val="bottom"/>
          </w:tcPr>
          <w:p w14:paraId="7EA3D21D"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52.45</w:t>
            </w:r>
          </w:p>
        </w:tc>
        <w:tc>
          <w:tcPr>
            <w:tcW w:w="455" w:type="pct"/>
            <w:vAlign w:val="bottom"/>
          </w:tcPr>
          <w:p w14:paraId="6DC0A79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21.65</w:t>
            </w:r>
          </w:p>
        </w:tc>
        <w:tc>
          <w:tcPr>
            <w:tcW w:w="449" w:type="pct"/>
            <w:vAlign w:val="bottom"/>
          </w:tcPr>
          <w:p w14:paraId="12EAD5E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41.39</w:t>
            </w:r>
          </w:p>
        </w:tc>
        <w:tc>
          <w:tcPr>
            <w:tcW w:w="522" w:type="pct"/>
            <w:vAlign w:val="bottom"/>
          </w:tcPr>
          <w:p w14:paraId="561DBF3C"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54.56</w:t>
            </w:r>
          </w:p>
        </w:tc>
        <w:tc>
          <w:tcPr>
            <w:tcW w:w="449" w:type="pct"/>
            <w:vAlign w:val="bottom"/>
          </w:tcPr>
          <w:p w14:paraId="4E3E4E57"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22.62</w:t>
            </w:r>
          </w:p>
        </w:tc>
        <w:tc>
          <w:tcPr>
            <w:tcW w:w="444" w:type="pct"/>
            <w:vAlign w:val="bottom"/>
          </w:tcPr>
          <w:p w14:paraId="47504EE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39.98</w:t>
            </w:r>
          </w:p>
        </w:tc>
        <w:tc>
          <w:tcPr>
            <w:tcW w:w="519" w:type="pct"/>
            <w:vAlign w:val="bottom"/>
          </w:tcPr>
          <w:p w14:paraId="6EEEB71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53.51</w:t>
            </w:r>
          </w:p>
        </w:tc>
      </w:tr>
      <w:tr w:rsidR="00211E96" w:rsidRPr="00211E96" w14:paraId="48DBE48F" w14:textId="77777777" w:rsidTr="00211E96">
        <w:trPr>
          <w:trHeight w:val="281"/>
        </w:trPr>
        <w:tc>
          <w:tcPr>
            <w:tcW w:w="806" w:type="pct"/>
          </w:tcPr>
          <w:p w14:paraId="47D704E5"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9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w:t>
            </w:r>
          </w:p>
        </w:tc>
        <w:tc>
          <w:tcPr>
            <w:tcW w:w="437" w:type="pct"/>
            <w:vAlign w:val="bottom"/>
          </w:tcPr>
          <w:p w14:paraId="1EE38E2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25.54</w:t>
            </w:r>
          </w:p>
        </w:tc>
        <w:tc>
          <w:tcPr>
            <w:tcW w:w="437" w:type="pct"/>
            <w:vAlign w:val="bottom"/>
          </w:tcPr>
          <w:p w14:paraId="1AD204A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39.99</w:t>
            </w:r>
          </w:p>
        </w:tc>
        <w:tc>
          <w:tcPr>
            <w:tcW w:w="482" w:type="pct"/>
            <w:vAlign w:val="bottom"/>
          </w:tcPr>
          <w:p w14:paraId="060A40C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54.50</w:t>
            </w:r>
          </w:p>
        </w:tc>
        <w:tc>
          <w:tcPr>
            <w:tcW w:w="455" w:type="pct"/>
            <w:vAlign w:val="bottom"/>
          </w:tcPr>
          <w:p w14:paraId="52631922"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23.56</w:t>
            </w:r>
          </w:p>
        </w:tc>
        <w:tc>
          <w:tcPr>
            <w:tcW w:w="449" w:type="pct"/>
            <w:vAlign w:val="bottom"/>
          </w:tcPr>
          <w:p w14:paraId="3EC8123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42.15</w:t>
            </w:r>
          </w:p>
        </w:tc>
        <w:tc>
          <w:tcPr>
            <w:tcW w:w="522" w:type="pct"/>
            <w:vAlign w:val="bottom"/>
          </w:tcPr>
          <w:p w14:paraId="1C6F417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56.61</w:t>
            </w:r>
          </w:p>
        </w:tc>
        <w:tc>
          <w:tcPr>
            <w:tcW w:w="449" w:type="pct"/>
            <w:vAlign w:val="bottom"/>
          </w:tcPr>
          <w:p w14:paraId="732F2D45"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24.55</w:t>
            </w:r>
          </w:p>
        </w:tc>
        <w:tc>
          <w:tcPr>
            <w:tcW w:w="444" w:type="pct"/>
            <w:vAlign w:val="bottom"/>
          </w:tcPr>
          <w:p w14:paraId="73E8B55C"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41.07</w:t>
            </w:r>
          </w:p>
        </w:tc>
        <w:tc>
          <w:tcPr>
            <w:tcW w:w="519" w:type="pct"/>
            <w:vAlign w:val="bottom"/>
          </w:tcPr>
          <w:p w14:paraId="4182900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55.56</w:t>
            </w:r>
          </w:p>
        </w:tc>
      </w:tr>
      <w:tr w:rsidR="00211E96" w:rsidRPr="00211E96" w14:paraId="453C6119" w14:textId="77777777" w:rsidTr="00211E96">
        <w:trPr>
          <w:trHeight w:val="270"/>
        </w:trPr>
        <w:tc>
          <w:tcPr>
            <w:tcW w:w="806" w:type="pct"/>
          </w:tcPr>
          <w:p w14:paraId="36DC2C80"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10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3</w:t>
            </w:r>
            <w:r w:rsidRPr="00211E96">
              <w:rPr>
                <w:rFonts w:ascii="Times New Roman" w:hAnsi="Times New Roman" w:cs="Times New Roman"/>
                <w:b/>
                <w:sz w:val="24"/>
                <w:szCs w:val="24"/>
                <w:lang w:val="en-US"/>
              </w:rPr>
              <w:t>)</w:t>
            </w:r>
          </w:p>
        </w:tc>
        <w:tc>
          <w:tcPr>
            <w:tcW w:w="437" w:type="pct"/>
            <w:vAlign w:val="bottom"/>
          </w:tcPr>
          <w:p w14:paraId="37A3E937"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28.52</w:t>
            </w:r>
          </w:p>
        </w:tc>
        <w:tc>
          <w:tcPr>
            <w:tcW w:w="437" w:type="pct"/>
            <w:vAlign w:val="bottom"/>
          </w:tcPr>
          <w:p w14:paraId="2636BE1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45.65</w:t>
            </w:r>
          </w:p>
        </w:tc>
        <w:tc>
          <w:tcPr>
            <w:tcW w:w="482" w:type="pct"/>
            <w:vAlign w:val="bottom"/>
          </w:tcPr>
          <w:p w14:paraId="1D2773C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62.50</w:t>
            </w:r>
          </w:p>
        </w:tc>
        <w:tc>
          <w:tcPr>
            <w:tcW w:w="455" w:type="pct"/>
            <w:vAlign w:val="bottom"/>
          </w:tcPr>
          <w:p w14:paraId="0D90DFE7"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29.16</w:t>
            </w:r>
          </w:p>
        </w:tc>
        <w:tc>
          <w:tcPr>
            <w:tcW w:w="449" w:type="pct"/>
            <w:vAlign w:val="bottom"/>
          </w:tcPr>
          <w:p w14:paraId="09EA4F27"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47.81</w:t>
            </w:r>
          </w:p>
        </w:tc>
        <w:tc>
          <w:tcPr>
            <w:tcW w:w="522" w:type="pct"/>
            <w:vAlign w:val="bottom"/>
          </w:tcPr>
          <w:p w14:paraId="7CEB416A"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64.61</w:t>
            </w:r>
          </w:p>
        </w:tc>
        <w:tc>
          <w:tcPr>
            <w:tcW w:w="449" w:type="pct"/>
            <w:vAlign w:val="bottom"/>
          </w:tcPr>
          <w:p w14:paraId="68396CD3"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28.84</w:t>
            </w:r>
          </w:p>
        </w:tc>
        <w:tc>
          <w:tcPr>
            <w:tcW w:w="444" w:type="pct"/>
            <w:vAlign w:val="bottom"/>
          </w:tcPr>
          <w:p w14:paraId="7E10DB7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46.73</w:t>
            </w:r>
          </w:p>
        </w:tc>
        <w:tc>
          <w:tcPr>
            <w:tcW w:w="519" w:type="pct"/>
            <w:vAlign w:val="bottom"/>
          </w:tcPr>
          <w:p w14:paraId="67BFD43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63.56</w:t>
            </w:r>
          </w:p>
        </w:tc>
      </w:tr>
      <w:tr w:rsidR="00211E96" w:rsidRPr="00211E96" w14:paraId="3FDA7BD0" w14:textId="77777777" w:rsidTr="00211E96">
        <w:trPr>
          <w:trHeight w:val="270"/>
        </w:trPr>
        <w:tc>
          <w:tcPr>
            <w:tcW w:w="806" w:type="pct"/>
          </w:tcPr>
          <w:p w14:paraId="3865DB3E"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11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4</w:t>
            </w:r>
            <w:r w:rsidRPr="00211E96">
              <w:rPr>
                <w:rFonts w:ascii="Times New Roman" w:hAnsi="Times New Roman" w:cs="Times New Roman"/>
                <w:b/>
                <w:sz w:val="24"/>
                <w:szCs w:val="24"/>
                <w:lang w:val="en-US"/>
              </w:rPr>
              <w:t>)</w:t>
            </w:r>
          </w:p>
        </w:tc>
        <w:tc>
          <w:tcPr>
            <w:tcW w:w="437" w:type="pct"/>
            <w:vAlign w:val="bottom"/>
          </w:tcPr>
          <w:p w14:paraId="3698A73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32.77</w:t>
            </w:r>
          </w:p>
        </w:tc>
        <w:tc>
          <w:tcPr>
            <w:tcW w:w="437" w:type="pct"/>
            <w:vAlign w:val="bottom"/>
          </w:tcPr>
          <w:p w14:paraId="19541D6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49.50</w:t>
            </w:r>
          </w:p>
        </w:tc>
        <w:tc>
          <w:tcPr>
            <w:tcW w:w="482" w:type="pct"/>
            <w:vAlign w:val="bottom"/>
          </w:tcPr>
          <w:p w14:paraId="4AF9079B"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65.28</w:t>
            </w:r>
          </w:p>
        </w:tc>
        <w:tc>
          <w:tcPr>
            <w:tcW w:w="455" w:type="pct"/>
            <w:vAlign w:val="bottom"/>
          </w:tcPr>
          <w:p w14:paraId="4EA5A391"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32.17</w:t>
            </w:r>
          </w:p>
        </w:tc>
        <w:tc>
          <w:tcPr>
            <w:tcW w:w="449" w:type="pct"/>
            <w:vAlign w:val="bottom"/>
          </w:tcPr>
          <w:p w14:paraId="4380DED9"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51.66</w:t>
            </w:r>
          </w:p>
        </w:tc>
        <w:tc>
          <w:tcPr>
            <w:tcW w:w="522" w:type="pct"/>
            <w:vAlign w:val="bottom"/>
          </w:tcPr>
          <w:p w14:paraId="41F1F74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67.39</w:t>
            </w:r>
          </w:p>
        </w:tc>
        <w:tc>
          <w:tcPr>
            <w:tcW w:w="449" w:type="pct"/>
            <w:vAlign w:val="bottom"/>
          </w:tcPr>
          <w:p w14:paraId="7AA7834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32.47</w:t>
            </w:r>
          </w:p>
        </w:tc>
        <w:tc>
          <w:tcPr>
            <w:tcW w:w="444" w:type="pct"/>
            <w:vAlign w:val="bottom"/>
          </w:tcPr>
          <w:p w14:paraId="0765297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50.58</w:t>
            </w:r>
          </w:p>
        </w:tc>
        <w:tc>
          <w:tcPr>
            <w:tcW w:w="519" w:type="pct"/>
            <w:vAlign w:val="bottom"/>
          </w:tcPr>
          <w:p w14:paraId="4EF59ED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66.34</w:t>
            </w:r>
          </w:p>
        </w:tc>
      </w:tr>
      <w:tr w:rsidR="00211E96" w:rsidRPr="00211E96" w14:paraId="7277DEB7" w14:textId="77777777" w:rsidTr="00211E96">
        <w:trPr>
          <w:trHeight w:val="270"/>
        </w:trPr>
        <w:tc>
          <w:tcPr>
            <w:tcW w:w="806" w:type="pct"/>
          </w:tcPr>
          <w:p w14:paraId="3BCCA3C5"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12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5</w:t>
            </w:r>
            <w:r w:rsidRPr="00211E96">
              <w:rPr>
                <w:rFonts w:ascii="Times New Roman" w:hAnsi="Times New Roman" w:cs="Times New Roman"/>
                <w:b/>
                <w:sz w:val="24"/>
                <w:szCs w:val="24"/>
                <w:lang w:val="en-US"/>
              </w:rPr>
              <w:t>)</w:t>
            </w:r>
          </w:p>
        </w:tc>
        <w:tc>
          <w:tcPr>
            <w:tcW w:w="437" w:type="pct"/>
            <w:vAlign w:val="bottom"/>
          </w:tcPr>
          <w:p w14:paraId="34B381C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35.66</w:t>
            </w:r>
          </w:p>
        </w:tc>
        <w:tc>
          <w:tcPr>
            <w:tcW w:w="437" w:type="pct"/>
            <w:vAlign w:val="bottom"/>
          </w:tcPr>
          <w:p w14:paraId="65876904"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53.49</w:t>
            </w:r>
          </w:p>
        </w:tc>
        <w:tc>
          <w:tcPr>
            <w:tcW w:w="482" w:type="pct"/>
            <w:vAlign w:val="bottom"/>
          </w:tcPr>
          <w:p w14:paraId="16D4AC9A"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69.99</w:t>
            </w:r>
          </w:p>
        </w:tc>
        <w:tc>
          <w:tcPr>
            <w:tcW w:w="455" w:type="pct"/>
            <w:vAlign w:val="bottom"/>
          </w:tcPr>
          <w:p w14:paraId="77EE43DE"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39.13</w:t>
            </w:r>
          </w:p>
        </w:tc>
        <w:tc>
          <w:tcPr>
            <w:tcW w:w="449" w:type="pct"/>
            <w:vAlign w:val="bottom"/>
          </w:tcPr>
          <w:p w14:paraId="0AAE972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54.58</w:t>
            </w:r>
          </w:p>
        </w:tc>
        <w:tc>
          <w:tcPr>
            <w:tcW w:w="522" w:type="pct"/>
            <w:vAlign w:val="bottom"/>
          </w:tcPr>
          <w:p w14:paraId="66E8B40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71.50</w:t>
            </w:r>
          </w:p>
        </w:tc>
        <w:tc>
          <w:tcPr>
            <w:tcW w:w="449" w:type="pct"/>
            <w:vAlign w:val="bottom"/>
          </w:tcPr>
          <w:p w14:paraId="084ECDEE"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37.39</w:t>
            </w:r>
          </w:p>
        </w:tc>
        <w:tc>
          <w:tcPr>
            <w:tcW w:w="444" w:type="pct"/>
            <w:vAlign w:val="bottom"/>
          </w:tcPr>
          <w:p w14:paraId="523EDA1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54.04</w:t>
            </w:r>
          </w:p>
        </w:tc>
        <w:tc>
          <w:tcPr>
            <w:tcW w:w="519" w:type="pct"/>
            <w:vAlign w:val="bottom"/>
          </w:tcPr>
          <w:p w14:paraId="5041416D"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70.75</w:t>
            </w:r>
          </w:p>
        </w:tc>
      </w:tr>
      <w:tr w:rsidR="00211E96" w:rsidRPr="00211E96" w14:paraId="66635C9F" w14:textId="77777777" w:rsidTr="00211E96">
        <w:trPr>
          <w:trHeight w:val="281"/>
        </w:trPr>
        <w:tc>
          <w:tcPr>
            <w:tcW w:w="806" w:type="pct"/>
          </w:tcPr>
          <w:p w14:paraId="7BA816CD"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13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6</w:t>
            </w:r>
            <w:r w:rsidRPr="00211E96">
              <w:rPr>
                <w:rFonts w:ascii="Times New Roman" w:hAnsi="Times New Roman" w:cs="Times New Roman"/>
                <w:b/>
                <w:sz w:val="24"/>
                <w:szCs w:val="24"/>
                <w:lang w:val="en-US"/>
              </w:rPr>
              <w:t>)</w:t>
            </w:r>
          </w:p>
        </w:tc>
        <w:tc>
          <w:tcPr>
            <w:tcW w:w="437" w:type="pct"/>
            <w:vAlign w:val="bottom"/>
          </w:tcPr>
          <w:p w14:paraId="7A7FAE4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27.53</w:t>
            </w:r>
          </w:p>
        </w:tc>
        <w:tc>
          <w:tcPr>
            <w:tcW w:w="437" w:type="pct"/>
            <w:vAlign w:val="bottom"/>
          </w:tcPr>
          <w:p w14:paraId="0F4DEB1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43.45</w:t>
            </w:r>
          </w:p>
        </w:tc>
        <w:tc>
          <w:tcPr>
            <w:tcW w:w="482" w:type="pct"/>
            <w:vAlign w:val="bottom"/>
          </w:tcPr>
          <w:p w14:paraId="3B403FE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59.46</w:t>
            </w:r>
          </w:p>
        </w:tc>
        <w:tc>
          <w:tcPr>
            <w:tcW w:w="455" w:type="pct"/>
            <w:vAlign w:val="bottom"/>
          </w:tcPr>
          <w:p w14:paraId="2AE02808"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25.52</w:t>
            </w:r>
          </w:p>
        </w:tc>
        <w:tc>
          <w:tcPr>
            <w:tcW w:w="449" w:type="pct"/>
            <w:vAlign w:val="bottom"/>
          </w:tcPr>
          <w:p w14:paraId="746C8DB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45.61</w:t>
            </w:r>
          </w:p>
        </w:tc>
        <w:tc>
          <w:tcPr>
            <w:tcW w:w="522" w:type="pct"/>
            <w:vAlign w:val="bottom"/>
          </w:tcPr>
          <w:p w14:paraId="0385013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61.46</w:t>
            </w:r>
          </w:p>
        </w:tc>
        <w:tc>
          <w:tcPr>
            <w:tcW w:w="449" w:type="pct"/>
            <w:vAlign w:val="bottom"/>
          </w:tcPr>
          <w:p w14:paraId="208C781E"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26.52</w:t>
            </w:r>
          </w:p>
        </w:tc>
        <w:tc>
          <w:tcPr>
            <w:tcW w:w="444" w:type="pct"/>
            <w:vAlign w:val="bottom"/>
          </w:tcPr>
          <w:p w14:paraId="47E8E845"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44.53</w:t>
            </w:r>
          </w:p>
        </w:tc>
        <w:tc>
          <w:tcPr>
            <w:tcW w:w="519" w:type="pct"/>
            <w:vAlign w:val="bottom"/>
          </w:tcPr>
          <w:p w14:paraId="4D2382F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60.46</w:t>
            </w:r>
          </w:p>
        </w:tc>
      </w:tr>
      <w:tr w:rsidR="00211E96" w:rsidRPr="00211E96" w14:paraId="7451AADD" w14:textId="77777777" w:rsidTr="00211E96">
        <w:trPr>
          <w:trHeight w:val="270"/>
        </w:trPr>
        <w:tc>
          <w:tcPr>
            <w:tcW w:w="806" w:type="pct"/>
          </w:tcPr>
          <w:p w14:paraId="0CE53062"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sz w:val="24"/>
                <w:szCs w:val="24"/>
                <w:lang w:val="en-US"/>
              </w:rPr>
              <w:t>T</w:t>
            </w:r>
            <w:r w:rsidRPr="00211E96">
              <w:rPr>
                <w:rFonts w:ascii="Times New Roman" w:hAnsi="Times New Roman" w:cs="Times New Roman"/>
                <w:b/>
                <w:sz w:val="24"/>
                <w:szCs w:val="24"/>
                <w:vertAlign w:val="subscript"/>
                <w:lang w:val="en-US"/>
              </w:rPr>
              <w:t xml:space="preserve">14 </w:t>
            </w:r>
            <w:r w:rsidRPr="00211E96">
              <w:rPr>
                <w:rFonts w:ascii="Times New Roman" w:hAnsi="Times New Roman" w:cs="Times New Roman"/>
                <w:b/>
                <w:sz w:val="24"/>
                <w:szCs w:val="24"/>
                <w:lang w:val="en-US"/>
              </w:rPr>
              <w:t>(V</w:t>
            </w:r>
            <w:r w:rsidRPr="00211E96">
              <w:rPr>
                <w:rFonts w:ascii="Times New Roman" w:hAnsi="Times New Roman" w:cs="Times New Roman"/>
                <w:b/>
                <w:sz w:val="24"/>
                <w:szCs w:val="24"/>
                <w:vertAlign w:val="subscript"/>
                <w:lang w:val="en-US"/>
              </w:rPr>
              <w:t>2</w:t>
            </w:r>
            <w:r w:rsidRPr="00211E96">
              <w:rPr>
                <w:rFonts w:ascii="Times New Roman" w:hAnsi="Times New Roman" w:cs="Times New Roman"/>
                <w:b/>
                <w:sz w:val="24"/>
                <w:szCs w:val="24"/>
                <w:lang w:val="en-US"/>
              </w:rPr>
              <w:t>E</w:t>
            </w:r>
            <w:r w:rsidRPr="00211E96">
              <w:rPr>
                <w:rFonts w:ascii="Times New Roman" w:hAnsi="Times New Roman" w:cs="Times New Roman"/>
                <w:b/>
                <w:sz w:val="24"/>
                <w:szCs w:val="24"/>
                <w:vertAlign w:val="subscript"/>
                <w:lang w:val="en-US"/>
              </w:rPr>
              <w:t>7</w:t>
            </w:r>
            <w:r w:rsidRPr="00211E96">
              <w:rPr>
                <w:rFonts w:ascii="Times New Roman" w:hAnsi="Times New Roman" w:cs="Times New Roman"/>
                <w:b/>
                <w:sz w:val="24"/>
                <w:szCs w:val="24"/>
                <w:lang w:val="en-US"/>
              </w:rPr>
              <w:t>)</w:t>
            </w:r>
          </w:p>
        </w:tc>
        <w:tc>
          <w:tcPr>
            <w:tcW w:w="437" w:type="pct"/>
            <w:vAlign w:val="bottom"/>
          </w:tcPr>
          <w:p w14:paraId="4F7DD34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19.26</w:t>
            </w:r>
          </w:p>
        </w:tc>
        <w:tc>
          <w:tcPr>
            <w:tcW w:w="437" w:type="pct"/>
            <w:vAlign w:val="bottom"/>
          </w:tcPr>
          <w:p w14:paraId="2920178D"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30.44</w:t>
            </w:r>
          </w:p>
        </w:tc>
        <w:tc>
          <w:tcPr>
            <w:tcW w:w="482" w:type="pct"/>
            <w:vAlign w:val="bottom"/>
          </w:tcPr>
          <w:p w14:paraId="4F344940"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49.84</w:t>
            </w:r>
          </w:p>
        </w:tc>
        <w:tc>
          <w:tcPr>
            <w:tcW w:w="455" w:type="pct"/>
            <w:vAlign w:val="bottom"/>
          </w:tcPr>
          <w:p w14:paraId="23EAEB9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16.00</w:t>
            </w:r>
          </w:p>
        </w:tc>
        <w:tc>
          <w:tcPr>
            <w:tcW w:w="449" w:type="pct"/>
            <w:vAlign w:val="bottom"/>
          </w:tcPr>
          <w:p w14:paraId="065D3423"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32.88</w:t>
            </w:r>
          </w:p>
        </w:tc>
        <w:tc>
          <w:tcPr>
            <w:tcW w:w="522" w:type="pct"/>
            <w:vAlign w:val="bottom"/>
          </w:tcPr>
          <w:p w14:paraId="40A5D73D"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50.98</w:t>
            </w:r>
          </w:p>
        </w:tc>
        <w:tc>
          <w:tcPr>
            <w:tcW w:w="449" w:type="pct"/>
            <w:vAlign w:val="bottom"/>
          </w:tcPr>
          <w:p w14:paraId="353F25A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17.63</w:t>
            </w:r>
          </w:p>
        </w:tc>
        <w:tc>
          <w:tcPr>
            <w:tcW w:w="444" w:type="pct"/>
            <w:vAlign w:val="bottom"/>
          </w:tcPr>
          <w:p w14:paraId="5294B0D1"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31.66</w:t>
            </w:r>
          </w:p>
        </w:tc>
        <w:tc>
          <w:tcPr>
            <w:tcW w:w="519" w:type="pct"/>
            <w:vAlign w:val="bottom"/>
          </w:tcPr>
          <w:p w14:paraId="2D50156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50.41</w:t>
            </w:r>
          </w:p>
        </w:tc>
      </w:tr>
      <w:tr w:rsidR="00211E96" w:rsidRPr="00211E96" w14:paraId="271B2048" w14:textId="77777777" w:rsidTr="00211E96">
        <w:trPr>
          <w:trHeight w:val="270"/>
        </w:trPr>
        <w:tc>
          <w:tcPr>
            <w:tcW w:w="806" w:type="pct"/>
          </w:tcPr>
          <w:p w14:paraId="7C14E50E" w14:textId="77777777" w:rsidR="00211E96" w:rsidRPr="00211E96" w:rsidRDefault="00211E96" w:rsidP="00211E96">
            <w:pPr>
              <w:spacing w:after="0" w:line="240" w:lineRule="auto"/>
              <w:jc w:val="center"/>
              <w:rPr>
                <w:rFonts w:ascii="Times New Roman" w:hAnsi="Times New Roman" w:cs="Times New Roman"/>
                <w:b/>
                <w:sz w:val="24"/>
                <w:szCs w:val="24"/>
                <w:lang w:val="en-US"/>
              </w:rPr>
            </w:pPr>
            <w:proofErr w:type="spellStart"/>
            <w:r w:rsidRPr="00211E96">
              <w:rPr>
                <w:rFonts w:ascii="Times New Roman" w:hAnsi="Times New Roman" w:cs="Times New Roman"/>
                <w:b/>
                <w:sz w:val="24"/>
                <w:szCs w:val="24"/>
                <w:lang w:val="en-US"/>
              </w:rPr>
              <w:t>S.Em</w:t>
            </w:r>
            <w:proofErr w:type="spellEnd"/>
            <w:r w:rsidRPr="00211E96">
              <w:rPr>
                <w:rFonts w:ascii="Times New Roman" w:hAnsi="Times New Roman" w:cs="Times New Roman"/>
                <w:b/>
                <w:sz w:val="24"/>
                <w:szCs w:val="24"/>
                <w:lang w:val="en-US"/>
              </w:rPr>
              <w:t xml:space="preserve"> ±</w:t>
            </w:r>
          </w:p>
        </w:tc>
        <w:tc>
          <w:tcPr>
            <w:tcW w:w="437" w:type="pct"/>
          </w:tcPr>
          <w:p w14:paraId="48A44531"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0.23</w:t>
            </w:r>
          </w:p>
        </w:tc>
        <w:tc>
          <w:tcPr>
            <w:tcW w:w="437" w:type="pct"/>
          </w:tcPr>
          <w:p w14:paraId="60FF536C"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0.66</w:t>
            </w:r>
          </w:p>
        </w:tc>
        <w:tc>
          <w:tcPr>
            <w:tcW w:w="482" w:type="pct"/>
          </w:tcPr>
          <w:p w14:paraId="3E304248"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0.40</w:t>
            </w:r>
          </w:p>
        </w:tc>
        <w:tc>
          <w:tcPr>
            <w:tcW w:w="455" w:type="pct"/>
          </w:tcPr>
          <w:p w14:paraId="5C6B9B2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0.65</w:t>
            </w:r>
          </w:p>
        </w:tc>
        <w:tc>
          <w:tcPr>
            <w:tcW w:w="449" w:type="pct"/>
          </w:tcPr>
          <w:p w14:paraId="272BD63A"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0.28</w:t>
            </w:r>
          </w:p>
        </w:tc>
        <w:tc>
          <w:tcPr>
            <w:tcW w:w="522" w:type="pct"/>
          </w:tcPr>
          <w:p w14:paraId="57C6253E"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0.42</w:t>
            </w:r>
          </w:p>
        </w:tc>
        <w:tc>
          <w:tcPr>
            <w:tcW w:w="449" w:type="pct"/>
          </w:tcPr>
          <w:p w14:paraId="678FA1E0"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0.37</w:t>
            </w:r>
          </w:p>
        </w:tc>
        <w:tc>
          <w:tcPr>
            <w:tcW w:w="444" w:type="pct"/>
          </w:tcPr>
          <w:p w14:paraId="0C41ECDD"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0.40</w:t>
            </w:r>
          </w:p>
        </w:tc>
        <w:tc>
          <w:tcPr>
            <w:tcW w:w="519" w:type="pct"/>
          </w:tcPr>
          <w:p w14:paraId="58288FA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0.36</w:t>
            </w:r>
          </w:p>
        </w:tc>
      </w:tr>
      <w:tr w:rsidR="00211E96" w:rsidRPr="00211E96" w14:paraId="1B2DDC8A" w14:textId="77777777" w:rsidTr="00211E96">
        <w:trPr>
          <w:trHeight w:val="270"/>
        </w:trPr>
        <w:tc>
          <w:tcPr>
            <w:tcW w:w="806" w:type="pct"/>
          </w:tcPr>
          <w:p w14:paraId="56B2293F" w14:textId="77777777" w:rsidR="00211E96" w:rsidRPr="00211E96" w:rsidRDefault="00211E96" w:rsidP="00211E96">
            <w:pPr>
              <w:spacing w:after="0" w:line="240" w:lineRule="auto"/>
              <w:jc w:val="center"/>
              <w:rPr>
                <w:rFonts w:ascii="Times New Roman" w:hAnsi="Times New Roman" w:cs="Times New Roman"/>
                <w:b/>
                <w:sz w:val="24"/>
                <w:szCs w:val="24"/>
                <w:lang w:val="en-US"/>
              </w:rPr>
            </w:pPr>
            <w:r w:rsidRPr="00211E96">
              <w:rPr>
                <w:rFonts w:ascii="Times New Roman" w:hAnsi="Times New Roman" w:cs="Times New Roman"/>
                <w:b/>
                <w:color w:val="000000"/>
                <w:sz w:val="24"/>
                <w:szCs w:val="24"/>
                <w:lang w:val="en-US"/>
              </w:rPr>
              <w:t>CD at  5%</w:t>
            </w:r>
          </w:p>
        </w:tc>
        <w:tc>
          <w:tcPr>
            <w:tcW w:w="437" w:type="pct"/>
          </w:tcPr>
          <w:p w14:paraId="0BE52D7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0.66</w:t>
            </w:r>
          </w:p>
        </w:tc>
        <w:tc>
          <w:tcPr>
            <w:tcW w:w="437" w:type="pct"/>
          </w:tcPr>
          <w:p w14:paraId="720E881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1.93</w:t>
            </w:r>
          </w:p>
        </w:tc>
        <w:tc>
          <w:tcPr>
            <w:tcW w:w="482" w:type="pct"/>
          </w:tcPr>
          <w:p w14:paraId="3288EF32"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1.15</w:t>
            </w:r>
          </w:p>
        </w:tc>
        <w:tc>
          <w:tcPr>
            <w:tcW w:w="455" w:type="pct"/>
          </w:tcPr>
          <w:p w14:paraId="4A4D1439"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1.89</w:t>
            </w:r>
          </w:p>
        </w:tc>
        <w:tc>
          <w:tcPr>
            <w:tcW w:w="449" w:type="pct"/>
          </w:tcPr>
          <w:p w14:paraId="0A0DBE5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kern w:val="24"/>
                <w:sz w:val="24"/>
                <w:szCs w:val="24"/>
                <w:lang w:val="en-US"/>
              </w:rPr>
              <w:t>0.80</w:t>
            </w:r>
          </w:p>
        </w:tc>
        <w:tc>
          <w:tcPr>
            <w:tcW w:w="522" w:type="pct"/>
          </w:tcPr>
          <w:p w14:paraId="4C4C4EE6"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kern w:val="24"/>
                <w:sz w:val="24"/>
                <w:szCs w:val="24"/>
                <w:lang w:val="en-US"/>
              </w:rPr>
              <w:t>1.22</w:t>
            </w:r>
          </w:p>
        </w:tc>
        <w:tc>
          <w:tcPr>
            <w:tcW w:w="449" w:type="pct"/>
          </w:tcPr>
          <w:p w14:paraId="267B9CFB"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1.06</w:t>
            </w:r>
          </w:p>
        </w:tc>
        <w:tc>
          <w:tcPr>
            <w:tcW w:w="444" w:type="pct"/>
          </w:tcPr>
          <w:p w14:paraId="6F421156" w14:textId="77777777" w:rsidR="00211E96" w:rsidRPr="00211E96" w:rsidRDefault="00211E96" w:rsidP="00211E96">
            <w:pPr>
              <w:spacing w:after="0" w:line="240" w:lineRule="auto"/>
              <w:jc w:val="center"/>
              <w:rPr>
                <w:rFonts w:ascii="Times New Roman" w:hAnsi="Times New Roman" w:cs="Times New Roman"/>
                <w:color w:val="000000"/>
                <w:sz w:val="24"/>
                <w:szCs w:val="24"/>
                <w:lang w:val="en-US"/>
              </w:rPr>
            </w:pPr>
            <w:r w:rsidRPr="00211E96">
              <w:rPr>
                <w:rFonts w:ascii="Times New Roman" w:eastAsia="Calibri" w:hAnsi="Times New Roman" w:cs="Times New Roman"/>
                <w:color w:val="000000" w:themeColor="text1"/>
                <w:kern w:val="24"/>
                <w:sz w:val="24"/>
                <w:szCs w:val="24"/>
                <w:lang w:val="en-US"/>
              </w:rPr>
              <w:t>1.15</w:t>
            </w:r>
          </w:p>
        </w:tc>
        <w:tc>
          <w:tcPr>
            <w:tcW w:w="519" w:type="pct"/>
          </w:tcPr>
          <w:p w14:paraId="54A00D5F" w14:textId="77777777" w:rsidR="00211E96" w:rsidRPr="00211E96" w:rsidRDefault="00211E96" w:rsidP="00211E96">
            <w:pPr>
              <w:spacing w:after="0" w:line="240" w:lineRule="auto"/>
              <w:jc w:val="center"/>
              <w:rPr>
                <w:rFonts w:ascii="Times New Roman" w:hAnsi="Times New Roman" w:cs="Times New Roman"/>
                <w:sz w:val="24"/>
                <w:szCs w:val="24"/>
                <w:lang w:val="en-US"/>
              </w:rPr>
            </w:pPr>
            <w:r w:rsidRPr="00211E96">
              <w:rPr>
                <w:rFonts w:ascii="Times New Roman" w:eastAsia="Calibri" w:hAnsi="Times New Roman" w:cs="Times New Roman"/>
                <w:color w:val="000000" w:themeColor="text1"/>
                <w:kern w:val="24"/>
                <w:sz w:val="24"/>
                <w:szCs w:val="24"/>
                <w:lang w:val="en-US"/>
              </w:rPr>
              <w:t>1.04</w:t>
            </w:r>
          </w:p>
        </w:tc>
      </w:tr>
    </w:tbl>
    <w:p w14:paraId="59813340" w14:textId="77777777" w:rsidR="00211E96" w:rsidRDefault="00211E96" w:rsidP="00176C94">
      <w:pPr>
        <w:rPr>
          <w:rFonts w:ascii="Times New Roman" w:hAnsi="Times New Roman" w:cs="Times New Roman"/>
          <w:b/>
          <w:sz w:val="26"/>
          <w:szCs w:val="26"/>
        </w:rPr>
      </w:pPr>
    </w:p>
    <w:p w14:paraId="38954BE1" w14:textId="528CD06D" w:rsidR="00211E96" w:rsidRDefault="00211E96" w:rsidP="00176C94">
      <w:pPr>
        <w:rPr>
          <w:rFonts w:ascii="Times New Roman" w:hAnsi="Times New Roman" w:cs="Times New Roman"/>
          <w:b/>
          <w:sz w:val="26"/>
          <w:szCs w:val="26"/>
        </w:rPr>
      </w:pPr>
    </w:p>
    <w:p w14:paraId="7F24CFB1" w14:textId="4240C14C" w:rsidR="00211E96" w:rsidRDefault="00211E96" w:rsidP="00176C94">
      <w:pPr>
        <w:rPr>
          <w:rFonts w:ascii="Times New Roman" w:hAnsi="Times New Roman" w:cs="Times New Roman"/>
          <w:b/>
          <w:sz w:val="26"/>
          <w:szCs w:val="26"/>
        </w:rPr>
      </w:pPr>
    </w:p>
    <w:p w14:paraId="49444E29" w14:textId="5C7754A8" w:rsidR="00211E96" w:rsidRDefault="00211E96" w:rsidP="00176C94">
      <w:pPr>
        <w:rPr>
          <w:rFonts w:ascii="Times New Roman" w:hAnsi="Times New Roman" w:cs="Times New Roman"/>
          <w:b/>
          <w:sz w:val="26"/>
          <w:szCs w:val="26"/>
        </w:rPr>
      </w:pPr>
    </w:p>
    <w:p w14:paraId="68F7A219" w14:textId="7F127697" w:rsidR="00211E96" w:rsidRDefault="00211E96" w:rsidP="00176C94">
      <w:pPr>
        <w:rPr>
          <w:rFonts w:ascii="Times New Roman" w:hAnsi="Times New Roman" w:cs="Times New Roman"/>
          <w:b/>
          <w:sz w:val="26"/>
          <w:szCs w:val="26"/>
        </w:rPr>
      </w:pPr>
    </w:p>
    <w:p w14:paraId="025C7313" w14:textId="2FB748E4" w:rsidR="00211E96" w:rsidRDefault="00211E96" w:rsidP="00176C94">
      <w:pPr>
        <w:rPr>
          <w:rFonts w:ascii="Times New Roman" w:hAnsi="Times New Roman" w:cs="Times New Roman"/>
          <w:b/>
          <w:sz w:val="26"/>
          <w:szCs w:val="26"/>
        </w:rPr>
      </w:pPr>
    </w:p>
    <w:p w14:paraId="25741405" w14:textId="7130CF57" w:rsidR="00211E96" w:rsidRDefault="00211E96" w:rsidP="00176C94">
      <w:pPr>
        <w:rPr>
          <w:rFonts w:ascii="Times New Roman" w:hAnsi="Times New Roman" w:cs="Times New Roman"/>
          <w:b/>
          <w:sz w:val="26"/>
          <w:szCs w:val="26"/>
        </w:rPr>
      </w:pPr>
    </w:p>
    <w:p w14:paraId="788F4067" w14:textId="2AA69CBD" w:rsidR="00211E96" w:rsidRDefault="00211E96" w:rsidP="00176C94">
      <w:pPr>
        <w:rPr>
          <w:rFonts w:ascii="Times New Roman" w:hAnsi="Times New Roman" w:cs="Times New Roman"/>
          <w:b/>
          <w:sz w:val="26"/>
          <w:szCs w:val="26"/>
        </w:rPr>
      </w:pPr>
    </w:p>
    <w:p w14:paraId="54D7D919" w14:textId="77B07722" w:rsidR="00211E96" w:rsidRDefault="00211E96" w:rsidP="00176C94">
      <w:pPr>
        <w:rPr>
          <w:rFonts w:ascii="Times New Roman" w:hAnsi="Times New Roman" w:cs="Times New Roman"/>
          <w:b/>
          <w:sz w:val="26"/>
          <w:szCs w:val="26"/>
        </w:rPr>
      </w:pPr>
    </w:p>
    <w:p w14:paraId="47D75880" w14:textId="2B6AF7CC" w:rsidR="00211E96" w:rsidRDefault="00211E96" w:rsidP="00176C94">
      <w:pPr>
        <w:rPr>
          <w:rFonts w:ascii="Times New Roman" w:hAnsi="Times New Roman" w:cs="Times New Roman"/>
          <w:b/>
          <w:sz w:val="26"/>
          <w:szCs w:val="26"/>
        </w:rPr>
      </w:pPr>
    </w:p>
    <w:p w14:paraId="41B12A05" w14:textId="44A5E4A6" w:rsidR="00211E96" w:rsidRDefault="00211E96" w:rsidP="00176C94">
      <w:pPr>
        <w:rPr>
          <w:rFonts w:ascii="Times New Roman" w:hAnsi="Times New Roman" w:cs="Times New Roman"/>
          <w:b/>
          <w:sz w:val="26"/>
          <w:szCs w:val="26"/>
        </w:rPr>
      </w:pPr>
    </w:p>
    <w:p w14:paraId="2B417E30" w14:textId="0A92AEAA" w:rsidR="00211E96" w:rsidRDefault="00211E96" w:rsidP="00176C94">
      <w:pPr>
        <w:rPr>
          <w:rFonts w:ascii="Times New Roman" w:hAnsi="Times New Roman" w:cs="Times New Roman"/>
          <w:b/>
          <w:sz w:val="26"/>
          <w:szCs w:val="26"/>
        </w:rPr>
      </w:pPr>
    </w:p>
    <w:p w14:paraId="38435E37" w14:textId="0B822F23" w:rsidR="00211E96" w:rsidRDefault="00211E96" w:rsidP="00176C94">
      <w:pPr>
        <w:rPr>
          <w:rFonts w:ascii="Times New Roman" w:hAnsi="Times New Roman" w:cs="Times New Roman"/>
          <w:b/>
          <w:sz w:val="26"/>
          <w:szCs w:val="26"/>
        </w:rPr>
      </w:pPr>
    </w:p>
    <w:p w14:paraId="1C570C50" w14:textId="52800E30" w:rsidR="00211E96" w:rsidRDefault="00211E96" w:rsidP="00176C94">
      <w:pPr>
        <w:rPr>
          <w:rFonts w:ascii="Times New Roman" w:hAnsi="Times New Roman" w:cs="Times New Roman"/>
          <w:b/>
          <w:sz w:val="26"/>
          <w:szCs w:val="26"/>
        </w:rPr>
      </w:pPr>
    </w:p>
    <w:p w14:paraId="15AD18F6" w14:textId="2CA360D2" w:rsidR="00211E96" w:rsidRDefault="00211E96" w:rsidP="00176C94">
      <w:pPr>
        <w:rPr>
          <w:rFonts w:ascii="Times New Roman" w:hAnsi="Times New Roman" w:cs="Times New Roman"/>
          <w:b/>
          <w:sz w:val="26"/>
          <w:szCs w:val="26"/>
        </w:rPr>
      </w:pPr>
    </w:p>
    <w:p w14:paraId="12C62EC2" w14:textId="57FC937B" w:rsidR="00211E96" w:rsidRDefault="00211E96" w:rsidP="00176C94">
      <w:pPr>
        <w:rPr>
          <w:rFonts w:ascii="Times New Roman" w:hAnsi="Times New Roman" w:cs="Times New Roman"/>
          <w:b/>
          <w:sz w:val="26"/>
          <w:szCs w:val="26"/>
        </w:rPr>
      </w:pPr>
    </w:p>
    <w:p w14:paraId="0FB2A8B5" w14:textId="53FEE51F" w:rsidR="00211E96" w:rsidRDefault="00211E96" w:rsidP="00176C94">
      <w:pPr>
        <w:rPr>
          <w:rFonts w:ascii="Times New Roman" w:hAnsi="Times New Roman" w:cs="Times New Roman"/>
          <w:b/>
          <w:sz w:val="26"/>
          <w:szCs w:val="26"/>
        </w:rPr>
      </w:pPr>
    </w:p>
    <w:p w14:paraId="74A8A708" w14:textId="051CD6C5" w:rsidR="00211E96" w:rsidRDefault="00211E96" w:rsidP="00176C94">
      <w:pPr>
        <w:rPr>
          <w:rFonts w:ascii="Times New Roman" w:hAnsi="Times New Roman" w:cs="Times New Roman"/>
          <w:b/>
          <w:sz w:val="26"/>
          <w:szCs w:val="26"/>
        </w:rPr>
      </w:pPr>
    </w:p>
    <w:p w14:paraId="3E67F698" w14:textId="356BF372" w:rsidR="00211E96" w:rsidRDefault="00211E96" w:rsidP="00176C94">
      <w:pPr>
        <w:rPr>
          <w:rFonts w:ascii="Times New Roman" w:hAnsi="Times New Roman" w:cs="Times New Roman"/>
          <w:b/>
          <w:sz w:val="26"/>
          <w:szCs w:val="26"/>
        </w:rPr>
      </w:pPr>
    </w:p>
    <w:p w14:paraId="0967282C" w14:textId="557CC599" w:rsidR="00211E96" w:rsidRDefault="00211E96" w:rsidP="00176C94">
      <w:pPr>
        <w:rPr>
          <w:rFonts w:ascii="Times New Roman" w:hAnsi="Times New Roman" w:cs="Times New Roman"/>
          <w:b/>
          <w:sz w:val="26"/>
          <w:szCs w:val="26"/>
        </w:rPr>
      </w:pPr>
    </w:p>
    <w:p w14:paraId="2EB55F77" w14:textId="7F1C2CBF" w:rsidR="00211E96" w:rsidRDefault="00211E96" w:rsidP="00176C94">
      <w:pPr>
        <w:rPr>
          <w:rFonts w:ascii="Times New Roman" w:hAnsi="Times New Roman" w:cs="Times New Roman"/>
          <w:b/>
          <w:sz w:val="26"/>
          <w:szCs w:val="26"/>
        </w:rPr>
      </w:pPr>
    </w:p>
    <w:p w14:paraId="76ED9764" w14:textId="13D5C8D9" w:rsidR="00211E96" w:rsidRDefault="00211E96" w:rsidP="00176C94">
      <w:pPr>
        <w:rPr>
          <w:rFonts w:ascii="Times New Roman" w:hAnsi="Times New Roman" w:cs="Times New Roman"/>
          <w:b/>
          <w:sz w:val="26"/>
          <w:szCs w:val="26"/>
        </w:rPr>
      </w:pPr>
    </w:p>
    <w:p w14:paraId="0B86E781" w14:textId="55551709" w:rsidR="00211E96" w:rsidRDefault="00211E96" w:rsidP="00176C94">
      <w:pPr>
        <w:rPr>
          <w:rFonts w:ascii="Times New Roman" w:hAnsi="Times New Roman" w:cs="Times New Roman"/>
          <w:b/>
          <w:sz w:val="26"/>
          <w:szCs w:val="26"/>
        </w:rPr>
      </w:pPr>
    </w:p>
    <w:p w14:paraId="3C618E7C" w14:textId="77777777" w:rsidR="00D0368F" w:rsidRDefault="00D0368F" w:rsidP="00176C94">
      <w:pPr>
        <w:rPr>
          <w:rFonts w:ascii="Times New Roman" w:hAnsi="Times New Roman" w:cs="Times New Roman"/>
          <w:b/>
          <w:sz w:val="26"/>
          <w:szCs w:val="26"/>
        </w:rPr>
      </w:pPr>
    </w:p>
    <w:p w14:paraId="36ADB368" w14:textId="40C8689C" w:rsidR="00211E96" w:rsidRDefault="00211E96" w:rsidP="00176C94">
      <w:pPr>
        <w:rPr>
          <w:rFonts w:ascii="Times New Roman" w:hAnsi="Times New Roman" w:cs="Times New Roman"/>
          <w:b/>
          <w:sz w:val="26"/>
          <w:szCs w:val="26"/>
        </w:rPr>
      </w:pPr>
    </w:p>
    <w:p w14:paraId="6361FB9E" w14:textId="40FEB929" w:rsidR="00211E96" w:rsidRDefault="00211E96" w:rsidP="00176C94">
      <w:pPr>
        <w:rPr>
          <w:rFonts w:ascii="Times New Roman" w:hAnsi="Times New Roman" w:cs="Times New Roman"/>
          <w:b/>
          <w:sz w:val="26"/>
          <w:szCs w:val="26"/>
        </w:rPr>
      </w:pPr>
    </w:p>
    <w:p w14:paraId="07122ECB" w14:textId="2B88AFEC" w:rsidR="00211E96" w:rsidRDefault="00211E96" w:rsidP="00176C94">
      <w:pPr>
        <w:rPr>
          <w:rFonts w:ascii="Times New Roman" w:hAnsi="Times New Roman" w:cs="Times New Roman"/>
          <w:b/>
          <w:sz w:val="26"/>
          <w:szCs w:val="26"/>
        </w:rPr>
      </w:pPr>
    </w:p>
    <w:tbl>
      <w:tblPr>
        <w:tblStyle w:val="TableGrid14"/>
        <w:tblpPr w:leftFromText="180" w:rightFromText="180" w:vertAnchor="page" w:horzAnchor="margin" w:tblpXSpec="center" w:tblpY="2797"/>
        <w:tblW w:w="4000" w:type="pct"/>
        <w:tblLook w:val="04A0" w:firstRow="1" w:lastRow="0" w:firstColumn="1" w:lastColumn="0" w:noHBand="0" w:noVBand="1"/>
      </w:tblPr>
      <w:tblGrid>
        <w:gridCol w:w="1403"/>
        <w:gridCol w:w="797"/>
        <w:gridCol w:w="841"/>
        <w:gridCol w:w="770"/>
        <w:gridCol w:w="800"/>
        <w:gridCol w:w="791"/>
        <w:gridCol w:w="924"/>
        <w:gridCol w:w="791"/>
        <w:gridCol w:w="783"/>
        <w:gridCol w:w="913"/>
      </w:tblGrid>
      <w:tr w:rsidR="00D0368F" w:rsidRPr="00D0368F" w14:paraId="752D4E01" w14:textId="77777777" w:rsidTr="00D0368F">
        <w:trPr>
          <w:trHeight w:val="258"/>
        </w:trPr>
        <w:tc>
          <w:tcPr>
            <w:tcW w:w="796" w:type="pct"/>
            <w:vMerge w:val="restart"/>
          </w:tcPr>
          <w:p w14:paraId="4CC6B2E1"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Treatments</w:t>
            </w:r>
          </w:p>
        </w:tc>
        <w:tc>
          <w:tcPr>
            <w:tcW w:w="1366" w:type="pct"/>
            <w:gridSpan w:val="3"/>
          </w:tcPr>
          <w:p w14:paraId="7DC94D09" w14:textId="76520CB8"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eastAsia="Calibri" w:hAnsi="Times New Roman" w:cs="Times New Roman"/>
                <w:b/>
                <w:bCs/>
                <w:color w:val="000000" w:themeColor="text1"/>
                <w:kern w:val="24"/>
                <w:sz w:val="24"/>
                <w:szCs w:val="24"/>
                <w:lang w:val="en-US"/>
              </w:rPr>
              <w:t>2021</w:t>
            </w:r>
            <w:r w:rsidR="00B256A5">
              <w:rPr>
                <w:rFonts w:ascii="Times New Roman" w:eastAsia="Calibri" w:hAnsi="Times New Roman" w:cs="Times New Roman"/>
                <w:b/>
                <w:bCs/>
                <w:color w:val="000000" w:themeColor="text1"/>
                <w:kern w:val="24"/>
                <w:sz w:val="24"/>
                <w:szCs w:val="24"/>
                <w:lang w:val="en-US"/>
              </w:rPr>
              <w:t>-22</w:t>
            </w:r>
          </w:p>
        </w:tc>
        <w:tc>
          <w:tcPr>
            <w:tcW w:w="1427" w:type="pct"/>
            <w:gridSpan w:val="3"/>
          </w:tcPr>
          <w:p w14:paraId="2E9D3BC5" w14:textId="215DA944"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t>2022</w:t>
            </w:r>
            <w:r w:rsidR="00B256A5">
              <w:rPr>
                <w:rFonts w:ascii="Times New Roman" w:eastAsiaTheme="minorEastAsia" w:hAnsi="Times New Roman" w:cs="Times New Roman"/>
                <w:b/>
                <w:bCs/>
                <w:color w:val="000000" w:themeColor="text1"/>
                <w:kern w:val="24"/>
                <w:sz w:val="24"/>
                <w:szCs w:val="24"/>
                <w:lang w:val="en-US"/>
              </w:rPr>
              <w:t>-23</w:t>
            </w:r>
          </w:p>
        </w:tc>
        <w:tc>
          <w:tcPr>
            <w:tcW w:w="1411" w:type="pct"/>
            <w:gridSpan w:val="3"/>
          </w:tcPr>
          <w:p w14:paraId="610AC4D0"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t>Pooled</w:t>
            </w:r>
          </w:p>
        </w:tc>
      </w:tr>
      <w:tr w:rsidR="00D0368F" w:rsidRPr="00D0368F" w14:paraId="4BF7C01B" w14:textId="77777777" w:rsidTr="00D0368F">
        <w:trPr>
          <w:trHeight w:val="270"/>
        </w:trPr>
        <w:tc>
          <w:tcPr>
            <w:tcW w:w="796" w:type="pct"/>
            <w:vMerge/>
          </w:tcPr>
          <w:p w14:paraId="66167286" w14:textId="77777777" w:rsidR="00D0368F" w:rsidRPr="00D0368F" w:rsidRDefault="00D0368F" w:rsidP="00D0368F">
            <w:pPr>
              <w:spacing w:after="0" w:line="240" w:lineRule="auto"/>
              <w:jc w:val="center"/>
              <w:rPr>
                <w:rFonts w:ascii="Times New Roman" w:hAnsi="Times New Roman" w:cs="Times New Roman"/>
                <w:b/>
                <w:sz w:val="24"/>
                <w:szCs w:val="24"/>
                <w:lang w:val="en-US"/>
              </w:rPr>
            </w:pPr>
          </w:p>
        </w:tc>
        <w:tc>
          <w:tcPr>
            <w:tcW w:w="452" w:type="pct"/>
          </w:tcPr>
          <w:p w14:paraId="063469C2"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bCs/>
                <w:color w:val="000000" w:themeColor="text1"/>
                <w:kern w:val="24"/>
                <w:sz w:val="24"/>
                <w:szCs w:val="24"/>
                <w:lang w:val="en-US"/>
              </w:rPr>
              <w:t xml:space="preserve">45 </w:t>
            </w:r>
            <w:r w:rsidRPr="00D0368F">
              <w:rPr>
                <w:rFonts w:ascii="Times New Roman" w:hAnsi="Times New Roman" w:cs="Times New Roman"/>
                <w:b/>
                <w:bCs/>
                <w:color w:val="000000" w:themeColor="text1"/>
                <w:kern w:val="24"/>
                <w:sz w:val="24"/>
                <w:szCs w:val="24"/>
                <w:lang w:val="en-US"/>
              </w:rPr>
              <w:lastRenderedPageBreak/>
              <w:t>DAT</w:t>
            </w:r>
          </w:p>
        </w:tc>
        <w:tc>
          <w:tcPr>
            <w:tcW w:w="477" w:type="pct"/>
          </w:tcPr>
          <w:p w14:paraId="23C9DA3F" w14:textId="77777777" w:rsidR="00D0368F" w:rsidRPr="00D0368F" w:rsidRDefault="00D0368F" w:rsidP="00D0368F">
            <w:pPr>
              <w:spacing w:after="0" w:line="240" w:lineRule="auto"/>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lastRenderedPageBreak/>
              <w:t xml:space="preserve">60 </w:t>
            </w:r>
            <w:r w:rsidRPr="00D0368F">
              <w:rPr>
                <w:rFonts w:ascii="Times New Roman" w:eastAsiaTheme="minorEastAsia" w:hAnsi="Times New Roman" w:cs="Times New Roman"/>
                <w:b/>
                <w:bCs/>
                <w:color w:val="000000" w:themeColor="text1"/>
                <w:kern w:val="24"/>
                <w:sz w:val="24"/>
                <w:szCs w:val="24"/>
                <w:lang w:val="en-US"/>
              </w:rPr>
              <w:lastRenderedPageBreak/>
              <w:t>DAT</w:t>
            </w:r>
          </w:p>
        </w:tc>
        <w:tc>
          <w:tcPr>
            <w:tcW w:w="437" w:type="pct"/>
          </w:tcPr>
          <w:p w14:paraId="11C66128" w14:textId="77777777" w:rsidR="00D0368F" w:rsidRPr="00D0368F" w:rsidRDefault="00D0368F" w:rsidP="00D0368F">
            <w:pPr>
              <w:spacing w:after="0" w:line="240" w:lineRule="auto"/>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lastRenderedPageBreak/>
              <w:t xml:space="preserve">75 </w:t>
            </w:r>
            <w:r w:rsidRPr="00D0368F">
              <w:rPr>
                <w:rFonts w:ascii="Times New Roman" w:eastAsiaTheme="minorEastAsia" w:hAnsi="Times New Roman" w:cs="Times New Roman"/>
                <w:b/>
                <w:bCs/>
                <w:color w:val="000000" w:themeColor="text1"/>
                <w:kern w:val="24"/>
                <w:sz w:val="24"/>
                <w:szCs w:val="24"/>
                <w:lang w:val="en-US"/>
              </w:rPr>
              <w:lastRenderedPageBreak/>
              <w:t>DAT</w:t>
            </w:r>
          </w:p>
        </w:tc>
        <w:tc>
          <w:tcPr>
            <w:tcW w:w="454" w:type="pct"/>
          </w:tcPr>
          <w:p w14:paraId="0289ECD7"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bCs/>
                <w:color w:val="000000" w:themeColor="text1"/>
                <w:kern w:val="24"/>
                <w:sz w:val="24"/>
                <w:szCs w:val="24"/>
                <w:lang w:val="en-US"/>
              </w:rPr>
              <w:lastRenderedPageBreak/>
              <w:t xml:space="preserve">45 </w:t>
            </w:r>
            <w:r w:rsidRPr="00D0368F">
              <w:rPr>
                <w:rFonts w:ascii="Times New Roman" w:hAnsi="Times New Roman" w:cs="Times New Roman"/>
                <w:b/>
                <w:bCs/>
                <w:color w:val="000000" w:themeColor="text1"/>
                <w:kern w:val="24"/>
                <w:sz w:val="24"/>
                <w:szCs w:val="24"/>
                <w:lang w:val="en-US"/>
              </w:rPr>
              <w:lastRenderedPageBreak/>
              <w:t>DAT</w:t>
            </w:r>
          </w:p>
        </w:tc>
        <w:tc>
          <w:tcPr>
            <w:tcW w:w="449" w:type="pct"/>
          </w:tcPr>
          <w:p w14:paraId="004F9527"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lastRenderedPageBreak/>
              <w:t xml:space="preserve">60 </w:t>
            </w:r>
            <w:r w:rsidRPr="00D0368F">
              <w:rPr>
                <w:rFonts w:ascii="Times New Roman" w:eastAsiaTheme="minorEastAsia" w:hAnsi="Times New Roman" w:cs="Times New Roman"/>
                <w:b/>
                <w:bCs/>
                <w:color w:val="000000" w:themeColor="text1"/>
                <w:kern w:val="24"/>
                <w:sz w:val="24"/>
                <w:szCs w:val="24"/>
                <w:lang w:val="en-US"/>
              </w:rPr>
              <w:lastRenderedPageBreak/>
              <w:t>DAT</w:t>
            </w:r>
          </w:p>
        </w:tc>
        <w:tc>
          <w:tcPr>
            <w:tcW w:w="524" w:type="pct"/>
          </w:tcPr>
          <w:p w14:paraId="0819B09F"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lastRenderedPageBreak/>
              <w:t xml:space="preserve">75 </w:t>
            </w:r>
            <w:r w:rsidRPr="00D0368F">
              <w:rPr>
                <w:rFonts w:ascii="Times New Roman" w:eastAsiaTheme="minorEastAsia" w:hAnsi="Times New Roman" w:cs="Times New Roman"/>
                <w:b/>
                <w:bCs/>
                <w:color w:val="000000" w:themeColor="text1"/>
                <w:kern w:val="24"/>
                <w:sz w:val="24"/>
                <w:szCs w:val="24"/>
                <w:lang w:val="en-US"/>
              </w:rPr>
              <w:lastRenderedPageBreak/>
              <w:t>DAT</w:t>
            </w:r>
          </w:p>
        </w:tc>
        <w:tc>
          <w:tcPr>
            <w:tcW w:w="449" w:type="pct"/>
          </w:tcPr>
          <w:p w14:paraId="5C9977C1"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bCs/>
                <w:color w:val="000000" w:themeColor="text1"/>
                <w:kern w:val="24"/>
                <w:sz w:val="24"/>
                <w:szCs w:val="24"/>
                <w:lang w:val="en-US"/>
              </w:rPr>
              <w:lastRenderedPageBreak/>
              <w:t xml:space="preserve">45 </w:t>
            </w:r>
            <w:r w:rsidRPr="00D0368F">
              <w:rPr>
                <w:rFonts w:ascii="Times New Roman" w:hAnsi="Times New Roman" w:cs="Times New Roman"/>
                <w:b/>
                <w:bCs/>
                <w:color w:val="000000" w:themeColor="text1"/>
                <w:kern w:val="24"/>
                <w:sz w:val="24"/>
                <w:szCs w:val="24"/>
                <w:lang w:val="en-US"/>
              </w:rPr>
              <w:lastRenderedPageBreak/>
              <w:t>DAT</w:t>
            </w:r>
          </w:p>
        </w:tc>
        <w:tc>
          <w:tcPr>
            <w:tcW w:w="444" w:type="pct"/>
          </w:tcPr>
          <w:p w14:paraId="06941951"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lastRenderedPageBreak/>
              <w:t xml:space="preserve">60 </w:t>
            </w:r>
            <w:r w:rsidRPr="00D0368F">
              <w:rPr>
                <w:rFonts w:ascii="Times New Roman" w:eastAsiaTheme="minorEastAsia" w:hAnsi="Times New Roman" w:cs="Times New Roman"/>
                <w:b/>
                <w:bCs/>
                <w:color w:val="000000" w:themeColor="text1"/>
                <w:kern w:val="24"/>
                <w:sz w:val="24"/>
                <w:szCs w:val="24"/>
                <w:lang w:val="en-US"/>
              </w:rPr>
              <w:lastRenderedPageBreak/>
              <w:t>DAT</w:t>
            </w:r>
          </w:p>
        </w:tc>
        <w:tc>
          <w:tcPr>
            <w:tcW w:w="518" w:type="pct"/>
          </w:tcPr>
          <w:p w14:paraId="7A9BF44A"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eastAsiaTheme="minorEastAsia" w:hAnsi="Times New Roman" w:cs="Times New Roman"/>
                <w:b/>
                <w:bCs/>
                <w:color w:val="000000" w:themeColor="text1"/>
                <w:kern w:val="24"/>
                <w:sz w:val="24"/>
                <w:szCs w:val="24"/>
                <w:lang w:val="en-US"/>
              </w:rPr>
              <w:lastRenderedPageBreak/>
              <w:t xml:space="preserve">75 </w:t>
            </w:r>
            <w:r w:rsidRPr="00D0368F">
              <w:rPr>
                <w:rFonts w:ascii="Times New Roman" w:eastAsiaTheme="minorEastAsia" w:hAnsi="Times New Roman" w:cs="Times New Roman"/>
                <w:b/>
                <w:bCs/>
                <w:color w:val="000000" w:themeColor="text1"/>
                <w:kern w:val="24"/>
                <w:sz w:val="24"/>
                <w:szCs w:val="24"/>
                <w:lang w:val="en-US"/>
              </w:rPr>
              <w:lastRenderedPageBreak/>
              <w:t>DAT</w:t>
            </w:r>
          </w:p>
        </w:tc>
      </w:tr>
      <w:tr w:rsidR="00D0368F" w:rsidRPr="00D0368F" w14:paraId="40532590" w14:textId="77777777" w:rsidTr="00D0368F">
        <w:trPr>
          <w:trHeight w:val="247"/>
        </w:trPr>
        <w:tc>
          <w:tcPr>
            <w:tcW w:w="5000" w:type="pct"/>
            <w:gridSpan w:val="10"/>
          </w:tcPr>
          <w:p w14:paraId="7A91A42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hAnsi="Times New Roman" w:cs="Times New Roman"/>
                <w:b/>
                <w:sz w:val="24"/>
                <w:szCs w:val="24"/>
                <w:lang w:val="en-US"/>
              </w:rPr>
              <w:lastRenderedPageBreak/>
              <w:t xml:space="preserve">                                                    Varieties</w:t>
            </w:r>
          </w:p>
        </w:tc>
      </w:tr>
      <w:tr w:rsidR="00D0368F" w:rsidRPr="00D0368F" w14:paraId="7DAA2F79" w14:textId="77777777" w:rsidTr="00D0368F">
        <w:trPr>
          <w:trHeight w:val="281"/>
        </w:trPr>
        <w:tc>
          <w:tcPr>
            <w:tcW w:w="796" w:type="pct"/>
          </w:tcPr>
          <w:p w14:paraId="50D4E48C"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p>
        </w:tc>
        <w:tc>
          <w:tcPr>
            <w:tcW w:w="452" w:type="pct"/>
          </w:tcPr>
          <w:p w14:paraId="1250A38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29.53</w:t>
            </w:r>
          </w:p>
        </w:tc>
        <w:tc>
          <w:tcPr>
            <w:tcW w:w="477" w:type="pct"/>
          </w:tcPr>
          <w:p w14:paraId="3A9E55A0"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45.88</w:t>
            </w:r>
          </w:p>
        </w:tc>
        <w:tc>
          <w:tcPr>
            <w:tcW w:w="437" w:type="pct"/>
          </w:tcPr>
          <w:p w14:paraId="67479DF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60.86</w:t>
            </w:r>
          </w:p>
        </w:tc>
        <w:tc>
          <w:tcPr>
            <w:tcW w:w="454" w:type="pct"/>
          </w:tcPr>
          <w:p w14:paraId="4183C11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31.67</w:t>
            </w:r>
          </w:p>
        </w:tc>
        <w:tc>
          <w:tcPr>
            <w:tcW w:w="449" w:type="pct"/>
          </w:tcPr>
          <w:p w14:paraId="7694015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47.99</w:t>
            </w:r>
          </w:p>
        </w:tc>
        <w:tc>
          <w:tcPr>
            <w:tcW w:w="524" w:type="pct"/>
          </w:tcPr>
          <w:p w14:paraId="27058E2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62.97</w:t>
            </w:r>
          </w:p>
        </w:tc>
        <w:tc>
          <w:tcPr>
            <w:tcW w:w="449" w:type="pct"/>
          </w:tcPr>
          <w:p w14:paraId="1B2C272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30.60</w:t>
            </w:r>
          </w:p>
        </w:tc>
        <w:tc>
          <w:tcPr>
            <w:tcW w:w="444" w:type="pct"/>
          </w:tcPr>
          <w:p w14:paraId="07E6854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46.93</w:t>
            </w:r>
          </w:p>
        </w:tc>
        <w:tc>
          <w:tcPr>
            <w:tcW w:w="518" w:type="pct"/>
          </w:tcPr>
          <w:p w14:paraId="31935ED7"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61.91</w:t>
            </w:r>
          </w:p>
        </w:tc>
      </w:tr>
      <w:tr w:rsidR="00D0368F" w:rsidRPr="00D0368F" w14:paraId="200F66F4" w14:textId="77777777" w:rsidTr="00D0368F">
        <w:trPr>
          <w:trHeight w:val="270"/>
        </w:trPr>
        <w:tc>
          <w:tcPr>
            <w:tcW w:w="796" w:type="pct"/>
          </w:tcPr>
          <w:p w14:paraId="04EC3F34"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p>
        </w:tc>
        <w:tc>
          <w:tcPr>
            <w:tcW w:w="452" w:type="pct"/>
          </w:tcPr>
          <w:p w14:paraId="7641664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27.79</w:t>
            </w:r>
          </w:p>
        </w:tc>
        <w:tc>
          <w:tcPr>
            <w:tcW w:w="477" w:type="pct"/>
          </w:tcPr>
          <w:p w14:paraId="45FEDC4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43.44</w:t>
            </w:r>
          </w:p>
        </w:tc>
        <w:tc>
          <w:tcPr>
            <w:tcW w:w="437" w:type="pct"/>
          </w:tcPr>
          <w:p w14:paraId="5D55B27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59.88</w:t>
            </w:r>
          </w:p>
        </w:tc>
        <w:tc>
          <w:tcPr>
            <w:tcW w:w="454" w:type="pct"/>
          </w:tcPr>
          <w:p w14:paraId="3BAC3FD2"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30.60</w:t>
            </w:r>
          </w:p>
        </w:tc>
        <w:tc>
          <w:tcPr>
            <w:tcW w:w="449" w:type="pct"/>
          </w:tcPr>
          <w:p w14:paraId="5A1924C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45.63</w:t>
            </w:r>
          </w:p>
        </w:tc>
        <w:tc>
          <w:tcPr>
            <w:tcW w:w="524" w:type="pct"/>
          </w:tcPr>
          <w:p w14:paraId="11A560D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61.99</w:t>
            </w:r>
          </w:p>
        </w:tc>
        <w:tc>
          <w:tcPr>
            <w:tcW w:w="449" w:type="pct"/>
          </w:tcPr>
          <w:p w14:paraId="1081749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29.20</w:t>
            </w:r>
          </w:p>
        </w:tc>
        <w:tc>
          <w:tcPr>
            <w:tcW w:w="444" w:type="pct"/>
          </w:tcPr>
          <w:p w14:paraId="5163C10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44.53</w:t>
            </w:r>
          </w:p>
        </w:tc>
        <w:tc>
          <w:tcPr>
            <w:tcW w:w="518" w:type="pct"/>
          </w:tcPr>
          <w:p w14:paraId="7AF18F3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60.94</w:t>
            </w:r>
          </w:p>
        </w:tc>
      </w:tr>
      <w:tr w:rsidR="00D0368F" w:rsidRPr="00D0368F" w14:paraId="7CC8ED20" w14:textId="77777777" w:rsidTr="00D0368F">
        <w:trPr>
          <w:trHeight w:val="270"/>
        </w:trPr>
        <w:tc>
          <w:tcPr>
            <w:tcW w:w="796" w:type="pct"/>
          </w:tcPr>
          <w:p w14:paraId="09ED66CD" w14:textId="77777777" w:rsidR="00D0368F" w:rsidRPr="00D0368F" w:rsidRDefault="00D0368F" w:rsidP="00D0368F">
            <w:pPr>
              <w:spacing w:after="0" w:line="240" w:lineRule="auto"/>
              <w:jc w:val="center"/>
              <w:rPr>
                <w:rFonts w:ascii="Times New Roman" w:hAnsi="Times New Roman" w:cs="Times New Roman"/>
                <w:b/>
                <w:sz w:val="24"/>
                <w:szCs w:val="24"/>
                <w:lang w:val="en-US"/>
              </w:rPr>
            </w:pPr>
            <w:proofErr w:type="spellStart"/>
            <w:r w:rsidRPr="00D0368F">
              <w:rPr>
                <w:rFonts w:ascii="Times New Roman" w:hAnsi="Times New Roman" w:cs="Times New Roman"/>
                <w:b/>
                <w:sz w:val="24"/>
                <w:szCs w:val="24"/>
                <w:lang w:val="en-US"/>
              </w:rPr>
              <w:t>S.Em</w:t>
            </w:r>
            <w:proofErr w:type="spellEnd"/>
            <w:r w:rsidRPr="00D0368F">
              <w:rPr>
                <w:rFonts w:ascii="Times New Roman" w:hAnsi="Times New Roman" w:cs="Times New Roman"/>
                <w:b/>
                <w:sz w:val="24"/>
                <w:szCs w:val="24"/>
                <w:lang w:val="en-US"/>
              </w:rPr>
              <w:t xml:space="preserve"> ±</w:t>
            </w:r>
          </w:p>
        </w:tc>
        <w:tc>
          <w:tcPr>
            <w:tcW w:w="452" w:type="pct"/>
          </w:tcPr>
          <w:p w14:paraId="738D76E0"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0.21</w:t>
            </w:r>
          </w:p>
        </w:tc>
        <w:tc>
          <w:tcPr>
            <w:tcW w:w="477" w:type="pct"/>
          </w:tcPr>
          <w:p w14:paraId="15165641"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0.26</w:t>
            </w:r>
          </w:p>
        </w:tc>
        <w:tc>
          <w:tcPr>
            <w:tcW w:w="437" w:type="pct"/>
          </w:tcPr>
          <w:p w14:paraId="14F7BE3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0.17</w:t>
            </w:r>
          </w:p>
        </w:tc>
        <w:tc>
          <w:tcPr>
            <w:tcW w:w="454" w:type="pct"/>
          </w:tcPr>
          <w:p w14:paraId="7F497CE6"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0.25</w:t>
            </w:r>
          </w:p>
        </w:tc>
        <w:tc>
          <w:tcPr>
            <w:tcW w:w="449" w:type="pct"/>
          </w:tcPr>
          <w:p w14:paraId="41498ED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0.28</w:t>
            </w:r>
          </w:p>
        </w:tc>
        <w:tc>
          <w:tcPr>
            <w:tcW w:w="524" w:type="pct"/>
          </w:tcPr>
          <w:p w14:paraId="3DF9E81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0.17</w:t>
            </w:r>
          </w:p>
        </w:tc>
        <w:tc>
          <w:tcPr>
            <w:tcW w:w="449" w:type="pct"/>
          </w:tcPr>
          <w:p w14:paraId="374951E2"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0.17</w:t>
            </w:r>
          </w:p>
        </w:tc>
        <w:tc>
          <w:tcPr>
            <w:tcW w:w="444" w:type="pct"/>
          </w:tcPr>
          <w:p w14:paraId="12D7264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0.26</w:t>
            </w:r>
          </w:p>
        </w:tc>
        <w:tc>
          <w:tcPr>
            <w:tcW w:w="518" w:type="pct"/>
          </w:tcPr>
          <w:p w14:paraId="62E4C0E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0.17</w:t>
            </w:r>
          </w:p>
        </w:tc>
      </w:tr>
      <w:tr w:rsidR="00D0368F" w:rsidRPr="00D0368F" w14:paraId="6EC96157" w14:textId="77777777" w:rsidTr="00D0368F">
        <w:trPr>
          <w:trHeight w:val="270"/>
        </w:trPr>
        <w:tc>
          <w:tcPr>
            <w:tcW w:w="796" w:type="pct"/>
          </w:tcPr>
          <w:p w14:paraId="433DDFF5"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color w:val="000000"/>
                <w:sz w:val="24"/>
                <w:szCs w:val="24"/>
                <w:lang w:val="en-US"/>
              </w:rPr>
              <w:t>CD at  5%</w:t>
            </w:r>
          </w:p>
        </w:tc>
        <w:tc>
          <w:tcPr>
            <w:tcW w:w="452" w:type="pct"/>
          </w:tcPr>
          <w:p w14:paraId="37C5933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0.60</w:t>
            </w:r>
          </w:p>
        </w:tc>
        <w:tc>
          <w:tcPr>
            <w:tcW w:w="477" w:type="pct"/>
          </w:tcPr>
          <w:p w14:paraId="31AE982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0.75</w:t>
            </w:r>
          </w:p>
        </w:tc>
        <w:tc>
          <w:tcPr>
            <w:tcW w:w="437" w:type="pct"/>
          </w:tcPr>
          <w:p w14:paraId="1210CA5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0.50</w:t>
            </w:r>
          </w:p>
        </w:tc>
        <w:tc>
          <w:tcPr>
            <w:tcW w:w="454" w:type="pct"/>
          </w:tcPr>
          <w:p w14:paraId="292F5D33"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0.73</w:t>
            </w:r>
          </w:p>
        </w:tc>
        <w:tc>
          <w:tcPr>
            <w:tcW w:w="449" w:type="pct"/>
          </w:tcPr>
          <w:p w14:paraId="19172F1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0.82</w:t>
            </w:r>
          </w:p>
        </w:tc>
        <w:tc>
          <w:tcPr>
            <w:tcW w:w="524" w:type="pct"/>
          </w:tcPr>
          <w:p w14:paraId="29765CB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0.50</w:t>
            </w:r>
          </w:p>
        </w:tc>
        <w:tc>
          <w:tcPr>
            <w:tcW w:w="449" w:type="pct"/>
          </w:tcPr>
          <w:p w14:paraId="3CCFF71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0.49</w:t>
            </w:r>
          </w:p>
        </w:tc>
        <w:tc>
          <w:tcPr>
            <w:tcW w:w="444" w:type="pct"/>
          </w:tcPr>
          <w:p w14:paraId="11478EBE"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0.77</w:t>
            </w:r>
          </w:p>
        </w:tc>
        <w:tc>
          <w:tcPr>
            <w:tcW w:w="518" w:type="pct"/>
          </w:tcPr>
          <w:p w14:paraId="013BD0E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0.50</w:t>
            </w:r>
          </w:p>
        </w:tc>
      </w:tr>
      <w:tr w:rsidR="00D0368F" w:rsidRPr="00D0368F" w14:paraId="55083AA5" w14:textId="77777777" w:rsidTr="00D0368F">
        <w:trPr>
          <w:trHeight w:val="258"/>
        </w:trPr>
        <w:tc>
          <w:tcPr>
            <w:tcW w:w="5000" w:type="pct"/>
            <w:gridSpan w:val="10"/>
          </w:tcPr>
          <w:p w14:paraId="3EA82E6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hAnsi="Times New Roman" w:cs="Times New Roman"/>
                <w:b/>
                <w:sz w:val="24"/>
                <w:szCs w:val="24"/>
                <w:lang w:val="en-US"/>
              </w:rPr>
              <w:t xml:space="preserve">                                                    Elicitors</w:t>
            </w:r>
          </w:p>
        </w:tc>
      </w:tr>
      <w:tr w:rsidR="00D0368F" w:rsidRPr="00D0368F" w14:paraId="4CAAED15" w14:textId="77777777" w:rsidTr="00D0368F">
        <w:trPr>
          <w:trHeight w:val="281"/>
        </w:trPr>
        <w:tc>
          <w:tcPr>
            <w:tcW w:w="796" w:type="pct"/>
          </w:tcPr>
          <w:p w14:paraId="37BEAC00"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1</w:t>
            </w:r>
          </w:p>
        </w:tc>
        <w:tc>
          <w:tcPr>
            <w:tcW w:w="452" w:type="pct"/>
            <w:vAlign w:val="bottom"/>
          </w:tcPr>
          <w:p w14:paraId="28D9509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24.22</w:t>
            </w:r>
          </w:p>
        </w:tc>
        <w:tc>
          <w:tcPr>
            <w:tcW w:w="477" w:type="pct"/>
            <w:vAlign w:val="bottom"/>
          </w:tcPr>
          <w:p w14:paraId="33F5B3D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40.15</w:t>
            </w:r>
          </w:p>
        </w:tc>
        <w:tc>
          <w:tcPr>
            <w:tcW w:w="437" w:type="pct"/>
            <w:vAlign w:val="bottom"/>
          </w:tcPr>
          <w:p w14:paraId="7400B95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53.26</w:t>
            </w:r>
          </w:p>
        </w:tc>
        <w:tc>
          <w:tcPr>
            <w:tcW w:w="454" w:type="pct"/>
            <w:vAlign w:val="bottom"/>
          </w:tcPr>
          <w:p w14:paraId="5AD2F29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26.95</w:t>
            </w:r>
          </w:p>
        </w:tc>
        <w:tc>
          <w:tcPr>
            <w:tcW w:w="449" w:type="pct"/>
            <w:vAlign w:val="bottom"/>
          </w:tcPr>
          <w:p w14:paraId="69B2008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42.26</w:t>
            </w:r>
          </w:p>
        </w:tc>
        <w:tc>
          <w:tcPr>
            <w:tcW w:w="524" w:type="pct"/>
            <w:vAlign w:val="bottom"/>
          </w:tcPr>
          <w:p w14:paraId="6CCBC55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55.37</w:t>
            </w:r>
          </w:p>
        </w:tc>
        <w:tc>
          <w:tcPr>
            <w:tcW w:w="449" w:type="pct"/>
            <w:vAlign w:val="bottom"/>
          </w:tcPr>
          <w:p w14:paraId="605E6336"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25.59</w:t>
            </w:r>
          </w:p>
        </w:tc>
        <w:tc>
          <w:tcPr>
            <w:tcW w:w="444" w:type="pct"/>
            <w:vAlign w:val="bottom"/>
          </w:tcPr>
          <w:p w14:paraId="2010E8E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41.21</w:t>
            </w:r>
          </w:p>
        </w:tc>
        <w:tc>
          <w:tcPr>
            <w:tcW w:w="518" w:type="pct"/>
            <w:vAlign w:val="bottom"/>
          </w:tcPr>
          <w:p w14:paraId="43C3E16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54.31</w:t>
            </w:r>
          </w:p>
        </w:tc>
      </w:tr>
      <w:tr w:rsidR="00D0368F" w:rsidRPr="00D0368F" w14:paraId="6FC82EEE" w14:textId="77777777" w:rsidTr="00D0368F">
        <w:trPr>
          <w:trHeight w:val="270"/>
        </w:trPr>
        <w:tc>
          <w:tcPr>
            <w:tcW w:w="796" w:type="pct"/>
          </w:tcPr>
          <w:p w14:paraId="54560F1A"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2</w:t>
            </w:r>
          </w:p>
        </w:tc>
        <w:tc>
          <w:tcPr>
            <w:tcW w:w="452" w:type="pct"/>
            <w:vAlign w:val="bottom"/>
          </w:tcPr>
          <w:p w14:paraId="048E356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25.71</w:t>
            </w:r>
          </w:p>
        </w:tc>
        <w:tc>
          <w:tcPr>
            <w:tcW w:w="477" w:type="pct"/>
            <w:vAlign w:val="bottom"/>
          </w:tcPr>
          <w:p w14:paraId="5EA4A6C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41.59</w:t>
            </w:r>
          </w:p>
        </w:tc>
        <w:tc>
          <w:tcPr>
            <w:tcW w:w="437" w:type="pct"/>
            <w:vAlign w:val="bottom"/>
          </w:tcPr>
          <w:p w14:paraId="6D9E4C9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56.38</w:t>
            </w:r>
          </w:p>
        </w:tc>
        <w:tc>
          <w:tcPr>
            <w:tcW w:w="454" w:type="pct"/>
            <w:vAlign w:val="bottom"/>
          </w:tcPr>
          <w:p w14:paraId="6CED678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28.15</w:t>
            </w:r>
          </w:p>
        </w:tc>
        <w:tc>
          <w:tcPr>
            <w:tcW w:w="449" w:type="pct"/>
            <w:vAlign w:val="bottom"/>
          </w:tcPr>
          <w:p w14:paraId="6AAA10F1"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43.70</w:t>
            </w:r>
          </w:p>
        </w:tc>
        <w:tc>
          <w:tcPr>
            <w:tcW w:w="524" w:type="pct"/>
            <w:vAlign w:val="bottom"/>
          </w:tcPr>
          <w:p w14:paraId="1958D87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58.49</w:t>
            </w:r>
          </w:p>
        </w:tc>
        <w:tc>
          <w:tcPr>
            <w:tcW w:w="449" w:type="pct"/>
            <w:vAlign w:val="bottom"/>
          </w:tcPr>
          <w:p w14:paraId="00757B8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26.93</w:t>
            </w:r>
          </w:p>
        </w:tc>
        <w:tc>
          <w:tcPr>
            <w:tcW w:w="444" w:type="pct"/>
            <w:vAlign w:val="bottom"/>
          </w:tcPr>
          <w:p w14:paraId="36103D7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42.64</w:t>
            </w:r>
          </w:p>
        </w:tc>
        <w:tc>
          <w:tcPr>
            <w:tcW w:w="518" w:type="pct"/>
            <w:vAlign w:val="bottom"/>
          </w:tcPr>
          <w:p w14:paraId="2812AEC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57.44</w:t>
            </w:r>
          </w:p>
        </w:tc>
      </w:tr>
      <w:tr w:rsidR="00D0368F" w:rsidRPr="00D0368F" w14:paraId="5607509C" w14:textId="77777777" w:rsidTr="00D0368F">
        <w:trPr>
          <w:trHeight w:val="270"/>
        </w:trPr>
        <w:tc>
          <w:tcPr>
            <w:tcW w:w="796" w:type="pct"/>
          </w:tcPr>
          <w:p w14:paraId="6DBD5F76"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3</w:t>
            </w:r>
          </w:p>
        </w:tc>
        <w:tc>
          <w:tcPr>
            <w:tcW w:w="452" w:type="pct"/>
            <w:vAlign w:val="bottom"/>
          </w:tcPr>
          <w:p w14:paraId="15042D94"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30.26</w:t>
            </w:r>
          </w:p>
        </w:tc>
        <w:tc>
          <w:tcPr>
            <w:tcW w:w="477" w:type="pct"/>
            <w:vAlign w:val="bottom"/>
          </w:tcPr>
          <w:p w14:paraId="5C55360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47.65</w:t>
            </w:r>
          </w:p>
        </w:tc>
        <w:tc>
          <w:tcPr>
            <w:tcW w:w="437" w:type="pct"/>
            <w:vAlign w:val="bottom"/>
          </w:tcPr>
          <w:p w14:paraId="4C07357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63.04</w:t>
            </w:r>
          </w:p>
        </w:tc>
        <w:tc>
          <w:tcPr>
            <w:tcW w:w="454" w:type="pct"/>
            <w:vAlign w:val="bottom"/>
          </w:tcPr>
          <w:p w14:paraId="4B99E3A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33.72</w:t>
            </w:r>
          </w:p>
        </w:tc>
        <w:tc>
          <w:tcPr>
            <w:tcW w:w="449" w:type="pct"/>
            <w:vAlign w:val="bottom"/>
          </w:tcPr>
          <w:p w14:paraId="69C0437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49.76</w:t>
            </w:r>
          </w:p>
        </w:tc>
        <w:tc>
          <w:tcPr>
            <w:tcW w:w="524" w:type="pct"/>
            <w:vAlign w:val="bottom"/>
          </w:tcPr>
          <w:p w14:paraId="0FE8B0A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65.15</w:t>
            </w:r>
          </w:p>
        </w:tc>
        <w:tc>
          <w:tcPr>
            <w:tcW w:w="449" w:type="pct"/>
            <w:vAlign w:val="bottom"/>
          </w:tcPr>
          <w:p w14:paraId="6CCDC5A4"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31.99</w:t>
            </w:r>
          </w:p>
        </w:tc>
        <w:tc>
          <w:tcPr>
            <w:tcW w:w="444" w:type="pct"/>
            <w:vAlign w:val="bottom"/>
          </w:tcPr>
          <w:p w14:paraId="2D240FA7"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48.71</w:t>
            </w:r>
          </w:p>
        </w:tc>
        <w:tc>
          <w:tcPr>
            <w:tcW w:w="518" w:type="pct"/>
            <w:vAlign w:val="bottom"/>
          </w:tcPr>
          <w:p w14:paraId="5B7942D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64.10</w:t>
            </w:r>
          </w:p>
        </w:tc>
      </w:tr>
      <w:tr w:rsidR="00D0368F" w:rsidRPr="00D0368F" w14:paraId="08C07793" w14:textId="77777777" w:rsidTr="00D0368F">
        <w:trPr>
          <w:trHeight w:val="270"/>
        </w:trPr>
        <w:tc>
          <w:tcPr>
            <w:tcW w:w="796" w:type="pct"/>
          </w:tcPr>
          <w:p w14:paraId="71AC4437"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4</w:t>
            </w:r>
          </w:p>
        </w:tc>
        <w:tc>
          <w:tcPr>
            <w:tcW w:w="452" w:type="pct"/>
            <w:vAlign w:val="bottom"/>
          </w:tcPr>
          <w:p w14:paraId="78C1E01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33.80</w:t>
            </w:r>
          </w:p>
        </w:tc>
        <w:tc>
          <w:tcPr>
            <w:tcW w:w="477" w:type="pct"/>
            <w:vAlign w:val="bottom"/>
          </w:tcPr>
          <w:p w14:paraId="40C0061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51.24</w:t>
            </w:r>
          </w:p>
        </w:tc>
        <w:tc>
          <w:tcPr>
            <w:tcW w:w="437" w:type="pct"/>
            <w:vAlign w:val="bottom"/>
          </w:tcPr>
          <w:p w14:paraId="21B576F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67.37</w:t>
            </w:r>
          </w:p>
        </w:tc>
        <w:tc>
          <w:tcPr>
            <w:tcW w:w="454" w:type="pct"/>
            <w:vAlign w:val="bottom"/>
          </w:tcPr>
          <w:p w14:paraId="49A0E14E"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37.85</w:t>
            </w:r>
          </w:p>
        </w:tc>
        <w:tc>
          <w:tcPr>
            <w:tcW w:w="449" w:type="pct"/>
            <w:vAlign w:val="bottom"/>
          </w:tcPr>
          <w:p w14:paraId="3BF03A7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53.35</w:t>
            </w:r>
          </w:p>
        </w:tc>
        <w:tc>
          <w:tcPr>
            <w:tcW w:w="524" w:type="pct"/>
            <w:vAlign w:val="bottom"/>
          </w:tcPr>
          <w:p w14:paraId="09FEB10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69.48</w:t>
            </w:r>
          </w:p>
        </w:tc>
        <w:tc>
          <w:tcPr>
            <w:tcW w:w="449" w:type="pct"/>
            <w:vAlign w:val="bottom"/>
          </w:tcPr>
          <w:p w14:paraId="0AD956C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35.82</w:t>
            </w:r>
          </w:p>
        </w:tc>
        <w:tc>
          <w:tcPr>
            <w:tcW w:w="444" w:type="pct"/>
            <w:vAlign w:val="bottom"/>
          </w:tcPr>
          <w:p w14:paraId="4EE3850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52.30</w:t>
            </w:r>
          </w:p>
        </w:tc>
        <w:tc>
          <w:tcPr>
            <w:tcW w:w="518" w:type="pct"/>
            <w:vAlign w:val="bottom"/>
          </w:tcPr>
          <w:p w14:paraId="097280B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68.43</w:t>
            </w:r>
          </w:p>
        </w:tc>
      </w:tr>
      <w:tr w:rsidR="00D0368F" w:rsidRPr="00D0368F" w14:paraId="624F695C" w14:textId="77777777" w:rsidTr="00D0368F">
        <w:trPr>
          <w:trHeight w:val="281"/>
        </w:trPr>
        <w:tc>
          <w:tcPr>
            <w:tcW w:w="796" w:type="pct"/>
          </w:tcPr>
          <w:p w14:paraId="5AB7F162"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5</w:t>
            </w:r>
          </w:p>
        </w:tc>
        <w:tc>
          <w:tcPr>
            <w:tcW w:w="452" w:type="pct"/>
            <w:vAlign w:val="bottom"/>
          </w:tcPr>
          <w:p w14:paraId="5DB4122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37.99</w:t>
            </w:r>
          </w:p>
        </w:tc>
        <w:tc>
          <w:tcPr>
            <w:tcW w:w="477" w:type="pct"/>
            <w:vAlign w:val="bottom"/>
          </w:tcPr>
          <w:p w14:paraId="6029E61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54.63</w:t>
            </w:r>
          </w:p>
        </w:tc>
        <w:tc>
          <w:tcPr>
            <w:tcW w:w="437" w:type="pct"/>
            <w:vAlign w:val="bottom"/>
          </w:tcPr>
          <w:p w14:paraId="426D04D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70.76</w:t>
            </w:r>
          </w:p>
        </w:tc>
        <w:tc>
          <w:tcPr>
            <w:tcW w:w="454" w:type="pct"/>
            <w:vAlign w:val="bottom"/>
          </w:tcPr>
          <w:p w14:paraId="6B5F183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41.51</w:t>
            </w:r>
          </w:p>
        </w:tc>
        <w:tc>
          <w:tcPr>
            <w:tcW w:w="449" w:type="pct"/>
            <w:vAlign w:val="bottom"/>
          </w:tcPr>
          <w:p w14:paraId="3A3223E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56.74</w:t>
            </w:r>
          </w:p>
        </w:tc>
        <w:tc>
          <w:tcPr>
            <w:tcW w:w="524" w:type="pct"/>
            <w:vAlign w:val="bottom"/>
          </w:tcPr>
          <w:p w14:paraId="3098D21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72.87</w:t>
            </w:r>
          </w:p>
        </w:tc>
        <w:tc>
          <w:tcPr>
            <w:tcW w:w="449" w:type="pct"/>
            <w:vAlign w:val="bottom"/>
          </w:tcPr>
          <w:p w14:paraId="71C10037"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39.75</w:t>
            </w:r>
          </w:p>
        </w:tc>
        <w:tc>
          <w:tcPr>
            <w:tcW w:w="444" w:type="pct"/>
            <w:vAlign w:val="bottom"/>
          </w:tcPr>
          <w:p w14:paraId="143236D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55.69</w:t>
            </w:r>
          </w:p>
        </w:tc>
        <w:tc>
          <w:tcPr>
            <w:tcW w:w="518" w:type="pct"/>
            <w:vAlign w:val="bottom"/>
          </w:tcPr>
          <w:p w14:paraId="656EAF7E"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71.82</w:t>
            </w:r>
          </w:p>
        </w:tc>
      </w:tr>
      <w:tr w:rsidR="00D0368F" w:rsidRPr="00D0368F" w14:paraId="5B058D2D" w14:textId="77777777" w:rsidTr="00D0368F">
        <w:trPr>
          <w:trHeight w:val="270"/>
        </w:trPr>
        <w:tc>
          <w:tcPr>
            <w:tcW w:w="796" w:type="pct"/>
          </w:tcPr>
          <w:p w14:paraId="1B89E08A"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6</w:t>
            </w:r>
          </w:p>
        </w:tc>
        <w:tc>
          <w:tcPr>
            <w:tcW w:w="452" w:type="pct"/>
            <w:vAlign w:val="bottom"/>
          </w:tcPr>
          <w:p w14:paraId="1377DA1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28.36</w:t>
            </w:r>
          </w:p>
        </w:tc>
        <w:tc>
          <w:tcPr>
            <w:tcW w:w="477" w:type="pct"/>
            <w:vAlign w:val="bottom"/>
          </w:tcPr>
          <w:p w14:paraId="77F7450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44.99</w:t>
            </w:r>
          </w:p>
        </w:tc>
        <w:tc>
          <w:tcPr>
            <w:tcW w:w="437" w:type="pct"/>
            <w:vAlign w:val="bottom"/>
          </w:tcPr>
          <w:p w14:paraId="6420FE9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60.59</w:t>
            </w:r>
          </w:p>
        </w:tc>
        <w:tc>
          <w:tcPr>
            <w:tcW w:w="454" w:type="pct"/>
            <w:vAlign w:val="bottom"/>
          </w:tcPr>
          <w:p w14:paraId="60D455F3"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31.04</w:t>
            </w:r>
          </w:p>
        </w:tc>
        <w:tc>
          <w:tcPr>
            <w:tcW w:w="449" w:type="pct"/>
            <w:vAlign w:val="bottom"/>
          </w:tcPr>
          <w:p w14:paraId="4CF23CB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47.10</w:t>
            </w:r>
          </w:p>
        </w:tc>
        <w:tc>
          <w:tcPr>
            <w:tcW w:w="524" w:type="pct"/>
            <w:vAlign w:val="bottom"/>
          </w:tcPr>
          <w:p w14:paraId="041038D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62.70</w:t>
            </w:r>
          </w:p>
        </w:tc>
        <w:tc>
          <w:tcPr>
            <w:tcW w:w="449" w:type="pct"/>
            <w:vAlign w:val="bottom"/>
          </w:tcPr>
          <w:p w14:paraId="7D6122F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29.70</w:t>
            </w:r>
          </w:p>
        </w:tc>
        <w:tc>
          <w:tcPr>
            <w:tcW w:w="444" w:type="pct"/>
            <w:vAlign w:val="bottom"/>
          </w:tcPr>
          <w:p w14:paraId="1288151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46.04</w:t>
            </w:r>
          </w:p>
        </w:tc>
        <w:tc>
          <w:tcPr>
            <w:tcW w:w="518" w:type="pct"/>
            <w:vAlign w:val="bottom"/>
          </w:tcPr>
          <w:p w14:paraId="099CAF81"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61.65</w:t>
            </w:r>
          </w:p>
        </w:tc>
      </w:tr>
      <w:tr w:rsidR="00D0368F" w:rsidRPr="00D0368F" w14:paraId="5508E2D5" w14:textId="77777777" w:rsidTr="00D0368F">
        <w:trPr>
          <w:trHeight w:val="270"/>
        </w:trPr>
        <w:tc>
          <w:tcPr>
            <w:tcW w:w="796" w:type="pct"/>
          </w:tcPr>
          <w:p w14:paraId="7F05E2B7"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7</w:t>
            </w:r>
          </w:p>
        </w:tc>
        <w:tc>
          <w:tcPr>
            <w:tcW w:w="452" w:type="pct"/>
            <w:vAlign w:val="bottom"/>
          </w:tcPr>
          <w:p w14:paraId="1FD791D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20.28</w:t>
            </w:r>
          </w:p>
        </w:tc>
        <w:tc>
          <w:tcPr>
            <w:tcW w:w="477" w:type="pct"/>
            <w:vAlign w:val="bottom"/>
          </w:tcPr>
          <w:p w14:paraId="2C0305F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32.35</w:t>
            </w:r>
          </w:p>
        </w:tc>
        <w:tc>
          <w:tcPr>
            <w:tcW w:w="437" w:type="pct"/>
            <w:vAlign w:val="bottom"/>
          </w:tcPr>
          <w:p w14:paraId="0B0920F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51.19</w:t>
            </w:r>
          </w:p>
        </w:tc>
        <w:tc>
          <w:tcPr>
            <w:tcW w:w="454" w:type="pct"/>
            <w:vAlign w:val="bottom"/>
          </w:tcPr>
          <w:p w14:paraId="7843433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18.75</w:t>
            </w:r>
          </w:p>
        </w:tc>
        <w:tc>
          <w:tcPr>
            <w:tcW w:w="449" w:type="pct"/>
            <w:vAlign w:val="bottom"/>
          </w:tcPr>
          <w:p w14:paraId="4777068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34.74</w:t>
            </w:r>
          </w:p>
        </w:tc>
        <w:tc>
          <w:tcPr>
            <w:tcW w:w="524" w:type="pct"/>
            <w:vAlign w:val="bottom"/>
          </w:tcPr>
          <w:p w14:paraId="3C431A1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53.30</w:t>
            </w:r>
          </w:p>
        </w:tc>
        <w:tc>
          <w:tcPr>
            <w:tcW w:w="449" w:type="pct"/>
            <w:vAlign w:val="bottom"/>
          </w:tcPr>
          <w:p w14:paraId="754C365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19.51</w:t>
            </w:r>
          </w:p>
        </w:tc>
        <w:tc>
          <w:tcPr>
            <w:tcW w:w="444" w:type="pct"/>
            <w:vAlign w:val="bottom"/>
          </w:tcPr>
          <w:p w14:paraId="07CDE04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33.54</w:t>
            </w:r>
          </w:p>
        </w:tc>
        <w:tc>
          <w:tcPr>
            <w:tcW w:w="518" w:type="pct"/>
            <w:vAlign w:val="bottom"/>
          </w:tcPr>
          <w:p w14:paraId="0022E07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52.24</w:t>
            </w:r>
          </w:p>
        </w:tc>
      </w:tr>
      <w:tr w:rsidR="00D0368F" w:rsidRPr="00D0368F" w14:paraId="0E634A2E" w14:textId="77777777" w:rsidTr="00D0368F">
        <w:trPr>
          <w:trHeight w:val="270"/>
        </w:trPr>
        <w:tc>
          <w:tcPr>
            <w:tcW w:w="796" w:type="pct"/>
          </w:tcPr>
          <w:p w14:paraId="50F2DD6C" w14:textId="77777777" w:rsidR="00D0368F" w:rsidRPr="00D0368F" w:rsidRDefault="00D0368F" w:rsidP="00D0368F">
            <w:pPr>
              <w:spacing w:after="0" w:line="240" w:lineRule="auto"/>
              <w:jc w:val="center"/>
              <w:rPr>
                <w:rFonts w:ascii="Times New Roman" w:hAnsi="Times New Roman" w:cs="Times New Roman"/>
                <w:b/>
                <w:sz w:val="24"/>
                <w:szCs w:val="24"/>
                <w:lang w:val="en-US"/>
              </w:rPr>
            </w:pPr>
            <w:proofErr w:type="spellStart"/>
            <w:r w:rsidRPr="00D0368F">
              <w:rPr>
                <w:rFonts w:ascii="Times New Roman" w:hAnsi="Times New Roman" w:cs="Times New Roman"/>
                <w:b/>
                <w:sz w:val="24"/>
                <w:szCs w:val="24"/>
                <w:lang w:val="en-US"/>
              </w:rPr>
              <w:t>S.Em</w:t>
            </w:r>
            <w:proofErr w:type="spellEnd"/>
            <w:r w:rsidRPr="00D0368F">
              <w:rPr>
                <w:rFonts w:ascii="Times New Roman" w:hAnsi="Times New Roman" w:cs="Times New Roman"/>
                <w:b/>
                <w:sz w:val="24"/>
                <w:szCs w:val="24"/>
                <w:lang w:val="en-US"/>
              </w:rPr>
              <w:t xml:space="preserve"> ±</w:t>
            </w:r>
          </w:p>
        </w:tc>
        <w:tc>
          <w:tcPr>
            <w:tcW w:w="452" w:type="pct"/>
          </w:tcPr>
          <w:p w14:paraId="10254A82"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0.39</w:t>
            </w:r>
          </w:p>
        </w:tc>
        <w:tc>
          <w:tcPr>
            <w:tcW w:w="477" w:type="pct"/>
          </w:tcPr>
          <w:p w14:paraId="01A821A4"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0.48</w:t>
            </w:r>
          </w:p>
        </w:tc>
        <w:tc>
          <w:tcPr>
            <w:tcW w:w="437" w:type="pct"/>
          </w:tcPr>
          <w:p w14:paraId="2A1F3DD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0.32</w:t>
            </w:r>
          </w:p>
        </w:tc>
        <w:tc>
          <w:tcPr>
            <w:tcW w:w="454" w:type="pct"/>
          </w:tcPr>
          <w:p w14:paraId="0B94097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0.47</w:t>
            </w:r>
          </w:p>
        </w:tc>
        <w:tc>
          <w:tcPr>
            <w:tcW w:w="449" w:type="pct"/>
          </w:tcPr>
          <w:p w14:paraId="493D0871"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0.53</w:t>
            </w:r>
          </w:p>
        </w:tc>
        <w:tc>
          <w:tcPr>
            <w:tcW w:w="524" w:type="pct"/>
          </w:tcPr>
          <w:p w14:paraId="4579BB31"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0.32</w:t>
            </w:r>
          </w:p>
        </w:tc>
        <w:tc>
          <w:tcPr>
            <w:tcW w:w="449" w:type="pct"/>
          </w:tcPr>
          <w:p w14:paraId="6A0F2AC1"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0.32</w:t>
            </w:r>
          </w:p>
        </w:tc>
        <w:tc>
          <w:tcPr>
            <w:tcW w:w="444" w:type="pct"/>
          </w:tcPr>
          <w:p w14:paraId="62E813C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0.49</w:t>
            </w:r>
          </w:p>
        </w:tc>
        <w:tc>
          <w:tcPr>
            <w:tcW w:w="518" w:type="pct"/>
          </w:tcPr>
          <w:p w14:paraId="7C4C18E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0.32</w:t>
            </w:r>
          </w:p>
        </w:tc>
      </w:tr>
      <w:tr w:rsidR="00D0368F" w:rsidRPr="00D0368F" w14:paraId="568797CE" w14:textId="77777777" w:rsidTr="00D0368F">
        <w:trPr>
          <w:trHeight w:val="281"/>
        </w:trPr>
        <w:tc>
          <w:tcPr>
            <w:tcW w:w="796" w:type="pct"/>
          </w:tcPr>
          <w:p w14:paraId="1221837B"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color w:val="000000"/>
                <w:sz w:val="24"/>
                <w:szCs w:val="24"/>
                <w:lang w:val="en-US"/>
              </w:rPr>
              <w:t>CD at  5%</w:t>
            </w:r>
          </w:p>
        </w:tc>
        <w:tc>
          <w:tcPr>
            <w:tcW w:w="452" w:type="pct"/>
          </w:tcPr>
          <w:p w14:paraId="2ABDC513"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1.13</w:t>
            </w:r>
          </w:p>
        </w:tc>
        <w:tc>
          <w:tcPr>
            <w:tcW w:w="477" w:type="pct"/>
          </w:tcPr>
          <w:p w14:paraId="4D3E3701"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1.39</w:t>
            </w:r>
          </w:p>
        </w:tc>
        <w:tc>
          <w:tcPr>
            <w:tcW w:w="437" w:type="pct"/>
          </w:tcPr>
          <w:p w14:paraId="66D0F7AE"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0.94</w:t>
            </w:r>
          </w:p>
        </w:tc>
        <w:tc>
          <w:tcPr>
            <w:tcW w:w="454" w:type="pct"/>
          </w:tcPr>
          <w:p w14:paraId="79BAB1A3"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1.36</w:t>
            </w:r>
          </w:p>
        </w:tc>
        <w:tc>
          <w:tcPr>
            <w:tcW w:w="449" w:type="pct"/>
          </w:tcPr>
          <w:p w14:paraId="0A3DBBD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1.54</w:t>
            </w:r>
          </w:p>
        </w:tc>
        <w:tc>
          <w:tcPr>
            <w:tcW w:w="524" w:type="pct"/>
          </w:tcPr>
          <w:p w14:paraId="7D5C0A3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0.94</w:t>
            </w:r>
          </w:p>
        </w:tc>
        <w:tc>
          <w:tcPr>
            <w:tcW w:w="449" w:type="pct"/>
          </w:tcPr>
          <w:p w14:paraId="4F01858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0.92</w:t>
            </w:r>
          </w:p>
        </w:tc>
        <w:tc>
          <w:tcPr>
            <w:tcW w:w="444" w:type="pct"/>
          </w:tcPr>
          <w:p w14:paraId="086D3F7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1.44</w:t>
            </w:r>
          </w:p>
        </w:tc>
        <w:tc>
          <w:tcPr>
            <w:tcW w:w="518" w:type="pct"/>
          </w:tcPr>
          <w:p w14:paraId="6228E93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0.94</w:t>
            </w:r>
          </w:p>
        </w:tc>
      </w:tr>
      <w:tr w:rsidR="00D0368F" w:rsidRPr="00D0368F" w14:paraId="2B9C81C5" w14:textId="77777777" w:rsidTr="00D0368F">
        <w:trPr>
          <w:trHeight w:val="247"/>
        </w:trPr>
        <w:tc>
          <w:tcPr>
            <w:tcW w:w="5000" w:type="pct"/>
            <w:gridSpan w:val="10"/>
          </w:tcPr>
          <w:p w14:paraId="2AD795D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hAnsi="Times New Roman" w:cs="Times New Roman"/>
                <w:b/>
                <w:sz w:val="24"/>
                <w:szCs w:val="24"/>
                <w:lang w:val="en-US"/>
              </w:rPr>
              <w:t xml:space="preserve">                                     Interactions (Varieties and Elicitors)</w:t>
            </w:r>
          </w:p>
        </w:tc>
      </w:tr>
      <w:tr w:rsidR="00D0368F" w:rsidRPr="00D0368F" w14:paraId="186C3019" w14:textId="77777777" w:rsidTr="00D0368F">
        <w:trPr>
          <w:trHeight w:val="281"/>
        </w:trPr>
        <w:tc>
          <w:tcPr>
            <w:tcW w:w="796" w:type="pct"/>
          </w:tcPr>
          <w:p w14:paraId="2E2B3789"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1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w:t>
            </w:r>
          </w:p>
        </w:tc>
        <w:tc>
          <w:tcPr>
            <w:tcW w:w="452" w:type="pct"/>
            <w:vAlign w:val="bottom"/>
          </w:tcPr>
          <w:p w14:paraId="4AFE5BD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24.27</w:t>
            </w:r>
          </w:p>
        </w:tc>
        <w:tc>
          <w:tcPr>
            <w:tcW w:w="477" w:type="pct"/>
            <w:vAlign w:val="bottom"/>
          </w:tcPr>
          <w:p w14:paraId="1B16DFA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40.42</w:t>
            </w:r>
          </w:p>
        </w:tc>
        <w:tc>
          <w:tcPr>
            <w:tcW w:w="437" w:type="pct"/>
            <w:vAlign w:val="bottom"/>
          </w:tcPr>
          <w:p w14:paraId="578E4C73"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53.48</w:t>
            </w:r>
          </w:p>
        </w:tc>
        <w:tc>
          <w:tcPr>
            <w:tcW w:w="454" w:type="pct"/>
            <w:vAlign w:val="bottom"/>
          </w:tcPr>
          <w:p w14:paraId="0917C89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27.27</w:t>
            </w:r>
          </w:p>
        </w:tc>
        <w:tc>
          <w:tcPr>
            <w:tcW w:w="449" w:type="pct"/>
            <w:vAlign w:val="bottom"/>
          </w:tcPr>
          <w:p w14:paraId="7078445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42.53</w:t>
            </w:r>
          </w:p>
        </w:tc>
        <w:tc>
          <w:tcPr>
            <w:tcW w:w="524" w:type="pct"/>
            <w:vAlign w:val="bottom"/>
          </w:tcPr>
          <w:p w14:paraId="50E3A45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55.59</w:t>
            </w:r>
          </w:p>
        </w:tc>
        <w:tc>
          <w:tcPr>
            <w:tcW w:w="449" w:type="pct"/>
            <w:vAlign w:val="bottom"/>
          </w:tcPr>
          <w:p w14:paraId="482551E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25.77</w:t>
            </w:r>
          </w:p>
        </w:tc>
        <w:tc>
          <w:tcPr>
            <w:tcW w:w="444" w:type="pct"/>
            <w:vAlign w:val="bottom"/>
          </w:tcPr>
          <w:p w14:paraId="5AC528F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41.47</w:t>
            </w:r>
          </w:p>
        </w:tc>
        <w:tc>
          <w:tcPr>
            <w:tcW w:w="518" w:type="pct"/>
            <w:vAlign w:val="bottom"/>
          </w:tcPr>
          <w:p w14:paraId="58C1A88E"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54.53</w:t>
            </w:r>
          </w:p>
        </w:tc>
      </w:tr>
      <w:tr w:rsidR="00D0368F" w:rsidRPr="00D0368F" w14:paraId="07174924" w14:textId="77777777" w:rsidTr="00D0368F">
        <w:trPr>
          <w:trHeight w:val="270"/>
        </w:trPr>
        <w:tc>
          <w:tcPr>
            <w:tcW w:w="796" w:type="pct"/>
          </w:tcPr>
          <w:p w14:paraId="097DE0C3"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2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w:t>
            </w:r>
          </w:p>
        </w:tc>
        <w:tc>
          <w:tcPr>
            <w:tcW w:w="452" w:type="pct"/>
            <w:vAlign w:val="bottom"/>
          </w:tcPr>
          <w:p w14:paraId="3D245CB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25.52</w:t>
            </w:r>
          </w:p>
        </w:tc>
        <w:tc>
          <w:tcPr>
            <w:tcW w:w="477" w:type="pct"/>
            <w:vAlign w:val="bottom"/>
          </w:tcPr>
          <w:p w14:paraId="370614C7"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42.35</w:t>
            </w:r>
          </w:p>
        </w:tc>
        <w:tc>
          <w:tcPr>
            <w:tcW w:w="437" w:type="pct"/>
            <w:vAlign w:val="bottom"/>
          </w:tcPr>
          <w:p w14:paraId="7F57DB8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57.97</w:t>
            </w:r>
          </w:p>
        </w:tc>
        <w:tc>
          <w:tcPr>
            <w:tcW w:w="454" w:type="pct"/>
            <w:vAlign w:val="bottom"/>
          </w:tcPr>
          <w:p w14:paraId="688D9D96"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28.18</w:t>
            </w:r>
          </w:p>
        </w:tc>
        <w:tc>
          <w:tcPr>
            <w:tcW w:w="449" w:type="pct"/>
            <w:vAlign w:val="bottom"/>
          </w:tcPr>
          <w:p w14:paraId="1BE371B7"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44.46</w:t>
            </w:r>
          </w:p>
        </w:tc>
        <w:tc>
          <w:tcPr>
            <w:tcW w:w="524" w:type="pct"/>
            <w:vAlign w:val="bottom"/>
          </w:tcPr>
          <w:p w14:paraId="7F8E345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60.08</w:t>
            </w:r>
          </w:p>
        </w:tc>
        <w:tc>
          <w:tcPr>
            <w:tcW w:w="449" w:type="pct"/>
            <w:vAlign w:val="bottom"/>
          </w:tcPr>
          <w:p w14:paraId="0D7C17E0"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26.85</w:t>
            </w:r>
          </w:p>
        </w:tc>
        <w:tc>
          <w:tcPr>
            <w:tcW w:w="444" w:type="pct"/>
            <w:vAlign w:val="bottom"/>
          </w:tcPr>
          <w:p w14:paraId="6CACAD7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43.41</w:t>
            </w:r>
          </w:p>
        </w:tc>
        <w:tc>
          <w:tcPr>
            <w:tcW w:w="518" w:type="pct"/>
            <w:vAlign w:val="bottom"/>
          </w:tcPr>
          <w:p w14:paraId="3788685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59.03</w:t>
            </w:r>
          </w:p>
        </w:tc>
      </w:tr>
      <w:tr w:rsidR="00D0368F" w:rsidRPr="00D0368F" w14:paraId="7EA43091" w14:textId="77777777" w:rsidTr="00D0368F">
        <w:trPr>
          <w:trHeight w:val="270"/>
        </w:trPr>
        <w:tc>
          <w:tcPr>
            <w:tcW w:w="796" w:type="pct"/>
          </w:tcPr>
          <w:p w14:paraId="235DAFC3"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3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3</w:t>
            </w:r>
            <w:r w:rsidRPr="00D0368F">
              <w:rPr>
                <w:rFonts w:ascii="Times New Roman" w:hAnsi="Times New Roman" w:cs="Times New Roman"/>
                <w:b/>
                <w:sz w:val="24"/>
                <w:szCs w:val="24"/>
                <w:lang w:val="en-US"/>
              </w:rPr>
              <w:t>)</w:t>
            </w:r>
          </w:p>
        </w:tc>
        <w:tc>
          <w:tcPr>
            <w:tcW w:w="452" w:type="pct"/>
            <w:vAlign w:val="bottom"/>
          </w:tcPr>
          <w:p w14:paraId="5C2CA2D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30.71</w:t>
            </w:r>
          </w:p>
        </w:tc>
        <w:tc>
          <w:tcPr>
            <w:tcW w:w="477" w:type="pct"/>
            <w:vAlign w:val="bottom"/>
          </w:tcPr>
          <w:p w14:paraId="376F9AC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48.82</w:t>
            </w:r>
          </w:p>
        </w:tc>
        <w:tc>
          <w:tcPr>
            <w:tcW w:w="437" w:type="pct"/>
            <w:vAlign w:val="bottom"/>
          </w:tcPr>
          <w:p w14:paraId="4F9260A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63.16</w:t>
            </w:r>
          </w:p>
        </w:tc>
        <w:tc>
          <w:tcPr>
            <w:tcW w:w="454" w:type="pct"/>
            <w:vAlign w:val="bottom"/>
          </w:tcPr>
          <w:p w14:paraId="3D92804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35.22</w:t>
            </w:r>
          </w:p>
        </w:tc>
        <w:tc>
          <w:tcPr>
            <w:tcW w:w="449" w:type="pct"/>
            <w:vAlign w:val="bottom"/>
          </w:tcPr>
          <w:p w14:paraId="38509BB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50.93</w:t>
            </w:r>
          </w:p>
        </w:tc>
        <w:tc>
          <w:tcPr>
            <w:tcW w:w="524" w:type="pct"/>
            <w:vAlign w:val="bottom"/>
          </w:tcPr>
          <w:p w14:paraId="077330A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65.27</w:t>
            </w:r>
          </w:p>
        </w:tc>
        <w:tc>
          <w:tcPr>
            <w:tcW w:w="449" w:type="pct"/>
            <w:vAlign w:val="bottom"/>
          </w:tcPr>
          <w:p w14:paraId="691E105E"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32.96</w:t>
            </w:r>
          </w:p>
        </w:tc>
        <w:tc>
          <w:tcPr>
            <w:tcW w:w="444" w:type="pct"/>
            <w:vAlign w:val="bottom"/>
          </w:tcPr>
          <w:p w14:paraId="4166CB9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49.88</w:t>
            </w:r>
          </w:p>
        </w:tc>
        <w:tc>
          <w:tcPr>
            <w:tcW w:w="518" w:type="pct"/>
            <w:vAlign w:val="bottom"/>
          </w:tcPr>
          <w:p w14:paraId="1F9DAA8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64.22</w:t>
            </w:r>
          </w:p>
        </w:tc>
      </w:tr>
      <w:tr w:rsidR="00D0368F" w:rsidRPr="00D0368F" w14:paraId="1B808393" w14:textId="77777777" w:rsidTr="00D0368F">
        <w:trPr>
          <w:trHeight w:val="270"/>
        </w:trPr>
        <w:tc>
          <w:tcPr>
            <w:tcW w:w="796" w:type="pct"/>
          </w:tcPr>
          <w:p w14:paraId="7BE832F8"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4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4</w:t>
            </w:r>
            <w:r w:rsidRPr="00D0368F">
              <w:rPr>
                <w:rFonts w:ascii="Times New Roman" w:hAnsi="Times New Roman" w:cs="Times New Roman"/>
                <w:b/>
                <w:sz w:val="24"/>
                <w:szCs w:val="24"/>
                <w:lang w:val="en-US"/>
              </w:rPr>
              <w:t>)</w:t>
            </w:r>
          </w:p>
        </w:tc>
        <w:tc>
          <w:tcPr>
            <w:tcW w:w="452" w:type="pct"/>
            <w:vAlign w:val="bottom"/>
          </w:tcPr>
          <w:p w14:paraId="15F83D8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35.66</w:t>
            </w:r>
          </w:p>
        </w:tc>
        <w:tc>
          <w:tcPr>
            <w:tcW w:w="477" w:type="pct"/>
            <w:vAlign w:val="bottom"/>
          </w:tcPr>
          <w:p w14:paraId="6F5CE0A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52.05</w:t>
            </w:r>
          </w:p>
        </w:tc>
        <w:tc>
          <w:tcPr>
            <w:tcW w:w="437" w:type="pct"/>
            <w:vAlign w:val="bottom"/>
          </w:tcPr>
          <w:p w14:paraId="5923F9A7"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67.83</w:t>
            </w:r>
          </w:p>
        </w:tc>
        <w:tc>
          <w:tcPr>
            <w:tcW w:w="454" w:type="pct"/>
            <w:vAlign w:val="bottom"/>
          </w:tcPr>
          <w:p w14:paraId="542D6D7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38.04</w:t>
            </w:r>
          </w:p>
        </w:tc>
        <w:tc>
          <w:tcPr>
            <w:tcW w:w="449" w:type="pct"/>
            <w:vAlign w:val="bottom"/>
          </w:tcPr>
          <w:p w14:paraId="6DCE0483"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54.16</w:t>
            </w:r>
          </w:p>
        </w:tc>
        <w:tc>
          <w:tcPr>
            <w:tcW w:w="524" w:type="pct"/>
            <w:vAlign w:val="bottom"/>
          </w:tcPr>
          <w:p w14:paraId="139006F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69.94</w:t>
            </w:r>
          </w:p>
        </w:tc>
        <w:tc>
          <w:tcPr>
            <w:tcW w:w="449" w:type="pct"/>
            <w:vAlign w:val="bottom"/>
          </w:tcPr>
          <w:p w14:paraId="1767B81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36.85</w:t>
            </w:r>
          </w:p>
        </w:tc>
        <w:tc>
          <w:tcPr>
            <w:tcW w:w="444" w:type="pct"/>
            <w:vAlign w:val="bottom"/>
          </w:tcPr>
          <w:p w14:paraId="010E81C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53.10</w:t>
            </w:r>
          </w:p>
        </w:tc>
        <w:tc>
          <w:tcPr>
            <w:tcW w:w="518" w:type="pct"/>
            <w:vAlign w:val="bottom"/>
          </w:tcPr>
          <w:p w14:paraId="2495A24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68.89</w:t>
            </w:r>
          </w:p>
        </w:tc>
      </w:tr>
      <w:tr w:rsidR="00D0368F" w:rsidRPr="00D0368F" w14:paraId="51861558" w14:textId="77777777" w:rsidTr="00D0368F">
        <w:trPr>
          <w:trHeight w:val="281"/>
        </w:trPr>
        <w:tc>
          <w:tcPr>
            <w:tcW w:w="796" w:type="pct"/>
          </w:tcPr>
          <w:p w14:paraId="2C445956"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5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5</w:t>
            </w:r>
            <w:r w:rsidRPr="00D0368F">
              <w:rPr>
                <w:rFonts w:ascii="Times New Roman" w:hAnsi="Times New Roman" w:cs="Times New Roman"/>
                <w:b/>
                <w:sz w:val="24"/>
                <w:szCs w:val="24"/>
                <w:lang w:val="en-US"/>
              </w:rPr>
              <w:t>)</w:t>
            </w:r>
          </w:p>
        </w:tc>
        <w:tc>
          <w:tcPr>
            <w:tcW w:w="452" w:type="pct"/>
            <w:vAlign w:val="bottom"/>
          </w:tcPr>
          <w:p w14:paraId="5523F98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40.11</w:t>
            </w:r>
          </w:p>
        </w:tc>
        <w:tc>
          <w:tcPr>
            <w:tcW w:w="477" w:type="pct"/>
            <w:vAlign w:val="bottom"/>
          </w:tcPr>
          <w:p w14:paraId="60291BA7"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55.73</w:t>
            </w:r>
          </w:p>
        </w:tc>
        <w:tc>
          <w:tcPr>
            <w:tcW w:w="437" w:type="pct"/>
            <w:vAlign w:val="bottom"/>
          </w:tcPr>
          <w:p w14:paraId="2416C936"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71.19</w:t>
            </w:r>
          </w:p>
        </w:tc>
        <w:tc>
          <w:tcPr>
            <w:tcW w:w="454" w:type="pct"/>
            <w:vAlign w:val="bottom"/>
          </w:tcPr>
          <w:p w14:paraId="1931D38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43.39</w:t>
            </w:r>
          </w:p>
        </w:tc>
        <w:tc>
          <w:tcPr>
            <w:tcW w:w="449" w:type="pct"/>
            <w:vAlign w:val="bottom"/>
          </w:tcPr>
          <w:p w14:paraId="278D347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57.84</w:t>
            </w:r>
          </w:p>
        </w:tc>
        <w:tc>
          <w:tcPr>
            <w:tcW w:w="524" w:type="pct"/>
            <w:vAlign w:val="bottom"/>
          </w:tcPr>
          <w:p w14:paraId="6F21AEA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73.30</w:t>
            </w:r>
          </w:p>
        </w:tc>
        <w:tc>
          <w:tcPr>
            <w:tcW w:w="449" w:type="pct"/>
            <w:vAlign w:val="bottom"/>
          </w:tcPr>
          <w:p w14:paraId="7A37756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41.75</w:t>
            </w:r>
          </w:p>
        </w:tc>
        <w:tc>
          <w:tcPr>
            <w:tcW w:w="444" w:type="pct"/>
            <w:vAlign w:val="bottom"/>
          </w:tcPr>
          <w:p w14:paraId="3C9F8D6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56.79</w:t>
            </w:r>
          </w:p>
        </w:tc>
        <w:tc>
          <w:tcPr>
            <w:tcW w:w="518" w:type="pct"/>
            <w:vAlign w:val="bottom"/>
          </w:tcPr>
          <w:p w14:paraId="500100B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72.25</w:t>
            </w:r>
          </w:p>
        </w:tc>
      </w:tr>
      <w:tr w:rsidR="00D0368F" w:rsidRPr="00D0368F" w14:paraId="427F0AE0" w14:textId="77777777" w:rsidTr="00D0368F">
        <w:trPr>
          <w:trHeight w:val="270"/>
        </w:trPr>
        <w:tc>
          <w:tcPr>
            <w:tcW w:w="796" w:type="pct"/>
          </w:tcPr>
          <w:p w14:paraId="1FEDC423"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6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6</w:t>
            </w:r>
            <w:r w:rsidRPr="00D0368F">
              <w:rPr>
                <w:rFonts w:ascii="Times New Roman" w:hAnsi="Times New Roman" w:cs="Times New Roman"/>
                <w:b/>
                <w:sz w:val="24"/>
                <w:szCs w:val="24"/>
                <w:lang w:val="en-US"/>
              </w:rPr>
              <w:t>)</w:t>
            </w:r>
          </w:p>
        </w:tc>
        <w:tc>
          <w:tcPr>
            <w:tcW w:w="452" w:type="pct"/>
            <w:vAlign w:val="bottom"/>
          </w:tcPr>
          <w:p w14:paraId="7F8A2D2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28.96</w:t>
            </w:r>
          </w:p>
        </w:tc>
        <w:tc>
          <w:tcPr>
            <w:tcW w:w="477" w:type="pct"/>
            <w:vAlign w:val="bottom"/>
          </w:tcPr>
          <w:p w14:paraId="72F34B71"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45.74</w:t>
            </w:r>
          </w:p>
        </w:tc>
        <w:tc>
          <w:tcPr>
            <w:tcW w:w="437" w:type="pct"/>
            <w:vAlign w:val="bottom"/>
          </w:tcPr>
          <w:p w14:paraId="7AA22E4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60.71</w:t>
            </w:r>
          </w:p>
        </w:tc>
        <w:tc>
          <w:tcPr>
            <w:tcW w:w="454" w:type="pct"/>
            <w:vAlign w:val="bottom"/>
          </w:tcPr>
          <w:p w14:paraId="3AD5455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30.41</w:t>
            </w:r>
          </w:p>
        </w:tc>
        <w:tc>
          <w:tcPr>
            <w:tcW w:w="449" w:type="pct"/>
            <w:vAlign w:val="bottom"/>
          </w:tcPr>
          <w:p w14:paraId="22D2BAD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47.85</w:t>
            </w:r>
          </w:p>
        </w:tc>
        <w:tc>
          <w:tcPr>
            <w:tcW w:w="524" w:type="pct"/>
            <w:vAlign w:val="bottom"/>
          </w:tcPr>
          <w:p w14:paraId="095734A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62.82</w:t>
            </w:r>
          </w:p>
        </w:tc>
        <w:tc>
          <w:tcPr>
            <w:tcW w:w="449" w:type="pct"/>
            <w:vAlign w:val="bottom"/>
          </w:tcPr>
          <w:p w14:paraId="718AF2D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29.69</w:t>
            </w:r>
          </w:p>
        </w:tc>
        <w:tc>
          <w:tcPr>
            <w:tcW w:w="444" w:type="pct"/>
            <w:vAlign w:val="bottom"/>
          </w:tcPr>
          <w:p w14:paraId="7A93AAC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46.79</w:t>
            </w:r>
          </w:p>
        </w:tc>
        <w:tc>
          <w:tcPr>
            <w:tcW w:w="518" w:type="pct"/>
            <w:vAlign w:val="bottom"/>
          </w:tcPr>
          <w:p w14:paraId="0E0A76D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61.77</w:t>
            </w:r>
          </w:p>
        </w:tc>
      </w:tr>
      <w:tr w:rsidR="00D0368F" w:rsidRPr="00D0368F" w14:paraId="14834C2F" w14:textId="77777777" w:rsidTr="00D0368F">
        <w:trPr>
          <w:trHeight w:val="270"/>
        </w:trPr>
        <w:tc>
          <w:tcPr>
            <w:tcW w:w="796" w:type="pct"/>
          </w:tcPr>
          <w:p w14:paraId="1ED10041"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7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7</w:t>
            </w:r>
            <w:r w:rsidRPr="00D0368F">
              <w:rPr>
                <w:rFonts w:ascii="Times New Roman" w:hAnsi="Times New Roman" w:cs="Times New Roman"/>
                <w:b/>
                <w:sz w:val="24"/>
                <w:szCs w:val="24"/>
                <w:lang w:val="en-US"/>
              </w:rPr>
              <w:t>)</w:t>
            </w:r>
          </w:p>
        </w:tc>
        <w:tc>
          <w:tcPr>
            <w:tcW w:w="452" w:type="pct"/>
            <w:vAlign w:val="bottom"/>
          </w:tcPr>
          <w:p w14:paraId="53037F06"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21.45</w:t>
            </w:r>
          </w:p>
        </w:tc>
        <w:tc>
          <w:tcPr>
            <w:tcW w:w="477" w:type="pct"/>
            <w:vAlign w:val="bottom"/>
          </w:tcPr>
          <w:p w14:paraId="482CF8F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36.05</w:t>
            </w:r>
          </w:p>
        </w:tc>
        <w:tc>
          <w:tcPr>
            <w:tcW w:w="437" w:type="pct"/>
            <w:vAlign w:val="bottom"/>
          </w:tcPr>
          <w:p w14:paraId="0058429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51.65</w:t>
            </w:r>
          </w:p>
        </w:tc>
        <w:tc>
          <w:tcPr>
            <w:tcW w:w="454" w:type="pct"/>
            <w:vAlign w:val="bottom"/>
          </w:tcPr>
          <w:p w14:paraId="54FFAEC3"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19.20</w:t>
            </w:r>
          </w:p>
        </w:tc>
        <w:tc>
          <w:tcPr>
            <w:tcW w:w="449" w:type="pct"/>
            <w:vAlign w:val="bottom"/>
          </w:tcPr>
          <w:p w14:paraId="6FE05E1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38.16</w:t>
            </w:r>
          </w:p>
        </w:tc>
        <w:tc>
          <w:tcPr>
            <w:tcW w:w="524" w:type="pct"/>
            <w:vAlign w:val="bottom"/>
          </w:tcPr>
          <w:p w14:paraId="0D87364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53.76</w:t>
            </w:r>
          </w:p>
        </w:tc>
        <w:tc>
          <w:tcPr>
            <w:tcW w:w="449" w:type="pct"/>
            <w:vAlign w:val="bottom"/>
          </w:tcPr>
          <w:p w14:paraId="173A476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20.33</w:t>
            </w:r>
          </w:p>
        </w:tc>
        <w:tc>
          <w:tcPr>
            <w:tcW w:w="444" w:type="pct"/>
            <w:vAlign w:val="bottom"/>
          </w:tcPr>
          <w:p w14:paraId="31D19C0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37.11</w:t>
            </w:r>
          </w:p>
        </w:tc>
        <w:tc>
          <w:tcPr>
            <w:tcW w:w="518" w:type="pct"/>
            <w:vAlign w:val="bottom"/>
          </w:tcPr>
          <w:p w14:paraId="515A6937"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52.70</w:t>
            </w:r>
          </w:p>
        </w:tc>
      </w:tr>
      <w:tr w:rsidR="00D0368F" w:rsidRPr="00D0368F" w14:paraId="539A71BE" w14:textId="77777777" w:rsidTr="00D0368F">
        <w:trPr>
          <w:trHeight w:val="270"/>
        </w:trPr>
        <w:tc>
          <w:tcPr>
            <w:tcW w:w="796" w:type="pct"/>
          </w:tcPr>
          <w:p w14:paraId="0C0E5B74"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8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1</w:t>
            </w:r>
            <w:r w:rsidRPr="00D0368F">
              <w:rPr>
                <w:rFonts w:ascii="Times New Roman" w:hAnsi="Times New Roman" w:cs="Times New Roman"/>
                <w:b/>
                <w:sz w:val="24"/>
                <w:szCs w:val="24"/>
                <w:lang w:val="en-US"/>
              </w:rPr>
              <w:t>)</w:t>
            </w:r>
          </w:p>
        </w:tc>
        <w:tc>
          <w:tcPr>
            <w:tcW w:w="452" w:type="pct"/>
            <w:vAlign w:val="bottom"/>
          </w:tcPr>
          <w:p w14:paraId="1DD7235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24.17</w:t>
            </w:r>
          </w:p>
        </w:tc>
        <w:tc>
          <w:tcPr>
            <w:tcW w:w="477" w:type="pct"/>
            <w:vAlign w:val="bottom"/>
          </w:tcPr>
          <w:p w14:paraId="6173B54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39.89</w:t>
            </w:r>
          </w:p>
        </w:tc>
        <w:tc>
          <w:tcPr>
            <w:tcW w:w="437" w:type="pct"/>
            <w:vAlign w:val="bottom"/>
          </w:tcPr>
          <w:p w14:paraId="2EFDEAC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53.04</w:t>
            </w:r>
          </w:p>
        </w:tc>
        <w:tc>
          <w:tcPr>
            <w:tcW w:w="454" w:type="pct"/>
            <w:vAlign w:val="bottom"/>
          </w:tcPr>
          <w:p w14:paraId="5E250F3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26.63</w:t>
            </w:r>
          </w:p>
        </w:tc>
        <w:tc>
          <w:tcPr>
            <w:tcW w:w="449" w:type="pct"/>
            <w:vAlign w:val="bottom"/>
          </w:tcPr>
          <w:p w14:paraId="4EC6786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42.00</w:t>
            </w:r>
          </w:p>
        </w:tc>
        <w:tc>
          <w:tcPr>
            <w:tcW w:w="524" w:type="pct"/>
            <w:vAlign w:val="bottom"/>
          </w:tcPr>
          <w:p w14:paraId="2F0671D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55.15</w:t>
            </w:r>
          </w:p>
        </w:tc>
        <w:tc>
          <w:tcPr>
            <w:tcW w:w="449" w:type="pct"/>
            <w:vAlign w:val="bottom"/>
          </w:tcPr>
          <w:p w14:paraId="254B390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25.40</w:t>
            </w:r>
          </w:p>
        </w:tc>
        <w:tc>
          <w:tcPr>
            <w:tcW w:w="444" w:type="pct"/>
            <w:vAlign w:val="bottom"/>
          </w:tcPr>
          <w:p w14:paraId="51D874A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40.95</w:t>
            </w:r>
          </w:p>
        </w:tc>
        <w:tc>
          <w:tcPr>
            <w:tcW w:w="518" w:type="pct"/>
            <w:vAlign w:val="bottom"/>
          </w:tcPr>
          <w:p w14:paraId="7800D93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54.09</w:t>
            </w:r>
          </w:p>
        </w:tc>
      </w:tr>
      <w:tr w:rsidR="00D0368F" w:rsidRPr="00D0368F" w14:paraId="2F832073" w14:textId="77777777" w:rsidTr="00D0368F">
        <w:trPr>
          <w:trHeight w:val="281"/>
        </w:trPr>
        <w:tc>
          <w:tcPr>
            <w:tcW w:w="796" w:type="pct"/>
          </w:tcPr>
          <w:p w14:paraId="670A609C"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9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w:t>
            </w:r>
          </w:p>
        </w:tc>
        <w:tc>
          <w:tcPr>
            <w:tcW w:w="452" w:type="pct"/>
            <w:vAlign w:val="bottom"/>
          </w:tcPr>
          <w:p w14:paraId="142931A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25.89</w:t>
            </w:r>
          </w:p>
        </w:tc>
        <w:tc>
          <w:tcPr>
            <w:tcW w:w="477" w:type="pct"/>
            <w:vAlign w:val="bottom"/>
          </w:tcPr>
          <w:p w14:paraId="0B631D4E"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40.82</w:t>
            </w:r>
          </w:p>
        </w:tc>
        <w:tc>
          <w:tcPr>
            <w:tcW w:w="437" w:type="pct"/>
            <w:vAlign w:val="bottom"/>
          </w:tcPr>
          <w:p w14:paraId="7467E4F1"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54.79</w:t>
            </w:r>
          </w:p>
        </w:tc>
        <w:tc>
          <w:tcPr>
            <w:tcW w:w="454" w:type="pct"/>
            <w:vAlign w:val="bottom"/>
          </w:tcPr>
          <w:p w14:paraId="50C6E6D0"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28.12</w:t>
            </w:r>
          </w:p>
        </w:tc>
        <w:tc>
          <w:tcPr>
            <w:tcW w:w="449" w:type="pct"/>
            <w:vAlign w:val="bottom"/>
          </w:tcPr>
          <w:p w14:paraId="79919DB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42.93</w:t>
            </w:r>
          </w:p>
        </w:tc>
        <w:tc>
          <w:tcPr>
            <w:tcW w:w="524" w:type="pct"/>
            <w:vAlign w:val="bottom"/>
          </w:tcPr>
          <w:p w14:paraId="625D563E"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56.90</w:t>
            </w:r>
          </w:p>
        </w:tc>
        <w:tc>
          <w:tcPr>
            <w:tcW w:w="449" w:type="pct"/>
            <w:vAlign w:val="bottom"/>
          </w:tcPr>
          <w:p w14:paraId="31C268A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27.00</w:t>
            </w:r>
          </w:p>
        </w:tc>
        <w:tc>
          <w:tcPr>
            <w:tcW w:w="444" w:type="pct"/>
            <w:vAlign w:val="bottom"/>
          </w:tcPr>
          <w:p w14:paraId="0A35D09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41.88</w:t>
            </w:r>
          </w:p>
        </w:tc>
        <w:tc>
          <w:tcPr>
            <w:tcW w:w="518" w:type="pct"/>
            <w:vAlign w:val="bottom"/>
          </w:tcPr>
          <w:p w14:paraId="4D902FB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55.85</w:t>
            </w:r>
          </w:p>
        </w:tc>
      </w:tr>
      <w:tr w:rsidR="00D0368F" w:rsidRPr="00D0368F" w14:paraId="599CDA65" w14:textId="77777777" w:rsidTr="00D0368F">
        <w:trPr>
          <w:trHeight w:val="270"/>
        </w:trPr>
        <w:tc>
          <w:tcPr>
            <w:tcW w:w="796" w:type="pct"/>
          </w:tcPr>
          <w:p w14:paraId="5480B29E"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10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3</w:t>
            </w:r>
            <w:r w:rsidRPr="00D0368F">
              <w:rPr>
                <w:rFonts w:ascii="Times New Roman" w:hAnsi="Times New Roman" w:cs="Times New Roman"/>
                <w:b/>
                <w:sz w:val="24"/>
                <w:szCs w:val="24"/>
                <w:lang w:val="en-US"/>
              </w:rPr>
              <w:t>)</w:t>
            </w:r>
          </w:p>
        </w:tc>
        <w:tc>
          <w:tcPr>
            <w:tcW w:w="452" w:type="pct"/>
            <w:vAlign w:val="bottom"/>
          </w:tcPr>
          <w:p w14:paraId="6851453E"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29.81</w:t>
            </w:r>
          </w:p>
        </w:tc>
        <w:tc>
          <w:tcPr>
            <w:tcW w:w="477" w:type="pct"/>
            <w:vAlign w:val="bottom"/>
          </w:tcPr>
          <w:p w14:paraId="10DA404E"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46.48</w:t>
            </w:r>
          </w:p>
        </w:tc>
        <w:tc>
          <w:tcPr>
            <w:tcW w:w="437" w:type="pct"/>
            <w:vAlign w:val="bottom"/>
          </w:tcPr>
          <w:p w14:paraId="1FE1AF9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62.92</w:t>
            </w:r>
          </w:p>
        </w:tc>
        <w:tc>
          <w:tcPr>
            <w:tcW w:w="454" w:type="pct"/>
            <w:vAlign w:val="bottom"/>
          </w:tcPr>
          <w:p w14:paraId="30197FEE"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32.23</w:t>
            </w:r>
          </w:p>
        </w:tc>
        <w:tc>
          <w:tcPr>
            <w:tcW w:w="449" w:type="pct"/>
            <w:vAlign w:val="bottom"/>
          </w:tcPr>
          <w:p w14:paraId="5D4DAC05"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48.59</w:t>
            </w:r>
          </w:p>
        </w:tc>
        <w:tc>
          <w:tcPr>
            <w:tcW w:w="524" w:type="pct"/>
            <w:vAlign w:val="bottom"/>
          </w:tcPr>
          <w:p w14:paraId="07CD1E8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65.03</w:t>
            </w:r>
          </w:p>
        </w:tc>
        <w:tc>
          <w:tcPr>
            <w:tcW w:w="449" w:type="pct"/>
            <w:vAlign w:val="bottom"/>
          </w:tcPr>
          <w:p w14:paraId="6317D071"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31.02</w:t>
            </w:r>
          </w:p>
        </w:tc>
        <w:tc>
          <w:tcPr>
            <w:tcW w:w="444" w:type="pct"/>
            <w:vAlign w:val="bottom"/>
          </w:tcPr>
          <w:p w14:paraId="23A464E1"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47.54</w:t>
            </w:r>
          </w:p>
        </w:tc>
        <w:tc>
          <w:tcPr>
            <w:tcW w:w="518" w:type="pct"/>
            <w:vAlign w:val="bottom"/>
          </w:tcPr>
          <w:p w14:paraId="74BEDFCE"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63.98</w:t>
            </w:r>
          </w:p>
        </w:tc>
      </w:tr>
      <w:tr w:rsidR="00D0368F" w:rsidRPr="00D0368F" w14:paraId="7A27A252" w14:textId="77777777" w:rsidTr="00D0368F">
        <w:trPr>
          <w:trHeight w:val="270"/>
        </w:trPr>
        <w:tc>
          <w:tcPr>
            <w:tcW w:w="796" w:type="pct"/>
          </w:tcPr>
          <w:p w14:paraId="71733891"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11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4</w:t>
            </w:r>
            <w:r w:rsidRPr="00D0368F">
              <w:rPr>
                <w:rFonts w:ascii="Times New Roman" w:hAnsi="Times New Roman" w:cs="Times New Roman"/>
                <w:b/>
                <w:sz w:val="24"/>
                <w:szCs w:val="24"/>
                <w:lang w:val="en-US"/>
              </w:rPr>
              <w:t>)</w:t>
            </w:r>
          </w:p>
        </w:tc>
        <w:tc>
          <w:tcPr>
            <w:tcW w:w="452" w:type="pct"/>
            <w:vAlign w:val="bottom"/>
          </w:tcPr>
          <w:p w14:paraId="6C4E17BF"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31.94</w:t>
            </w:r>
          </w:p>
        </w:tc>
        <w:tc>
          <w:tcPr>
            <w:tcW w:w="477" w:type="pct"/>
            <w:vAlign w:val="bottom"/>
          </w:tcPr>
          <w:p w14:paraId="0AF1EB0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50.44</w:t>
            </w:r>
          </w:p>
        </w:tc>
        <w:tc>
          <w:tcPr>
            <w:tcW w:w="437" w:type="pct"/>
            <w:vAlign w:val="bottom"/>
          </w:tcPr>
          <w:p w14:paraId="7DD15F8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66.91</w:t>
            </w:r>
          </w:p>
        </w:tc>
        <w:tc>
          <w:tcPr>
            <w:tcW w:w="454" w:type="pct"/>
            <w:vAlign w:val="bottom"/>
          </w:tcPr>
          <w:p w14:paraId="64499F0B"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37.66</w:t>
            </w:r>
          </w:p>
        </w:tc>
        <w:tc>
          <w:tcPr>
            <w:tcW w:w="449" w:type="pct"/>
            <w:vAlign w:val="bottom"/>
          </w:tcPr>
          <w:p w14:paraId="7767586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52.55</w:t>
            </w:r>
          </w:p>
        </w:tc>
        <w:tc>
          <w:tcPr>
            <w:tcW w:w="524" w:type="pct"/>
            <w:vAlign w:val="bottom"/>
          </w:tcPr>
          <w:p w14:paraId="52B7B82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69.02</w:t>
            </w:r>
          </w:p>
        </w:tc>
        <w:tc>
          <w:tcPr>
            <w:tcW w:w="449" w:type="pct"/>
            <w:vAlign w:val="bottom"/>
          </w:tcPr>
          <w:p w14:paraId="6D21258E"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34.80</w:t>
            </w:r>
          </w:p>
        </w:tc>
        <w:tc>
          <w:tcPr>
            <w:tcW w:w="444" w:type="pct"/>
            <w:vAlign w:val="bottom"/>
          </w:tcPr>
          <w:p w14:paraId="2BAAB3EB"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51.50</w:t>
            </w:r>
          </w:p>
        </w:tc>
        <w:tc>
          <w:tcPr>
            <w:tcW w:w="518" w:type="pct"/>
            <w:vAlign w:val="bottom"/>
          </w:tcPr>
          <w:p w14:paraId="4EC5179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67.97</w:t>
            </w:r>
          </w:p>
        </w:tc>
      </w:tr>
      <w:tr w:rsidR="00D0368F" w:rsidRPr="00D0368F" w14:paraId="70E5D603" w14:textId="77777777" w:rsidTr="00D0368F">
        <w:trPr>
          <w:trHeight w:val="270"/>
        </w:trPr>
        <w:tc>
          <w:tcPr>
            <w:tcW w:w="796" w:type="pct"/>
          </w:tcPr>
          <w:p w14:paraId="5D8B1E25"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12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5</w:t>
            </w:r>
            <w:r w:rsidRPr="00D0368F">
              <w:rPr>
                <w:rFonts w:ascii="Times New Roman" w:hAnsi="Times New Roman" w:cs="Times New Roman"/>
                <w:b/>
                <w:sz w:val="24"/>
                <w:szCs w:val="24"/>
                <w:lang w:val="en-US"/>
              </w:rPr>
              <w:t>)</w:t>
            </w:r>
          </w:p>
        </w:tc>
        <w:tc>
          <w:tcPr>
            <w:tcW w:w="452" w:type="pct"/>
            <w:vAlign w:val="bottom"/>
          </w:tcPr>
          <w:p w14:paraId="3D10631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35.87</w:t>
            </w:r>
          </w:p>
        </w:tc>
        <w:tc>
          <w:tcPr>
            <w:tcW w:w="477" w:type="pct"/>
            <w:vAlign w:val="bottom"/>
          </w:tcPr>
          <w:p w14:paraId="38B6F1B4"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53.53</w:t>
            </w:r>
          </w:p>
        </w:tc>
        <w:tc>
          <w:tcPr>
            <w:tcW w:w="437" w:type="pct"/>
            <w:vAlign w:val="bottom"/>
          </w:tcPr>
          <w:p w14:paraId="5D6359A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70.33</w:t>
            </w:r>
          </w:p>
        </w:tc>
        <w:tc>
          <w:tcPr>
            <w:tcW w:w="454" w:type="pct"/>
            <w:vAlign w:val="bottom"/>
          </w:tcPr>
          <w:p w14:paraId="4772947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39.62</w:t>
            </w:r>
          </w:p>
        </w:tc>
        <w:tc>
          <w:tcPr>
            <w:tcW w:w="449" w:type="pct"/>
            <w:vAlign w:val="bottom"/>
          </w:tcPr>
          <w:p w14:paraId="11B743D3"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55.64</w:t>
            </w:r>
          </w:p>
        </w:tc>
        <w:tc>
          <w:tcPr>
            <w:tcW w:w="524" w:type="pct"/>
            <w:vAlign w:val="bottom"/>
          </w:tcPr>
          <w:p w14:paraId="3EB1A2E9"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72.44</w:t>
            </w:r>
          </w:p>
        </w:tc>
        <w:tc>
          <w:tcPr>
            <w:tcW w:w="449" w:type="pct"/>
            <w:vAlign w:val="bottom"/>
          </w:tcPr>
          <w:p w14:paraId="3FC39365"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37.74</w:t>
            </w:r>
          </w:p>
        </w:tc>
        <w:tc>
          <w:tcPr>
            <w:tcW w:w="444" w:type="pct"/>
            <w:vAlign w:val="bottom"/>
          </w:tcPr>
          <w:p w14:paraId="4CFA5FD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54.59</w:t>
            </w:r>
          </w:p>
        </w:tc>
        <w:tc>
          <w:tcPr>
            <w:tcW w:w="518" w:type="pct"/>
            <w:vAlign w:val="bottom"/>
          </w:tcPr>
          <w:p w14:paraId="3C3C506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71.38</w:t>
            </w:r>
          </w:p>
        </w:tc>
      </w:tr>
      <w:tr w:rsidR="00D0368F" w:rsidRPr="00D0368F" w14:paraId="7D7A6DB0" w14:textId="77777777" w:rsidTr="00D0368F">
        <w:trPr>
          <w:trHeight w:val="281"/>
        </w:trPr>
        <w:tc>
          <w:tcPr>
            <w:tcW w:w="796" w:type="pct"/>
          </w:tcPr>
          <w:p w14:paraId="3C501352"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13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6</w:t>
            </w:r>
            <w:r w:rsidRPr="00D0368F">
              <w:rPr>
                <w:rFonts w:ascii="Times New Roman" w:hAnsi="Times New Roman" w:cs="Times New Roman"/>
                <w:b/>
                <w:sz w:val="24"/>
                <w:szCs w:val="24"/>
                <w:lang w:val="en-US"/>
              </w:rPr>
              <w:t>)</w:t>
            </w:r>
          </w:p>
        </w:tc>
        <w:tc>
          <w:tcPr>
            <w:tcW w:w="452" w:type="pct"/>
            <w:vAlign w:val="bottom"/>
          </w:tcPr>
          <w:p w14:paraId="67020FB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27.76</w:t>
            </w:r>
          </w:p>
        </w:tc>
        <w:tc>
          <w:tcPr>
            <w:tcW w:w="477" w:type="pct"/>
            <w:vAlign w:val="bottom"/>
          </w:tcPr>
          <w:p w14:paraId="55220B5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44.24</w:t>
            </w:r>
          </w:p>
        </w:tc>
        <w:tc>
          <w:tcPr>
            <w:tcW w:w="437" w:type="pct"/>
            <w:vAlign w:val="bottom"/>
          </w:tcPr>
          <w:p w14:paraId="161AE2D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60.47</w:t>
            </w:r>
          </w:p>
        </w:tc>
        <w:tc>
          <w:tcPr>
            <w:tcW w:w="454" w:type="pct"/>
            <w:vAlign w:val="bottom"/>
          </w:tcPr>
          <w:p w14:paraId="207D868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31.66</w:t>
            </w:r>
          </w:p>
        </w:tc>
        <w:tc>
          <w:tcPr>
            <w:tcW w:w="449" w:type="pct"/>
            <w:vAlign w:val="bottom"/>
          </w:tcPr>
          <w:p w14:paraId="0A9EF83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46.35</w:t>
            </w:r>
          </w:p>
        </w:tc>
        <w:tc>
          <w:tcPr>
            <w:tcW w:w="524" w:type="pct"/>
            <w:vAlign w:val="bottom"/>
          </w:tcPr>
          <w:p w14:paraId="0FA5CDB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62.58</w:t>
            </w:r>
          </w:p>
        </w:tc>
        <w:tc>
          <w:tcPr>
            <w:tcW w:w="449" w:type="pct"/>
            <w:vAlign w:val="bottom"/>
          </w:tcPr>
          <w:p w14:paraId="66D0EC7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29.71</w:t>
            </w:r>
          </w:p>
        </w:tc>
        <w:tc>
          <w:tcPr>
            <w:tcW w:w="444" w:type="pct"/>
            <w:vAlign w:val="bottom"/>
          </w:tcPr>
          <w:p w14:paraId="780CAA61"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45.30</w:t>
            </w:r>
          </w:p>
        </w:tc>
        <w:tc>
          <w:tcPr>
            <w:tcW w:w="518" w:type="pct"/>
            <w:vAlign w:val="bottom"/>
          </w:tcPr>
          <w:p w14:paraId="18F155EF"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61.53</w:t>
            </w:r>
          </w:p>
        </w:tc>
      </w:tr>
      <w:tr w:rsidR="00D0368F" w:rsidRPr="00D0368F" w14:paraId="12A14B1F" w14:textId="77777777" w:rsidTr="00D0368F">
        <w:trPr>
          <w:trHeight w:val="270"/>
        </w:trPr>
        <w:tc>
          <w:tcPr>
            <w:tcW w:w="796" w:type="pct"/>
          </w:tcPr>
          <w:p w14:paraId="5CCEFE29"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sz w:val="24"/>
                <w:szCs w:val="24"/>
                <w:lang w:val="en-US"/>
              </w:rPr>
              <w:t>T</w:t>
            </w:r>
            <w:r w:rsidRPr="00D0368F">
              <w:rPr>
                <w:rFonts w:ascii="Times New Roman" w:hAnsi="Times New Roman" w:cs="Times New Roman"/>
                <w:b/>
                <w:sz w:val="24"/>
                <w:szCs w:val="24"/>
                <w:vertAlign w:val="subscript"/>
                <w:lang w:val="en-US"/>
              </w:rPr>
              <w:t xml:space="preserve">14 </w:t>
            </w:r>
            <w:r w:rsidRPr="00D0368F">
              <w:rPr>
                <w:rFonts w:ascii="Times New Roman" w:hAnsi="Times New Roman" w:cs="Times New Roman"/>
                <w:b/>
                <w:sz w:val="24"/>
                <w:szCs w:val="24"/>
                <w:lang w:val="en-US"/>
              </w:rPr>
              <w:t>(V</w:t>
            </w:r>
            <w:r w:rsidRPr="00D0368F">
              <w:rPr>
                <w:rFonts w:ascii="Times New Roman" w:hAnsi="Times New Roman" w:cs="Times New Roman"/>
                <w:b/>
                <w:sz w:val="24"/>
                <w:szCs w:val="24"/>
                <w:vertAlign w:val="subscript"/>
                <w:lang w:val="en-US"/>
              </w:rPr>
              <w:t>2</w:t>
            </w:r>
            <w:r w:rsidRPr="00D0368F">
              <w:rPr>
                <w:rFonts w:ascii="Times New Roman" w:hAnsi="Times New Roman" w:cs="Times New Roman"/>
                <w:b/>
                <w:sz w:val="24"/>
                <w:szCs w:val="24"/>
                <w:lang w:val="en-US"/>
              </w:rPr>
              <w:t>E</w:t>
            </w:r>
            <w:r w:rsidRPr="00D0368F">
              <w:rPr>
                <w:rFonts w:ascii="Times New Roman" w:hAnsi="Times New Roman" w:cs="Times New Roman"/>
                <w:b/>
                <w:sz w:val="24"/>
                <w:szCs w:val="24"/>
                <w:vertAlign w:val="subscript"/>
                <w:lang w:val="en-US"/>
              </w:rPr>
              <w:t>7</w:t>
            </w:r>
            <w:r w:rsidRPr="00D0368F">
              <w:rPr>
                <w:rFonts w:ascii="Times New Roman" w:hAnsi="Times New Roman" w:cs="Times New Roman"/>
                <w:b/>
                <w:sz w:val="24"/>
                <w:szCs w:val="24"/>
                <w:lang w:val="en-US"/>
              </w:rPr>
              <w:t>)</w:t>
            </w:r>
          </w:p>
        </w:tc>
        <w:tc>
          <w:tcPr>
            <w:tcW w:w="452" w:type="pct"/>
            <w:vAlign w:val="bottom"/>
          </w:tcPr>
          <w:p w14:paraId="0BF9433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19.12</w:t>
            </w:r>
          </w:p>
        </w:tc>
        <w:tc>
          <w:tcPr>
            <w:tcW w:w="477" w:type="pct"/>
            <w:vAlign w:val="bottom"/>
          </w:tcPr>
          <w:p w14:paraId="7495348D"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28.64</w:t>
            </w:r>
          </w:p>
        </w:tc>
        <w:tc>
          <w:tcPr>
            <w:tcW w:w="437" w:type="pct"/>
            <w:vAlign w:val="bottom"/>
          </w:tcPr>
          <w:p w14:paraId="1B0E0AA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50.73</w:t>
            </w:r>
          </w:p>
        </w:tc>
        <w:tc>
          <w:tcPr>
            <w:tcW w:w="454" w:type="pct"/>
            <w:vAlign w:val="bottom"/>
          </w:tcPr>
          <w:p w14:paraId="04BC2F4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18.29</w:t>
            </w:r>
          </w:p>
        </w:tc>
        <w:tc>
          <w:tcPr>
            <w:tcW w:w="449" w:type="pct"/>
            <w:vAlign w:val="bottom"/>
          </w:tcPr>
          <w:p w14:paraId="426F1CA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31.31</w:t>
            </w:r>
          </w:p>
        </w:tc>
        <w:tc>
          <w:tcPr>
            <w:tcW w:w="524" w:type="pct"/>
            <w:vAlign w:val="bottom"/>
          </w:tcPr>
          <w:p w14:paraId="3BABD6D0"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52.84</w:t>
            </w:r>
          </w:p>
        </w:tc>
        <w:tc>
          <w:tcPr>
            <w:tcW w:w="449" w:type="pct"/>
            <w:vAlign w:val="bottom"/>
          </w:tcPr>
          <w:p w14:paraId="4A5CCBB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18.70</w:t>
            </w:r>
          </w:p>
        </w:tc>
        <w:tc>
          <w:tcPr>
            <w:tcW w:w="444" w:type="pct"/>
            <w:vAlign w:val="bottom"/>
          </w:tcPr>
          <w:p w14:paraId="650029B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29.98</w:t>
            </w:r>
          </w:p>
        </w:tc>
        <w:tc>
          <w:tcPr>
            <w:tcW w:w="518" w:type="pct"/>
            <w:vAlign w:val="bottom"/>
          </w:tcPr>
          <w:p w14:paraId="524DED9C"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51.78</w:t>
            </w:r>
          </w:p>
        </w:tc>
      </w:tr>
      <w:tr w:rsidR="00D0368F" w:rsidRPr="00D0368F" w14:paraId="40DA0DD3" w14:textId="77777777" w:rsidTr="00D0368F">
        <w:trPr>
          <w:trHeight w:val="270"/>
        </w:trPr>
        <w:tc>
          <w:tcPr>
            <w:tcW w:w="796" w:type="pct"/>
          </w:tcPr>
          <w:p w14:paraId="50CBA8BF" w14:textId="77777777" w:rsidR="00D0368F" w:rsidRPr="00D0368F" w:rsidRDefault="00D0368F" w:rsidP="00D0368F">
            <w:pPr>
              <w:spacing w:after="0" w:line="240" w:lineRule="auto"/>
              <w:jc w:val="center"/>
              <w:rPr>
                <w:rFonts w:ascii="Times New Roman" w:hAnsi="Times New Roman" w:cs="Times New Roman"/>
                <w:b/>
                <w:sz w:val="24"/>
                <w:szCs w:val="24"/>
                <w:lang w:val="en-US"/>
              </w:rPr>
            </w:pPr>
            <w:proofErr w:type="spellStart"/>
            <w:r w:rsidRPr="00D0368F">
              <w:rPr>
                <w:rFonts w:ascii="Times New Roman" w:hAnsi="Times New Roman" w:cs="Times New Roman"/>
                <w:b/>
                <w:sz w:val="24"/>
                <w:szCs w:val="24"/>
                <w:lang w:val="en-US"/>
              </w:rPr>
              <w:t>S.Em</w:t>
            </w:r>
            <w:proofErr w:type="spellEnd"/>
            <w:r w:rsidRPr="00D0368F">
              <w:rPr>
                <w:rFonts w:ascii="Times New Roman" w:hAnsi="Times New Roman" w:cs="Times New Roman"/>
                <w:b/>
                <w:sz w:val="24"/>
                <w:szCs w:val="24"/>
                <w:lang w:val="en-US"/>
              </w:rPr>
              <w:t xml:space="preserve"> ±</w:t>
            </w:r>
          </w:p>
        </w:tc>
        <w:tc>
          <w:tcPr>
            <w:tcW w:w="452" w:type="pct"/>
          </w:tcPr>
          <w:p w14:paraId="301581F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0.55</w:t>
            </w:r>
          </w:p>
        </w:tc>
        <w:tc>
          <w:tcPr>
            <w:tcW w:w="477" w:type="pct"/>
          </w:tcPr>
          <w:p w14:paraId="44281E73"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0.68</w:t>
            </w:r>
          </w:p>
        </w:tc>
        <w:tc>
          <w:tcPr>
            <w:tcW w:w="437" w:type="pct"/>
          </w:tcPr>
          <w:p w14:paraId="5224F85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0.46</w:t>
            </w:r>
          </w:p>
        </w:tc>
        <w:tc>
          <w:tcPr>
            <w:tcW w:w="454" w:type="pct"/>
          </w:tcPr>
          <w:p w14:paraId="6F5733C2"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0.66</w:t>
            </w:r>
          </w:p>
        </w:tc>
        <w:tc>
          <w:tcPr>
            <w:tcW w:w="449" w:type="pct"/>
          </w:tcPr>
          <w:p w14:paraId="7F698EBC"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0.75</w:t>
            </w:r>
          </w:p>
        </w:tc>
        <w:tc>
          <w:tcPr>
            <w:tcW w:w="524" w:type="pct"/>
          </w:tcPr>
          <w:p w14:paraId="0F95CCD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0.46</w:t>
            </w:r>
          </w:p>
        </w:tc>
        <w:tc>
          <w:tcPr>
            <w:tcW w:w="449" w:type="pct"/>
          </w:tcPr>
          <w:p w14:paraId="00E02867"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0.45</w:t>
            </w:r>
          </w:p>
        </w:tc>
        <w:tc>
          <w:tcPr>
            <w:tcW w:w="444" w:type="pct"/>
          </w:tcPr>
          <w:p w14:paraId="327AB82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0.70</w:t>
            </w:r>
          </w:p>
        </w:tc>
        <w:tc>
          <w:tcPr>
            <w:tcW w:w="518" w:type="pct"/>
          </w:tcPr>
          <w:p w14:paraId="28F7ADF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0.46</w:t>
            </w:r>
          </w:p>
        </w:tc>
      </w:tr>
      <w:tr w:rsidR="00D0368F" w:rsidRPr="00D0368F" w14:paraId="0CB3A8DB" w14:textId="77777777" w:rsidTr="00D0368F">
        <w:trPr>
          <w:trHeight w:val="270"/>
        </w:trPr>
        <w:tc>
          <w:tcPr>
            <w:tcW w:w="796" w:type="pct"/>
          </w:tcPr>
          <w:p w14:paraId="08512A1D" w14:textId="77777777" w:rsidR="00D0368F" w:rsidRPr="00D0368F" w:rsidRDefault="00D0368F" w:rsidP="00D0368F">
            <w:pPr>
              <w:spacing w:after="0" w:line="240" w:lineRule="auto"/>
              <w:jc w:val="center"/>
              <w:rPr>
                <w:rFonts w:ascii="Times New Roman" w:hAnsi="Times New Roman" w:cs="Times New Roman"/>
                <w:b/>
                <w:sz w:val="24"/>
                <w:szCs w:val="24"/>
                <w:lang w:val="en-US"/>
              </w:rPr>
            </w:pPr>
            <w:r w:rsidRPr="00D0368F">
              <w:rPr>
                <w:rFonts w:ascii="Times New Roman" w:hAnsi="Times New Roman" w:cs="Times New Roman"/>
                <w:b/>
                <w:color w:val="000000"/>
                <w:sz w:val="24"/>
                <w:szCs w:val="24"/>
                <w:lang w:val="en-US"/>
              </w:rPr>
              <w:t>CD at  5%</w:t>
            </w:r>
          </w:p>
        </w:tc>
        <w:tc>
          <w:tcPr>
            <w:tcW w:w="452" w:type="pct"/>
          </w:tcPr>
          <w:p w14:paraId="2CC95D39"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1.59</w:t>
            </w:r>
          </w:p>
        </w:tc>
        <w:tc>
          <w:tcPr>
            <w:tcW w:w="477" w:type="pct"/>
          </w:tcPr>
          <w:p w14:paraId="440A2082"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1.97</w:t>
            </w:r>
          </w:p>
        </w:tc>
        <w:tc>
          <w:tcPr>
            <w:tcW w:w="437" w:type="pct"/>
          </w:tcPr>
          <w:p w14:paraId="538DFC08"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1.32</w:t>
            </w:r>
          </w:p>
        </w:tc>
        <w:tc>
          <w:tcPr>
            <w:tcW w:w="454" w:type="pct"/>
          </w:tcPr>
          <w:p w14:paraId="090AB2D3"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1.92</w:t>
            </w:r>
            <w:r w:rsidRPr="00D0368F">
              <w:rPr>
                <w:rFonts w:ascii="Times New Roman" w:eastAsia="Calibri" w:hAnsi="Times New Roman" w:cs="Times New Roman"/>
                <w:color w:val="000000" w:themeColor="text1"/>
                <w:kern w:val="24"/>
                <w:sz w:val="24"/>
                <w:szCs w:val="24"/>
                <w:lang w:val="en-US"/>
              </w:rPr>
              <w:t> </w:t>
            </w:r>
          </w:p>
        </w:tc>
        <w:tc>
          <w:tcPr>
            <w:tcW w:w="449" w:type="pct"/>
          </w:tcPr>
          <w:p w14:paraId="7A7AFC0D"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kern w:val="24"/>
                <w:sz w:val="24"/>
                <w:szCs w:val="24"/>
                <w:lang w:val="en-US"/>
              </w:rPr>
              <w:t>2.17</w:t>
            </w:r>
          </w:p>
        </w:tc>
        <w:tc>
          <w:tcPr>
            <w:tcW w:w="524" w:type="pct"/>
          </w:tcPr>
          <w:p w14:paraId="5B246FC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kern w:val="24"/>
                <w:sz w:val="24"/>
                <w:szCs w:val="24"/>
                <w:lang w:val="en-US"/>
              </w:rPr>
              <w:t>1.32</w:t>
            </w:r>
          </w:p>
        </w:tc>
        <w:tc>
          <w:tcPr>
            <w:tcW w:w="449" w:type="pct"/>
          </w:tcPr>
          <w:p w14:paraId="1FE175F8"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1.30</w:t>
            </w:r>
          </w:p>
        </w:tc>
        <w:tc>
          <w:tcPr>
            <w:tcW w:w="444" w:type="pct"/>
          </w:tcPr>
          <w:p w14:paraId="27777FEA" w14:textId="77777777" w:rsidR="00D0368F" w:rsidRPr="00D0368F" w:rsidRDefault="00D0368F" w:rsidP="00D0368F">
            <w:pPr>
              <w:spacing w:after="0" w:line="240" w:lineRule="auto"/>
              <w:jc w:val="center"/>
              <w:rPr>
                <w:rFonts w:ascii="Times New Roman" w:hAnsi="Times New Roman" w:cs="Times New Roman"/>
                <w:color w:val="000000"/>
                <w:sz w:val="24"/>
                <w:szCs w:val="24"/>
                <w:lang w:val="en-US"/>
              </w:rPr>
            </w:pPr>
            <w:r w:rsidRPr="00D0368F">
              <w:rPr>
                <w:rFonts w:ascii="Times New Roman" w:eastAsia="Calibri" w:hAnsi="Times New Roman" w:cs="Times New Roman"/>
                <w:color w:val="000000" w:themeColor="text1"/>
                <w:kern w:val="24"/>
                <w:sz w:val="24"/>
                <w:szCs w:val="24"/>
                <w:lang w:val="en-US"/>
              </w:rPr>
              <w:t>2.03</w:t>
            </w:r>
          </w:p>
        </w:tc>
        <w:tc>
          <w:tcPr>
            <w:tcW w:w="518" w:type="pct"/>
          </w:tcPr>
          <w:p w14:paraId="2E72FF2A" w14:textId="77777777" w:rsidR="00D0368F" w:rsidRPr="00D0368F" w:rsidRDefault="00D0368F" w:rsidP="00D0368F">
            <w:pPr>
              <w:spacing w:after="0" w:line="240" w:lineRule="auto"/>
              <w:jc w:val="center"/>
              <w:rPr>
                <w:rFonts w:ascii="Times New Roman" w:hAnsi="Times New Roman" w:cs="Times New Roman"/>
                <w:sz w:val="24"/>
                <w:szCs w:val="24"/>
                <w:lang w:val="en-US"/>
              </w:rPr>
            </w:pPr>
            <w:r w:rsidRPr="00D0368F">
              <w:rPr>
                <w:rFonts w:ascii="Times New Roman" w:eastAsia="Calibri" w:hAnsi="Times New Roman" w:cs="Times New Roman"/>
                <w:color w:val="000000" w:themeColor="text1"/>
                <w:kern w:val="24"/>
                <w:sz w:val="24"/>
                <w:szCs w:val="24"/>
                <w:lang w:val="en-US"/>
              </w:rPr>
              <w:t>1.32</w:t>
            </w:r>
          </w:p>
        </w:tc>
      </w:tr>
    </w:tbl>
    <w:p w14:paraId="79EA4780" w14:textId="77777777" w:rsidR="00D0368F" w:rsidRDefault="00D0368F" w:rsidP="00176C94">
      <w:pPr>
        <w:rPr>
          <w:rFonts w:ascii="Times New Roman" w:hAnsi="Times New Roman" w:cs="Times New Roman"/>
          <w:b/>
          <w:sz w:val="26"/>
          <w:szCs w:val="26"/>
        </w:rPr>
      </w:pPr>
      <w:r>
        <w:rPr>
          <w:rFonts w:ascii="Times New Roman" w:hAnsi="Times New Roman" w:cs="Times New Roman"/>
          <w:b/>
          <w:sz w:val="26"/>
          <w:szCs w:val="26"/>
        </w:rPr>
        <w:t xml:space="preserve">             Table </w:t>
      </w:r>
      <w:r w:rsidRPr="00D23EC8">
        <w:rPr>
          <w:rFonts w:ascii="Times New Roman" w:hAnsi="Times New Roman" w:cs="Times New Roman"/>
          <w:b/>
          <w:sz w:val="26"/>
          <w:szCs w:val="26"/>
        </w:rPr>
        <w:t>5</w:t>
      </w:r>
      <w:r>
        <w:rPr>
          <w:rFonts w:ascii="Times New Roman" w:hAnsi="Times New Roman" w:cs="Times New Roman"/>
          <w:b/>
          <w:sz w:val="26"/>
          <w:szCs w:val="26"/>
        </w:rPr>
        <w:t>.</w:t>
      </w:r>
      <w:r w:rsidRPr="00D23EC8">
        <w:rPr>
          <w:rFonts w:ascii="Times New Roman" w:hAnsi="Times New Roman" w:cs="Times New Roman"/>
          <w:b/>
          <w:sz w:val="26"/>
          <w:szCs w:val="26"/>
        </w:rPr>
        <w:t xml:space="preserve"> Impact of elicitors on plant spread (N-S) (cm) of sacred basil </w:t>
      </w:r>
    </w:p>
    <w:p w14:paraId="35D1A7F5" w14:textId="349C9E6E" w:rsidR="00D0368F" w:rsidRDefault="00D0368F" w:rsidP="00176C94">
      <w:pPr>
        <w:rPr>
          <w:rFonts w:ascii="Times New Roman" w:hAnsi="Times New Roman" w:cs="Times New Roman"/>
          <w:b/>
          <w:sz w:val="26"/>
          <w:szCs w:val="26"/>
        </w:rPr>
      </w:pPr>
      <w:r>
        <w:rPr>
          <w:rFonts w:ascii="Times New Roman" w:hAnsi="Times New Roman" w:cs="Times New Roman"/>
          <w:b/>
          <w:sz w:val="26"/>
          <w:szCs w:val="26"/>
        </w:rPr>
        <w:t xml:space="preserve">                </w:t>
      </w:r>
      <w:r w:rsidRPr="00D23EC8">
        <w:rPr>
          <w:rFonts w:ascii="Times New Roman" w:hAnsi="Times New Roman" w:cs="Times New Roman"/>
          <w:b/>
          <w:sz w:val="26"/>
          <w:szCs w:val="26"/>
        </w:rPr>
        <w:t>(</w:t>
      </w:r>
      <w:proofErr w:type="spellStart"/>
      <w:r w:rsidRPr="00D23EC8">
        <w:rPr>
          <w:rFonts w:ascii="Times New Roman" w:hAnsi="Times New Roman" w:cs="Times New Roman"/>
          <w:b/>
          <w:i/>
          <w:sz w:val="26"/>
          <w:szCs w:val="26"/>
        </w:rPr>
        <w:t>Ocimum</w:t>
      </w:r>
      <w:proofErr w:type="spellEnd"/>
      <w:r w:rsidRPr="00D23EC8">
        <w:rPr>
          <w:rFonts w:ascii="Times New Roman" w:hAnsi="Times New Roman" w:cs="Times New Roman"/>
          <w:b/>
          <w:i/>
          <w:sz w:val="26"/>
          <w:szCs w:val="26"/>
        </w:rPr>
        <w:t xml:space="preserve"> sanctum</w:t>
      </w:r>
      <w:r w:rsidRPr="00D23EC8">
        <w:rPr>
          <w:rFonts w:ascii="Times New Roman" w:hAnsi="Times New Roman" w:cs="Times New Roman"/>
          <w:b/>
          <w:sz w:val="26"/>
          <w:szCs w:val="26"/>
        </w:rPr>
        <w:t xml:space="preserve"> L.)</w:t>
      </w:r>
    </w:p>
    <w:p w14:paraId="79B507CD" w14:textId="30F94ACB" w:rsidR="00D0368F" w:rsidRDefault="00D0368F" w:rsidP="00176C94">
      <w:pPr>
        <w:rPr>
          <w:rFonts w:ascii="Times New Roman" w:hAnsi="Times New Roman" w:cs="Times New Roman"/>
          <w:b/>
          <w:sz w:val="26"/>
          <w:szCs w:val="26"/>
        </w:rPr>
      </w:pPr>
    </w:p>
    <w:p w14:paraId="66B72962" w14:textId="1BBB7410" w:rsidR="00D0368F" w:rsidRDefault="00D0368F" w:rsidP="00176C94">
      <w:pPr>
        <w:rPr>
          <w:rFonts w:ascii="Times New Roman" w:hAnsi="Times New Roman" w:cs="Times New Roman"/>
          <w:b/>
          <w:sz w:val="26"/>
          <w:szCs w:val="26"/>
        </w:rPr>
      </w:pPr>
    </w:p>
    <w:p w14:paraId="01604D07" w14:textId="6677B665" w:rsidR="00D0368F" w:rsidRDefault="00D0368F" w:rsidP="00176C94">
      <w:pPr>
        <w:rPr>
          <w:rFonts w:ascii="Times New Roman" w:hAnsi="Times New Roman" w:cs="Times New Roman"/>
          <w:b/>
          <w:sz w:val="26"/>
          <w:szCs w:val="26"/>
        </w:rPr>
      </w:pPr>
    </w:p>
    <w:p w14:paraId="199D2B05" w14:textId="3D881417" w:rsidR="00D0368F" w:rsidRDefault="00D0368F" w:rsidP="00176C94">
      <w:pPr>
        <w:rPr>
          <w:rFonts w:ascii="Times New Roman" w:hAnsi="Times New Roman" w:cs="Times New Roman"/>
          <w:b/>
          <w:sz w:val="26"/>
          <w:szCs w:val="26"/>
        </w:rPr>
      </w:pPr>
    </w:p>
    <w:p w14:paraId="287795D1" w14:textId="0EBB3624" w:rsidR="00D0368F" w:rsidRDefault="00D0368F" w:rsidP="00176C94">
      <w:pPr>
        <w:rPr>
          <w:rFonts w:ascii="Times New Roman" w:hAnsi="Times New Roman" w:cs="Times New Roman"/>
          <w:b/>
          <w:sz w:val="26"/>
          <w:szCs w:val="26"/>
        </w:rPr>
      </w:pPr>
    </w:p>
    <w:p w14:paraId="3F18B3EF" w14:textId="31BB9BC9" w:rsidR="00D0368F" w:rsidRDefault="00D0368F" w:rsidP="00176C94">
      <w:pPr>
        <w:rPr>
          <w:rFonts w:ascii="Times New Roman" w:hAnsi="Times New Roman" w:cs="Times New Roman"/>
          <w:b/>
          <w:sz w:val="26"/>
          <w:szCs w:val="26"/>
        </w:rPr>
      </w:pPr>
    </w:p>
    <w:p w14:paraId="05543E32" w14:textId="0BE2C548" w:rsidR="00D0368F" w:rsidRDefault="00D0368F" w:rsidP="00176C94">
      <w:pPr>
        <w:rPr>
          <w:rFonts w:ascii="Times New Roman" w:hAnsi="Times New Roman" w:cs="Times New Roman"/>
          <w:b/>
          <w:sz w:val="26"/>
          <w:szCs w:val="26"/>
        </w:rPr>
      </w:pPr>
    </w:p>
    <w:p w14:paraId="15B708B7" w14:textId="29D618BE" w:rsidR="00D0368F" w:rsidRDefault="00D0368F" w:rsidP="00176C94">
      <w:pPr>
        <w:rPr>
          <w:rFonts w:ascii="Times New Roman" w:hAnsi="Times New Roman" w:cs="Times New Roman"/>
          <w:b/>
          <w:sz w:val="26"/>
          <w:szCs w:val="26"/>
        </w:rPr>
      </w:pPr>
    </w:p>
    <w:p w14:paraId="157FF6B6" w14:textId="692854BE" w:rsidR="00D0368F" w:rsidRDefault="00D0368F" w:rsidP="00176C94">
      <w:pPr>
        <w:rPr>
          <w:rFonts w:ascii="Times New Roman" w:hAnsi="Times New Roman" w:cs="Times New Roman"/>
          <w:b/>
          <w:sz w:val="26"/>
          <w:szCs w:val="26"/>
        </w:rPr>
      </w:pPr>
    </w:p>
    <w:p w14:paraId="4B47F8CE" w14:textId="2320D360" w:rsidR="00D0368F" w:rsidRDefault="00D0368F" w:rsidP="00176C94">
      <w:pPr>
        <w:rPr>
          <w:rFonts w:ascii="Times New Roman" w:hAnsi="Times New Roman" w:cs="Times New Roman"/>
          <w:b/>
          <w:sz w:val="26"/>
          <w:szCs w:val="26"/>
        </w:rPr>
      </w:pPr>
    </w:p>
    <w:p w14:paraId="3D59C9DD" w14:textId="38A201C5" w:rsidR="00D0368F" w:rsidRDefault="00D0368F" w:rsidP="00176C94">
      <w:pPr>
        <w:rPr>
          <w:rFonts w:ascii="Times New Roman" w:hAnsi="Times New Roman" w:cs="Times New Roman"/>
          <w:b/>
          <w:sz w:val="26"/>
          <w:szCs w:val="26"/>
        </w:rPr>
      </w:pPr>
    </w:p>
    <w:p w14:paraId="3A2ABE48" w14:textId="14D29039" w:rsidR="00D0368F" w:rsidRDefault="00D0368F" w:rsidP="00176C94">
      <w:pPr>
        <w:rPr>
          <w:rFonts w:ascii="Times New Roman" w:hAnsi="Times New Roman" w:cs="Times New Roman"/>
          <w:b/>
          <w:sz w:val="26"/>
          <w:szCs w:val="26"/>
        </w:rPr>
      </w:pPr>
    </w:p>
    <w:p w14:paraId="6CF399CB" w14:textId="585FFEB3" w:rsidR="00D0368F" w:rsidRDefault="00D0368F" w:rsidP="00176C94">
      <w:pPr>
        <w:rPr>
          <w:rFonts w:ascii="Times New Roman" w:hAnsi="Times New Roman" w:cs="Times New Roman"/>
          <w:b/>
          <w:sz w:val="26"/>
          <w:szCs w:val="26"/>
        </w:rPr>
      </w:pPr>
    </w:p>
    <w:p w14:paraId="75BAFFE7" w14:textId="21F829D2" w:rsidR="00D0368F" w:rsidRDefault="00D0368F" w:rsidP="00176C94">
      <w:pPr>
        <w:rPr>
          <w:rFonts w:ascii="Times New Roman" w:hAnsi="Times New Roman" w:cs="Times New Roman"/>
          <w:b/>
          <w:sz w:val="26"/>
          <w:szCs w:val="26"/>
        </w:rPr>
      </w:pPr>
    </w:p>
    <w:p w14:paraId="48691C27" w14:textId="0369ED39" w:rsidR="00D0368F" w:rsidRDefault="00D0368F" w:rsidP="00176C94">
      <w:pPr>
        <w:rPr>
          <w:rFonts w:ascii="Times New Roman" w:hAnsi="Times New Roman" w:cs="Times New Roman"/>
          <w:b/>
          <w:sz w:val="26"/>
          <w:szCs w:val="26"/>
        </w:rPr>
      </w:pPr>
    </w:p>
    <w:p w14:paraId="11BE4A26" w14:textId="4C2F4E40" w:rsidR="00D0368F" w:rsidRDefault="00D0368F" w:rsidP="00176C94">
      <w:pPr>
        <w:rPr>
          <w:rFonts w:ascii="Times New Roman" w:hAnsi="Times New Roman" w:cs="Times New Roman"/>
          <w:b/>
          <w:sz w:val="26"/>
          <w:szCs w:val="26"/>
        </w:rPr>
      </w:pPr>
    </w:p>
    <w:p w14:paraId="4DD9BACD" w14:textId="34E0243D" w:rsidR="00D0368F" w:rsidRDefault="00D0368F" w:rsidP="00176C94">
      <w:pPr>
        <w:rPr>
          <w:rFonts w:ascii="Times New Roman" w:hAnsi="Times New Roman" w:cs="Times New Roman"/>
          <w:b/>
          <w:sz w:val="26"/>
          <w:szCs w:val="26"/>
        </w:rPr>
      </w:pPr>
    </w:p>
    <w:p w14:paraId="15DB02DE" w14:textId="0E09B5CD" w:rsidR="00D0368F" w:rsidRDefault="00D0368F" w:rsidP="00176C94">
      <w:pPr>
        <w:rPr>
          <w:rFonts w:ascii="Times New Roman" w:hAnsi="Times New Roman" w:cs="Times New Roman"/>
          <w:b/>
          <w:sz w:val="26"/>
          <w:szCs w:val="26"/>
        </w:rPr>
      </w:pPr>
    </w:p>
    <w:p w14:paraId="259020F6" w14:textId="254D4CA5" w:rsidR="00D0368F" w:rsidRDefault="00D0368F" w:rsidP="00176C94">
      <w:pPr>
        <w:rPr>
          <w:rFonts w:ascii="Times New Roman" w:hAnsi="Times New Roman" w:cs="Times New Roman"/>
          <w:b/>
          <w:sz w:val="26"/>
          <w:szCs w:val="26"/>
        </w:rPr>
      </w:pPr>
    </w:p>
    <w:p w14:paraId="2182102A" w14:textId="15B2D3E8" w:rsidR="00D0368F" w:rsidRDefault="00D0368F" w:rsidP="00176C94">
      <w:pPr>
        <w:rPr>
          <w:rFonts w:ascii="Times New Roman" w:hAnsi="Times New Roman" w:cs="Times New Roman"/>
          <w:b/>
          <w:sz w:val="26"/>
          <w:szCs w:val="26"/>
        </w:rPr>
      </w:pPr>
    </w:p>
    <w:p w14:paraId="08782B0D" w14:textId="051834F1" w:rsidR="00D0368F" w:rsidRDefault="00D0368F" w:rsidP="00176C94">
      <w:pPr>
        <w:rPr>
          <w:rFonts w:ascii="Times New Roman" w:hAnsi="Times New Roman" w:cs="Times New Roman"/>
          <w:b/>
          <w:sz w:val="26"/>
          <w:szCs w:val="26"/>
        </w:rPr>
      </w:pPr>
    </w:p>
    <w:p w14:paraId="0CB3C344" w14:textId="6756C6A4" w:rsidR="00D0368F" w:rsidRDefault="00D0368F" w:rsidP="00176C94">
      <w:pPr>
        <w:rPr>
          <w:rFonts w:ascii="Times New Roman" w:hAnsi="Times New Roman" w:cs="Times New Roman"/>
          <w:b/>
          <w:sz w:val="26"/>
          <w:szCs w:val="26"/>
        </w:rPr>
      </w:pPr>
    </w:p>
    <w:p w14:paraId="070F719A" w14:textId="7685C342" w:rsidR="00D0368F" w:rsidRDefault="00D0368F" w:rsidP="00176C94">
      <w:pPr>
        <w:rPr>
          <w:rFonts w:ascii="Times New Roman" w:hAnsi="Times New Roman" w:cs="Times New Roman"/>
          <w:b/>
          <w:sz w:val="26"/>
          <w:szCs w:val="26"/>
        </w:rPr>
      </w:pPr>
    </w:p>
    <w:p w14:paraId="04A0C287" w14:textId="265358C9" w:rsidR="00D0368F" w:rsidRDefault="00D0368F" w:rsidP="00176C94">
      <w:pPr>
        <w:rPr>
          <w:rFonts w:ascii="Times New Roman" w:hAnsi="Times New Roman" w:cs="Times New Roman"/>
          <w:b/>
          <w:sz w:val="26"/>
          <w:szCs w:val="26"/>
        </w:rPr>
      </w:pPr>
    </w:p>
    <w:p w14:paraId="44DB447F" w14:textId="2ADF8FFC" w:rsidR="00350C8B" w:rsidRDefault="00350C8B" w:rsidP="00176C94">
      <w:pPr>
        <w:rPr>
          <w:rFonts w:ascii="Times New Roman" w:hAnsi="Times New Roman" w:cs="Times New Roman"/>
          <w:b/>
          <w:sz w:val="26"/>
          <w:szCs w:val="26"/>
        </w:rPr>
      </w:pPr>
    </w:p>
    <w:p w14:paraId="4570994B" w14:textId="77777777" w:rsidR="00211E96" w:rsidRDefault="00211E96" w:rsidP="00176C94">
      <w:pPr>
        <w:rPr>
          <w:rFonts w:ascii="Times New Roman" w:hAnsi="Times New Roman" w:cs="Times New Roman"/>
          <w:b/>
          <w:sz w:val="26"/>
          <w:szCs w:val="26"/>
        </w:rPr>
      </w:pPr>
    </w:p>
    <w:p w14:paraId="2A6DAAB3" w14:textId="4C3A70E4" w:rsidR="00211E96" w:rsidRDefault="00211E96" w:rsidP="00176C94">
      <w:pPr>
        <w:rPr>
          <w:rFonts w:ascii="Times New Roman" w:hAnsi="Times New Roman" w:cs="Times New Roman"/>
          <w:b/>
          <w:sz w:val="26"/>
          <w:szCs w:val="26"/>
        </w:rPr>
      </w:pPr>
    </w:p>
    <w:p w14:paraId="45E2B77D" w14:textId="1C83D545" w:rsidR="00C42DEC" w:rsidRDefault="00A43DF6" w:rsidP="00A43DF6">
      <w:pPr>
        <w:spacing w:after="0" w:line="360" w:lineRule="auto"/>
        <w:ind w:left="227"/>
        <w:rPr>
          <w:rFonts w:ascii="Times New Roman" w:hAnsi="Times New Roman" w:cs="Times New Roman"/>
          <w:b/>
          <w:sz w:val="26"/>
          <w:szCs w:val="26"/>
        </w:rPr>
      </w:pPr>
      <w:r>
        <w:rPr>
          <w:rFonts w:ascii="Times New Roman" w:hAnsi="Times New Roman" w:cs="Times New Roman"/>
          <w:b/>
          <w:sz w:val="26"/>
          <w:szCs w:val="26"/>
        </w:rPr>
        <w:t xml:space="preserve">              Table </w:t>
      </w:r>
      <w:r w:rsidR="00350C8B">
        <w:rPr>
          <w:rFonts w:ascii="Times New Roman" w:hAnsi="Times New Roman" w:cs="Times New Roman"/>
          <w:b/>
          <w:sz w:val="26"/>
          <w:szCs w:val="26"/>
        </w:rPr>
        <w:t>6</w:t>
      </w:r>
      <w:r>
        <w:rPr>
          <w:rFonts w:ascii="Times New Roman" w:hAnsi="Times New Roman" w:cs="Times New Roman"/>
          <w:b/>
          <w:sz w:val="26"/>
          <w:szCs w:val="26"/>
        </w:rPr>
        <w:t>.</w:t>
      </w:r>
      <w:r w:rsidRPr="00E53388">
        <w:rPr>
          <w:rFonts w:ascii="Times New Roman" w:hAnsi="Times New Roman" w:cs="Times New Roman"/>
          <w:b/>
          <w:sz w:val="26"/>
          <w:szCs w:val="26"/>
        </w:rPr>
        <w:t xml:space="preserve"> Impact of elicitors on leaf area (cm</w:t>
      </w:r>
      <w:r w:rsidRPr="00E53388">
        <w:rPr>
          <w:rFonts w:ascii="Times New Roman" w:hAnsi="Times New Roman" w:cs="Times New Roman"/>
          <w:b/>
          <w:sz w:val="26"/>
          <w:szCs w:val="26"/>
          <w:vertAlign w:val="superscript"/>
        </w:rPr>
        <w:t>2</w:t>
      </w:r>
      <w:r w:rsidRPr="00E53388">
        <w:rPr>
          <w:rFonts w:ascii="Times New Roman" w:hAnsi="Times New Roman" w:cs="Times New Roman"/>
          <w:b/>
          <w:sz w:val="26"/>
          <w:szCs w:val="26"/>
        </w:rPr>
        <w:t xml:space="preserve">/plant) and leaf area index of </w:t>
      </w:r>
    </w:p>
    <w:p w14:paraId="39539988" w14:textId="00B184E9" w:rsidR="00A43DF6" w:rsidRPr="00E53388" w:rsidRDefault="00C42DEC" w:rsidP="00C42DEC">
      <w:pPr>
        <w:spacing w:after="0" w:line="360" w:lineRule="auto"/>
        <w:ind w:left="227"/>
        <w:rPr>
          <w:rFonts w:ascii="Times New Roman" w:hAnsi="Times New Roman" w:cs="Times New Roman"/>
          <w:b/>
          <w:sz w:val="26"/>
          <w:szCs w:val="26"/>
        </w:rPr>
      </w:pPr>
      <w:r>
        <w:rPr>
          <w:rFonts w:ascii="Times New Roman" w:hAnsi="Times New Roman" w:cs="Times New Roman"/>
          <w:b/>
          <w:sz w:val="26"/>
          <w:szCs w:val="26"/>
        </w:rPr>
        <w:t xml:space="preserve">                 sacred basil </w:t>
      </w:r>
      <w:r w:rsidR="00A43DF6" w:rsidRPr="00E53388">
        <w:rPr>
          <w:rFonts w:ascii="Times New Roman" w:hAnsi="Times New Roman" w:cs="Times New Roman"/>
          <w:b/>
          <w:sz w:val="26"/>
          <w:szCs w:val="26"/>
        </w:rPr>
        <w:t>(</w:t>
      </w:r>
      <w:proofErr w:type="spellStart"/>
      <w:r w:rsidR="00A43DF6" w:rsidRPr="00E53388">
        <w:rPr>
          <w:rFonts w:ascii="Times New Roman" w:hAnsi="Times New Roman" w:cs="Times New Roman"/>
          <w:b/>
          <w:i/>
          <w:sz w:val="26"/>
          <w:szCs w:val="26"/>
        </w:rPr>
        <w:t>Ocimum</w:t>
      </w:r>
      <w:proofErr w:type="spellEnd"/>
      <w:r w:rsidR="00A43DF6" w:rsidRPr="00E53388">
        <w:rPr>
          <w:rFonts w:ascii="Times New Roman" w:hAnsi="Times New Roman" w:cs="Times New Roman"/>
          <w:b/>
          <w:i/>
          <w:sz w:val="26"/>
          <w:szCs w:val="26"/>
        </w:rPr>
        <w:t xml:space="preserve"> sanctum</w:t>
      </w:r>
      <w:r w:rsidR="00A43DF6" w:rsidRPr="00E53388">
        <w:rPr>
          <w:rFonts w:ascii="Times New Roman" w:hAnsi="Times New Roman" w:cs="Times New Roman"/>
          <w:b/>
          <w:sz w:val="26"/>
          <w:szCs w:val="26"/>
        </w:rPr>
        <w:t xml:space="preserve"> L.)      </w:t>
      </w:r>
    </w:p>
    <w:p w14:paraId="1EE17792" w14:textId="4AB4CF11" w:rsidR="003579D5" w:rsidRDefault="003579D5" w:rsidP="00176C94">
      <w:pPr>
        <w:rPr>
          <w:rFonts w:ascii="Times New Roman" w:hAnsi="Times New Roman" w:cs="Times New Roman"/>
          <w:b/>
          <w:sz w:val="26"/>
          <w:szCs w:val="26"/>
        </w:rPr>
      </w:pPr>
    </w:p>
    <w:tbl>
      <w:tblPr>
        <w:tblStyle w:val="TableGrid16"/>
        <w:tblpPr w:leftFromText="180" w:rightFromText="180" w:vertAnchor="page" w:horzAnchor="margin" w:tblpXSpec="center" w:tblpY="2125"/>
        <w:tblW w:w="3550" w:type="pct"/>
        <w:tblLook w:val="04A0" w:firstRow="1" w:lastRow="0" w:firstColumn="1" w:lastColumn="0" w:noHBand="0" w:noVBand="1"/>
      </w:tblPr>
      <w:tblGrid>
        <w:gridCol w:w="1807"/>
        <w:gridCol w:w="853"/>
        <w:gridCol w:w="144"/>
        <w:gridCol w:w="996"/>
        <w:gridCol w:w="996"/>
        <w:gridCol w:w="1040"/>
        <w:gridCol w:w="1075"/>
        <w:gridCol w:w="910"/>
      </w:tblGrid>
      <w:tr w:rsidR="00A43DF6" w:rsidRPr="00A43DF6" w14:paraId="5784503E" w14:textId="77777777" w:rsidTr="00B256A5">
        <w:trPr>
          <w:trHeight w:val="258"/>
        </w:trPr>
        <w:tc>
          <w:tcPr>
            <w:tcW w:w="1155" w:type="pct"/>
            <w:vMerge w:val="restart"/>
          </w:tcPr>
          <w:p w14:paraId="691F1CB4" w14:textId="77777777" w:rsidR="00A43DF6" w:rsidRPr="00B256A5" w:rsidRDefault="00A43DF6" w:rsidP="00A43DF6">
            <w:pPr>
              <w:spacing w:after="0" w:line="240" w:lineRule="auto"/>
              <w:jc w:val="center"/>
              <w:rPr>
                <w:rFonts w:ascii="Times New Roman" w:hAnsi="Times New Roman" w:cs="Times New Roman"/>
                <w:bCs/>
                <w:sz w:val="24"/>
                <w:szCs w:val="24"/>
                <w:lang w:val="en-US"/>
              </w:rPr>
            </w:pPr>
            <w:r w:rsidRPr="00B256A5">
              <w:rPr>
                <w:rFonts w:ascii="Times New Roman" w:hAnsi="Times New Roman" w:cs="Times New Roman"/>
                <w:bCs/>
                <w:sz w:val="24"/>
                <w:szCs w:val="24"/>
                <w:lang w:val="en-US"/>
              </w:rPr>
              <w:t>Treatments</w:t>
            </w:r>
          </w:p>
        </w:tc>
        <w:tc>
          <w:tcPr>
            <w:tcW w:w="1911" w:type="pct"/>
            <w:gridSpan w:val="4"/>
          </w:tcPr>
          <w:p w14:paraId="699D188E" w14:textId="77777777" w:rsidR="00A43DF6" w:rsidRPr="00B256A5" w:rsidRDefault="00A43DF6" w:rsidP="00A43DF6">
            <w:pPr>
              <w:spacing w:after="0" w:line="240" w:lineRule="auto"/>
              <w:jc w:val="center"/>
              <w:rPr>
                <w:rFonts w:ascii="Times New Roman" w:hAnsi="Times New Roman" w:cs="Times New Roman"/>
                <w:b/>
                <w:sz w:val="24"/>
                <w:szCs w:val="24"/>
                <w:lang w:val="en-US"/>
              </w:rPr>
            </w:pPr>
            <w:r w:rsidRPr="00B256A5">
              <w:rPr>
                <w:rFonts w:ascii="Times New Roman" w:hAnsi="Times New Roman" w:cs="Times New Roman"/>
                <w:b/>
                <w:sz w:val="24"/>
                <w:szCs w:val="24"/>
                <w:lang w:val="en-US"/>
              </w:rPr>
              <w:t>Leaf area (cm</w:t>
            </w:r>
            <w:r w:rsidRPr="00B256A5">
              <w:rPr>
                <w:rFonts w:ascii="Times New Roman" w:hAnsi="Times New Roman" w:cs="Times New Roman"/>
                <w:b/>
                <w:sz w:val="24"/>
                <w:szCs w:val="24"/>
                <w:vertAlign w:val="superscript"/>
                <w:lang w:val="en-US"/>
              </w:rPr>
              <w:t>2</w:t>
            </w:r>
            <w:r w:rsidRPr="00B256A5">
              <w:rPr>
                <w:rFonts w:ascii="Times New Roman" w:hAnsi="Times New Roman" w:cs="Times New Roman"/>
                <w:b/>
                <w:sz w:val="24"/>
                <w:szCs w:val="24"/>
                <w:lang w:val="en-US"/>
              </w:rPr>
              <w:t>/plant)</w:t>
            </w:r>
          </w:p>
        </w:tc>
        <w:tc>
          <w:tcPr>
            <w:tcW w:w="1934" w:type="pct"/>
            <w:gridSpan w:val="3"/>
          </w:tcPr>
          <w:p w14:paraId="4AC3E065"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Leaf area index</w:t>
            </w:r>
          </w:p>
        </w:tc>
      </w:tr>
      <w:tr w:rsidR="00B256A5" w:rsidRPr="00A43DF6" w14:paraId="316CCF51" w14:textId="77777777" w:rsidTr="00B256A5">
        <w:trPr>
          <w:trHeight w:val="270"/>
        </w:trPr>
        <w:tc>
          <w:tcPr>
            <w:tcW w:w="1155" w:type="pct"/>
            <w:vMerge/>
          </w:tcPr>
          <w:p w14:paraId="0A07344B" w14:textId="77777777" w:rsidR="00A43DF6" w:rsidRPr="00B256A5" w:rsidRDefault="00A43DF6" w:rsidP="00A43DF6">
            <w:pPr>
              <w:spacing w:after="0" w:line="240" w:lineRule="auto"/>
              <w:jc w:val="center"/>
              <w:rPr>
                <w:rFonts w:ascii="Times New Roman" w:hAnsi="Times New Roman" w:cs="Times New Roman"/>
                <w:bCs/>
                <w:sz w:val="24"/>
                <w:szCs w:val="24"/>
                <w:lang w:val="en-US"/>
              </w:rPr>
            </w:pPr>
          </w:p>
        </w:tc>
        <w:tc>
          <w:tcPr>
            <w:tcW w:w="545" w:type="pct"/>
          </w:tcPr>
          <w:p w14:paraId="516DC596" w14:textId="60378F29" w:rsidR="00A43DF6" w:rsidRPr="00B256A5" w:rsidRDefault="00A43DF6" w:rsidP="00B256A5">
            <w:pPr>
              <w:spacing w:after="0" w:line="240" w:lineRule="auto"/>
              <w:rPr>
                <w:rFonts w:ascii="Times New Roman" w:hAnsi="Times New Roman" w:cs="Times New Roman"/>
                <w:b/>
                <w:sz w:val="24"/>
                <w:szCs w:val="24"/>
                <w:lang w:val="en-US"/>
              </w:rPr>
            </w:pPr>
            <w:r w:rsidRPr="00B256A5">
              <w:rPr>
                <w:rFonts w:ascii="Times New Roman" w:hAnsi="Times New Roman" w:cs="Times New Roman"/>
                <w:b/>
                <w:sz w:val="24"/>
                <w:szCs w:val="24"/>
                <w:lang w:val="en-US"/>
              </w:rPr>
              <w:t>2021</w:t>
            </w:r>
            <w:r w:rsidR="00B256A5" w:rsidRPr="00B256A5">
              <w:rPr>
                <w:rFonts w:ascii="Times New Roman" w:hAnsi="Times New Roman" w:cs="Times New Roman"/>
                <w:b/>
                <w:sz w:val="24"/>
                <w:szCs w:val="24"/>
                <w:lang w:val="en-US"/>
              </w:rPr>
              <w:t>-22</w:t>
            </w:r>
          </w:p>
        </w:tc>
        <w:tc>
          <w:tcPr>
            <w:tcW w:w="729" w:type="pct"/>
            <w:gridSpan w:val="2"/>
          </w:tcPr>
          <w:p w14:paraId="7B41E900" w14:textId="229FA43C"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2022</w:t>
            </w:r>
            <w:r w:rsidR="00B256A5">
              <w:rPr>
                <w:rFonts w:ascii="Times New Roman" w:hAnsi="Times New Roman" w:cs="Times New Roman"/>
                <w:b/>
                <w:sz w:val="24"/>
                <w:szCs w:val="24"/>
                <w:lang w:val="en-US"/>
              </w:rPr>
              <w:t>-23</w:t>
            </w:r>
          </w:p>
        </w:tc>
        <w:tc>
          <w:tcPr>
            <w:tcW w:w="637" w:type="pct"/>
          </w:tcPr>
          <w:p w14:paraId="2A949937"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Pooled</w:t>
            </w:r>
          </w:p>
        </w:tc>
        <w:tc>
          <w:tcPr>
            <w:tcW w:w="665" w:type="pct"/>
          </w:tcPr>
          <w:p w14:paraId="21C6A255" w14:textId="34030690"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2021</w:t>
            </w:r>
            <w:r w:rsidR="00B256A5">
              <w:rPr>
                <w:rFonts w:ascii="Times New Roman" w:hAnsi="Times New Roman" w:cs="Times New Roman"/>
                <w:b/>
                <w:sz w:val="24"/>
                <w:szCs w:val="24"/>
                <w:lang w:val="en-US"/>
              </w:rPr>
              <w:t>-22</w:t>
            </w:r>
          </w:p>
        </w:tc>
        <w:tc>
          <w:tcPr>
            <w:tcW w:w="687" w:type="pct"/>
          </w:tcPr>
          <w:p w14:paraId="5C4E5811" w14:textId="10EF625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2022</w:t>
            </w:r>
            <w:r w:rsidR="00B256A5">
              <w:rPr>
                <w:rFonts w:ascii="Times New Roman" w:hAnsi="Times New Roman" w:cs="Times New Roman"/>
                <w:b/>
                <w:sz w:val="24"/>
                <w:szCs w:val="24"/>
                <w:lang w:val="en-US"/>
              </w:rPr>
              <w:t>-23</w:t>
            </w:r>
          </w:p>
        </w:tc>
        <w:tc>
          <w:tcPr>
            <w:tcW w:w="582" w:type="pct"/>
          </w:tcPr>
          <w:p w14:paraId="44955F10"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Pooled</w:t>
            </w:r>
          </w:p>
        </w:tc>
      </w:tr>
      <w:tr w:rsidR="00A43DF6" w:rsidRPr="00A43DF6" w14:paraId="3A039485" w14:textId="77777777" w:rsidTr="00D05501">
        <w:trPr>
          <w:trHeight w:val="247"/>
        </w:trPr>
        <w:tc>
          <w:tcPr>
            <w:tcW w:w="5000" w:type="pct"/>
            <w:gridSpan w:val="8"/>
          </w:tcPr>
          <w:p w14:paraId="365A1C7C"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b/>
                <w:sz w:val="24"/>
                <w:szCs w:val="24"/>
                <w:lang w:val="en-US"/>
              </w:rPr>
              <w:t xml:space="preserve">                                                    Varieties</w:t>
            </w:r>
          </w:p>
        </w:tc>
      </w:tr>
      <w:tr w:rsidR="00A43DF6" w:rsidRPr="00A43DF6" w14:paraId="3DFE8FF1" w14:textId="77777777" w:rsidTr="00B256A5">
        <w:trPr>
          <w:trHeight w:val="281"/>
        </w:trPr>
        <w:tc>
          <w:tcPr>
            <w:tcW w:w="1155" w:type="pct"/>
          </w:tcPr>
          <w:p w14:paraId="36657321"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p>
        </w:tc>
        <w:tc>
          <w:tcPr>
            <w:tcW w:w="637" w:type="pct"/>
            <w:gridSpan w:val="2"/>
          </w:tcPr>
          <w:p w14:paraId="6CFE9765"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5587.84</w:t>
            </w:r>
          </w:p>
        </w:tc>
        <w:tc>
          <w:tcPr>
            <w:tcW w:w="637" w:type="pct"/>
          </w:tcPr>
          <w:p w14:paraId="7E02F8C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5685.13</w:t>
            </w:r>
          </w:p>
        </w:tc>
        <w:tc>
          <w:tcPr>
            <w:tcW w:w="637" w:type="pct"/>
          </w:tcPr>
          <w:p w14:paraId="530F94B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5636.48</w:t>
            </w:r>
          </w:p>
        </w:tc>
        <w:tc>
          <w:tcPr>
            <w:tcW w:w="665" w:type="pct"/>
          </w:tcPr>
          <w:p w14:paraId="17C9B60F"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3.49</w:t>
            </w:r>
          </w:p>
        </w:tc>
        <w:tc>
          <w:tcPr>
            <w:tcW w:w="687" w:type="pct"/>
          </w:tcPr>
          <w:p w14:paraId="305A150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3.55</w:t>
            </w:r>
          </w:p>
        </w:tc>
        <w:tc>
          <w:tcPr>
            <w:tcW w:w="582" w:type="pct"/>
          </w:tcPr>
          <w:p w14:paraId="0AE63EA9"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3.52</w:t>
            </w:r>
          </w:p>
        </w:tc>
      </w:tr>
      <w:tr w:rsidR="00A43DF6" w:rsidRPr="00A43DF6" w14:paraId="329DD099" w14:textId="77777777" w:rsidTr="00B256A5">
        <w:trPr>
          <w:trHeight w:val="270"/>
        </w:trPr>
        <w:tc>
          <w:tcPr>
            <w:tcW w:w="1155" w:type="pct"/>
          </w:tcPr>
          <w:p w14:paraId="69E4F361"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p>
        </w:tc>
        <w:tc>
          <w:tcPr>
            <w:tcW w:w="637" w:type="pct"/>
            <w:gridSpan w:val="2"/>
          </w:tcPr>
          <w:p w14:paraId="0F59C07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5456.87</w:t>
            </w:r>
          </w:p>
        </w:tc>
        <w:tc>
          <w:tcPr>
            <w:tcW w:w="637" w:type="pct"/>
          </w:tcPr>
          <w:p w14:paraId="013A0C46"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5438.60</w:t>
            </w:r>
          </w:p>
        </w:tc>
        <w:tc>
          <w:tcPr>
            <w:tcW w:w="637" w:type="pct"/>
          </w:tcPr>
          <w:p w14:paraId="2AF587E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5447.74</w:t>
            </w:r>
          </w:p>
        </w:tc>
        <w:tc>
          <w:tcPr>
            <w:tcW w:w="665" w:type="pct"/>
          </w:tcPr>
          <w:p w14:paraId="286ADA9F"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3.41</w:t>
            </w:r>
          </w:p>
        </w:tc>
        <w:tc>
          <w:tcPr>
            <w:tcW w:w="687" w:type="pct"/>
          </w:tcPr>
          <w:p w14:paraId="2651CBD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3.40</w:t>
            </w:r>
          </w:p>
        </w:tc>
        <w:tc>
          <w:tcPr>
            <w:tcW w:w="582" w:type="pct"/>
          </w:tcPr>
          <w:p w14:paraId="2B067AB2"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3.40</w:t>
            </w:r>
          </w:p>
        </w:tc>
      </w:tr>
      <w:tr w:rsidR="00A43DF6" w:rsidRPr="00A43DF6" w14:paraId="6FC5F313" w14:textId="77777777" w:rsidTr="00B256A5">
        <w:trPr>
          <w:trHeight w:val="270"/>
        </w:trPr>
        <w:tc>
          <w:tcPr>
            <w:tcW w:w="1155" w:type="pct"/>
          </w:tcPr>
          <w:p w14:paraId="6B585C2D" w14:textId="77777777" w:rsidR="00A43DF6" w:rsidRPr="00A43DF6" w:rsidRDefault="00A43DF6" w:rsidP="00A43DF6">
            <w:pPr>
              <w:spacing w:after="0" w:line="240" w:lineRule="auto"/>
              <w:jc w:val="center"/>
              <w:rPr>
                <w:rFonts w:ascii="Times New Roman" w:hAnsi="Times New Roman" w:cs="Times New Roman"/>
                <w:b/>
                <w:sz w:val="24"/>
                <w:szCs w:val="24"/>
                <w:lang w:val="en-US"/>
              </w:rPr>
            </w:pPr>
            <w:proofErr w:type="spellStart"/>
            <w:r w:rsidRPr="00A43DF6">
              <w:rPr>
                <w:rFonts w:ascii="Times New Roman" w:hAnsi="Times New Roman" w:cs="Times New Roman"/>
                <w:b/>
                <w:sz w:val="24"/>
                <w:szCs w:val="24"/>
                <w:lang w:val="en-US"/>
              </w:rPr>
              <w:t>S.Em</w:t>
            </w:r>
            <w:proofErr w:type="spellEnd"/>
            <w:r w:rsidRPr="00A43DF6">
              <w:rPr>
                <w:rFonts w:ascii="Times New Roman" w:hAnsi="Times New Roman" w:cs="Times New Roman"/>
                <w:b/>
                <w:sz w:val="24"/>
                <w:szCs w:val="24"/>
                <w:lang w:val="en-US"/>
              </w:rPr>
              <w:t xml:space="preserve"> ±</w:t>
            </w:r>
          </w:p>
        </w:tc>
        <w:tc>
          <w:tcPr>
            <w:tcW w:w="637" w:type="pct"/>
            <w:gridSpan w:val="2"/>
          </w:tcPr>
          <w:p w14:paraId="37D523B2"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18.72</w:t>
            </w:r>
          </w:p>
        </w:tc>
        <w:tc>
          <w:tcPr>
            <w:tcW w:w="637" w:type="pct"/>
          </w:tcPr>
          <w:p w14:paraId="06C730C5"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17.49</w:t>
            </w:r>
          </w:p>
        </w:tc>
        <w:tc>
          <w:tcPr>
            <w:tcW w:w="637" w:type="pct"/>
          </w:tcPr>
          <w:p w14:paraId="22A6A586"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13.71</w:t>
            </w:r>
          </w:p>
        </w:tc>
        <w:tc>
          <w:tcPr>
            <w:tcW w:w="665" w:type="pct"/>
          </w:tcPr>
          <w:p w14:paraId="6E28C2BE"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0.01</w:t>
            </w:r>
          </w:p>
        </w:tc>
        <w:tc>
          <w:tcPr>
            <w:tcW w:w="687" w:type="pct"/>
          </w:tcPr>
          <w:p w14:paraId="2CC3F4A7"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0.01</w:t>
            </w:r>
          </w:p>
        </w:tc>
        <w:tc>
          <w:tcPr>
            <w:tcW w:w="582" w:type="pct"/>
          </w:tcPr>
          <w:p w14:paraId="748D676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0.01</w:t>
            </w:r>
          </w:p>
        </w:tc>
      </w:tr>
      <w:tr w:rsidR="00A43DF6" w:rsidRPr="00A43DF6" w14:paraId="44DECC15" w14:textId="77777777" w:rsidTr="00B256A5">
        <w:trPr>
          <w:trHeight w:val="270"/>
        </w:trPr>
        <w:tc>
          <w:tcPr>
            <w:tcW w:w="1155" w:type="pct"/>
          </w:tcPr>
          <w:p w14:paraId="180B1385"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color w:val="000000"/>
                <w:sz w:val="24"/>
                <w:szCs w:val="24"/>
                <w:lang w:val="en-US"/>
              </w:rPr>
              <w:t>CD at  5%</w:t>
            </w:r>
          </w:p>
        </w:tc>
        <w:tc>
          <w:tcPr>
            <w:tcW w:w="637" w:type="pct"/>
            <w:gridSpan w:val="2"/>
          </w:tcPr>
          <w:p w14:paraId="7BF89347"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54.40</w:t>
            </w:r>
          </w:p>
        </w:tc>
        <w:tc>
          <w:tcPr>
            <w:tcW w:w="637" w:type="pct"/>
          </w:tcPr>
          <w:p w14:paraId="0A37135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50.83</w:t>
            </w:r>
          </w:p>
        </w:tc>
        <w:tc>
          <w:tcPr>
            <w:tcW w:w="637" w:type="pct"/>
          </w:tcPr>
          <w:p w14:paraId="7DECBC1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39.85</w:t>
            </w:r>
          </w:p>
        </w:tc>
        <w:tc>
          <w:tcPr>
            <w:tcW w:w="665" w:type="pct"/>
          </w:tcPr>
          <w:p w14:paraId="7DF91BB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0.03</w:t>
            </w:r>
          </w:p>
        </w:tc>
        <w:tc>
          <w:tcPr>
            <w:tcW w:w="687" w:type="pct"/>
          </w:tcPr>
          <w:p w14:paraId="58A84505"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0.03</w:t>
            </w:r>
          </w:p>
        </w:tc>
        <w:tc>
          <w:tcPr>
            <w:tcW w:w="582" w:type="pct"/>
          </w:tcPr>
          <w:p w14:paraId="4A6CA41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0.02</w:t>
            </w:r>
          </w:p>
        </w:tc>
      </w:tr>
      <w:tr w:rsidR="00A43DF6" w:rsidRPr="00A43DF6" w14:paraId="15DC3F0A" w14:textId="77777777" w:rsidTr="00D05501">
        <w:trPr>
          <w:trHeight w:val="258"/>
        </w:trPr>
        <w:tc>
          <w:tcPr>
            <w:tcW w:w="5000" w:type="pct"/>
            <w:gridSpan w:val="8"/>
          </w:tcPr>
          <w:p w14:paraId="32482C67"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b/>
                <w:sz w:val="24"/>
                <w:szCs w:val="24"/>
                <w:lang w:val="en-US"/>
              </w:rPr>
              <w:t xml:space="preserve">                                                    Elicitors</w:t>
            </w:r>
          </w:p>
        </w:tc>
      </w:tr>
      <w:tr w:rsidR="00A43DF6" w:rsidRPr="00A43DF6" w14:paraId="221BEBC1" w14:textId="77777777" w:rsidTr="00B256A5">
        <w:trPr>
          <w:trHeight w:val="281"/>
        </w:trPr>
        <w:tc>
          <w:tcPr>
            <w:tcW w:w="1155" w:type="pct"/>
          </w:tcPr>
          <w:p w14:paraId="3D6B3162"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lastRenderedPageBreak/>
              <w:t>E</w:t>
            </w:r>
            <w:r w:rsidRPr="00A43DF6">
              <w:rPr>
                <w:rFonts w:ascii="Times New Roman" w:hAnsi="Times New Roman" w:cs="Times New Roman"/>
                <w:b/>
                <w:sz w:val="24"/>
                <w:szCs w:val="24"/>
                <w:vertAlign w:val="subscript"/>
                <w:lang w:val="en-US"/>
              </w:rPr>
              <w:t>1</w:t>
            </w:r>
          </w:p>
        </w:tc>
        <w:tc>
          <w:tcPr>
            <w:tcW w:w="637" w:type="pct"/>
            <w:gridSpan w:val="2"/>
            <w:vAlign w:val="bottom"/>
          </w:tcPr>
          <w:p w14:paraId="545252C5"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4887.57</w:t>
            </w:r>
          </w:p>
        </w:tc>
        <w:tc>
          <w:tcPr>
            <w:tcW w:w="637" w:type="pct"/>
            <w:vAlign w:val="bottom"/>
          </w:tcPr>
          <w:p w14:paraId="753E250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5000.28</w:t>
            </w:r>
          </w:p>
        </w:tc>
        <w:tc>
          <w:tcPr>
            <w:tcW w:w="637" w:type="pct"/>
            <w:vAlign w:val="bottom"/>
          </w:tcPr>
          <w:p w14:paraId="6C2093F4"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4943.93</w:t>
            </w:r>
          </w:p>
        </w:tc>
        <w:tc>
          <w:tcPr>
            <w:tcW w:w="665" w:type="pct"/>
            <w:vAlign w:val="bottom"/>
          </w:tcPr>
          <w:p w14:paraId="38D8D9DF"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3.05</w:t>
            </w:r>
          </w:p>
        </w:tc>
        <w:tc>
          <w:tcPr>
            <w:tcW w:w="687" w:type="pct"/>
            <w:vAlign w:val="bottom"/>
          </w:tcPr>
          <w:p w14:paraId="722B1EF1"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3.13</w:t>
            </w:r>
          </w:p>
        </w:tc>
        <w:tc>
          <w:tcPr>
            <w:tcW w:w="582" w:type="pct"/>
            <w:vAlign w:val="bottom"/>
          </w:tcPr>
          <w:p w14:paraId="7B4F0912"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3.09</w:t>
            </w:r>
          </w:p>
        </w:tc>
      </w:tr>
      <w:tr w:rsidR="00A43DF6" w:rsidRPr="00A43DF6" w14:paraId="2EB7F030" w14:textId="77777777" w:rsidTr="00B256A5">
        <w:trPr>
          <w:trHeight w:val="270"/>
        </w:trPr>
        <w:tc>
          <w:tcPr>
            <w:tcW w:w="1155" w:type="pct"/>
          </w:tcPr>
          <w:p w14:paraId="24301A77"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2</w:t>
            </w:r>
          </w:p>
        </w:tc>
        <w:tc>
          <w:tcPr>
            <w:tcW w:w="637" w:type="pct"/>
            <w:gridSpan w:val="2"/>
            <w:vAlign w:val="bottom"/>
          </w:tcPr>
          <w:p w14:paraId="6474086B"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5091.33</w:t>
            </w:r>
          </w:p>
        </w:tc>
        <w:tc>
          <w:tcPr>
            <w:tcW w:w="637" w:type="pct"/>
            <w:vAlign w:val="bottom"/>
          </w:tcPr>
          <w:p w14:paraId="5273CBC2"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5187.77</w:t>
            </w:r>
          </w:p>
        </w:tc>
        <w:tc>
          <w:tcPr>
            <w:tcW w:w="637" w:type="pct"/>
            <w:vAlign w:val="bottom"/>
          </w:tcPr>
          <w:p w14:paraId="3F5CB7F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5139.55</w:t>
            </w:r>
          </w:p>
        </w:tc>
        <w:tc>
          <w:tcPr>
            <w:tcW w:w="665" w:type="pct"/>
            <w:vAlign w:val="bottom"/>
          </w:tcPr>
          <w:p w14:paraId="630ADE3D"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3.18</w:t>
            </w:r>
          </w:p>
        </w:tc>
        <w:tc>
          <w:tcPr>
            <w:tcW w:w="687" w:type="pct"/>
            <w:vAlign w:val="bottom"/>
          </w:tcPr>
          <w:p w14:paraId="32FCC3F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3.24</w:t>
            </w:r>
          </w:p>
        </w:tc>
        <w:tc>
          <w:tcPr>
            <w:tcW w:w="582" w:type="pct"/>
            <w:vAlign w:val="bottom"/>
          </w:tcPr>
          <w:p w14:paraId="25F7CE74"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3.21</w:t>
            </w:r>
          </w:p>
        </w:tc>
      </w:tr>
      <w:tr w:rsidR="00A43DF6" w:rsidRPr="00A43DF6" w14:paraId="5F34DBD4" w14:textId="77777777" w:rsidTr="00B256A5">
        <w:trPr>
          <w:trHeight w:val="270"/>
        </w:trPr>
        <w:tc>
          <w:tcPr>
            <w:tcW w:w="1155" w:type="pct"/>
          </w:tcPr>
          <w:p w14:paraId="6186362E"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3</w:t>
            </w:r>
          </w:p>
        </w:tc>
        <w:tc>
          <w:tcPr>
            <w:tcW w:w="637" w:type="pct"/>
            <w:gridSpan w:val="2"/>
            <w:vAlign w:val="bottom"/>
          </w:tcPr>
          <w:p w14:paraId="74D96D42"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5836.87</w:t>
            </w:r>
          </w:p>
        </w:tc>
        <w:tc>
          <w:tcPr>
            <w:tcW w:w="637" w:type="pct"/>
            <w:vAlign w:val="bottom"/>
          </w:tcPr>
          <w:p w14:paraId="5441620E"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5847.97</w:t>
            </w:r>
          </w:p>
        </w:tc>
        <w:tc>
          <w:tcPr>
            <w:tcW w:w="637" w:type="pct"/>
            <w:vAlign w:val="bottom"/>
          </w:tcPr>
          <w:p w14:paraId="6B5B8E45"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5842.42</w:t>
            </w:r>
          </w:p>
        </w:tc>
        <w:tc>
          <w:tcPr>
            <w:tcW w:w="665" w:type="pct"/>
            <w:vAlign w:val="bottom"/>
          </w:tcPr>
          <w:p w14:paraId="326DEF7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3.65</w:t>
            </w:r>
          </w:p>
        </w:tc>
        <w:tc>
          <w:tcPr>
            <w:tcW w:w="687" w:type="pct"/>
            <w:vAlign w:val="bottom"/>
          </w:tcPr>
          <w:p w14:paraId="3E879DFD"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3.65</w:t>
            </w:r>
          </w:p>
        </w:tc>
        <w:tc>
          <w:tcPr>
            <w:tcW w:w="582" w:type="pct"/>
            <w:vAlign w:val="bottom"/>
          </w:tcPr>
          <w:p w14:paraId="73C4C7E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3.65</w:t>
            </w:r>
          </w:p>
        </w:tc>
      </w:tr>
      <w:tr w:rsidR="00A43DF6" w:rsidRPr="00A43DF6" w14:paraId="5B491085" w14:textId="77777777" w:rsidTr="00B256A5">
        <w:trPr>
          <w:trHeight w:val="270"/>
        </w:trPr>
        <w:tc>
          <w:tcPr>
            <w:tcW w:w="1155" w:type="pct"/>
          </w:tcPr>
          <w:p w14:paraId="09E22CCF"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4</w:t>
            </w:r>
          </w:p>
        </w:tc>
        <w:tc>
          <w:tcPr>
            <w:tcW w:w="637" w:type="pct"/>
            <w:gridSpan w:val="2"/>
            <w:vAlign w:val="bottom"/>
          </w:tcPr>
          <w:p w14:paraId="44DDBE0B"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6214.87</w:t>
            </w:r>
          </w:p>
        </w:tc>
        <w:tc>
          <w:tcPr>
            <w:tcW w:w="637" w:type="pct"/>
            <w:vAlign w:val="bottom"/>
          </w:tcPr>
          <w:p w14:paraId="09D0725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6249.98</w:t>
            </w:r>
          </w:p>
        </w:tc>
        <w:tc>
          <w:tcPr>
            <w:tcW w:w="637" w:type="pct"/>
            <w:vAlign w:val="bottom"/>
          </w:tcPr>
          <w:p w14:paraId="1CBFD60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6232.42</w:t>
            </w:r>
          </w:p>
        </w:tc>
        <w:tc>
          <w:tcPr>
            <w:tcW w:w="665" w:type="pct"/>
            <w:vAlign w:val="bottom"/>
          </w:tcPr>
          <w:p w14:paraId="06831454"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3.88</w:t>
            </w:r>
          </w:p>
        </w:tc>
        <w:tc>
          <w:tcPr>
            <w:tcW w:w="687" w:type="pct"/>
            <w:vAlign w:val="bottom"/>
          </w:tcPr>
          <w:p w14:paraId="6DAF940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3.91</w:t>
            </w:r>
          </w:p>
        </w:tc>
        <w:tc>
          <w:tcPr>
            <w:tcW w:w="582" w:type="pct"/>
            <w:vAlign w:val="bottom"/>
          </w:tcPr>
          <w:p w14:paraId="03CFF079"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3.90</w:t>
            </w:r>
          </w:p>
        </w:tc>
      </w:tr>
      <w:tr w:rsidR="00A43DF6" w:rsidRPr="00A43DF6" w14:paraId="5DD8B14F" w14:textId="77777777" w:rsidTr="00B256A5">
        <w:trPr>
          <w:trHeight w:val="281"/>
        </w:trPr>
        <w:tc>
          <w:tcPr>
            <w:tcW w:w="1155" w:type="pct"/>
          </w:tcPr>
          <w:p w14:paraId="1D0BB1DC"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5</w:t>
            </w:r>
          </w:p>
        </w:tc>
        <w:tc>
          <w:tcPr>
            <w:tcW w:w="637" w:type="pct"/>
            <w:gridSpan w:val="2"/>
            <w:vAlign w:val="bottom"/>
          </w:tcPr>
          <w:p w14:paraId="64B2FBD8"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6456.87</w:t>
            </w:r>
          </w:p>
        </w:tc>
        <w:tc>
          <w:tcPr>
            <w:tcW w:w="637" w:type="pct"/>
            <w:vAlign w:val="bottom"/>
          </w:tcPr>
          <w:p w14:paraId="41746CC7"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6739.00</w:t>
            </w:r>
          </w:p>
        </w:tc>
        <w:tc>
          <w:tcPr>
            <w:tcW w:w="637" w:type="pct"/>
            <w:vAlign w:val="bottom"/>
          </w:tcPr>
          <w:p w14:paraId="2A7DE9E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6597.94</w:t>
            </w:r>
          </w:p>
        </w:tc>
        <w:tc>
          <w:tcPr>
            <w:tcW w:w="665" w:type="pct"/>
            <w:vAlign w:val="bottom"/>
          </w:tcPr>
          <w:p w14:paraId="3B842EE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4.04</w:t>
            </w:r>
          </w:p>
        </w:tc>
        <w:tc>
          <w:tcPr>
            <w:tcW w:w="687" w:type="pct"/>
            <w:vAlign w:val="bottom"/>
          </w:tcPr>
          <w:p w14:paraId="5908D6F2"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4.21</w:t>
            </w:r>
          </w:p>
        </w:tc>
        <w:tc>
          <w:tcPr>
            <w:tcW w:w="582" w:type="pct"/>
            <w:vAlign w:val="bottom"/>
          </w:tcPr>
          <w:p w14:paraId="432AD921"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4.12</w:t>
            </w:r>
          </w:p>
        </w:tc>
      </w:tr>
      <w:tr w:rsidR="00A43DF6" w:rsidRPr="00A43DF6" w14:paraId="1D11190F" w14:textId="77777777" w:rsidTr="00B256A5">
        <w:trPr>
          <w:trHeight w:val="270"/>
        </w:trPr>
        <w:tc>
          <w:tcPr>
            <w:tcW w:w="1155" w:type="pct"/>
          </w:tcPr>
          <w:p w14:paraId="5D171A3C"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6</w:t>
            </w:r>
          </w:p>
        </w:tc>
        <w:tc>
          <w:tcPr>
            <w:tcW w:w="637" w:type="pct"/>
            <w:gridSpan w:val="2"/>
            <w:vAlign w:val="bottom"/>
          </w:tcPr>
          <w:p w14:paraId="5A565746"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5486.42</w:t>
            </w:r>
          </w:p>
        </w:tc>
        <w:tc>
          <w:tcPr>
            <w:tcW w:w="637" w:type="pct"/>
            <w:vAlign w:val="bottom"/>
          </w:tcPr>
          <w:p w14:paraId="3D5EEC5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5439.18</w:t>
            </w:r>
          </w:p>
        </w:tc>
        <w:tc>
          <w:tcPr>
            <w:tcW w:w="637" w:type="pct"/>
            <w:vAlign w:val="bottom"/>
          </w:tcPr>
          <w:p w14:paraId="7D9DFCF4"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5462.80</w:t>
            </w:r>
          </w:p>
        </w:tc>
        <w:tc>
          <w:tcPr>
            <w:tcW w:w="665" w:type="pct"/>
            <w:vAlign w:val="bottom"/>
          </w:tcPr>
          <w:p w14:paraId="30FE08B0"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3.43</w:t>
            </w:r>
          </w:p>
        </w:tc>
        <w:tc>
          <w:tcPr>
            <w:tcW w:w="687" w:type="pct"/>
            <w:vAlign w:val="bottom"/>
          </w:tcPr>
          <w:p w14:paraId="1CA01F15"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3.40</w:t>
            </w:r>
          </w:p>
        </w:tc>
        <w:tc>
          <w:tcPr>
            <w:tcW w:w="582" w:type="pct"/>
            <w:vAlign w:val="bottom"/>
          </w:tcPr>
          <w:p w14:paraId="45D5259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3.41</w:t>
            </w:r>
          </w:p>
        </w:tc>
      </w:tr>
      <w:tr w:rsidR="00A43DF6" w:rsidRPr="00A43DF6" w14:paraId="66508662" w14:textId="77777777" w:rsidTr="00B256A5">
        <w:trPr>
          <w:trHeight w:val="270"/>
        </w:trPr>
        <w:tc>
          <w:tcPr>
            <w:tcW w:w="1155" w:type="pct"/>
          </w:tcPr>
          <w:p w14:paraId="33FB1530"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7</w:t>
            </w:r>
          </w:p>
        </w:tc>
        <w:tc>
          <w:tcPr>
            <w:tcW w:w="637" w:type="pct"/>
            <w:gridSpan w:val="2"/>
            <w:vAlign w:val="bottom"/>
          </w:tcPr>
          <w:p w14:paraId="4268A9E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4682.57</w:t>
            </w:r>
          </w:p>
        </w:tc>
        <w:tc>
          <w:tcPr>
            <w:tcW w:w="637" w:type="pct"/>
            <w:vAlign w:val="bottom"/>
          </w:tcPr>
          <w:p w14:paraId="4449F59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4468.87</w:t>
            </w:r>
          </w:p>
        </w:tc>
        <w:tc>
          <w:tcPr>
            <w:tcW w:w="637" w:type="pct"/>
            <w:vAlign w:val="bottom"/>
          </w:tcPr>
          <w:p w14:paraId="645FFF1E"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4575.72</w:t>
            </w:r>
          </w:p>
        </w:tc>
        <w:tc>
          <w:tcPr>
            <w:tcW w:w="665" w:type="pct"/>
            <w:vAlign w:val="bottom"/>
          </w:tcPr>
          <w:p w14:paraId="51CB0A7F"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2.93</w:t>
            </w:r>
          </w:p>
        </w:tc>
        <w:tc>
          <w:tcPr>
            <w:tcW w:w="687" w:type="pct"/>
            <w:vAlign w:val="bottom"/>
          </w:tcPr>
          <w:p w14:paraId="755E99D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2.79</w:t>
            </w:r>
          </w:p>
        </w:tc>
        <w:tc>
          <w:tcPr>
            <w:tcW w:w="582" w:type="pct"/>
            <w:vAlign w:val="bottom"/>
          </w:tcPr>
          <w:p w14:paraId="494139B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2.86</w:t>
            </w:r>
          </w:p>
        </w:tc>
      </w:tr>
      <w:tr w:rsidR="00A43DF6" w:rsidRPr="00A43DF6" w14:paraId="31690BC4" w14:textId="77777777" w:rsidTr="00B256A5">
        <w:trPr>
          <w:trHeight w:val="270"/>
        </w:trPr>
        <w:tc>
          <w:tcPr>
            <w:tcW w:w="1155" w:type="pct"/>
          </w:tcPr>
          <w:p w14:paraId="3A405A6F" w14:textId="77777777" w:rsidR="00A43DF6" w:rsidRPr="00A43DF6" w:rsidRDefault="00A43DF6" w:rsidP="00A43DF6">
            <w:pPr>
              <w:spacing w:after="0" w:line="240" w:lineRule="auto"/>
              <w:jc w:val="center"/>
              <w:rPr>
                <w:rFonts w:ascii="Times New Roman" w:hAnsi="Times New Roman" w:cs="Times New Roman"/>
                <w:b/>
                <w:sz w:val="24"/>
                <w:szCs w:val="24"/>
                <w:lang w:val="en-US"/>
              </w:rPr>
            </w:pPr>
            <w:proofErr w:type="spellStart"/>
            <w:r w:rsidRPr="00A43DF6">
              <w:rPr>
                <w:rFonts w:ascii="Times New Roman" w:hAnsi="Times New Roman" w:cs="Times New Roman"/>
                <w:b/>
                <w:sz w:val="24"/>
                <w:szCs w:val="24"/>
                <w:lang w:val="en-US"/>
              </w:rPr>
              <w:t>S.Em</w:t>
            </w:r>
            <w:proofErr w:type="spellEnd"/>
            <w:r w:rsidRPr="00A43DF6">
              <w:rPr>
                <w:rFonts w:ascii="Times New Roman" w:hAnsi="Times New Roman" w:cs="Times New Roman"/>
                <w:b/>
                <w:sz w:val="24"/>
                <w:szCs w:val="24"/>
                <w:lang w:val="en-US"/>
              </w:rPr>
              <w:t xml:space="preserve"> ±</w:t>
            </w:r>
          </w:p>
        </w:tc>
        <w:tc>
          <w:tcPr>
            <w:tcW w:w="637" w:type="pct"/>
            <w:gridSpan w:val="2"/>
          </w:tcPr>
          <w:p w14:paraId="51DA1F54"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35.01</w:t>
            </w:r>
          </w:p>
        </w:tc>
        <w:tc>
          <w:tcPr>
            <w:tcW w:w="637" w:type="pct"/>
          </w:tcPr>
          <w:p w14:paraId="37F0AC89"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32.71</w:t>
            </w:r>
          </w:p>
        </w:tc>
        <w:tc>
          <w:tcPr>
            <w:tcW w:w="637" w:type="pct"/>
          </w:tcPr>
          <w:p w14:paraId="2717E78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25.64</w:t>
            </w:r>
          </w:p>
        </w:tc>
        <w:tc>
          <w:tcPr>
            <w:tcW w:w="665" w:type="pct"/>
          </w:tcPr>
          <w:p w14:paraId="5B18EA45"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0.02</w:t>
            </w:r>
          </w:p>
        </w:tc>
        <w:tc>
          <w:tcPr>
            <w:tcW w:w="687" w:type="pct"/>
          </w:tcPr>
          <w:p w14:paraId="65E051E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0.02</w:t>
            </w:r>
          </w:p>
        </w:tc>
        <w:tc>
          <w:tcPr>
            <w:tcW w:w="582" w:type="pct"/>
          </w:tcPr>
          <w:p w14:paraId="69B3CA69"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0.02</w:t>
            </w:r>
          </w:p>
        </w:tc>
      </w:tr>
      <w:tr w:rsidR="00A43DF6" w:rsidRPr="00A43DF6" w14:paraId="6CB45488" w14:textId="77777777" w:rsidTr="00B256A5">
        <w:trPr>
          <w:trHeight w:val="281"/>
        </w:trPr>
        <w:tc>
          <w:tcPr>
            <w:tcW w:w="1155" w:type="pct"/>
          </w:tcPr>
          <w:p w14:paraId="25F52E14"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color w:val="000000"/>
                <w:sz w:val="24"/>
                <w:szCs w:val="24"/>
                <w:lang w:val="en-US"/>
              </w:rPr>
              <w:t>CD at  5%</w:t>
            </w:r>
          </w:p>
        </w:tc>
        <w:tc>
          <w:tcPr>
            <w:tcW w:w="637" w:type="pct"/>
            <w:gridSpan w:val="2"/>
          </w:tcPr>
          <w:p w14:paraId="49F580DE"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101.78</w:t>
            </w:r>
          </w:p>
        </w:tc>
        <w:tc>
          <w:tcPr>
            <w:tcW w:w="637" w:type="pct"/>
          </w:tcPr>
          <w:p w14:paraId="6A5DA90D"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95.10</w:t>
            </w:r>
          </w:p>
        </w:tc>
        <w:tc>
          <w:tcPr>
            <w:tcW w:w="637" w:type="pct"/>
          </w:tcPr>
          <w:p w14:paraId="262B40D9"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74.54</w:t>
            </w:r>
          </w:p>
        </w:tc>
        <w:tc>
          <w:tcPr>
            <w:tcW w:w="665" w:type="pct"/>
          </w:tcPr>
          <w:p w14:paraId="6463989A"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0.06</w:t>
            </w:r>
          </w:p>
        </w:tc>
        <w:tc>
          <w:tcPr>
            <w:tcW w:w="687" w:type="pct"/>
          </w:tcPr>
          <w:p w14:paraId="5BE228A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0.06</w:t>
            </w:r>
          </w:p>
        </w:tc>
        <w:tc>
          <w:tcPr>
            <w:tcW w:w="582" w:type="pct"/>
          </w:tcPr>
          <w:p w14:paraId="0E3D9CC8"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0.05</w:t>
            </w:r>
          </w:p>
        </w:tc>
      </w:tr>
      <w:tr w:rsidR="00A43DF6" w:rsidRPr="00A43DF6" w14:paraId="12A8FEF8" w14:textId="77777777" w:rsidTr="00D05501">
        <w:trPr>
          <w:trHeight w:val="247"/>
        </w:trPr>
        <w:tc>
          <w:tcPr>
            <w:tcW w:w="5000" w:type="pct"/>
            <w:gridSpan w:val="8"/>
          </w:tcPr>
          <w:p w14:paraId="5D1BE83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b/>
                <w:sz w:val="24"/>
                <w:szCs w:val="24"/>
                <w:lang w:val="en-US"/>
              </w:rPr>
              <w:t xml:space="preserve">                                                Interactions (Varieties and Elicitors)</w:t>
            </w:r>
          </w:p>
        </w:tc>
      </w:tr>
      <w:tr w:rsidR="00A43DF6" w:rsidRPr="00A43DF6" w14:paraId="63F314FD" w14:textId="77777777" w:rsidTr="00B256A5">
        <w:trPr>
          <w:trHeight w:val="281"/>
        </w:trPr>
        <w:tc>
          <w:tcPr>
            <w:tcW w:w="1155" w:type="pct"/>
          </w:tcPr>
          <w:p w14:paraId="784A3A45"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w:t>
            </w:r>
          </w:p>
        </w:tc>
        <w:tc>
          <w:tcPr>
            <w:tcW w:w="637" w:type="pct"/>
            <w:gridSpan w:val="2"/>
            <w:vAlign w:val="bottom"/>
          </w:tcPr>
          <w:p w14:paraId="52AA6286"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5011.40</w:t>
            </w:r>
          </w:p>
        </w:tc>
        <w:tc>
          <w:tcPr>
            <w:tcW w:w="637" w:type="pct"/>
            <w:vAlign w:val="bottom"/>
          </w:tcPr>
          <w:p w14:paraId="6D92997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5025.30</w:t>
            </w:r>
          </w:p>
        </w:tc>
        <w:tc>
          <w:tcPr>
            <w:tcW w:w="637" w:type="pct"/>
            <w:vAlign w:val="bottom"/>
          </w:tcPr>
          <w:p w14:paraId="2C15CAC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5018.35</w:t>
            </w:r>
          </w:p>
        </w:tc>
        <w:tc>
          <w:tcPr>
            <w:tcW w:w="665" w:type="pct"/>
            <w:vAlign w:val="bottom"/>
          </w:tcPr>
          <w:p w14:paraId="5B106997"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3.13</w:t>
            </w:r>
          </w:p>
        </w:tc>
        <w:tc>
          <w:tcPr>
            <w:tcW w:w="687" w:type="pct"/>
            <w:vAlign w:val="bottom"/>
          </w:tcPr>
          <w:p w14:paraId="1FAF9C06"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3.14</w:t>
            </w:r>
          </w:p>
        </w:tc>
        <w:tc>
          <w:tcPr>
            <w:tcW w:w="582" w:type="pct"/>
            <w:vAlign w:val="bottom"/>
          </w:tcPr>
          <w:p w14:paraId="2F0167AD"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3.14</w:t>
            </w:r>
          </w:p>
        </w:tc>
      </w:tr>
      <w:tr w:rsidR="00A43DF6" w:rsidRPr="00A43DF6" w14:paraId="2FEA3D6F" w14:textId="77777777" w:rsidTr="00B256A5">
        <w:trPr>
          <w:trHeight w:val="270"/>
        </w:trPr>
        <w:tc>
          <w:tcPr>
            <w:tcW w:w="1155" w:type="pct"/>
          </w:tcPr>
          <w:p w14:paraId="7F791023"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w:t>
            </w:r>
          </w:p>
        </w:tc>
        <w:tc>
          <w:tcPr>
            <w:tcW w:w="637" w:type="pct"/>
            <w:gridSpan w:val="2"/>
            <w:vAlign w:val="bottom"/>
          </w:tcPr>
          <w:p w14:paraId="626D13F0"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5138.20</w:t>
            </w:r>
          </w:p>
        </w:tc>
        <w:tc>
          <w:tcPr>
            <w:tcW w:w="637" w:type="pct"/>
            <w:vAlign w:val="bottom"/>
          </w:tcPr>
          <w:p w14:paraId="0DA2B688"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5230.79</w:t>
            </w:r>
          </w:p>
        </w:tc>
        <w:tc>
          <w:tcPr>
            <w:tcW w:w="637" w:type="pct"/>
            <w:vAlign w:val="bottom"/>
          </w:tcPr>
          <w:p w14:paraId="364138CD"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5184.49</w:t>
            </w:r>
          </w:p>
        </w:tc>
        <w:tc>
          <w:tcPr>
            <w:tcW w:w="665" w:type="pct"/>
            <w:vAlign w:val="bottom"/>
          </w:tcPr>
          <w:p w14:paraId="7F2CEF8E"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3.21</w:t>
            </w:r>
          </w:p>
        </w:tc>
        <w:tc>
          <w:tcPr>
            <w:tcW w:w="687" w:type="pct"/>
            <w:vAlign w:val="bottom"/>
          </w:tcPr>
          <w:p w14:paraId="79EF07AE"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3.27</w:t>
            </w:r>
          </w:p>
        </w:tc>
        <w:tc>
          <w:tcPr>
            <w:tcW w:w="582" w:type="pct"/>
            <w:vAlign w:val="bottom"/>
          </w:tcPr>
          <w:p w14:paraId="62068A08"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3.24</w:t>
            </w:r>
          </w:p>
        </w:tc>
      </w:tr>
      <w:tr w:rsidR="00A43DF6" w:rsidRPr="00A43DF6" w14:paraId="304A42EC" w14:textId="77777777" w:rsidTr="00B256A5">
        <w:trPr>
          <w:trHeight w:val="270"/>
        </w:trPr>
        <w:tc>
          <w:tcPr>
            <w:tcW w:w="1155" w:type="pct"/>
          </w:tcPr>
          <w:p w14:paraId="48438DB6"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3</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3</w:t>
            </w:r>
            <w:r w:rsidRPr="00A43DF6">
              <w:rPr>
                <w:rFonts w:ascii="Times New Roman" w:hAnsi="Times New Roman" w:cs="Times New Roman"/>
                <w:b/>
                <w:sz w:val="24"/>
                <w:szCs w:val="24"/>
                <w:lang w:val="en-US"/>
              </w:rPr>
              <w:t>)</w:t>
            </w:r>
          </w:p>
        </w:tc>
        <w:tc>
          <w:tcPr>
            <w:tcW w:w="637" w:type="pct"/>
            <w:gridSpan w:val="2"/>
            <w:vAlign w:val="bottom"/>
          </w:tcPr>
          <w:p w14:paraId="62A05668"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5770.93</w:t>
            </w:r>
          </w:p>
        </w:tc>
        <w:tc>
          <w:tcPr>
            <w:tcW w:w="637" w:type="pct"/>
            <w:vAlign w:val="bottom"/>
          </w:tcPr>
          <w:p w14:paraId="3C1FC51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5977.60</w:t>
            </w:r>
          </w:p>
        </w:tc>
        <w:tc>
          <w:tcPr>
            <w:tcW w:w="637" w:type="pct"/>
            <w:vAlign w:val="bottom"/>
          </w:tcPr>
          <w:p w14:paraId="29D835F5"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5874.27</w:t>
            </w:r>
          </w:p>
        </w:tc>
        <w:tc>
          <w:tcPr>
            <w:tcW w:w="665" w:type="pct"/>
            <w:vAlign w:val="bottom"/>
          </w:tcPr>
          <w:p w14:paraId="669AB97D"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3.61</w:t>
            </w:r>
          </w:p>
        </w:tc>
        <w:tc>
          <w:tcPr>
            <w:tcW w:w="687" w:type="pct"/>
            <w:vAlign w:val="bottom"/>
          </w:tcPr>
          <w:p w14:paraId="58CAE72C"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3.74</w:t>
            </w:r>
          </w:p>
        </w:tc>
        <w:tc>
          <w:tcPr>
            <w:tcW w:w="582" w:type="pct"/>
            <w:vAlign w:val="bottom"/>
          </w:tcPr>
          <w:p w14:paraId="7B13590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3.67</w:t>
            </w:r>
          </w:p>
        </w:tc>
      </w:tr>
      <w:tr w:rsidR="00A43DF6" w:rsidRPr="00A43DF6" w14:paraId="0246E076" w14:textId="77777777" w:rsidTr="00B256A5">
        <w:trPr>
          <w:trHeight w:val="270"/>
        </w:trPr>
        <w:tc>
          <w:tcPr>
            <w:tcW w:w="1155" w:type="pct"/>
          </w:tcPr>
          <w:p w14:paraId="2BF61D32"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4</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4</w:t>
            </w:r>
            <w:r w:rsidRPr="00A43DF6">
              <w:rPr>
                <w:rFonts w:ascii="Times New Roman" w:hAnsi="Times New Roman" w:cs="Times New Roman"/>
                <w:b/>
                <w:sz w:val="24"/>
                <w:szCs w:val="24"/>
                <w:lang w:val="en-US"/>
              </w:rPr>
              <w:t>)</w:t>
            </w:r>
          </w:p>
        </w:tc>
        <w:tc>
          <w:tcPr>
            <w:tcW w:w="637" w:type="pct"/>
            <w:gridSpan w:val="2"/>
            <w:vAlign w:val="bottom"/>
          </w:tcPr>
          <w:p w14:paraId="1BCAC94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6219.80</w:t>
            </w:r>
          </w:p>
        </w:tc>
        <w:tc>
          <w:tcPr>
            <w:tcW w:w="637" w:type="pct"/>
            <w:vAlign w:val="bottom"/>
          </w:tcPr>
          <w:p w14:paraId="4D977E08"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6321.16</w:t>
            </w:r>
          </w:p>
        </w:tc>
        <w:tc>
          <w:tcPr>
            <w:tcW w:w="637" w:type="pct"/>
            <w:vAlign w:val="bottom"/>
          </w:tcPr>
          <w:p w14:paraId="47CAD452"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6270.48</w:t>
            </w:r>
          </w:p>
        </w:tc>
        <w:tc>
          <w:tcPr>
            <w:tcW w:w="665" w:type="pct"/>
            <w:vAlign w:val="bottom"/>
          </w:tcPr>
          <w:p w14:paraId="4B401858"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3.89</w:t>
            </w:r>
          </w:p>
        </w:tc>
        <w:tc>
          <w:tcPr>
            <w:tcW w:w="687" w:type="pct"/>
            <w:vAlign w:val="bottom"/>
          </w:tcPr>
          <w:p w14:paraId="74F2B78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3.95</w:t>
            </w:r>
          </w:p>
        </w:tc>
        <w:tc>
          <w:tcPr>
            <w:tcW w:w="582" w:type="pct"/>
            <w:vAlign w:val="bottom"/>
          </w:tcPr>
          <w:p w14:paraId="1E782597"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3.92</w:t>
            </w:r>
          </w:p>
        </w:tc>
      </w:tr>
      <w:tr w:rsidR="00A43DF6" w:rsidRPr="00A43DF6" w14:paraId="3E98C5F9" w14:textId="77777777" w:rsidTr="00B256A5">
        <w:trPr>
          <w:trHeight w:val="281"/>
        </w:trPr>
        <w:tc>
          <w:tcPr>
            <w:tcW w:w="1155" w:type="pct"/>
          </w:tcPr>
          <w:p w14:paraId="741DB0BB"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5</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5</w:t>
            </w:r>
            <w:r w:rsidRPr="00A43DF6">
              <w:rPr>
                <w:rFonts w:ascii="Times New Roman" w:hAnsi="Times New Roman" w:cs="Times New Roman"/>
                <w:b/>
                <w:sz w:val="24"/>
                <w:szCs w:val="24"/>
                <w:lang w:val="en-US"/>
              </w:rPr>
              <w:t>)</w:t>
            </w:r>
          </w:p>
        </w:tc>
        <w:tc>
          <w:tcPr>
            <w:tcW w:w="637" w:type="pct"/>
            <w:gridSpan w:val="2"/>
            <w:vAlign w:val="bottom"/>
          </w:tcPr>
          <w:p w14:paraId="3211FA09"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6481.40</w:t>
            </w:r>
          </w:p>
        </w:tc>
        <w:tc>
          <w:tcPr>
            <w:tcW w:w="637" w:type="pct"/>
            <w:vAlign w:val="bottom"/>
          </w:tcPr>
          <w:p w14:paraId="76B1FEA9"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6925.57</w:t>
            </w:r>
          </w:p>
        </w:tc>
        <w:tc>
          <w:tcPr>
            <w:tcW w:w="637" w:type="pct"/>
            <w:vAlign w:val="bottom"/>
          </w:tcPr>
          <w:p w14:paraId="25839FF8"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6703.49</w:t>
            </w:r>
          </w:p>
        </w:tc>
        <w:tc>
          <w:tcPr>
            <w:tcW w:w="665" w:type="pct"/>
            <w:vAlign w:val="bottom"/>
          </w:tcPr>
          <w:p w14:paraId="459CA943"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4.05</w:t>
            </w:r>
          </w:p>
        </w:tc>
        <w:tc>
          <w:tcPr>
            <w:tcW w:w="687" w:type="pct"/>
            <w:vAlign w:val="bottom"/>
          </w:tcPr>
          <w:p w14:paraId="261643B6"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4.33</w:t>
            </w:r>
          </w:p>
        </w:tc>
        <w:tc>
          <w:tcPr>
            <w:tcW w:w="582" w:type="pct"/>
            <w:vAlign w:val="bottom"/>
          </w:tcPr>
          <w:p w14:paraId="3F3064D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4.19</w:t>
            </w:r>
          </w:p>
        </w:tc>
      </w:tr>
      <w:tr w:rsidR="00A43DF6" w:rsidRPr="00A43DF6" w14:paraId="4AE99741" w14:textId="77777777" w:rsidTr="00B256A5">
        <w:trPr>
          <w:trHeight w:val="270"/>
        </w:trPr>
        <w:tc>
          <w:tcPr>
            <w:tcW w:w="1155" w:type="pct"/>
          </w:tcPr>
          <w:p w14:paraId="05EFBAB3"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6</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6</w:t>
            </w:r>
            <w:r w:rsidRPr="00A43DF6">
              <w:rPr>
                <w:rFonts w:ascii="Times New Roman" w:hAnsi="Times New Roman" w:cs="Times New Roman"/>
                <w:b/>
                <w:sz w:val="24"/>
                <w:szCs w:val="24"/>
                <w:lang w:val="en-US"/>
              </w:rPr>
              <w:t>)</w:t>
            </w:r>
          </w:p>
        </w:tc>
        <w:tc>
          <w:tcPr>
            <w:tcW w:w="637" w:type="pct"/>
            <w:gridSpan w:val="2"/>
            <w:vAlign w:val="bottom"/>
          </w:tcPr>
          <w:p w14:paraId="58DA255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5714.53</w:t>
            </w:r>
          </w:p>
        </w:tc>
        <w:tc>
          <w:tcPr>
            <w:tcW w:w="637" w:type="pct"/>
            <w:vAlign w:val="bottom"/>
          </w:tcPr>
          <w:p w14:paraId="43D6686C"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5568.27</w:t>
            </w:r>
          </w:p>
        </w:tc>
        <w:tc>
          <w:tcPr>
            <w:tcW w:w="637" w:type="pct"/>
            <w:vAlign w:val="bottom"/>
          </w:tcPr>
          <w:p w14:paraId="1370C277"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5641.40</w:t>
            </w:r>
          </w:p>
        </w:tc>
        <w:tc>
          <w:tcPr>
            <w:tcW w:w="665" w:type="pct"/>
            <w:vAlign w:val="bottom"/>
          </w:tcPr>
          <w:p w14:paraId="67E110CA"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3.57</w:t>
            </w:r>
          </w:p>
        </w:tc>
        <w:tc>
          <w:tcPr>
            <w:tcW w:w="687" w:type="pct"/>
            <w:vAlign w:val="bottom"/>
          </w:tcPr>
          <w:p w14:paraId="404E131D"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3.48</w:t>
            </w:r>
          </w:p>
        </w:tc>
        <w:tc>
          <w:tcPr>
            <w:tcW w:w="582" w:type="pct"/>
            <w:vAlign w:val="bottom"/>
          </w:tcPr>
          <w:p w14:paraId="0E40116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3.53</w:t>
            </w:r>
          </w:p>
        </w:tc>
      </w:tr>
      <w:tr w:rsidR="00A43DF6" w:rsidRPr="00A43DF6" w14:paraId="696593F8" w14:textId="77777777" w:rsidTr="00B256A5">
        <w:trPr>
          <w:trHeight w:val="270"/>
        </w:trPr>
        <w:tc>
          <w:tcPr>
            <w:tcW w:w="1155" w:type="pct"/>
          </w:tcPr>
          <w:p w14:paraId="7E5C80D6"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7</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7</w:t>
            </w:r>
            <w:r w:rsidRPr="00A43DF6">
              <w:rPr>
                <w:rFonts w:ascii="Times New Roman" w:hAnsi="Times New Roman" w:cs="Times New Roman"/>
                <w:b/>
                <w:sz w:val="24"/>
                <w:szCs w:val="24"/>
                <w:lang w:val="en-US"/>
              </w:rPr>
              <w:t>)</w:t>
            </w:r>
          </w:p>
        </w:tc>
        <w:tc>
          <w:tcPr>
            <w:tcW w:w="637" w:type="pct"/>
            <w:gridSpan w:val="2"/>
            <w:vAlign w:val="bottom"/>
          </w:tcPr>
          <w:p w14:paraId="3DC784FB"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4778.61</w:t>
            </w:r>
          </w:p>
        </w:tc>
        <w:tc>
          <w:tcPr>
            <w:tcW w:w="637" w:type="pct"/>
            <w:vAlign w:val="bottom"/>
          </w:tcPr>
          <w:p w14:paraId="2A45791C"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4747.20</w:t>
            </w:r>
          </w:p>
        </w:tc>
        <w:tc>
          <w:tcPr>
            <w:tcW w:w="637" w:type="pct"/>
            <w:vAlign w:val="bottom"/>
          </w:tcPr>
          <w:p w14:paraId="4643FE8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4762.91</w:t>
            </w:r>
          </w:p>
        </w:tc>
        <w:tc>
          <w:tcPr>
            <w:tcW w:w="665" w:type="pct"/>
            <w:vAlign w:val="bottom"/>
          </w:tcPr>
          <w:p w14:paraId="3988C608"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2.99</w:t>
            </w:r>
          </w:p>
        </w:tc>
        <w:tc>
          <w:tcPr>
            <w:tcW w:w="687" w:type="pct"/>
            <w:vAlign w:val="bottom"/>
          </w:tcPr>
          <w:p w14:paraId="4F21E8D6"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2.97</w:t>
            </w:r>
          </w:p>
        </w:tc>
        <w:tc>
          <w:tcPr>
            <w:tcW w:w="582" w:type="pct"/>
            <w:vAlign w:val="bottom"/>
          </w:tcPr>
          <w:p w14:paraId="62EE41F7"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2.98</w:t>
            </w:r>
          </w:p>
        </w:tc>
      </w:tr>
      <w:tr w:rsidR="00A43DF6" w:rsidRPr="00A43DF6" w14:paraId="640E57C8" w14:textId="77777777" w:rsidTr="00B256A5">
        <w:trPr>
          <w:trHeight w:val="270"/>
        </w:trPr>
        <w:tc>
          <w:tcPr>
            <w:tcW w:w="1155" w:type="pct"/>
          </w:tcPr>
          <w:p w14:paraId="78EA78DE"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8</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1</w:t>
            </w:r>
            <w:r w:rsidRPr="00A43DF6">
              <w:rPr>
                <w:rFonts w:ascii="Times New Roman" w:hAnsi="Times New Roman" w:cs="Times New Roman"/>
                <w:b/>
                <w:sz w:val="24"/>
                <w:szCs w:val="24"/>
                <w:lang w:val="en-US"/>
              </w:rPr>
              <w:t>)</w:t>
            </w:r>
          </w:p>
        </w:tc>
        <w:tc>
          <w:tcPr>
            <w:tcW w:w="637" w:type="pct"/>
            <w:gridSpan w:val="2"/>
            <w:vAlign w:val="bottom"/>
          </w:tcPr>
          <w:p w14:paraId="562BCC7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4763.73</w:t>
            </w:r>
          </w:p>
        </w:tc>
        <w:tc>
          <w:tcPr>
            <w:tcW w:w="637" w:type="pct"/>
            <w:vAlign w:val="bottom"/>
          </w:tcPr>
          <w:p w14:paraId="694EE53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4975.27</w:t>
            </w:r>
          </w:p>
        </w:tc>
        <w:tc>
          <w:tcPr>
            <w:tcW w:w="637" w:type="pct"/>
            <w:vAlign w:val="bottom"/>
          </w:tcPr>
          <w:p w14:paraId="12BB4FFC"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4869.50</w:t>
            </w:r>
          </w:p>
        </w:tc>
        <w:tc>
          <w:tcPr>
            <w:tcW w:w="665" w:type="pct"/>
            <w:vAlign w:val="bottom"/>
          </w:tcPr>
          <w:p w14:paraId="36F83F74"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2.98</w:t>
            </w:r>
          </w:p>
        </w:tc>
        <w:tc>
          <w:tcPr>
            <w:tcW w:w="687" w:type="pct"/>
            <w:vAlign w:val="bottom"/>
          </w:tcPr>
          <w:p w14:paraId="6CA714DD"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3.11</w:t>
            </w:r>
          </w:p>
        </w:tc>
        <w:tc>
          <w:tcPr>
            <w:tcW w:w="582" w:type="pct"/>
            <w:vAlign w:val="bottom"/>
          </w:tcPr>
          <w:p w14:paraId="60D8465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3.04</w:t>
            </w:r>
          </w:p>
        </w:tc>
      </w:tr>
      <w:tr w:rsidR="00A43DF6" w:rsidRPr="00A43DF6" w14:paraId="4DE836C1" w14:textId="77777777" w:rsidTr="00B256A5">
        <w:trPr>
          <w:trHeight w:val="281"/>
        </w:trPr>
        <w:tc>
          <w:tcPr>
            <w:tcW w:w="1155" w:type="pct"/>
          </w:tcPr>
          <w:p w14:paraId="154A8301"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9</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w:t>
            </w:r>
          </w:p>
        </w:tc>
        <w:tc>
          <w:tcPr>
            <w:tcW w:w="637" w:type="pct"/>
            <w:gridSpan w:val="2"/>
            <w:vAlign w:val="bottom"/>
          </w:tcPr>
          <w:p w14:paraId="66906DB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5044.47</w:t>
            </w:r>
          </w:p>
        </w:tc>
        <w:tc>
          <w:tcPr>
            <w:tcW w:w="637" w:type="pct"/>
            <w:vAlign w:val="bottom"/>
          </w:tcPr>
          <w:p w14:paraId="4DCCFF35"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5144.75</w:t>
            </w:r>
          </w:p>
        </w:tc>
        <w:tc>
          <w:tcPr>
            <w:tcW w:w="637" w:type="pct"/>
            <w:vAlign w:val="bottom"/>
          </w:tcPr>
          <w:p w14:paraId="4C678146"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5094.61</w:t>
            </w:r>
          </w:p>
        </w:tc>
        <w:tc>
          <w:tcPr>
            <w:tcW w:w="665" w:type="pct"/>
            <w:vAlign w:val="bottom"/>
          </w:tcPr>
          <w:p w14:paraId="39D73F49"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3.15</w:t>
            </w:r>
          </w:p>
        </w:tc>
        <w:tc>
          <w:tcPr>
            <w:tcW w:w="687" w:type="pct"/>
            <w:vAlign w:val="bottom"/>
          </w:tcPr>
          <w:p w14:paraId="11A399B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3.22</w:t>
            </w:r>
          </w:p>
        </w:tc>
        <w:tc>
          <w:tcPr>
            <w:tcW w:w="582" w:type="pct"/>
            <w:vAlign w:val="bottom"/>
          </w:tcPr>
          <w:p w14:paraId="4C4D55F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3.18</w:t>
            </w:r>
          </w:p>
        </w:tc>
      </w:tr>
      <w:tr w:rsidR="00A43DF6" w:rsidRPr="00A43DF6" w14:paraId="0DB2F22B" w14:textId="77777777" w:rsidTr="00B256A5">
        <w:trPr>
          <w:trHeight w:val="270"/>
        </w:trPr>
        <w:tc>
          <w:tcPr>
            <w:tcW w:w="1155" w:type="pct"/>
          </w:tcPr>
          <w:p w14:paraId="60896945"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10</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3</w:t>
            </w:r>
            <w:r w:rsidRPr="00A43DF6">
              <w:rPr>
                <w:rFonts w:ascii="Times New Roman" w:hAnsi="Times New Roman" w:cs="Times New Roman"/>
                <w:b/>
                <w:sz w:val="24"/>
                <w:szCs w:val="24"/>
                <w:lang w:val="en-US"/>
              </w:rPr>
              <w:t>)</w:t>
            </w:r>
          </w:p>
        </w:tc>
        <w:tc>
          <w:tcPr>
            <w:tcW w:w="637" w:type="pct"/>
            <w:gridSpan w:val="2"/>
            <w:vAlign w:val="bottom"/>
          </w:tcPr>
          <w:p w14:paraId="12987022"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5902.80</w:t>
            </w:r>
          </w:p>
        </w:tc>
        <w:tc>
          <w:tcPr>
            <w:tcW w:w="637" w:type="pct"/>
            <w:vAlign w:val="bottom"/>
          </w:tcPr>
          <w:p w14:paraId="7D1289B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5718.33</w:t>
            </w:r>
          </w:p>
        </w:tc>
        <w:tc>
          <w:tcPr>
            <w:tcW w:w="637" w:type="pct"/>
            <w:vAlign w:val="bottom"/>
          </w:tcPr>
          <w:p w14:paraId="4B390DC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5810.57</w:t>
            </w:r>
          </w:p>
        </w:tc>
        <w:tc>
          <w:tcPr>
            <w:tcW w:w="665" w:type="pct"/>
            <w:vAlign w:val="bottom"/>
          </w:tcPr>
          <w:p w14:paraId="66D1D02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3.69</w:t>
            </w:r>
          </w:p>
        </w:tc>
        <w:tc>
          <w:tcPr>
            <w:tcW w:w="687" w:type="pct"/>
            <w:vAlign w:val="bottom"/>
          </w:tcPr>
          <w:p w14:paraId="1A2C1C2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3.57</w:t>
            </w:r>
          </w:p>
        </w:tc>
        <w:tc>
          <w:tcPr>
            <w:tcW w:w="582" w:type="pct"/>
            <w:vAlign w:val="bottom"/>
          </w:tcPr>
          <w:p w14:paraId="293FBFE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3.63</w:t>
            </w:r>
          </w:p>
        </w:tc>
      </w:tr>
      <w:tr w:rsidR="00A43DF6" w:rsidRPr="00A43DF6" w14:paraId="081A5C8A" w14:textId="77777777" w:rsidTr="00B256A5">
        <w:trPr>
          <w:trHeight w:val="270"/>
        </w:trPr>
        <w:tc>
          <w:tcPr>
            <w:tcW w:w="1155" w:type="pct"/>
          </w:tcPr>
          <w:p w14:paraId="250113E5"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11</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4</w:t>
            </w:r>
            <w:r w:rsidRPr="00A43DF6">
              <w:rPr>
                <w:rFonts w:ascii="Times New Roman" w:hAnsi="Times New Roman" w:cs="Times New Roman"/>
                <w:b/>
                <w:sz w:val="24"/>
                <w:szCs w:val="24"/>
                <w:lang w:val="en-US"/>
              </w:rPr>
              <w:t>)</w:t>
            </w:r>
          </w:p>
        </w:tc>
        <w:tc>
          <w:tcPr>
            <w:tcW w:w="637" w:type="pct"/>
            <w:gridSpan w:val="2"/>
            <w:vAlign w:val="bottom"/>
          </w:tcPr>
          <w:p w14:paraId="3564FB7A"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6209.93</w:t>
            </w:r>
          </w:p>
        </w:tc>
        <w:tc>
          <w:tcPr>
            <w:tcW w:w="637" w:type="pct"/>
            <w:vAlign w:val="bottom"/>
          </w:tcPr>
          <w:p w14:paraId="7E10558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6178.80</w:t>
            </w:r>
          </w:p>
        </w:tc>
        <w:tc>
          <w:tcPr>
            <w:tcW w:w="637" w:type="pct"/>
            <w:vAlign w:val="bottom"/>
          </w:tcPr>
          <w:p w14:paraId="53AD1C11"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6194.37</w:t>
            </w:r>
          </w:p>
        </w:tc>
        <w:tc>
          <w:tcPr>
            <w:tcW w:w="665" w:type="pct"/>
            <w:vAlign w:val="bottom"/>
          </w:tcPr>
          <w:p w14:paraId="331A88BA"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3.88</w:t>
            </w:r>
          </w:p>
        </w:tc>
        <w:tc>
          <w:tcPr>
            <w:tcW w:w="687" w:type="pct"/>
            <w:vAlign w:val="bottom"/>
          </w:tcPr>
          <w:p w14:paraId="1BFC052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3.86</w:t>
            </w:r>
          </w:p>
        </w:tc>
        <w:tc>
          <w:tcPr>
            <w:tcW w:w="582" w:type="pct"/>
            <w:vAlign w:val="bottom"/>
          </w:tcPr>
          <w:p w14:paraId="2E5EDB9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3.87</w:t>
            </w:r>
          </w:p>
        </w:tc>
      </w:tr>
      <w:tr w:rsidR="00A43DF6" w:rsidRPr="00A43DF6" w14:paraId="664A1C66" w14:textId="77777777" w:rsidTr="00B256A5">
        <w:trPr>
          <w:trHeight w:val="270"/>
        </w:trPr>
        <w:tc>
          <w:tcPr>
            <w:tcW w:w="1155" w:type="pct"/>
          </w:tcPr>
          <w:p w14:paraId="765CCE34"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12</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5</w:t>
            </w:r>
            <w:r w:rsidRPr="00A43DF6">
              <w:rPr>
                <w:rFonts w:ascii="Times New Roman" w:hAnsi="Times New Roman" w:cs="Times New Roman"/>
                <w:b/>
                <w:sz w:val="24"/>
                <w:szCs w:val="24"/>
                <w:lang w:val="en-US"/>
              </w:rPr>
              <w:t>)</w:t>
            </w:r>
          </w:p>
        </w:tc>
        <w:tc>
          <w:tcPr>
            <w:tcW w:w="637" w:type="pct"/>
            <w:gridSpan w:val="2"/>
            <w:vAlign w:val="bottom"/>
          </w:tcPr>
          <w:p w14:paraId="615FAA4F"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6432.33</w:t>
            </w:r>
          </w:p>
        </w:tc>
        <w:tc>
          <w:tcPr>
            <w:tcW w:w="637" w:type="pct"/>
            <w:vAlign w:val="bottom"/>
          </w:tcPr>
          <w:p w14:paraId="2E1577A3"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6552.43</w:t>
            </w:r>
          </w:p>
        </w:tc>
        <w:tc>
          <w:tcPr>
            <w:tcW w:w="637" w:type="pct"/>
            <w:vAlign w:val="bottom"/>
          </w:tcPr>
          <w:p w14:paraId="089B6104"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6492.38</w:t>
            </w:r>
          </w:p>
        </w:tc>
        <w:tc>
          <w:tcPr>
            <w:tcW w:w="665" w:type="pct"/>
            <w:vAlign w:val="bottom"/>
          </w:tcPr>
          <w:p w14:paraId="4BE57DCA"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4.02</w:t>
            </w:r>
          </w:p>
        </w:tc>
        <w:tc>
          <w:tcPr>
            <w:tcW w:w="687" w:type="pct"/>
            <w:vAlign w:val="bottom"/>
          </w:tcPr>
          <w:p w14:paraId="3E179616"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4.10</w:t>
            </w:r>
          </w:p>
        </w:tc>
        <w:tc>
          <w:tcPr>
            <w:tcW w:w="582" w:type="pct"/>
            <w:vAlign w:val="bottom"/>
          </w:tcPr>
          <w:p w14:paraId="29E58C75"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4.06</w:t>
            </w:r>
          </w:p>
        </w:tc>
      </w:tr>
      <w:tr w:rsidR="00A43DF6" w:rsidRPr="00A43DF6" w14:paraId="5DFC93C9" w14:textId="77777777" w:rsidTr="00B256A5">
        <w:trPr>
          <w:trHeight w:val="281"/>
        </w:trPr>
        <w:tc>
          <w:tcPr>
            <w:tcW w:w="1155" w:type="pct"/>
          </w:tcPr>
          <w:p w14:paraId="4430623A"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13</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6</w:t>
            </w:r>
            <w:r w:rsidRPr="00A43DF6">
              <w:rPr>
                <w:rFonts w:ascii="Times New Roman" w:hAnsi="Times New Roman" w:cs="Times New Roman"/>
                <w:b/>
                <w:sz w:val="24"/>
                <w:szCs w:val="24"/>
                <w:lang w:val="en-US"/>
              </w:rPr>
              <w:t>)</w:t>
            </w:r>
          </w:p>
        </w:tc>
        <w:tc>
          <w:tcPr>
            <w:tcW w:w="637" w:type="pct"/>
            <w:gridSpan w:val="2"/>
            <w:vAlign w:val="bottom"/>
          </w:tcPr>
          <w:p w14:paraId="0F351780"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5258.30</w:t>
            </w:r>
          </w:p>
        </w:tc>
        <w:tc>
          <w:tcPr>
            <w:tcW w:w="637" w:type="pct"/>
            <w:vAlign w:val="bottom"/>
          </w:tcPr>
          <w:p w14:paraId="02D34778"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5310.10</w:t>
            </w:r>
          </w:p>
        </w:tc>
        <w:tc>
          <w:tcPr>
            <w:tcW w:w="637" w:type="pct"/>
            <w:vAlign w:val="bottom"/>
          </w:tcPr>
          <w:p w14:paraId="7E698262"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5284.20</w:t>
            </w:r>
          </w:p>
        </w:tc>
        <w:tc>
          <w:tcPr>
            <w:tcW w:w="665" w:type="pct"/>
            <w:vAlign w:val="bottom"/>
          </w:tcPr>
          <w:p w14:paraId="30BBE7DC"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3.29</w:t>
            </w:r>
          </w:p>
        </w:tc>
        <w:tc>
          <w:tcPr>
            <w:tcW w:w="687" w:type="pct"/>
            <w:vAlign w:val="bottom"/>
          </w:tcPr>
          <w:p w14:paraId="33BAAFE0"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3.32</w:t>
            </w:r>
          </w:p>
        </w:tc>
        <w:tc>
          <w:tcPr>
            <w:tcW w:w="582" w:type="pct"/>
            <w:vAlign w:val="bottom"/>
          </w:tcPr>
          <w:p w14:paraId="1BF9ECC2"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3.30</w:t>
            </w:r>
          </w:p>
        </w:tc>
      </w:tr>
      <w:tr w:rsidR="00A43DF6" w:rsidRPr="00A43DF6" w14:paraId="77B002C2" w14:textId="77777777" w:rsidTr="00B256A5">
        <w:trPr>
          <w:trHeight w:val="270"/>
        </w:trPr>
        <w:tc>
          <w:tcPr>
            <w:tcW w:w="1155" w:type="pct"/>
          </w:tcPr>
          <w:p w14:paraId="3DBE6089"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sz w:val="24"/>
                <w:szCs w:val="24"/>
                <w:lang w:val="en-US"/>
              </w:rPr>
              <w:t>T</w:t>
            </w:r>
            <w:r w:rsidRPr="00A43DF6">
              <w:rPr>
                <w:rFonts w:ascii="Times New Roman" w:hAnsi="Times New Roman" w:cs="Times New Roman"/>
                <w:b/>
                <w:sz w:val="24"/>
                <w:szCs w:val="24"/>
                <w:vertAlign w:val="subscript"/>
                <w:lang w:val="en-US"/>
              </w:rPr>
              <w:t>14</w:t>
            </w:r>
            <w:r w:rsidRPr="00A43DF6">
              <w:rPr>
                <w:rFonts w:ascii="Times New Roman" w:hAnsi="Times New Roman" w:cs="Times New Roman"/>
                <w:b/>
                <w:sz w:val="24"/>
                <w:szCs w:val="24"/>
                <w:lang w:val="en-US"/>
              </w:rPr>
              <w:t>(V</w:t>
            </w:r>
            <w:r w:rsidRPr="00A43DF6">
              <w:rPr>
                <w:rFonts w:ascii="Times New Roman" w:hAnsi="Times New Roman" w:cs="Times New Roman"/>
                <w:b/>
                <w:sz w:val="24"/>
                <w:szCs w:val="24"/>
                <w:vertAlign w:val="subscript"/>
                <w:lang w:val="en-US"/>
              </w:rPr>
              <w:t>2</w:t>
            </w:r>
            <w:r w:rsidRPr="00A43DF6">
              <w:rPr>
                <w:rFonts w:ascii="Times New Roman" w:hAnsi="Times New Roman" w:cs="Times New Roman"/>
                <w:b/>
                <w:sz w:val="24"/>
                <w:szCs w:val="24"/>
                <w:lang w:val="en-US"/>
              </w:rPr>
              <w:t>E</w:t>
            </w:r>
            <w:r w:rsidRPr="00A43DF6">
              <w:rPr>
                <w:rFonts w:ascii="Times New Roman" w:hAnsi="Times New Roman" w:cs="Times New Roman"/>
                <w:b/>
                <w:sz w:val="24"/>
                <w:szCs w:val="24"/>
                <w:vertAlign w:val="subscript"/>
                <w:lang w:val="en-US"/>
              </w:rPr>
              <w:t>7</w:t>
            </w:r>
            <w:r w:rsidRPr="00A43DF6">
              <w:rPr>
                <w:rFonts w:ascii="Times New Roman" w:hAnsi="Times New Roman" w:cs="Times New Roman"/>
                <w:b/>
                <w:sz w:val="24"/>
                <w:szCs w:val="24"/>
                <w:lang w:val="en-US"/>
              </w:rPr>
              <w:t>)</w:t>
            </w:r>
          </w:p>
        </w:tc>
        <w:tc>
          <w:tcPr>
            <w:tcW w:w="637" w:type="pct"/>
            <w:gridSpan w:val="2"/>
            <w:vAlign w:val="bottom"/>
          </w:tcPr>
          <w:p w14:paraId="4B8A2B6E"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4586.53</w:t>
            </w:r>
          </w:p>
        </w:tc>
        <w:tc>
          <w:tcPr>
            <w:tcW w:w="637" w:type="pct"/>
            <w:vAlign w:val="bottom"/>
          </w:tcPr>
          <w:p w14:paraId="0EB0F5A1"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4190.53</w:t>
            </w:r>
          </w:p>
        </w:tc>
        <w:tc>
          <w:tcPr>
            <w:tcW w:w="637" w:type="pct"/>
            <w:vAlign w:val="bottom"/>
          </w:tcPr>
          <w:p w14:paraId="35CBCCB9"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4388.53</w:t>
            </w:r>
          </w:p>
        </w:tc>
        <w:tc>
          <w:tcPr>
            <w:tcW w:w="665" w:type="pct"/>
            <w:vAlign w:val="bottom"/>
          </w:tcPr>
          <w:p w14:paraId="6679A7A0"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2.87</w:t>
            </w:r>
          </w:p>
        </w:tc>
        <w:tc>
          <w:tcPr>
            <w:tcW w:w="687" w:type="pct"/>
            <w:vAlign w:val="bottom"/>
          </w:tcPr>
          <w:p w14:paraId="64209DD5"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2.62</w:t>
            </w:r>
          </w:p>
        </w:tc>
        <w:tc>
          <w:tcPr>
            <w:tcW w:w="582" w:type="pct"/>
            <w:vAlign w:val="bottom"/>
          </w:tcPr>
          <w:p w14:paraId="5253E61F"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color w:val="000000"/>
                <w:sz w:val="24"/>
                <w:szCs w:val="24"/>
                <w:lang w:val="en-US"/>
              </w:rPr>
              <w:t>2.74</w:t>
            </w:r>
          </w:p>
        </w:tc>
      </w:tr>
      <w:tr w:rsidR="00A43DF6" w:rsidRPr="00A43DF6" w14:paraId="541361E1" w14:textId="77777777" w:rsidTr="00B256A5">
        <w:trPr>
          <w:trHeight w:val="270"/>
        </w:trPr>
        <w:tc>
          <w:tcPr>
            <w:tcW w:w="1155" w:type="pct"/>
          </w:tcPr>
          <w:p w14:paraId="3666C1F7" w14:textId="77777777" w:rsidR="00A43DF6" w:rsidRPr="00A43DF6" w:rsidRDefault="00A43DF6" w:rsidP="00A43DF6">
            <w:pPr>
              <w:spacing w:after="0" w:line="240" w:lineRule="auto"/>
              <w:jc w:val="center"/>
              <w:rPr>
                <w:rFonts w:ascii="Times New Roman" w:hAnsi="Times New Roman" w:cs="Times New Roman"/>
                <w:b/>
                <w:sz w:val="24"/>
                <w:szCs w:val="24"/>
                <w:lang w:val="en-US"/>
              </w:rPr>
            </w:pPr>
            <w:proofErr w:type="spellStart"/>
            <w:r w:rsidRPr="00A43DF6">
              <w:rPr>
                <w:rFonts w:ascii="Times New Roman" w:hAnsi="Times New Roman" w:cs="Times New Roman"/>
                <w:b/>
                <w:sz w:val="24"/>
                <w:szCs w:val="24"/>
                <w:lang w:val="en-US"/>
              </w:rPr>
              <w:t>S.Em</w:t>
            </w:r>
            <w:proofErr w:type="spellEnd"/>
            <w:r w:rsidRPr="00A43DF6">
              <w:rPr>
                <w:rFonts w:ascii="Times New Roman" w:hAnsi="Times New Roman" w:cs="Times New Roman"/>
                <w:b/>
                <w:sz w:val="24"/>
                <w:szCs w:val="24"/>
                <w:lang w:val="en-US"/>
              </w:rPr>
              <w:t xml:space="preserve"> ±</w:t>
            </w:r>
          </w:p>
        </w:tc>
        <w:tc>
          <w:tcPr>
            <w:tcW w:w="637" w:type="pct"/>
            <w:gridSpan w:val="2"/>
          </w:tcPr>
          <w:p w14:paraId="1F2BF36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49.52</w:t>
            </w:r>
          </w:p>
        </w:tc>
        <w:tc>
          <w:tcPr>
            <w:tcW w:w="637" w:type="pct"/>
            <w:vAlign w:val="bottom"/>
          </w:tcPr>
          <w:p w14:paraId="74249120"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46.26</w:t>
            </w:r>
          </w:p>
        </w:tc>
        <w:tc>
          <w:tcPr>
            <w:tcW w:w="637" w:type="pct"/>
          </w:tcPr>
          <w:p w14:paraId="39E05E01"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36.26</w:t>
            </w:r>
          </w:p>
        </w:tc>
        <w:tc>
          <w:tcPr>
            <w:tcW w:w="665" w:type="pct"/>
          </w:tcPr>
          <w:p w14:paraId="6F831D0F"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0.03</w:t>
            </w:r>
          </w:p>
        </w:tc>
        <w:tc>
          <w:tcPr>
            <w:tcW w:w="687" w:type="pct"/>
          </w:tcPr>
          <w:p w14:paraId="13FEBA58"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0.03</w:t>
            </w:r>
          </w:p>
        </w:tc>
        <w:tc>
          <w:tcPr>
            <w:tcW w:w="582" w:type="pct"/>
          </w:tcPr>
          <w:p w14:paraId="2E3F790B"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0.02</w:t>
            </w:r>
          </w:p>
        </w:tc>
      </w:tr>
      <w:tr w:rsidR="00A43DF6" w:rsidRPr="00A43DF6" w14:paraId="2D72B429" w14:textId="77777777" w:rsidTr="00B256A5">
        <w:trPr>
          <w:trHeight w:val="270"/>
        </w:trPr>
        <w:tc>
          <w:tcPr>
            <w:tcW w:w="1155" w:type="pct"/>
          </w:tcPr>
          <w:p w14:paraId="069EC823" w14:textId="77777777" w:rsidR="00A43DF6" w:rsidRPr="00A43DF6" w:rsidRDefault="00A43DF6" w:rsidP="00A43DF6">
            <w:pPr>
              <w:spacing w:after="0" w:line="240" w:lineRule="auto"/>
              <w:jc w:val="center"/>
              <w:rPr>
                <w:rFonts w:ascii="Times New Roman" w:hAnsi="Times New Roman" w:cs="Times New Roman"/>
                <w:b/>
                <w:sz w:val="24"/>
                <w:szCs w:val="24"/>
                <w:lang w:val="en-US"/>
              </w:rPr>
            </w:pPr>
            <w:r w:rsidRPr="00A43DF6">
              <w:rPr>
                <w:rFonts w:ascii="Times New Roman" w:hAnsi="Times New Roman" w:cs="Times New Roman"/>
                <w:b/>
                <w:color w:val="000000"/>
                <w:sz w:val="24"/>
                <w:szCs w:val="24"/>
                <w:lang w:val="en-US"/>
              </w:rPr>
              <w:t>CD at  5%</w:t>
            </w:r>
          </w:p>
        </w:tc>
        <w:tc>
          <w:tcPr>
            <w:tcW w:w="637" w:type="pct"/>
            <w:gridSpan w:val="2"/>
          </w:tcPr>
          <w:p w14:paraId="1470A090"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143.94</w:t>
            </w:r>
          </w:p>
        </w:tc>
        <w:tc>
          <w:tcPr>
            <w:tcW w:w="637" w:type="pct"/>
          </w:tcPr>
          <w:p w14:paraId="3FCC707B"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134.49</w:t>
            </w:r>
          </w:p>
        </w:tc>
        <w:tc>
          <w:tcPr>
            <w:tcW w:w="637" w:type="pct"/>
          </w:tcPr>
          <w:p w14:paraId="2103F30E"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105.42</w:t>
            </w:r>
          </w:p>
        </w:tc>
        <w:tc>
          <w:tcPr>
            <w:tcW w:w="665" w:type="pct"/>
          </w:tcPr>
          <w:p w14:paraId="2F9027CB"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0.09</w:t>
            </w:r>
          </w:p>
        </w:tc>
        <w:tc>
          <w:tcPr>
            <w:tcW w:w="687" w:type="pct"/>
          </w:tcPr>
          <w:p w14:paraId="48536A11" w14:textId="77777777" w:rsidR="00A43DF6" w:rsidRPr="00A43DF6" w:rsidRDefault="00A43DF6" w:rsidP="00A43DF6">
            <w:pPr>
              <w:spacing w:after="0" w:line="240" w:lineRule="auto"/>
              <w:jc w:val="center"/>
              <w:rPr>
                <w:rFonts w:ascii="Times New Roman" w:hAnsi="Times New Roman" w:cs="Times New Roman"/>
                <w:color w:val="000000"/>
                <w:sz w:val="24"/>
                <w:szCs w:val="24"/>
                <w:lang w:val="en-US"/>
              </w:rPr>
            </w:pPr>
            <w:r w:rsidRPr="00A43DF6">
              <w:rPr>
                <w:rFonts w:ascii="Times New Roman" w:hAnsi="Times New Roman" w:cs="Times New Roman"/>
                <w:color w:val="000000"/>
                <w:sz w:val="24"/>
                <w:szCs w:val="24"/>
                <w:lang w:val="en-US"/>
              </w:rPr>
              <w:t>0.08</w:t>
            </w:r>
          </w:p>
        </w:tc>
        <w:tc>
          <w:tcPr>
            <w:tcW w:w="582" w:type="pct"/>
          </w:tcPr>
          <w:p w14:paraId="4318E76A" w14:textId="77777777" w:rsidR="00A43DF6" w:rsidRPr="00A43DF6" w:rsidRDefault="00A43DF6" w:rsidP="00A43DF6">
            <w:pPr>
              <w:spacing w:after="0" w:line="240" w:lineRule="auto"/>
              <w:jc w:val="center"/>
              <w:rPr>
                <w:rFonts w:ascii="Times New Roman" w:hAnsi="Times New Roman" w:cs="Times New Roman"/>
                <w:sz w:val="24"/>
                <w:szCs w:val="24"/>
                <w:lang w:val="en-US"/>
              </w:rPr>
            </w:pPr>
            <w:r w:rsidRPr="00A43DF6">
              <w:rPr>
                <w:rFonts w:ascii="Times New Roman" w:hAnsi="Times New Roman" w:cs="Times New Roman"/>
                <w:sz w:val="24"/>
                <w:szCs w:val="24"/>
                <w:lang w:val="en-US"/>
              </w:rPr>
              <w:t>0.07</w:t>
            </w:r>
          </w:p>
        </w:tc>
      </w:tr>
    </w:tbl>
    <w:p w14:paraId="15788D67" w14:textId="4CD5742C" w:rsidR="003579D5" w:rsidRDefault="003579D5" w:rsidP="00176C94">
      <w:pPr>
        <w:rPr>
          <w:rFonts w:ascii="Times New Roman" w:hAnsi="Times New Roman" w:cs="Times New Roman"/>
          <w:b/>
          <w:sz w:val="26"/>
          <w:szCs w:val="26"/>
        </w:rPr>
      </w:pPr>
    </w:p>
    <w:p w14:paraId="33D687F6" w14:textId="482AC940" w:rsidR="003579D5" w:rsidRDefault="003579D5" w:rsidP="00176C94">
      <w:pPr>
        <w:rPr>
          <w:rFonts w:ascii="Times New Roman" w:hAnsi="Times New Roman" w:cs="Times New Roman"/>
          <w:b/>
          <w:sz w:val="26"/>
          <w:szCs w:val="26"/>
        </w:rPr>
      </w:pPr>
    </w:p>
    <w:p w14:paraId="2C7770C5" w14:textId="7D2E0B35" w:rsidR="003579D5" w:rsidRDefault="003579D5" w:rsidP="00176C94">
      <w:pPr>
        <w:rPr>
          <w:rFonts w:ascii="Times New Roman" w:hAnsi="Times New Roman" w:cs="Times New Roman"/>
          <w:b/>
          <w:sz w:val="26"/>
          <w:szCs w:val="26"/>
        </w:rPr>
      </w:pPr>
    </w:p>
    <w:p w14:paraId="6A70E1B1" w14:textId="078F43CE" w:rsidR="003579D5" w:rsidRDefault="003579D5" w:rsidP="00176C94">
      <w:pPr>
        <w:rPr>
          <w:rFonts w:ascii="Times New Roman" w:hAnsi="Times New Roman" w:cs="Times New Roman"/>
          <w:b/>
          <w:sz w:val="26"/>
          <w:szCs w:val="26"/>
        </w:rPr>
      </w:pPr>
    </w:p>
    <w:p w14:paraId="1E28FD05" w14:textId="257F71B9" w:rsidR="003579D5" w:rsidRDefault="003579D5" w:rsidP="00176C94">
      <w:pPr>
        <w:rPr>
          <w:rFonts w:ascii="Times New Roman" w:hAnsi="Times New Roman" w:cs="Times New Roman"/>
          <w:b/>
          <w:sz w:val="26"/>
          <w:szCs w:val="26"/>
        </w:rPr>
      </w:pPr>
    </w:p>
    <w:p w14:paraId="253A95EF" w14:textId="5396AF7D" w:rsidR="003579D5" w:rsidRDefault="003579D5" w:rsidP="00176C94">
      <w:pPr>
        <w:rPr>
          <w:rFonts w:ascii="Times New Roman" w:hAnsi="Times New Roman" w:cs="Times New Roman"/>
          <w:b/>
          <w:sz w:val="26"/>
          <w:szCs w:val="26"/>
        </w:rPr>
      </w:pPr>
    </w:p>
    <w:p w14:paraId="56D73B0E" w14:textId="1A017077" w:rsidR="003579D5" w:rsidRDefault="003579D5" w:rsidP="00176C94">
      <w:pPr>
        <w:rPr>
          <w:rFonts w:ascii="Times New Roman" w:hAnsi="Times New Roman" w:cs="Times New Roman"/>
          <w:b/>
          <w:sz w:val="26"/>
          <w:szCs w:val="26"/>
        </w:rPr>
      </w:pPr>
    </w:p>
    <w:p w14:paraId="444439AE" w14:textId="0865A7C0" w:rsidR="003579D5" w:rsidRDefault="003579D5" w:rsidP="00176C94">
      <w:pPr>
        <w:rPr>
          <w:rFonts w:ascii="Times New Roman" w:hAnsi="Times New Roman" w:cs="Times New Roman"/>
          <w:b/>
          <w:sz w:val="26"/>
          <w:szCs w:val="26"/>
        </w:rPr>
      </w:pPr>
    </w:p>
    <w:p w14:paraId="3EE11491" w14:textId="5BDED1C5" w:rsidR="003579D5" w:rsidRDefault="003579D5" w:rsidP="00176C94">
      <w:pPr>
        <w:rPr>
          <w:rFonts w:ascii="Times New Roman" w:hAnsi="Times New Roman" w:cs="Times New Roman"/>
          <w:b/>
          <w:sz w:val="26"/>
          <w:szCs w:val="26"/>
        </w:rPr>
      </w:pPr>
    </w:p>
    <w:p w14:paraId="0E225D45" w14:textId="5760C65B" w:rsidR="003579D5" w:rsidRDefault="003579D5" w:rsidP="00176C94">
      <w:pPr>
        <w:rPr>
          <w:rFonts w:ascii="Times New Roman" w:hAnsi="Times New Roman" w:cs="Times New Roman"/>
          <w:b/>
          <w:sz w:val="26"/>
          <w:szCs w:val="26"/>
        </w:rPr>
      </w:pPr>
    </w:p>
    <w:p w14:paraId="36A663EE" w14:textId="28547741" w:rsidR="003579D5" w:rsidRDefault="003579D5" w:rsidP="00176C94">
      <w:pPr>
        <w:rPr>
          <w:rFonts w:ascii="Times New Roman" w:hAnsi="Times New Roman" w:cs="Times New Roman"/>
          <w:b/>
          <w:sz w:val="26"/>
          <w:szCs w:val="26"/>
        </w:rPr>
      </w:pPr>
    </w:p>
    <w:p w14:paraId="4B6FD1A1" w14:textId="1BC9DF3D" w:rsidR="003579D5" w:rsidRDefault="003579D5" w:rsidP="00176C94">
      <w:pPr>
        <w:rPr>
          <w:rFonts w:ascii="Times New Roman" w:hAnsi="Times New Roman" w:cs="Times New Roman"/>
          <w:b/>
          <w:sz w:val="26"/>
          <w:szCs w:val="26"/>
        </w:rPr>
      </w:pPr>
    </w:p>
    <w:p w14:paraId="2A85E128" w14:textId="6D1B85A2" w:rsidR="003579D5" w:rsidRDefault="003579D5" w:rsidP="00176C94">
      <w:pPr>
        <w:rPr>
          <w:rFonts w:ascii="Times New Roman" w:hAnsi="Times New Roman" w:cs="Times New Roman"/>
          <w:b/>
          <w:sz w:val="26"/>
          <w:szCs w:val="26"/>
        </w:rPr>
      </w:pPr>
    </w:p>
    <w:p w14:paraId="53E28A57" w14:textId="34E21A6D" w:rsidR="003579D5" w:rsidRDefault="003579D5" w:rsidP="00176C94">
      <w:pPr>
        <w:rPr>
          <w:rFonts w:ascii="Times New Roman" w:hAnsi="Times New Roman" w:cs="Times New Roman"/>
          <w:b/>
          <w:sz w:val="26"/>
          <w:szCs w:val="26"/>
        </w:rPr>
      </w:pPr>
    </w:p>
    <w:p w14:paraId="611C93DF" w14:textId="2061CEC5" w:rsidR="003579D5" w:rsidRDefault="003579D5" w:rsidP="00176C94">
      <w:pPr>
        <w:rPr>
          <w:rFonts w:ascii="Times New Roman" w:hAnsi="Times New Roman" w:cs="Times New Roman"/>
          <w:b/>
          <w:sz w:val="26"/>
          <w:szCs w:val="26"/>
        </w:rPr>
      </w:pPr>
    </w:p>
    <w:p w14:paraId="63461F99" w14:textId="14372E17" w:rsidR="003579D5" w:rsidRDefault="003579D5" w:rsidP="00176C94">
      <w:pPr>
        <w:rPr>
          <w:rFonts w:ascii="Times New Roman" w:hAnsi="Times New Roman" w:cs="Times New Roman"/>
          <w:b/>
          <w:sz w:val="26"/>
          <w:szCs w:val="26"/>
        </w:rPr>
      </w:pPr>
    </w:p>
    <w:p w14:paraId="23EFE559" w14:textId="453E5BA0" w:rsidR="003579D5" w:rsidRDefault="003579D5" w:rsidP="00176C94">
      <w:pPr>
        <w:rPr>
          <w:rFonts w:ascii="Times New Roman" w:hAnsi="Times New Roman" w:cs="Times New Roman"/>
          <w:b/>
          <w:sz w:val="26"/>
          <w:szCs w:val="26"/>
        </w:rPr>
      </w:pPr>
    </w:p>
    <w:p w14:paraId="044DF03B" w14:textId="3D05B883" w:rsidR="003579D5" w:rsidRDefault="003579D5" w:rsidP="00176C94">
      <w:pPr>
        <w:rPr>
          <w:rFonts w:ascii="Times New Roman" w:hAnsi="Times New Roman" w:cs="Times New Roman"/>
          <w:b/>
          <w:sz w:val="26"/>
          <w:szCs w:val="26"/>
        </w:rPr>
      </w:pPr>
    </w:p>
    <w:p w14:paraId="1F845275" w14:textId="325C1651" w:rsidR="003579D5" w:rsidRDefault="003579D5" w:rsidP="00176C94">
      <w:pPr>
        <w:rPr>
          <w:rFonts w:ascii="Times New Roman" w:hAnsi="Times New Roman" w:cs="Times New Roman"/>
          <w:b/>
          <w:sz w:val="26"/>
          <w:szCs w:val="26"/>
        </w:rPr>
      </w:pPr>
    </w:p>
    <w:p w14:paraId="11D0E3AA" w14:textId="15BABA1E" w:rsidR="003579D5" w:rsidRDefault="003579D5" w:rsidP="00176C94">
      <w:pPr>
        <w:rPr>
          <w:rFonts w:ascii="Times New Roman" w:hAnsi="Times New Roman" w:cs="Times New Roman"/>
          <w:b/>
          <w:sz w:val="26"/>
          <w:szCs w:val="26"/>
        </w:rPr>
      </w:pPr>
    </w:p>
    <w:p w14:paraId="3782BDB5" w14:textId="2DB4940F" w:rsidR="003579D5" w:rsidRDefault="003579D5" w:rsidP="00176C94">
      <w:pPr>
        <w:rPr>
          <w:rFonts w:ascii="Times New Roman" w:hAnsi="Times New Roman" w:cs="Times New Roman"/>
          <w:b/>
          <w:sz w:val="26"/>
          <w:szCs w:val="26"/>
        </w:rPr>
      </w:pPr>
    </w:p>
    <w:p w14:paraId="03A0CBFC" w14:textId="218B27D6" w:rsidR="003579D5" w:rsidRDefault="003579D5" w:rsidP="00176C94">
      <w:pPr>
        <w:rPr>
          <w:rFonts w:ascii="Times New Roman" w:hAnsi="Times New Roman" w:cs="Times New Roman"/>
          <w:b/>
          <w:sz w:val="26"/>
          <w:szCs w:val="26"/>
        </w:rPr>
      </w:pPr>
    </w:p>
    <w:p w14:paraId="72840AD1" w14:textId="4E9FD81B" w:rsidR="00350C8B" w:rsidRDefault="00350C8B" w:rsidP="00176C94">
      <w:pPr>
        <w:rPr>
          <w:rFonts w:ascii="Times New Roman" w:hAnsi="Times New Roman" w:cs="Times New Roman"/>
          <w:b/>
          <w:sz w:val="26"/>
          <w:szCs w:val="26"/>
        </w:rPr>
      </w:pPr>
    </w:p>
    <w:p w14:paraId="6532581A" w14:textId="576AC48C" w:rsidR="00350C8B" w:rsidRDefault="00350C8B" w:rsidP="00176C94">
      <w:pPr>
        <w:rPr>
          <w:rFonts w:ascii="Times New Roman" w:hAnsi="Times New Roman" w:cs="Times New Roman"/>
          <w:b/>
          <w:sz w:val="26"/>
          <w:szCs w:val="26"/>
        </w:rPr>
      </w:pPr>
    </w:p>
    <w:p w14:paraId="3603064D" w14:textId="2D1590D7" w:rsidR="00350C8B" w:rsidRDefault="00350C8B" w:rsidP="00176C94">
      <w:pPr>
        <w:rPr>
          <w:rFonts w:ascii="Times New Roman" w:hAnsi="Times New Roman" w:cs="Times New Roman"/>
          <w:b/>
          <w:sz w:val="26"/>
          <w:szCs w:val="26"/>
        </w:rPr>
      </w:pPr>
    </w:p>
    <w:p w14:paraId="2F624BEB" w14:textId="6907389B" w:rsidR="00350C8B" w:rsidRDefault="00350C8B" w:rsidP="00176C94">
      <w:pPr>
        <w:rPr>
          <w:rFonts w:ascii="Times New Roman" w:hAnsi="Times New Roman" w:cs="Times New Roman"/>
          <w:b/>
          <w:sz w:val="26"/>
          <w:szCs w:val="26"/>
        </w:rPr>
      </w:pPr>
    </w:p>
    <w:p w14:paraId="55138207" w14:textId="687019B6" w:rsidR="00350C8B" w:rsidRDefault="00350C8B" w:rsidP="00176C94">
      <w:pPr>
        <w:rPr>
          <w:rFonts w:ascii="Times New Roman" w:hAnsi="Times New Roman" w:cs="Times New Roman"/>
          <w:b/>
          <w:sz w:val="26"/>
          <w:szCs w:val="26"/>
        </w:rPr>
      </w:pPr>
    </w:p>
    <w:p w14:paraId="2F974CC9" w14:textId="5A69838D" w:rsidR="00350C8B" w:rsidRDefault="00350C8B" w:rsidP="00176C94">
      <w:pPr>
        <w:rPr>
          <w:rFonts w:ascii="Times New Roman" w:hAnsi="Times New Roman" w:cs="Times New Roman"/>
          <w:b/>
          <w:sz w:val="26"/>
          <w:szCs w:val="26"/>
        </w:rPr>
      </w:pPr>
    </w:p>
    <w:tbl>
      <w:tblPr>
        <w:tblStyle w:val="TableGrid15"/>
        <w:tblpPr w:leftFromText="180" w:rightFromText="180" w:vertAnchor="page" w:horzAnchor="margin" w:tblpXSpec="center" w:tblpY="2893"/>
        <w:tblW w:w="4153" w:type="pct"/>
        <w:tblLook w:val="04A0" w:firstRow="1" w:lastRow="0" w:firstColumn="1" w:lastColumn="0" w:noHBand="0" w:noVBand="1"/>
      </w:tblPr>
      <w:tblGrid>
        <w:gridCol w:w="1403"/>
        <w:gridCol w:w="876"/>
        <w:gridCol w:w="876"/>
        <w:gridCol w:w="910"/>
        <w:gridCol w:w="876"/>
        <w:gridCol w:w="876"/>
        <w:gridCol w:w="910"/>
        <w:gridCol w:w="776"/>
        <w:gridCol w:w="776"/>
        <w:gridCol w:w="910"/>
      </w:tblGrid>
      <w:tr w:rsidR="00350C8B" w:rsidRPr="003D0800" w14:paraId="247C840C" w14:textId="77777777" w:rsidTr="00B256A5">
        <w:trPr>
          <w:trHeight w:val="258"/>
        </w:trPr>
        <w:tc>
          <w:tcPr>
            <w:tcW w:w="767" w:type="pct"/>
            <w:vMerge w:val="restart"/>
          </w:tcPr>
          <w:p w14:paraId="24D0E146"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Treatments</w:t>
            </w:r>
          </w:p>
        </w:tc>
        <w:tc>
          <w:tcPr>
            <w:tcW w:w="1455" w:type="pct"/>
            <w:gridSpan w:val="3"/>
          </w:tcPr>
          <w:p w14:paraId="7C5F06A1"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 xml:space="preserve">Fresh weight  of plant </w:t>
            </w:r>
            <w:r w:rsidRPr="003D0800">
              <w:rPr>
                <w:rFonts w:ascii="Times New Roman" w:hAnsi="Times New Roman" w:cs="Times New Roman"/>
                <w:b/>
                <w:sz w:val="24"/>
                <w:szCs w:val="24"/>
                <w:lang w:val="en-US"/>
              </w:rPr>
              <w:lastRenderedPageBreak/>
              <w:t>(g/plant)</w:t>
            </w:r>
          </w:p>
        </w:tc>
        <w:tc>
          <w:tcPr>
            <w:tcW w:w="1455" w:type="pct"/>
            <w:gridSpan w:val="3"/>
          </w:tcPr>
          <w:p w14:paraId="648E4446"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lastRenderedPageBreak/>
              <w:t xml:space="preserve">Dry weight of plant </w:t>
            </w:r>
            <w:r w:rsidRPr="003D0800">
              <w:rPr>
                <w:rFonts w:ascii="Times New Roman" w:hAnsi="Times New Roman" w:cs="Times New Roman"/>
                <w:b/>
                <w:sz w:val="24"/>
                <w:szCs w:val="24"/>
                <w:lang w:val="en-US"/>
              </w:rPr>
              <w:lastRenderedPageBreak/>
              <w:t xml:space="preserve">(g/plant) </w:t>
            </w:r>
          </w:p>
        </w:tc>
        <w:tc>
          <w:tcPr>
            <w:tcW w:w="1323" w:type="pct"/>
            <w:gridSpan w:val="3"/>
          </w:tcPr>
          <w:p w14:paraId="40DE1FF3"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lastRenderedPageBreak/>
              <w:t>Harvest index</w:t>
            </w:r>
          </w:p>
        </w:tc>
      </w:tr>
      <w:tr w:rsidR="00350C8B" w:rsidRPr="003D0800" w14:paraId="426F6EAE" w14:textId="77777777" w:rsidTr="00B256A5">
        <w:trPr>
          <w:trHeight w:val="270"/>
        </w:trPr>
        <w:tc>
          <w:tcPr>
            <w:tcW w:w="767" w:type="pct"/>
            <w:vMerge/>
          </w:tcPr>
          <w:p w14:paraId="57E280DF" w14:textId="77777777" w:rsidR="00350C8B" w:rsidRPr="003D0800" w:rsidRDefault="00350C8B" w:rsidP="00D05501">
            <w:pPr>
              <w:spacing w:after="0" w:line="240" w:lineRule="auto"/>
              <w:jc w:val="center"/>
              <w:rPr>
                <w:rFonts w:ascii="Times New Roman" w:hAnsi="Times New Roman" w:cs="Times New Roman"/>
                <w:b/>
                <w:sz w:val="24"/>
                <w:szCs w:val="24"/>
                <w:lang w:val="en-US"/>
              </w:rPr>
            </w:pPr>
          </w:p>
        </w:tc>
        <w:tc>
          <w:tcPr>
            <w:tcW w:w="532" w:type="pct"/>
          </w:tcPr>
          <w:p w14:paraId="2776D3EA" w14:textId="0F3D8884" w:rsidR="00350C8B" w:rsidRPr="00B256A5" w:rsidRDefault="00350C8B" w:rsidP="00D05501">
            <w:pPr>
              <w:spacing w:after="0" w:line="240" w:lineRule="auto"/>
              <w:jc w:val="center"/>
              <w:rPr>
                <w:rFonts w:ascii="Times New Roman" w:hAnsi="Times New Roman" w:cs="Times New Roman"/>
                <w:bCs/>
                <w:sz w:val="24"/>
                <w:szCs w:val="24"/>
                <w:lang w:val="en-US"/>
              </w:rPr>
            </w:pPr>
            <w:r w:rsidRPr="00B256A5">
              <w:rPr>
                <w:rFonts w:ascii="Times New Roman" w:hAnsi="Times New Roman" w:cs="Times New Roman"/>
                <w:bCs/>
                <w:sz w:val="24"/>
                <w:szCs w:val="24"/>
                <w:lang w:val="en-US"/>
              </w:rPr>
              <w:t>2021</w:t>
            </w:r>
            <w:r w:rsidR="00B256A5" w:rsidRPr="00B256A5">
              <w:rPr>
                <w:rFonts w:ascii="Times New Roman" w:hAnsi="Times New Roman" w:cs="Times New Roman"/>
                <w:bCs/>
                <w:sz w:val="24"/>
                <w:szCs w:val="24"/>
                <w:lang w:val="en-US"/>
              </w:rPr>
              <w:t>-22</w:t>
            </w:r>
          </w:p>
        </w:tc>
        <w:tc>
          <w:tcPr>
            <w:tcW w:w="426" w:type="pct"/>
          </w:tcPr>
          <w:p w14:paraId="14AC76E0" w14:textId="3F4CA901" w:rsidR="00350C8B" w:rsidRPr="00B256A5" w:rsidRDefault="00350C8B" w:rsidP="00D05501">
            <w:pPr>
              <w:spacing w:after="0" w:line="240" w:lineRule="auto"/>
              <w:jc w:val="center"/>
              <w:rPr>
                <w:rFonts w:ascii="Times New Roman" w:hAnsi="Times New Roman" w:cs="Times New Roman"/>
                <w:bCs/>
                <w:sz w:val="24"/>
                <w:szCs w:val="24"/>
                <w:lang w:val="en-US"/>
              </w:rPr>
            </w:pPr>
            <w:r w:rsidRPr="00B256A5">
              <w:rPr>
                <w:rFonts w:ascii="Times New Roman" w:hAnsi="Times New Roman" w:cs="Times New Roman"/>
                <w:bCs/>
                <w:sz w:val="24"/>
                <w:szCs w:val="24"/>
                <w:lang w:val="en-US"/>
              </w:rPr>
              <w:t>2022</w:t>
            </w:r>
            <w:r w:rsidR="00B256A5" w:rsidRPr="00B256A5">
              <w:rPr>
                <w:rFonts w:ascii="Times New Roman" w:hAnsi="Times New Roman" w:cs="Times New Roman"/>
                <w:bCs/>
                <w:sz w:val="24"/>
                <w:szCs w:val="24"/>
                <w:lang w:val="en-US"/>
              </w:rPr>
              <w:t>-23</w:t>
            </w:r>
          </w:p>
        </w:tc>
        <w:tc>
          <w:tcPr>
            <w:tcW w:w="497" w:type="pct"/>
          </w:tcPr>
          <w:p w14:paraId="37593210"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Pooled</w:t>
            </w:r>
          </w:p>
        </w:tc>
        <w:tc>
          <w:tcPr>
            <w:tcW w:w="479" w:type="pct"/>
          </w:tcPr>
          <w:p w14:paraId="73E25C9C" w14:textId="77FF9399"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2021</w:t>
            </w:r>
            <w:r w:rsidR="00B256A5">
              <w:rPr>
                <w:rFonts w:ascii="Times New Roman" w:hAnsi="Times New Roman" w:cs="Times New Roman"/>
                <w:b/>
                <w:sz w:val="24"/>
                <w:szCs w:val="24"/>
                <w:lang w:val="en-US"/>
              </w:rPr>
              <w:t>-22</w:t>
            </w:r>
          </w:p>
        </w:tc>
        <w:tc>
          <w:tcPr>
            <w:tcW w:w="479" w:type="pct"/>
          </w:tcPr>
          <w:p w14:paraId="4E07D3D8" w14:textId="33BA8129"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2022</w:t>
            </w:r>
            <w:r w:rsidR="00B256A5">
              <w:rPr>
                <w:rFonts w:ascii="Times New Roman" w:hAnsi="Times New Roman" w:cs="Times New Roman"/>
                <w:b/>
                <w:sz w:val="24"/>
                <w:szCs w:val="24"/>
                <w:lang w:val="en-US"/>
              </w:rPr>
              <w:t>-23</w:t>
            </w:r>
          </w:p>
        </w:tc>
        <w:tc>
          <w:tcPr>
            <w:tcW w:w="497" w:type="pct"/>
          </w:tcPr>
          <w:p w14:paraId="1D56D306"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Pooled</w:t>
            </w:r>
          </w:p>
        </w:tc>
        <w:tc>
          <w:tcPr>
            <w:tcW w:w="413" w:type="pct"/>
          </w:tcPr>
          <w:p w14:paraId="26EA4095" w14:textId="74D50720"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2021</w:t>
            </w:r>
            <w:r w:rsidR="00B256A5">
              <w:rPr>
                <w:rFonts w:ascii="Times New Roman" w:hAnsi="Times New Roman" w:cs="Times New Roman"/>
                <w:b/>
                <w:sz w:val="24"/>
                <w:szCs w:val="24"/>
                <w:lang w:val="en-US"/>
              </w:rPr>
              <w:t>-22</w:t>
            </w:r>
            <w:r w:rsidRPr="003D0800">
              <w:rPr>
                <w:rFonts w:ascii="Times New Roman" w:hAnsi="Times New Roman" w:cs="Times New Roman"/>
                <w:b/>
                <w:sz w:val="24"/>
                <w:szCs w:val="24"/>
                <w:lang w:val="en-US"/>
              </w:rPr>
              <w:t xml:space="preserve">   </w:t>
            </w:r>
          </w:p>
        </w:tc>
        <w:tc>
          <w:tcPr>
            <w:tcW w:w="413" w:type="pct"/>
          </w:tcPr>
          <w:p w14:paraId="03BC5ED6" w14:textId="299EFE4B"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2022</w:t>
            </w:r>
            <w:r w:rsidR="00B256A5">
              <w:rPr>
                <w:rFonts w:ascii="Times New Roman" w:hAnsi="Times New Roman" w:cs="Times New Roman"/>
                <w:b/>
                <w:sz w:val="24"/>
                <w:szCs w:val="24"/>
                <w:lang w:val="en-US"/>
              </w:rPr>
              <w:t>-23</w:t>
            </w:r>
          </w:p>
        </w:tc>
        <w:tc>
          <w:tcPr>
            <w:tcW w:w="497" w:type="pct"/>
          </w:tcPr>
          <w:p w14:paraId="6C8EEEE3"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Pooled</w:t>
            </w:r>
          </w:p>
        </w:tc>
      </w:tr>
      <w:tr w:rsidR="00350C8B" w:rsidRPr="003D0800" w14:paraId="3D81CD80" w14:textId="77777777" w:rsidTr="00D05501">
        <w:trPr>
          <w:trHeight w:val="247"/>
        </w:trPr>
        <w:tc>
          <w:tcPr>
            <w:tcW w:w="5000" w:type="pct"/>
            <w:gridSpan w:val="10"/>
          </w:tcPr>
          <w:p w14:paraId="47F5D88F"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b/>
                <w:sz w:val="24"/>
                <w:szCs w:val="24"/>
                <w:lang w:val="en-US"/>
              </w:rPr>
              <w:t xml:space="preserve">                                                    Varieties</w:t>
            </w:r>
          </w:p>
        </w:tc>
      </w:tr>
      <w:tr w:rsidR="00350C8B" w:rsidRPr="003D0800" w14:paraId="2151CA9C" w14:textId="77777777" w:rsidTr="00B256A5">
        <w:trPr>
          <w:trHeight w:val="281"/>
        </w:trPr>
        <w:tc>
          <w:tcPr>
            <w:tcW w:w="767" w:type="pct"/>
          </w:tcPr>
          <w:p w14:paraId="37B58264"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p>
        </w:tc>
        <w:tc>
          <w:tcPr>
            <w:tcW w:w="532" w:type="pct"/>
          </w:tcPr>
          <w:p w14:paraId="4957F677"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537.96</w:t>
            </w:r>
          </w:p>
        </w:tc>
        <w:tc>
          <w:tcPr>
            <w:tcW w:w="426" w:type="pct"/>
          </w:tcPr>
          <w:p w14:paraId="4E971FA7"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539.96</w:t>
            </w:r>
          </w:p>
        </w:tc>
        <w:tc>
          <w:tcPr>
            <w:tcW w:w="497" w:type="pct"/>
          </w:tcPr>
          <w:p w14:paraId="16A61D24"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538.96</w:t>
            </w:r>
          </w:p>
        </w:tc>
        <w:tc>
          <w:tcPr>
            <w:tcW w:w="479" w:type="pct"/>
          </w:tcPr>
          <w:p w14:paraId="7DB8AEE3"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150.55</w:t>
            </w:r>
          </w:p>
        </w:tc>
        <w:tc>
          <w:tcPr>
            <w:tcW w:w="479" w:type="pct"/>
          </w:tcPr>
          <w:p w14:paraId="311A3F3D"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160.85</w:t>
            </w:r>
          </w:p>
        </w:tc>
        <w:tc>
          <w:tcPr>
            <w:tcW w:w="497" w:type="pct"/>
          </w:tcPr>
          <w:p w14:paraId="56F8DBE7"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155.70</w:t>
            </w:r>
          </w:p>
        </w:tc>
        <w:tc>
          <w:tcPr>
            <w:tcW w:w="413" w:type="pct"/>
          </w:tcPr>
          <w:p w14:paraId="24191778"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61.13</w:t>
            </w:r>
          </w:p>
        </w:tc>
        <w:tc>
          <w:tcPr>
            <w:tcW w:w="413" w:type="pct"/>
          </w:tcPr>
          <w:p w14:paraId="71A6154E"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60.70</w:t>
            </w:r>
          </w:p>
        </w:tc>
        <w:tc>
          <w:tcPr>
            <w:tcW w:w="497" w:type="pct"/>
          </w:tcPr>
          <w:p w14:paraId="0B8C52D1"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60.92</w:t>
            </w:r>
          </w:p>
        </w:tc>
      </w:tr>
      <w:tr w:rsidR="00350C8B" w:rsidRPr="003D0800" w14:paraId="4DF5AE02" w14:textId="77777777" w:rsidTr="00B256A5">
        <w:trPr>
          <w:trHeight w:val="270"/>
        </w:trPr>
        <w:tc>
          <w:tcPr>
            <w:tcW w:w="767" w:type="pct"/>
          </w:tcPr>
          <w:p w14:paraId="59D67C5E"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p>
        </w:tc>
        <w:tc>
          <w:tcPr>
            <w:tcW w:w="532" w:type="pct"/>
          </w:tcPr>
          <w:p w14:paraId="146DF6BF"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512.07</w:t>
            </w:r>
          </w:p>
        </w:tc>
        <w:tc>
          <w:tcPr>
            <w:tcW w:w="426" w:type="pct"/>
          </w:tcPr>
          <w:p w14:paraId="599FB3A2"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512.98</w:t>
            </w:r>
          </w:p>
        </w:tc>
        <w:tc>
          <w:tcPr>
            <w:tcW w:w="497" w:type="pct"/>
          </w:tcPr>
          <w:p w14:paraId="5EBB3B2C"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512.53</w:t>
            </w:r>
          </w:p>
        </w:tc>
        <w:tc>
          <w:tcPr>
            <w:tcW w:w="479" w:type="pct"/>
          </w:tcPr>
          <w:p w14:paraId="4FD9E159"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139.65</w:t>
            </w:r>
          </w:p>
        </w:tc>
        <w:tc>
          <w:tcPr>
            <w:tcW w:w="479" w:type="pct"/>
          </w:tcPr>
          <w:p w14:paraId="74A6EF6A"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149.95</w:t>
            </w:r>
          </w:p>
        </w:tc>
        <w:tc>
          <w:tcPr>
            <w:tcW w:w="497" w:type="pct"/>
          </w:tcPr>
          <w:p w14:paraId="433BBEC7"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144.80</w:t>
            </w:r>
          </w:p>
        </w:tc>
        <w:tc>
          <w:tcPr>
            <w:tcW w:w="413" w:type="pct"/>
          </w:tcPr>
          <w:p w14:paraId="6612A923"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59.51</w:t>
            </w:r>
          </w:p>
        </w:tc>
        <w:tc>
          <w:tcPr>
            <w:tcW w:w="413" w:type="pct"/>
          </w:tcPr>
          <w:p w14:paraId="74EFA38A"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58.69</w:t>
            </w:r>
          </w:p>
        </w:tc>
        <w:tc>
          <w:tcPr>
            <w:tcW w:w="497" w:type="pct"/>
          </w:tcPr>
          <w:p w14:paraId="2861E0B1"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59.10</w:t>
            </w:r>
          </w:p>
        </w:tc>
      </w:tr>
      <w:tr w:rsidR="00350C8B" w:rsidRPr="003D0800" w14:paraId="3B1DEF89" w14:textId="77777777" w:rsidTr="00B256A5">
        <w:trPr>
          <w:trHeight w:val="270"/>
        </w:trPr>
        <w:tc>
          <w:tcPr>
            <w:tcW w:w="767" w:type="pct"/>
          </w:tcPr>
          <w:p w14:paraId="6521560B" w14:textId="77777777" w:rsidR="00350C8B" w:rsidRPr="003D0800" w:rsidRDefault="00350C8B" w:rsidP="00D05501">
            <w:pPr>
              <w:spacing w:after="0" w:line="240" w:lineRule="auto"/>
              <w:jc w:val="center"/>
              <w:rPr>
                <w:rFonts w:ascii="Times New Roman" w:hAnsi="Times New Roman" w:cs="Times New Roman"/>
                <w:b/>
                <w:sz w:val="24"/>
                <w:szCs w:val="24"/>
                <w:lang w:val="en-US"/>
              </w:rPr>
            </w:pPr>
            <w:proofErr w:type="spellStart"/>
            <w:r w:rsidRPr="003D0800">
              <w:rPr>
                <w:rFonts w:ascii="Times New Roman" w:hAnsi="Times New Roman" w:cs="Times New Roman"/>
                <w:b/>
                <w:sz w:val="24"/>
                <w:szCs w:val="24"/>
                <w:lang w:val="en-US"/>
              </w:rPr>
              <w:t>S.Em</w:t>
            </w:r>
            <w:proofErr w:type="spellEnd"/>
            <w:r w:rsidRPr="003D0800">
              <w:rPr>
                <w:rFonts w:ascii="Times New Roman" w:hAnsi="Times New Roman" w:cs="Times New Roman"/>
                <w:b/>
                <w:sz w:val="24"/>
                <w:szCs w:val="24"/>
                <w:lang w:val="en-US"/>
              </w:rPr>
              <w:t xml:space="preserve"> ±</w:t>
            </w:r>
          </w:p>
        </w:tc>
        <w:tc>
          <w:tcPr>
            <w:tcW w:w="532" w:type="pct"/>
          </w:tcPr>
          <w:p w14:paraId="4AEEE399"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2.46</w:t>
            </w:r>
          </w:p>
        </w:tc>
        <w:tc>
          <w:tcPr>
            <w:tcW w:w="426" w:type="pct"/>
          </w:tcPr>
          <w:p w14:paraId="499E4B3C"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2.53</w:t>
            </w:r>
          </w:p>
        </w:tc>
        <w:tc>
          <w:tcPr>
            <w:tcW w:w="497" w:type="pct"/>
          </w:tcPr>
          <w:p w14:paraId="58B910CA"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2.49</w:t>
            </w:r>
          </w:p>
        </w:tc>
        <w:tc>
          <w:tcPr>
            <w:tcW w:w="479" w:type="pct"/>
          </w:tcPr>
          <w:p w14:paraId="4EC606F9"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1.05</w:t>
            </w:r>
          </w:p>
        </w:tc>
        <w:tc>
          <w:tcPr>
            <w:tcW w:w="479" w:type="pct"/>
          </w:tcPr>
          <w:p w14:paraId="1E066663"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1.05</w:t>
            </w:r>
          </w:p>
        </w:tc>
        <w:tc>
          <w:tcPr>
            <w:tcW w:w="497" w:type="pct"/>
          </w:tcPr>
          <w:p w14:paraId="769294F7"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1.05</w:t>
            </w:r>
          </w:p>
        </w:tc>
        <w:tc>
          <w:tcPr>
            <w:tcW w:w="413" w:type="pct"/>
          </w:tcPr>
          <w:p w14:paraId="7069BFFD"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0.36</w:t>
            </w:r>
          </w:p>
        </w:tc>
        <w:tc>
          <w:tcPr>
            <w:tcW w:w="413" w:type="pct"/>
          </w:tcPr>
          <w:p w14:paraId="23F73B48"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0.27</w:t>
            </w:r>
          </w:p>
        </w:tc>
        <w:tc>
          <w:tcPr>
            <w:tcW w:w="497" w:type="pct"/>
          </w:tcPr>
          <w:p w14:paraId="5EAA020F"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0.27</w:t>
            </w:r>
          </w:p>
        </w:tc>
      </w:tr>
      <w:tr w:rsidR="00350C8B" w:rsidRPr="003D0800" w14:paraId="0C033BA9" w14:textId="77777777" w:rsidTr="00B256A5">
        <w:trPr>
          <w:trHeight w:val="270"/>
        </w:trPr>
        <w:tc>
          <w:tcPr>
            <w:tcW w:w="767" w:type="pct"/>
          </w:tcPr>
          <w:p w14:paraId="067B3ECD"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color w:val="000000"/>
                <w:sz w:val="24"/>
                <w:szCs w:val="24"/>
                <w:lang w:val="en-US"/>
              </w:rPr>
              <w:t>CD at  5%</w:t>
            </w:r>
          </w:p>
        </w:tc>
        <w:tc>
          <w:tcPr>
            <w:tcW w:w="532" w:type="pct"/>
          </w:tcPr>
          <w:p w14:paraId="412504C1"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7.16</w:t>
            </w:r>
          </w:p>
        </w:tc>
        <w:tc>
          <w:tcPr>
            <w:tcW w:w="426" w:type="pct"/>
          </w:tcPr>
          <w:p w14:paraId="4434487D"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7.36</w:t>
            </w:r>
          </w:p>
        </w:tc>
        <w:tc>
          <w:tcPr>
            <w:tcW w:w="497" w:type="pct"/>
          </w:tcPr>
          <w:p w14:paraId="24CDBE3A"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7.23</w:t>
            </w:r>
          </w:p>
        </w:tc>
        <w:tc>
          <w:tcPr>
            <w:tcW w:w="479" w:type="pct"/>
          </w:tcPr>
          <w:p w14:paraId="0407703F"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3.05</w:t>
            </w:r>
          </w:p>
        </w:tc>
        <w:tc>
          <w:tcPr>
            <w:tcW w:w="479" w:type="pct"/>
          </w:tcPr>
          <w:p w14:paraId="2C69C4B4"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3.05</w:t>
            </w:r>
          </w:p>
        </w:tc>
        <w:tc>
          <w:tcPr>
            <w:tcW w:w="497" w:type="pct"/>
          </w:tcPr>
          <w:p w14:paraId="70AC007C"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3.05</w:t>
            </w:r>
          </w:p>
        </w:tc>
        <w:tc>
          <w:tcPr>
            <w:tcW w:w="413" w:type="pct"/>
          </w:tcPr>
          <w:p w14:paraId="119B7FBF"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1.05</w:t>
            </w:r>
          </w:p>
        </w:tc>
        <w:tc>
          <w:tcPr>
            <w:tcW w:w="413" w:type="pct"/>
          </w:tcPr>
          <w:p w14:paraId="15808F0B"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0.77</w:t>
            </w:r>
          </w:p>
        </w:tc>
        <w:tc>
          <w:tcPr>
            <w:tcW w:w="497" w:type="pct"/>
          </w:tcPr>
          <w:p w14:paraId="7FFC4580"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0.78</w:t>
            </w:r>
          </w:p>
        </w:tc>
      </w:tr>
      <w:tr w:rsidR="00350C8B" w:rsidRPr="003D0800" w14:paraId="72DDFEF9" w14:textId="77777777" w:rsidTr="00D05501">
        <w:trPr>
          <w:trHeight w:val="258"/>
        </w:trPr>
        <w:tc>
          <w:tcPr>
            <w:tcW w:w="5000" w:type="pct"/>
            <w:gridSpan w:val="10"/>
          </w:tcPr>
          <w:p w14:paraId="7314751E"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b/>
                <w:sz w:val="24"/>
                <w:szCs w:val="24"/>
                <w:lang w:val="en-US"/>
              </w:rPr>
              <w:t xml:space="preserve">                                                    Elicitors</w:t>
            </w:r>
          </w:p>
        </w:tc>
      </w:tr>
      <w:tr w:rsidR="00350C8B" w:rsidRPr="003D0800" w14:paraId="54856DD3" w14:textId="77777777" w:rsidTr="00B256A5">
        <w:trPr>
          <w:trHeight w:val="281"/>
        </w:trPr>
        <w:tc>
          <w:tcPr>
            <w:tcW w:w="767" w:type="pct"/>
          </w:tcPr>
          <w:p w14:paraId="498B990F"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1</w:t>
            </w:r>
          </w:p>
        </w:tc>
        <w:tc>
          <w:tcPr>
            <w:tcW w:w="532" w:type="pct"/>
            <w:vAlign w:val="bottom"/>
          </w:tcPr>
          <w:p w14:paraId="0B7B9F02"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383.02</w:t>
            </w:r>
          </w:p>
        </w:tc>
        <w:tc>
          <w:tcPr>
            <w:tcW w:w="426" w:type="pct"/>
            <w:vAlign w:val="bottom"/>
          </w:tcPr>
          <w:p w14:paraId="208FB8F0"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385.02</w:t>
            </w:r>
          </w:p>
        </w:tc>
        <w:tc>
          <w:tcPr>
            <w:tcW w:w="497" w:type="pct"/>
            <w:vAlign w:val="bottom"/>
          </w:tcPr>
          <w:p w14:paraId="44B6A548"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384.02</w:t>
            </w:r>
          </w:p>
        </w:tc>
        <w:tc>
          <w:tcPr>
            <w:tcW w:w="479" w:type="pct"/>
            <w:vAlign w:val="bottom"/>
          </w:tcPr>
          <w:p w14:paraId="2DEF89AF"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102.17</w:t>
            </w:r>
          </w:p>
        </w:tc>
        <w:tc>
          <w:tcPr>
            <w:tcW w:w="479" w:type="pct"/>
            <w:vAlign w:val="bottom"/>
          </w:tcPr>
          <w:p w14:paraId="5981BFD6"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112.47</w:t>
            </w:r>
          </w:p>
        </w:tc>
        <w:tc>
          <w:tcPr>
            <w:tcW w:w="497" w:type="pct"/>
            <w:vAlign w:val="bottom"/>
          </w:tcPr>
          <w:p w14:paraId="61A95699"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107.32</w:t>
            </w:r>
          </w:p>
        </w:tc>
        <w:tc>
          <w:tcPr>
            <w:tcW w:w="413" w:type="pct"/>
            <w:vAlign w:val="bottom"/>
          </w:tcPr>
          <w:p w14:paraId="386C0DF7"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52.05</w:t>
            </w:r>
          </w:p>
        </w:tc>
        <w:tc>
          <w:tcPr>
            <w:tcW w:w="413" w:type="pct"/>
            <w:vAlign w:val="bottom"/>
          </w:tcPr>
          <w:p w14:paraId="2460832A"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50.94</w:t>
            </w:r>
          </w:p>
        </w:tc>
        <w:tc>
          <w:tcPr>
            <w:tcW w:w="497" w:type="pct"/>
            <w:vAlign w:val="bottom"/>
          </w:tcPr>
          <w:p w14:paraId="2594B235"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51.49</w:t>
            </w:r>
          </w:p>
        </w:tc>
      </w:tr>
      <w:tr w:rsidR="00350C8B" w:rsidRPr="003D0800" w14:paraId="6E6CCBD3" w14:textId="77777777" w:rsidTr="00B256A5">
        <w:trPr>
          <w:trHeight w:val="270"/>
        </w:trPr>
        <w:tc>
          <w:tcPr>
            <w:tcW w:w="767" w:type="pct"/>
          </w:tcPr>
          <w:p w14:paraId="1DD317F0"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2</w:t>
            </w:r>
          </w:p>
        </w:tc>
        <w:tc>
          <w:tcPr>
            <w:tcW w:w="532" w:type="pct"/>
            <w:vAlign w:val="bottom"/>
          </w:tcPr>
          <w:p w14:paraId="464A1553"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457.81</w:t>
            </w:r>
          </w:p>
        </w:tc>
        <w:tc>
          <w:tcPr>
            <w:tcW w:w="426" w:type="pct"/>
            <w:vAlign w:val="bottom"/>
          </w:tcPr>
          <w:p w14:paraId="2320E167"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459.81</w:t>
            </w:r>
          </w:p>
        </w:tc>
        <w:tc>
          <w:tcPr>
            <w:tcW w:w="497" w:type="pct"/>
            <w:vAlign w:val="bottom"/>
          </w:tcPr>
          <w:p w14:paraId="3F73F480"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458.81</w:t>
            </w:r>
          </w:p>
        </w:tc>
        <w:tc>
          <w:tcPr>
            <w:tcW w:w="479" w:type="pct"/>
            <w:vAlign w:val="bottom"/>
          </w:tcPr>
          <w:p w14:paraId="5E77A24C"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122.24</w:t>
            </w:r>
          </w:p>
        </w:tc>
        <w:tc>
          <w:tcPr>
            <w:tcW w:w="479" w:type="pct"/>
            <w:vAlign w:val="bottom"/>
          </w:tcPr>
          <w:p w14:paraId="2E9A289C"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132.54</w:t>
            </w:r>
          </w:p>
        </w:tc>
        <w:tc>
          <w:tcPr>
            <w:tcW w:w="497" w:type="pct"/>
            <w:vAlign w:val="bottom"/>
          </w:tcPr>
          <w:p w14:paraId="6B14AAD5"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127.39</w:t>
            </w:r>
          </w:p>
        </w:tc>
        <w:tc>
          <w:tcPr>
            <w:tcW w:w="413" w:type="pct"/>
            <w:vAlign w:val="bottom"/>
          </w:tcPr>
          <w:p w14:paraId="12EA9622"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58.20</w:t>
            </w:r>
          </w:p>
        </w:tc>
        <w:tc>
          <w:tcPr>
            <w:tcW w:w="413" w:type="pct"/>
            <w:vAlign w:val="bottom"/>
          </w:tcPr>
          <w:p w14:paraId="4C8E476E"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57.71</w:t>
            </w:r>
          </w:p>
        </w:tc>
        <w:tc>
          <w:tcPr>
            <w:tcW w:w="497" w:type="pct"/>
            <w:vAlign w:val="bottom"/>
          </w:tcPr>
          <w:p w14:paraId="09571FD4"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57.95</w:t>
            </w:r>
          </w:p>
        </w:tc>
      </w:tr>
      <w:tr w:rsidR="00350C8B" w:rsidRPr="003D0800" w14:paraId="6846C634" w14:textId="77777777" w:rsidTr="00B256A5">
        <w:trPr>
          <w:trHeight w:val="270"/>
        </w:trPr>
        <w:tc>
          <w:tcPr>
            <w:tcW w:w="767" w:type="pct"/>
          </w:tcPr>
          <w:p w14:paraId="5ED44640"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3</w:t>
            </w:r>
          </w:p>
        </w:tc>
        <w:tc>
          <w:tcPr>
            <w:tcW w:w="532" w:type="pct"/>
            <w:vAlign w:val="bottom"/>
          </w:tcPr>
          <w:p w14:paraId="1097F4F9"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593.00</w:t>
            </w:r>
          </w:p>
        </w:tc>
        <w:tc>
          <w:tcPr>
            <w:tcW w:w="426" w:type="pct"/>
            <w:vAlign w:val="bottom"/>
          </w:tcPr>
          <w:p w14:paraId="309DA144"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593.45</w:t>
            </w:r>
          </w:p>
        </w:tc>
        <w:tc>
          <w:tcPr>
            <w:tcW w:w="497" w:type="pct"/>
            <w:vAlign w:val="bottom"/>
          </w:tcPr>
          <w:p w14:paraId="2A407902"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593.22</w:t>
            </w:r>
          </w:p>
        </w:tc>
        <w:tc>
          <w:tcPr>
            <w:tcW w:w="479" w:type="pct"/>
            <w:vAlign w:val="bottom"/>
          </w:tcPr>
          <w:p w14:paraId="066F0A43"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163.80</w:t>
            </w:r>
          </w:p>
        </w:tc>
        <w:tc>
          <w:tcPr>
            <w:tcW w:w="479" w:type="pct"/>
            <w:vAlign w:val="bottom"/>
          </w:tcPr>
          <w:p w14:paraId="6CE95938"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174.10</w:t>
            </w:r>
          </w:p>
        </w:tc>
        <w:tc>
          <w:tcPr>
            <w:tcW w:w="497" w:type="pct"/>
            <w:vAlign w:val="bottom"/>
          </w:tcPr>
          <w:p w14:paraId="4F10B1FA"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168.95</w:t>
            </w:r>
          </w:p>
        </w:tc>
        <w:tc>
          <w:tcPr>
            <w:tcW w:w="413" w:type="pct"/>
            <w:vAlign w:val="bottom"/>
          </w:tcPr>
          <w:p w14:paraId="4E88AEBE"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65.34</w:t>
            </w:r>
          </w:p>
        </w:tc>
        <w:tc>
          <w:tcPr>
            <w:tcW w:w="413" w:type="pct"/>
            <w:vAlign w:val="bottom"/>
          </w:tcPr>
          <w:p w14:paraId="6CA49094"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64.32</w:t>
            </w:r>
          </w:p>
        </w:tc>
        <w:tc>
          <w:tcPr>
            <w:tcW w:w="497" w:type="pct"/>
            <w:vAlign w:val="bottom"/>
          </w:tcPr>
          <w:p w14:paraId="004B6AA4"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64.83</w:t>
            </w:r>
          </w:p>
        </w:tc>
      </w:tr>
      <w:tr w:rsidR="00350C8B" w:rsidRPr="003D0800" w14:paraId="4285FE4D" w14:textId="77777777" w:rsidTr="00B256A5">
        <w:trPr>
          <w:trHeight w:val="270"/>
        </w:trPr>
        <w:tc>
          <w:tcPr>
            <w:tcW w:w="767" w:type="pct"/>
          </w:tcPr>
          <w:p w14:paraId="7E2EB4AC"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4</w:t>
            </w:r>
          </w:p>
        </w:tc>
        <w:tc>
          <w:tcPr>
            <w:tcW w:w="532" w:type="pct"/>
            <w:vAlign w:val="bottom"/>
          </w:tcPr>
          <w:p w14:paraId="60D61568"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667.53</w:t>
            </w:r>
          </w:p>
        </w:tc>
        <w:tc>
          <w:tcPr>
            <w:tcW w:w="426" w:type="pct"/>
            <w:vAlign w:val="bottom"/>
          </w:tcPr>
          <w:p w14:paraId="1000186B"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669.53</w:t>
            </w:r>
          </w:p>
        </w:tc>
        <w:tc>
          <w:tcPr>
            <w:tcW w:w="497" w:type="pct"/>
            <w:vAlign w:val="bottom"/>
          </w:tcPr>
          <w:p w14:paraId="6EB567FB"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668.53</w:t>
            </w:r>
          </w:p>
        </w:tc>
        <w:tc>
          <w:tcPr>
            <w:tcW w:w="479" w:type="pct"/>
            <w:vAlign w:val="bottom"/>
          </w:tcPr>
          <w:p w14:paraId="40630158"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183.29</w:t>
            </w:r>
          </w:p>
        </w:tc>
        <w:tc>
          <w:tcPr>
            <w:tcW w:w="479" w:type="pct"/>
            <w:vAlign w:val="bottom"/>
          </w:tcPr>
          <w:p w14:paraId="31375BDF"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193.59</w:t>
            </w:r>
          </w:p>
        </w:tc>
        <w:tc>
          <w:tcPr>
            <w:tcW w:w="497" w:type="pct"/>
            <w:vAlign w:val="bottom"/>
          </w:tcPr>
          <w:p w14:paraId="33CC37C1"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188.44</w:t>
            </w:r>
          </w:p>
        </w:tc>
        <w:tc>
          <w:tcPr>
            <w:tcW w:w="413" w:type="pct"/>
            <w:vAlign w:val="bottom"/>
          </w:tcPr>
          <w:p w14:paraId="3C83B45D"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67.09</w:t>
            </w:r>
          </w:p>
        </w:tc>
        <w:tc>
          <w:tcPr>
            <w:tcW w:w="413" w:type="pct"/>
            <w:vAlign w:val="bottom"/>
          </w:tcPr>
          <w:p w14:paraId="23AB380B"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67.00</w:t>
            </w:r>
          </w:p>
        </w:tc>
        <w:tc>
          <w:tcPr>
            <w:tcW w:w="497" w:type="pct"/>
            <w:vAlign w:val="bottom"/>
          </w:tcPr>
          <w:p w14:paraId="7A91B2D1"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67.05</w:t>
            </w:r>
          </w:p>
        </w:tc>
      </w:tr>
      <w:tr w:rsidR="00350C8B" w:rsidRPr="003D0800" w14:paraId="2C4A959F" w14:textId="77777777" w:rsidTr="00B256A5">
        <w:trPr>
          <w:trHeight w:val="281"/>
        </w:trPr>
        <w:tc>
          <w:tcPr>
            <w:tcW w:w="767" w:type="pct"/>
          </w:tcPr>
          <w:p w14:paraId="2979ABE9"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5</w:t>
            </w:r>
          </w:p>
        </w:tc>
        <w:tc>
          <w:tcPr>
            <w:tcW w:w="532" w:type="pct"/>
            <w:vAlign w:val="bottom"/>
          </w:tcPr>
          <w:p w14:paraId="3BC4DE9D"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689.27</w:t>
            </w:r>
          </w:p>
        </w:tc>
        <w:tc>
          <w:tcPr>
            <w:tcW w:w="426" w:type="pct"/>
            <w:vAlign w:val="bottom"/>
          </w:tcPr>
          <w:p w14:paraId="0A9D0621"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691.27</w:t>
            </w:r>
          </w:p>
        </w:tc>
        <w:tc>
          <w:tcPr>
            <w:tcW w:w="497" w:type="pct"/>
            <w:vAlign w:val="bottom"/>
          </w:tcPr>
          <w:p w14:paraId="4500D257"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690.27</w:t>
            </w:r>
          </w:p>
        </w:tc>
        <w:tc>
          <w:tcPr>
            <w:tcW w:w="479" w:type="pct"/>
            <w:vAlign w:val="bottom"/>
          </w:tcPr>
          <w:p w14:paraId="4B922FD8"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218.58</w:t>
            </w:r>
          </w:p>
        </w:tc>
        <w:tc>
          <w:tcPr>
            <w:tcW w:w="479" w:type="pct"/>
            <w:vAlign w:val="bottom"/>
          </w:tcPr>
          <w:p w14:paraId="42423BF3"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228.88</w:t>
            </w:r>
          </w:p>
        </w:tc>
        <w:tc>
          <w:tcPr>
            <w:tcW w:w="497" w:type="pct"/>
            <w:vAlign w:val="bottom"/>
          </w:tcPr>
          <w:p w14:paraId="0202A1E3"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223.73</w:t>
            </w:r>
          </w:p>
        </w:tc>
        <w:tc>
          <w:tcPr>
            <w:tcW w:w="413" w:type="pct"/>
            <w:vAlign w:val="bottom"/>
          </w:tcPr>
          <w:p w14:paraId="3A093551"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70.50</w:t>
            </w:r>
          </w:p>
        </w:tc>
        <w:tc>
          <w:tcPr>
            <w:tcW w:w="413" w:type="pct"/>
            <w:vAlign w:val="bottom"/>
          </w:tcPr>
          <w:p w14:paraId="0E4F3295"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69.59</w:t>
            </w:r>
          </w:p>
        </w:tc>
        <w:tc>
          <w:tcPr>
            <w:tcW w:w="497" w:type="pct"/>
            <w:vAlign w:val="bottom"/>
          </w:tcPr>
          <w:p w14:paraId="0F54338E"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70.05</w:t>
            </w:r>
          </w:p>
        </w:tc>
      </w:tr>
      <w:tr w:rsidR="00350C8B" w:rsidRPr="003D0800" w14:paraId="42CAF778" w14:textId="77777777" w:rsidTr="00B256A5">
        <w:trPr>
          <w:trHeight w:val="270"/>
        </w:trPr>
        <w:tc>
          <w:tcPr>
            <w:tcW w:w="767" w:type="pct"/>
          </w:tcPr>
          <w:p w14:paraId="445AAFBB"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6</w:t>
            </w:r>
          </w:p>
        </w:tc>
        <w:tc>
          <w:tcPr>
            <w:tcW w:w="532" w:type="pct"/>
            <w:vAlign w:val="bottom"/>
          </w:tcPr>
          <w:p w14:paraId="661470E6"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529.55</w:t>
            </w:r>
          </w:p>
        </w:tc>
        <w:tc>
          <w:tcPr>
            <w:tcW w:w="426" w:type="pct"/>
            <w:vAlign w:val="bottom"/>
          </w:tcPr>
          <w:p w14:paraId="393C0AD6"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529.70</w:t>
            </w:r>
          </w:p>
        </w:tc>
        <w:tc>
          <w:tcPr>
            <w:tcW w:w="497" w:type="pct"/>
            <w:vAlign w:val="bottom"/>
          </w:tcPr>
          <w:p w14:paraId="4F788111"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529.62</w:t>
            </w:r>
          </w:p>
        </w:tc>
        <w:tc>
          <w:tcPr>
            <w:tcW w:w="479" w:type="pct"/>
            <w:vAlign w:val="bottom"/>
          </w:tcPr>
          <w:p w14:paraId="5CFC5466"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142.23</w:t>
            </w:r>
          </w:p>
        </w:tc>
        <w:tc>
          <w:tcPr>
            <w:tcW w:w="479" w:type="pct"/>
            <w:vAlign w:val="bottom"/>
          </w:tcPr>
          <w:p w14:paraId="573EA41F"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152.53</w:t>
            </w:r>
          </w:p>
        </w:tc>
        <w:tc>
          <w:tcPr>
            <w:tcW w:w="497" w:type="pct"/>
            <w:vAlign w:val="bottom"/>
          </w:tcPr>
          <w:p w14:paraId="192B15A7"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147.38</w:t>
            </w:r>
          </w:p>
        </w:tc>
        <w:tc>
          <w:tcPr>
            <w:tcW w:w="413" w:type="pct"/>
            <w:vAlign w:val="bottom"/>
          </w:tcPr>
          <w:p w14:paraId="24EA59B9"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62.35</w:t>
            </w:r>
          </w:p>
        </w:tc>
        <w:tc>
          <w:tcPr>
            <w:tcW w:w="413" w:type="pct"/>
            <w:vAlign w:val="bottom"/>
          </w:tcPr>
          <w:p w14:paraId="4D80CE92"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62.08</w:t>
            </w:r>
          </w:p>
        </w:tc>
        <w:tc>
          <w:tcPr>
            <w:tcW w:w="497" w:type="pct"/>
            <w:vAlign w:val="bottom"/>
          </w:tcPr>
          <w:p w14:paraId="61819200"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62.22</w:t>
            </w:r>
          </w:p>
        </w:tc>
      </w:tr>
      <w:tr w:rsidR="00350C8B" w:rsidRPr="003D0800" w14:paraId="4016E559" w14:textId="77777777" w:rsidTr="00B256A5">
        <w:trPr>
          <w:trHeight w:val="270"/>
        </w:trPr>
        <w:tc>
          <w:tcPr>
            <w:tcW w:w="767" w:type="pct"/>
          </w:tcPr>
          <w:p w14:paraId="7F849EE4"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7</w:t>
            </w:r>
          </w:p>
        </w:tc>
        <w:tc>
          <w:tcPr>
            <w:tcW w:w="532" w:type="pct"/>
            <w:vAlign w:val="bottom"/>
          </w:tcPr>
          <w:p w14:paraId="1DD08B0A"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354.95</w:t>
            </w:r>
          </w:p>
        </w:tc>
        <w:tc>
          <w:tcPr>
            <w:tcW w:w="426" w:type="pct"/>
            <w:vAlign w:val="bottom"/>
          </w:tcPr>
          <w:p w14:paraId="6472BBFF"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356.55</w:t>
            </w:r>
          </w:p>
        </w:tc>
        <w:tc>
          <w:tcPr>
            <w:tcW w:w="497" w:type="pct"/>
            <w:vAlign w:val="bottom"/>
          </w:tcPr>
          <w:p w14:paraId="20A31CC6"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355.75</w:t>
            </w:r>
          </w:p>
        </w:tc>
        <w:tc>
          <w:tcPr>
            <w:tcW w:w="479" w:type="pct"/>
            <w:vAlign w:val="bottom"/>
          </w:tcPr>
          <w:p w14:paraId="2C93AA6D"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83.39</w:t>
            </w:r>
          </w:p>
        </w:tc>
        <w:tc>
          <w:tcPr>
            <w:tcW w:w="479" w:type="pct"/>
            <w:vAlign w:val="bottom"/>
          </w:tcPr>
          <w:p w14:paraId="37FDF0EA"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93.69</w:t>
            </w:r>
          </w:p>
        </w:tc>
        <w:tc>
          <w:tcPr>
            <w:tcW w:w="497" w:type="pct"/>
            <w:vAlign w:val="bottom"/>
          </w:tcPr>
          <w:p w14:paraId="24100844"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88.54</w:t>
            </w:r>
          </w:p>
        </w:tc>
        <w:tc>
          <w:tcPr>
            <w:tcW w:w="413" w:type="pct"/>
            <w:vAlign w:val="bottom"/>
          </w:tcPr>
          <w:p w14:paraId="1619E894"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46.71</w:t>
            </w:r>
          </w:p>
        </w:tc>
        <w:tc>
          <w:tcPr>
            <w:tcW w:w="413" w:type="pct"/>
            <w:vAlign w:val="bottom"/>
          </w:tcPr>
          <w:p w14:paraId="7AFC415D"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46.25</w:t>
            </w:r>
          </w:p>
        </w:tc>
        <w:tc>
          <w:tcPr>
            <w:tcW w:w="497" w:type="pct"/>
            <w:vAlign w:val="bottom"/>
          </w:tcPr>
          <w:p w14:paraId="3A64978E"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46.48</w:t>
            </w:r>
          </w:p>
        </w:tc>
      </w:tr>
      <w:tr w:rsidR="00350C8B" w:rsidRPr="003D0800" w14:paraId="3EF9C063" w14:textId="77777777" w:rsidTr="00B256A5">
        <w:trPr>
          <w:trHeight w:val="270"/>
        </w:trPr>
        <w:tc>
          <w:tcPr>
            <w:tcW w:w="767" w:type="pct"/>
          </w:tcPr>
          <w:p w14:paraId="49695B1A" w14:textId="77777777" w:rsidR="00350C8B" w:rsidRPr="003D0800" w:rsidRDefault="00350C8B" w:rsidP="00D05501">
            <w:pPr>
              <w:spacing w:after="0" w:line="240" w:lineRule="auto"/>
              <w:jc w:val="center"/>
              <w:rPr>
                <w:rFonts w:ascii="Times New Roman" w:hAnsi="Times New Roman" w:cs="Times New Roman"/>
                <w:b/>
                <w:sz w:val="24"/>
                <w:szCs w:val="24"/>
                <w:lang w:val="en-US"/>
              </w:rPr>
            </w:pPr>
            <w:proofErr w:type="spellStart"/>
            <w:r w:rsidRPr="003D0800">
              <w:rPr>
                <w:rFonts w:ascii="Times New Roman" w:hAnsi="Times New Roman" w:cs="Times New Roman"/>
                <w:b/>
                <w:sz w:val="24"/>
                <w:szCs w:val="24"/>
                <w:lang w:val="en-US"/>
              </w:rPr>
              <w:t>S.Em</w:t>
            </w:r>
            <w:proofErr w:type="spellEnd"/>
            <w:r w:rsidRPr="003D0800">
              <w:rPr>
                <w:rFonts w:ascii="Times New Roman" w:hAnsi="Times New Roman" w:cs="Times New Roman"/>
                <w:b/>
                <w:sz w:val="24"/>
                <w:szCs w:val="24"/>
                <w:lang w:val="en-US"/>
              </w:rPr>
              <w:t xml:space="preserve"> ±</w:t>
            </w:r>
          </w:p>
        </w:tc>
        <w:tc>
          <w:tcPr>
            <w:tcW w:w="532" w:type="pct"/>
          </w:tcPr>
          <w:p w14:paraId="69D8D121"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4.61</w:t>
            </w:r>
          </w:p>
        </w:tc>
        <w:tc>
          <w:tcPr>
            <w:tcW w:w="426" w:type="pct"/>
          </w:tcPr>
          <w:p w14:paraId="3DDBD347"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4.74</w:t>
            </w:r>
          </w:p>
        </w:tc>
        <w:tc>
          <w:tcPr>
            <w:tcW w:w="497" w:type="pct"/>
          </w:tcPr>
          <w:p w14:paraId="35452109"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4.66</w:t>
            </w:r>
          </w:p>
        </w:tc>
        <w:tc>
          <w:tcPr>
            <w:tcW w:w="479" w:type="pct"/>
          </w:tcPr>
          <w:p w14:paraId="381132BB"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1.97</w:t>
            </w:r>
          </w:p>
        </w:tc>
        <w:tc>
          <w:tcPr>
            <w:tcW w:w="479" w:type="pct"/>
          </w:tcPr>
          <w:p w14:paraId="06D40F52"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1.97</w:t>
            </w:r>
          </w:p>
        </w:tc>
        <w:tc>
          <w:tcPr>
            <w:tcW w:w="497" w:type="pct"/>
          </w:tcPr>
          <w:p w14:paraId="105C7909"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1.97</w:t>
            </w:r>
          </w:p>
        </w:tc>
        <w:tc>
          <w:tcPr>
            <w:tcW w:w="413" w:type="pct"/>
          </w:tcPr>
          <w:p w14:paraId="469C033E"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0.67</w:t>
            </w:r>
          </w:p>
        </w:tc>
        <w:tc>
          <w:tcPr>
            <w:tcW w:w="413" w:type="pct"/>
          </w:tcPr>
          <w:p w14:paraId="6A354B78"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0.50</w:t>
            </w:r>
          </w:p>
        </w:tc>
        <w:tc>
          <w:tcPr>
            <w:tcW w:w="497" w:type="pct"/>
          </w:tcPr>
          <w:p w14:paraId="199D34A8"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0.50</w:t>
            </w:r>
          </w:p>
        </w:tc>
      </w:tr>
      <w:tr w:rsidR="00350C8B" w:rsidRPr="003D0800" w14:paraId="04F7D7E6" w14:textId="77777777" w:rsidTr="00B256A5">
        <w:trPr>
          <w:trHeight w:val="281"/>
        </w:trPr>
        <w:tc>
          <w:tcPr>
            <w:tcW w:w="767" w:type="pct"/>
          </w:tcPr>
          <w:p w14:paraId="0E566804"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color w:val="000000"/>
                <w:sz w:val="24"/>
                <w:szCs w:val="24"/>
                <w:lang w:val="en-US"/>
              </w:rPr>
              <w:t>CD at  5%</w:t>
            </w:r>
          </w:p>
        </w:tc>
        <w:tc>
          <w:tcPr>
            <w:tcW w:w="532" w:type="pct"/>
          </w:tcPr>
          <w:p w14:paraId="23E110F6"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13.39</w:t>
            </w:r>
          </w:p>
        </w:tc>
        <w:tc>
          <w:tcPr>
            <w:tcW w:w="426" w:type="pct"/>
          </w:tcPr>
          <w:p w14:paraId="0C5466FE"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13.76</w:t>
            </w:r>
          </w:p>
        </w:tc>
        <w:tc>
          <w:tcPr>
            <w:tcW w:w="497" w:type="pct"/>
          </w:tcPr>
          <w:p w14:paraId="1CFFC58A"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13.53</w:t>
            </w:r>
          </w:p>
        </w:tc>
        <w:tc>
          <w:tcPr>
            <w:tcW w:w="479" w:type="pct"/>
          </w:tcPr>
          <w:p w14:paraId="1B49F981"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5.71</w:t>
            </w:r>
          </w:p>
        </w:tc>
        <w:tc>
          <w:tcPr>
            <w:tcW w:w="479" w:type="pct"/>
          </w:tcPr>
          <w:p w14:paraId="7FF59071"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6.80</w:t>
            </w:r>
          </w:p>
        </w:tc>
        <w:tc>
          <w:tcPr>
            <w:tcW w:w="497" w:type="pct"/>
          </w:tcPr>
          <w:p w14:paraId="0AB3434E"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5.71</w:t>
            </w:r>
          </w:p>
        </w:tc>
        <w:tc>
          <w:tcPr>
            <w:tcW w:w="413" w:type="pct"/>
          </w:tcPr>
          <w:p w14:paraId="1A29AB61"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1.96</w:t>
            </w:r>
          </w:p>
        </w:tc>
        <w:tc>
          <w:tcPr>
            <w:tcW w:w="413" w:type="pct"/>
          </w:tcPr>
          <w:p w14:paraId="4BA069E0"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1.45</w:t>
            </w:r>
          </w:p>
        </w:tc>
        <w:tc>
          <w:tcPr>
            <w:tcW w:w="497" w:type="pct"/>
          </w:tcPr>
          <w:p w14:paraId="640A94B5"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1.45</w:t>
            </w:r>
          </w:p>
        </w:tc>
      </w:tr>
      <w:tr w:rsidR="00350C8B" w:rsidRPr="003D0800" w14:paraId="4244D0D7" w14:textId="77777777" w:rsidTr="00D05501">
        <w:trPr>
          <w:trHeight w:val="247"/>
        </w:trPr>
        <w:tc>
          <w:tcPr>
            <w:tcW w:w="5000" w:type="pct"/>
            <w:gridSpan w:val="10"/>
          </w:tcPr>
          <w:p w14:paraId="33223480"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b/>
                <w:sz w:val="24"/>
                <w:szCs w:val="24"/>
                <w:lang w:val="en-US"/>
              </w:rPr>
              <w:t xml:space="preserve">                                     Interactions (Varieties and Elicitors)</w:t>
            </w:r>
          </w:p>
        </w:tc>
      </w:tr>
      <w:tr w:rsidR="00350C8B" w:rsidRPr="003D0800" w14:paraId="3F10AD7D" w14:textId="77777777" w:rsidTr="00B256A5">
        <w:trPr>
          <w:trHeight w:val="281"/>
        </w:trPr>
        <w:tc>
          <w:tcPr>
            <w:tcW w:w="767" w:type="pct"/>
          </w:tcPr>
          <w:p w14:paraId="650CA6BD"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1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w:t>
            </w:r>
          </w:p>
        </w:tc>
        <w:tc>
          <w:tcPr>
            <w:tcW w:w="532" w:type="pct"/>
            <w:vAlign w:val="bottom"/>
          </w:tcPr>
          <w:p w14:paraId="31658A4F"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392.25</w:t>
            </w:r>
          </w:p>
        </w:tc>
        <w:tc>
          <w:tcPr>
            <w:tcW w:w="426" w:type="pct"/>
            <w:vAlign w:val="bottom"/>
          </w:tcPr>
          <w:p w14:paraId="1F77D6E3"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394.25</w:t>
            </w:r>
          </w:p>
        </w:tc>
        <w:tc>
          <w:tcPr>
            <w:tcW w:w="497" w:type="pct"/>
            <w:vAlign w:val="bottom"/>
          </w:tcPr>
          <w:p w14:paraId="537B824E"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393.25</w:t>
            </w:r>
          </w:p>
        </w:tc>
        <w:tc>
          <w:tcPr>
            <w:tcW w:w="479" w:type="pct"/>
            <w:vAlign w:val="bottom"/>
          </w:tcPr>
          <w:p w14:paraId="4442BAE2"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112.20</w:t>
            </w:r>
          </w:p>
        </w:tc>
        <w:tc>
          <w:tcPr>
            <w:tcW w:w="479" w:type="pct"/>
            <w:vAlign w:val="bottom"/>
          </w:tcPr>
          <w:p w14:paraId="4F08540E"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122.50</w:t>
            </w:r>
          </w:p>
        </w:tc>
        <w:tc>
          <w:tcPr>
            <w:tcW w:w="497" w:type="pct"/>
            <w:vAlign w:val="bottom"/>
          </w:tcPr>
          <w:p w14:paraId="0D8D82C4"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117.35</w:t>
            </w:r>
          </w:p>
        </w:tc>
        <w:tc>
          <w:tcPr>
            <w:tcW w:w="413" w:type="pct"/>
            <w:vAlign w:val="bottom"/>
          </w:tcPr>
          <w:p w14:paraId="08DE5F57"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53.81</w:t>
            </w:r>
          </w:p>
        </w:tc>
        <w:tc>
          <w:tcPr>
            <w:tcW w:w="413" w:type="pct"/>
            <w:vAlign w:val="bottom"/>
          </w:tcPr>
          <w:p w14:paraId="55FC40AE"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52.26</w:t>
            </w:r>
          </w:p>
        </w:tc>
        <w:tc>
          <w:tcPr>
            <w:tcW w:w="497" w:type="pct"/>
            <w:vAlign w:val="bottom"/>
          </w:tcPr>
          <w:p w14:paraId="494A3644"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53.03</w:t>
            </w:r>
          </w:p>
        </w:tc>
      </w:tr>
      <w:tr w:rsidR="00350C8B" w:rsidRPr="003D0800" w14:paraId="6E4B7D61" w14:textId="77777777" w:rsidTr="00B256A5">
        <w:trPr>
          <w:trHeight w:val="270"/>
        </w:trPr>
        <w:tc>
          <w:tcPr>
            <w:tcW w:w="767" w:type="pct"/>
          </w:tcPr>
          <w:p w14:paraId="7DDC65A1"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2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w:t>
            </w:r>
          </w:p>
        </w:tc>
        <w:tc>
          <w:tcPr>
            <w:tcW w:w="532" w:type="pct"/>
            <w:vAlign w:val="bottom"/>
          </w:tcPr>
          <w:p w14:paraId="0B33CDCC"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467.67</w:t>
            </w:r>
          </w:p>
        </w:tc>
        <w:tc>
          <w:tcPr>
            <w:tcW w:w="426" w:type="pct"/>
            <w:vAlign w:val="bottom"/>
          </w:tcPr>
          <w:p w14:paraId="5D6ACBC5"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469.67</w:t>
            </w:r>
          </w:p>
        </w:tc>
        <w:tc>
          <w:tcPr>
            <w:tcW w:w="497" w:type="pct"/>
            <w:vAlign w:val="bottom"/>
          </w:tcPr>
          <w:p w14:paraId="65183B67"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468.67</w:t>
            </w:r>
          </w:p>
        </w:tc>
        <w:tc>
          <w:tcPr>
            <w:tcW w:w="479" w:type="pct"/>
            <w:vAlign w:val="bottom"/>
          </w:tcPr>
          <w:p w14:paraId="6DABBB67"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125.33</w:t>
            </w:r>
          </w:p>
        </w:tc>
        <w:tc>
          <w:tcPr>
            <w:tcW w:w="479" w:type="pct"/>
            <w:vAlign w:val="bottom"/>
          </w:tcPr>
          <w:p w14:paraId="70414837"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135.63</w:t>
            </w:r>
          </w:p>
        </w:tc>
        <w:tc>
          <w:tcPr>
            <w:tcW w:w="497" w:type="pct"/>
            <w:vAlign w:val="bottom"/>
          </w:tcPr>
          <w:p w14:paraId="137C521B"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130.48</w:t>
            </w:r>
          </w:p>
        </w:tc>
        <w:tc>
          <w:tcPr>
            <w:tcW w:w="413" w:type="pct"/>
            <w:vAlign w:val="bottom"/>
          </w:tcPr>
          <w:p w14:paraId="23668D7B"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59.52</w:t>
            </w:r>
          </w:p>
        </w:tc>
        <w:tc>
          <w:tcPr>
            <w:tcW w:w="413" w:type="pct"/>
            <w:vAlign w:val="bottom"/>
          </w:tcPr>
          <w:p w14:paraId="304E7FF3"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58.99</w:t>
            </w:r>
          </w:p>
        </w:tc>
        <w:tc>
          <w:tcPr>
            <w:tcW w:w="497" w:type="pct"/>
            <w:vAlign w:val="bottom"/>
          </w:tcPr>
          <w:p w14:paraId="4E8F6611"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59.25</w:t>
            </w:r>
          </w:p>
        </w:tc>
      </w:tr>
      <w:tr w:rsidR="00350C8B" w:rsidRPr="003D0800" w14:paraId="11926511" w14:textId="77777777" w:rsidTr="00B256A5">
        <w:trPr>
          <w:trHeight w:val="270"/>
        </w:trPr>
        <w:tc>
          <w:tcPr>
            <w:tcW w:w="767" w:type="pct"/>
          </w:tcPr>
          <w:p w14:paraId="6115DEF5"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3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3</w:t>
            </w:r>
            <w:r w:rsidRPr="003D0800">
              <w:rPr>
                <w:rFonts w:ascii="Times New Roman" w:hAnsi="Times New Roman" w:cs="Times New Roman"/>
                <w:b/>
                <w:sz w:val="24"/>
                <w:szCs w:val="24"/>
                <w:lang w:val="en-US"/>
              </w:rPr>
              <w:t>)</w:t>
            </w:r>
          </w:p>
        </w:tc>
        <w:tc>
          <w:tcPr>
            <w:tcW w:w="532" w:type="pct"/>
            <w:vAlign w:val="bottom"/>
          </w:tcPr>
          <w:p w14:paraId="1F174C6D"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609.26</w:t>
            </w:r>
          </w:p>
        </w:tc>
        <w:tc>
          <w:tcPr>
            <w:tcW w:w="426" w:type="pct"/>
            <w:vAlign w:val="bottom"/>
          </w:tcPr>
          <w:p w14:paraId="5BDBA8E5"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611.26</w:t>
            </w:r>
          </w:p>
        </w:tc>
        <w:tc>
          <w:tcPr>
            <w:tcW w:w="497" w:type="pct"/>
            <w:vAlign w:val="bottom"/>
          </w:tcPr>
          <w:p w14:paraId="14EB34FB"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610.26</w:t>
            </w:r>
          </w:p>
        </w:tc>
        <w:tc>
          <w:tcPr>
            <w:tcW w:w="479" w:type="pct"/>
            <w:vAlign w:val="bottom"/>
          </w:tcPr>
          <w:p w14:paraId="1E5C4838"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167.67</w:t>
            </w:r>
          </w:p>
        </w:tc>
        <w:tc>
          <w:tcPr>
            <w:tcW w:w="479" w:type="pct"/>
            <w:vAlign w:val="bottom"/>
          </w:tcPr>
          <w:p w14:paraId="554B4750"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177.97</w:t>
            </w:r>
          </w:p>
        </w:tc>
        <w:tc>
          <w:tcPr>
            <w:tcW w:w="497" w:type="pct"/>
            <w:vAlign w:val="bottom"/>
          </w:tcPr>
          <w:p w14:paraId="43FBA007"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172.82</w:t>
            </w:r>
          </w:p>
        </w:tc>
        <w:tc>
          <w:tcPr>
            <w:tcW w:w="413" w:type="pct"/>
            <w:vAlign w:val="bottom"/>
          </w:tcPr>
          <w:p w14:paraId="27370FD3"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65.53</w:t>
            </w:r>
          </w:p>
        </w:tc>
        <w:tc>
          <w:tcPr>
            <w:tcW w:w="413" w:type="pct"/>
            <w:vAlign w:val="bottom"/>
          </w:tcPr>
          <w:p w14:paraId="0666DEFB"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64.59</w:t>
            </w:r>
          </w:p>
        </w:tc>
        <w:tc>
          <w:tcPr>
            <w:tcW w:w="497" w:type="pct"/>
            <w:vAlign w:val="bottom"/>
          </w:tcPr>
          <w:p w14:paraId="3385080B"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65.06</w:t>
            </w:r>
          </w:p>
        </w:tc>
      </w:tr>
      <w:tr w:rsidR="00350C8B" w:rsidRPr="003D0800" w14:paraId="16B10378" w14:textId="77777777" w:rsidTr="00B256A5">
        <w:trPr>
          <w:trHeight w:val="270"/>
        </w:trPr>
        <w:tc>
          <w:tcPr>
            <w:tcW w:w="767" w:type="pct"/>
          </w:tcPr>
          <w:p w14:paraId="383BF333"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4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4</w:t>
            </w:r>
            <w:r w:rsidRPr="003D0800">
              <w:rPr>
                <w:rFonts w:ascii="Times New Roman" w:hAnsi="Times New Roman" w:cs="Times New Roman"/>
                <w:b/>
                <w:sz w:val="24"/>
                <w:szCs w:val="24"/>
                <w:lang w:val="en-US"/>
              </w:rPr>
              <w:t>)</w:t>
            </w:r>
          </w:p>
        </w:tc>
        <w:tc>
          <w:tcPr>
            <w:tcW w:w="532" w:type="pct"/>
            <w:vAlign w:val="bottom"/>
          </w:tcPr>
          <w:p w14:paraId="6EEDC3F1"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676.77</w:t>
            </w:r>
          </w:p>
        </w:tc>
        <w:tc>
          <w:tcPr>
            <w:tcW w:w="426" w:type="pct"/>
            <w:vAlign w:val="bottom"/>
          </w:tcPr>
          <w:p w14:paraId="3282DB47"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678.77</w:t>
            </w:r>
          </w:p>
        </w:tc>
        <w:tc>
          <w:tcPr>
            <w:tcW w:w="497" w:type="pct"/>
            <w:vAlign w:val="bottom"/>
          </w:tcPr>
          <w:p w14:paraId="61230DD4"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677.77</w:t>
            </w:r>
          </w:p>
        </w:tc>
        <w:tc>
          <w:tcPr>
            <w:tcW w:w="479" w:type="pct"/>
            <w:vAlign w:val="bottom"/>
          </w:tcPr>
          <w:p w14:paraId="18D67275"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183.10</w:t>
            </w:r>
          </w:p>
        </w:tc>
        <w:tc>
          <w:tcPr>
            <w:tcW w:w="479" w:type="pct"/>
            <w:vAlign w:val="bottom"/>
          </w:tcPr>
          <w:p w14:paraId="75F1B051"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193.40</w:t>
            </w:r>
          </w:p>
        </w:tc>
        <w:tc>
          <w:tcPr>
            <w:tcW w:w="497" w:type="pct"/>
            <w:vAlign w:val="bottom"/>
          </w:tcPr>
          <w:p w14:paraId="54060E02"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188.25</w:t>
            </w:r>
          </w:p>
        </w:tc>
        <w:tc>
          <w:tcPr>
            <w:tcW w:w="413" w:type="pct"/>
            <w:vAlign w:val="bottom"/>
          </w:tcPr>
          <w:p w14:paraId="075442DD"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67.30</w:t>
            </w:r>
          </w:p>
        </w:tc>
        <w:tc>
          <w:tcPr>
            <w:tcW w:w="413" w:type="pct"/>
            <w:vAlign w:val="bottom"/>
          </w:tcPr>
          <w:p w14:paraId="4695CD7C"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67.42</w:t>
            </w:r>
          </w:p>
        </w:tc>
        <w:tc>
          <w:tcPr>
            <w:tcW w:w="497" w:type="pct"/>
            <w:vAlign w:val="bottom"/>
          </w:tcPr>
          <w:p w14:paraId="7BF8E689"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67.36</w:t>
            </w:r>
          </w:p>
        </w:tc>
      </w:tr>
      <w:tr w:rsidR="00350C8B" w:rsidRPr="003D0800" w14:paraId="3DAFB5F9" w14:textId="77777777" w:rsidTr="00B256A5">
        <w:trPr>
          <w:trHeight w:val="281"/>
        </w:trPr>
        <w:tc>
          <w:tcPr>
            <w:tcW w:w="767" w:type="pct"/>
          </w:tcPr>
          <w:p w14:paraId="1FDEC313"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5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5</w:t>
            </w:r>
            <w:r w:rsidRPr="003D0800">
              <w:rPr>
                <w:rFonts w:ascii="Times New Roman" w:hAnsi="Times New Roman" w:cs="Times New Roman"/>
                <w:b/>
                <w:sz w:val="24"/>
                <w:szCs w:val="24"/>
                <w:lang w:val="en-US"/>
              </w:rPr>
              <w:t>)</w:t>
            </w:r>
          </w:p>
        </w:tc>
        <w:tc>
          <w:tcPr>
            <w:tcW w:w="532" w:type="pct"/>
            <w:vAlign w:val="bottom"/>
          </w:tcPr>
          <w:p w14:paraId="3FEE7762"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695.25</w:t>
            </w:r>
          </w:p>
        </w:tc>
        <w:tc>
          <w:tcPr>
            <w:tcW w:w="426" w:type="pct"/>
            <w:vAlign w:val="bottom"/>
          </w:tcPr>
          <w:p w14:paraId="3A66CF61"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697.25</w:t>
            </w:r>
          </w:p>
        </w:tc>
        <w:tc>
          <w:tcPr>
            <w:tcW w:w="497" w:type="pct"/>
            <w:vAlign w:val="bottom"/>
          </w:tcPr>
          <w:p w14:paraId="152EA1D8"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696.25</w:t>
            </w:r>
          </w:p>
        </w:tc>
        <w:tc>
          <w:tcPr>
            <w:tcW w:w="479" w:type="pct"/>
            <w:vAlign w:val="bottom"/>
          </w:tcPr>
          <w:p w14:paraId="39039AA2"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224.67</w:t>
            </w:r>
          </w:p>
        </w:tc>
        <w:tc>
          <w:tcPr>
            <w:tcW w:w="479" w:type="pct"/>
            <w:vAlign w:val="bottom"/>
          </w:tcPr>
          <w:p w14:paraId="5A501769"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234.97</w:t>
            </w:r>
          </w:p>
        </w:tc>
        <w:tc>
          <w:tcPr>
            <w:tcW w:w="497" w:type="pct"/>
            <w:vAlign w:val="bottom"/>
          </w:tcPr>
          <w:p w14:paraId="4D9EF9D3"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229.82</w:t>
            </w:r>
          </w:p>
        </w:tc>
        <w:tc>
          <w:tcPr>
            <w:tcW w:w="413" w:type="pct"/>
            <w:vAlign w:val="bottom"/>
          </w:tcPr>
          <w:p w14:paraId="66E2F5F5"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71.14</w:t>
            </w:r>
          </w:p>
        </w:tc>
        <w:tc>
          <w:tcPr>
            <w:tcW w:w="413" w:type="pct"/>
            <w:vAlign w:val="bottom"/>
          </w:tcPr>
          <w:p w14:paraId="2C029DD5"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70.72</w:t>
            </w:r>
          </w:p>
        </w:tc>
        <w:tc>
          <w:tcPr>
            <w:tcW w:w="497" w:type="pct"/>
            <w:vAlign w:val="bottom"/>
          </w:tcPr>
          <w:p w14:paraId="7B6DC872"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70.93</w:t>
            </w:r>
          </w:p>
        </w:tc>
      </w:tr>
      <w:tr w:rsidR="00350C8B" w:rsidRPr="003D0800" w14:paraId="6BE187D4" w14:textId="77777777" w:rsidTr="00B256A5">
        <w:trPr>
          <w:trHeight w:val="270"/>
        </w:trPr>
        <w:tc>
          <w:tcPr>
            <w:tcW w:w="767" w:type="pct"/>
          </w:tcPr>
          <w:p w14:paraId="18E4F557"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6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6</w:t>
            </w:r>
            <w:r w:rsidRPr="003D0800">
              <w:rPr>
                <w:rFonts w:ascii="Times New Roman" w:hAnsi="Times New Roman" w:cs="Times New Roman"/>
                <w:b/>
                <w:sz w:val="24"/>
                <w:szCs w:val="24"/>
                <w:lang w:val="en-US"/>
              </w:rPr>
              <w:t>)</w:t>
            </w:r>
          </w:p>
        </w:tc>
        <w:tc>
          <w:tcPr>
            <w:tcW w:w="532" w:type="pct"/>
            <w:vAlign w:val="bottom"/>
          </w:tcPr>
          <w:p w14:paraId="22A4C2F4"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564.50</w:t>
            </w:r>
          </w:p>
        </w:tc>
        <w:tc>
          <w:tcPr>
            <w:tcW w:w="426" w:type="pct"/>
            <w:vAlign w:val="bottom"/>
          </w:tcPr>
          <w:p w14:paraId="25D7D4E6"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566.50</w:t>
            </w:r>
          </w:p>
        </w:tc>
        <w:tc>
          <w:tcPr>
            <w:tcW w:w="497" w:type="pct"/>
            <w:vAlign w:val="bottom"/>
          </w:tcPr>
          <w:p w14:paraId="640F2F41"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565.50</w:t>
            </w:r>
          </w:p>
        </w:tc>
        <w:tc>
          <w:tcPr>
            <w:tcW w:w="479" w:type="pct"/>
            <w:vAlign w:val="bottom"/>
          </w:tcPr>
          <w:p w14:paraId="3594B731"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152.13</w:t>
            </w:r>
          </w:p>
        </w:tc>
        <w:tc>
          <w:tcPr>
            <w:tcW w:w="479" w:type="pct"/>
            <w:vAlign w:val="bottom"/>
          </w:tcPr>
          <w:p w14:paraId="25449FD4"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162.43</w:t>
            </w:r>
          </w:p>
        </w:tc>
        <w:tc>
          <w:tcPr>
            <w:tcW w:w="497" w:type="pct"/>
            <w:vAlign w:val="bottom"/>
          </w:tcPr>
          <w:p w14:paraId="54B4575D"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157.28</w:t>
            </w:r>
          </w:p>
        </w:tc>
        <w:tc>
          <w:tcPr>
            <w:tcW w:w="413" w:type="pct"/>
            <w:vAlign w:val="bottom"/>
          </w:tcPr>
          <w:p w14:paraId="25887257"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63.33</w:t>
            </w:r>
          </w:p>
        </w:tc>
        <w:tc>
          <w:tcPr>
            <w:tcW w:w="413" w:type="pct"/>
            <w:vAlign w:val="bottom"/>
          </w:tcPr>
          <w:p w14:paraId="7E972820"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63.56</w:t>
            </w:r>
          </w:p>
        </w:tc>
        <w:tc>
          <w:tcPr>
            <w:tcW w:w="497" w:type="pct"/>
            <w:vAlign w:val="bottom"/>
          </w:tcPr>
          <w:p w14:paraId="07EB607E"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63.45</w:t>
            </w:r>
          </w:p>
        </w:tc>
      </w:tr>
      <w:tr w:rsidR="00350C8B" w:rsidRPr="003D0800" w14:paraId="43C7E84C" w14:textId="77777777" w:rsidTr="00B256A5">
        <w:trPr>
          <w:trHeight w:val="270"/>
        </w:trPr>
        <w:tc>
          <w:tcPr>
            <w:tcW w:w="767" w:type="pct"/>
          </w:tcPr>
          <w:p w14:paraId="4624C9D9"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7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7</w:t>
            </w:r>
            <w:r w:rsidRPr="003D0800">
              <w:rPr>
                <w:rFonts w:ascii="Times New Roman" w:hAnsi="Times New Roman" w:cs="Times New Roman"/>
                <w:b/>
                <w:sz w:val="24"/>
                <w:szCs w:val="24"/>
                <w:lang w:val="en-US"/>
              </w:rPr>
              <w:t>)</w:t>
            </w:r>
          </w:p>
        </w:tc>
        <w:tc>
          <w:tcPr>
            <w:tcW w:w="532" w:type="pct"/>
            <w:vAlign w:val="bottom"/>
          </w:tcPr>
          <w:p w14:paraId="0C607129"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360.02</w:t>
            </w:r>
          </w:p>
        </w:tc>
        <w:tc>
          <w:tcPr>
            <w:tcW w:w="426" w:type="pct"/>
            <w:vAlign w:val="bottom"/>
          </w:tcPr>
          <w:p w14:paraId="6AE1F7E0"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362.02</w:t>
            </w:r>
          </w:p>
        </w:tc>
        <w:tc>
          <w:tcPr>
            <w:tcW w:w="497" w:type="pct"/>
            <w:vAlign w:val="bottom"/>
          </w:tcPr>
          <w:p w14:paraId="79EF3F3D"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361.02</w:t>
            </w:r>
          </w:p>
        </w:tc>
        <w:tc>
          <w:tcPr>
            <w:tcW w:w="479" w:type="pct"/>
            <w:vAlign w:val="bottom"/>
          </w:tcPr>
          <w:p w14:paraId="6A59F288"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88.73</w:t>
            </w:r>
          </w:p>
        </w:tc>
        <w:tc>
          <w:tcPr>
            <w:tcW w:w="479" w:type="pct"/>
            <w:vAlign w:val="bottom"/>
          </w:tcPr>
          <w:p w14:paraId="17BA307D"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99.03</w:t>
            </w:r>
          </w:p>
        </w:tc>
        <w:tc>
          <w:tcPr>
            <w:tcW w:w="497" w:type="pct"/>
            <w:vAlign w:val="bottom"/>
          </w:tcPr>
          <w:p w14:paraId="5CE2E029"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93.88</w:t>
            </w:r>
          </w:p>
        </w:tc>
        <w:tc>
          <w:tcPr>
            <w:tcW w:w="413" w:type="pct"/>
            <w:vAlign w:val="bottom"/>
          </w:tcPr>
          <w:p w14:paraId="06BE59F1"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47.30</w:t>
            </w:r>
          </w:p>
        </w:tc>
        <w:tc>
          <w:tcPr>
            <w:tcW w:w="413" w:type="pct"/>
            <w:vAlign w:val="bottom"/>
          </w:tcPr>
          <w:p w14:paraId="4F8D2C3F"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47.38</w:t>
            </w:r>
          </w:p>
        </w:tc>
        <w:tc>
          <w:tcPr>
            <w:tcW w:w="497" w:type="pct"/>
            <w:vAlign w:val="bottom"/>
          </w:tcPr>
          <w:p w14:paraId="75E7417A"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47.34</w:t>
            </w:r>
          </w:p>
        </w:tc>
      </w:tr>
      <w:tr w:rsidR="00350C8B" w:rsidRPr="003D0800" w14:paraId="5BE9DFC9" w14:textId="77777777" w:rsidTr="00B256A5">
        <w:trPr>
          <w:trHeight w:val="270"/>
        </w:trPr>
        <w:tc>
          <w:tcPr>
            <w:tcW w:w="767" w:type="pct"/>
          </w:tcPr>
          <w:p w14:paraId="67277290"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8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1</w:t>
            </w:r>
            <w:r w:rsidRPr="003D0800">
              <w:rPr>
                <w:rFonts w:ascii="Times New Roman" w:hAnsi="Times New Roman" w:cs="Times New Roman"/>
                <w:b/>
                <w:sz w:val="24"/>
                <w:szCs w:val="24"/>
                <w:lang w:val="en-US"/>
              </w:rPr>
              <w:t>)</w:t>
            </w:r>
          </w:p>
        </w:tc>
        <w:tc>
          <w:tcPr>
            <w:tcW w:w="532" w:type="pct"/>
            <w:vAlign w:val="bottom"/>
          </w:tcPr>
          <w:p w14:paraId="6F62FF09"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373.79</w:t>
            </w:r>
          </w:p>
        </w:tc>
        <w:tc>
          <w:tcPr>
            <w:tcW w:w="426" w:type="pct"/>
            <w:vAlign w:val="bottom"/>
          </w:tcPr>
          <w:p w14:paraId="43DEFEB8"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375.79</w:t>
            </w:r>
          </w:p>
        </w:tc>
        <w:tc>
          <w:tcPr>
            <w:tcW w:w="497" w:type="pct"/>
            <w:vAlign w:val="bottom"/>
          </w:tcPr>
          <w:p w14:paraId="5CDEBBD3"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374.79</w:t>
            </w:r>
          </w:p>
        </w:tc>
        <w:tc>
          <w:tcPr>
            <w:tcW w:w="479" w:type="pct"/>
            <w:vAlign w:val="bottom"/>
          </w:tcPr>
          <w:p w14:paraId="67D86577"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92.13</w:t>
            </w:r>
          </w:p>
        </w:tc>
        <w:tc>
          <w:tcPr>
            <w:tcW w:w="479" w:type="pct"/>
            <w:vAlign w:val="bottom"/>
          </w:tcPr>
          <w:p w14:paraId="73B981EF"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102.43</w:t>
            </w:r>
          </w:p>
        </w:tc>
        <w:tc>
          <w:tcPr>
            <w:tcW w:w="497" w:type="pct"/>
            <w:vAlign w:val="bottom"/>
          </w:tcPr>
          <w:p w14:paraId="2EBAA9C2"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97.28</w:t>
            </w:r>
          </w:p>
        </w:tc>
        <w:tc>
          <w:tcPr>
            <w:tcW w:w="413" w:type="pct"/>
            <w:vAlign w:val="bottom"/>
          </w:tcPr>
          <w:p w14:paraId="4A0F3BBC"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50.29</w:t>
            </w:r>
          </w:p>
        </w:tc>
        <w:tc>
          <w:tcPr>
            <w:tcW w:w="413" w:type="pct"/>
            <w:vAlign w:val="bottom"/>
          </w:tcPr>
          <w:p w14:paraId="45738758"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49.62</w:t>
            </w:r>
          </w:p>
        </w:tc>
        <w:tc>
          <w:tcPr>
            <w:tcW w:w="497" w:type="pct"/>
            <w:vAlign w:val="bottom"/>
          </w:tcPr>
          <w:p w14:paraId="7C1C11F5"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49.95</w:t>
            </w:r>
          </w:p>
        </w:tc>
      </w:tr>
      <w:tr w:rsidR="00350C8B" w:rsidRPr="003D0800" w14:paraId="69BEF071" w14:textId="77777777" w:rsidTr="00B256A5">
        <w:trPr>
          <w:trHeight w:val="281"/>
        </w:trPr>
        <w:tc>
          <w:tcPr>
            <w:tcW w:w="767" w:type="pct"/>
          </w:tcPr>
          <w:p w14:paraId="363AFE8F"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9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w:t>
            </w:r>
          </w:p>
        </w:tc>
        <w:tc>
          <w:tcPr>
            <w:tcW w:w="532" w:type="pct"/>
            <w:vAlign w:val="bottom"/>
          </w:tcPr>
          <w:p w14:paraId="104473F1"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447.94</w:t>
            </w:r>
          </w:p>
        </w:tc>
        <w:tc>
          <w:tcPr>
            <w:tcW w:w="426" w:type="pct"/>
            <w:vAlign w:val="bottom"/>
          </w:tcPr>
          <w:p w14:paraId="2D209CAC"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449.94</w:t>
            </w:r>
          </w:p>
        </w:tc>
        <w:tc>
          <w:tcPr>
            <w:tcW w:w="497" w:type="pct"/>
            <w:vAlign w:val="bottom"/>
          </w:tcPr>
          <w:p w14:paraId="57274E32"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448.94</w:t>
            </w:r>
          </w:p>
        </w:tc>
        <w:tc>
          <w:tcPr>
            <w:tcW w:w="479" w:type="pct"/>
            <w:vAlign w:val="bottom"/>
          </w:tcPr>
          <w:p w14:paraId="19EFBA98"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119.15</w:t>
            </w:r>
          </w:p>
        </w:tc>
        <w:tc>
          <w:tcPr>
            <w:tcW w:w="479" w:type="pct"/>
            <w:vAlign w:val="bottom"/>
          </w:tcPr>
          <w:p w14:paraId="1CD61850"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129.45</w:t>
            </w:r>
          </w:p>
        </w:tc>
        <w:tc>
          <w:tcPr>
            <w:tcW w:w="497" w:type="pct"/>
            <w:vAlign w:val="bottom"/>
          </w:tcPr>
          <w:p w14:paraId="5C6F664A"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124.30</w:t>
            </w:r>
          </w:p>
        </w:tc>
        <w:tc>
          <w:tcPr>
            <w:tcW w:w="413" w:type="pct"/>
            <w:vAlign w:val="bottom"/>
          </w:tcPr>
          <w:p w14:paraId="38B40BAF"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56.88</w:t>
            </w:r>
          </w:p>
        </w:tc>
        <w:tc>
          <w:tcPr>
            <w:tcW w:w="413" w:type="pct"/>
            <w:vAlign w:val="bottom"/>
          </w:tcPr>
          <w:p w14:paraId="6E311A81"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56.42</w:t>
            </w:r>
          </w:p>
        </w:tc>
        <w:tc>
          <w:tcPr>
            <w:tcW w:w="497" w:type="pct"/>
            <w:vAlign w:val="bottom"/>
          </w:tcPr>
          <w:p w14:paraId="6CD2B036"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56.65</w:t>
            </w:r>
          </w:p>
        </w:tc>
      </w:tr>
      <w:tr w:rsidR="00350C8B" w:rsidRPr="003D0800" w14:paraId="6C0D2D03" w14:textId="77777777" w:rsidTr="00B256A5">
        <w:trPr>
          <w:trHeight w:val="270"/>
        </w:trPr>
        <w:tc>
          <w:tcPr>
            <w:tcW w:w="767" w:type="pct"/>
          </w:tcPr>
          <w:p w14:paraId="5D1AFD62"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10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3</w:t>
            </w:r>
            <w:r w:rsidRPr="003D0800">
              <w:rPr>
                <w:rFonts w:ascii="Times New Roman" w:hAnsi="Times New Roman" w:cs="Times New Roman"/>
                <w:b/>
                <w:sz w:val="24"/>
                <w:szCs w:val="24"/>
                <w:lang w:val="en-US"/>
              </w:rPr>
              <w:t>)</w:t>
            </w:r>
          </w:p>
        </w:tc>
        <w:tc>
          <w:tcPr>
            <w:tcW w:w="532" w:type="pct"/>
            <w:vAlign w:val="bottom"/>
          </w:tcPr>
          <w:p w14:paraId="6F778CBD"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576.74</w:t>
            </w:r>
          </w:p>
        </w:tc>
        <w:tc>
          <w:tcPr>
            <w:tcW w:w="426" w:type="pct"/>
            <w:vAlign w:val="bottom"/>
          </w:tcPr>
          <w:p w14:paraId="585F1D54"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575.63</w:t>
            </w:r>
          </w:p>
        </w:tc>
        <w:tc>
          <w:tcPr>
            <w:tcW w:w="497" w:type="pct"/>
            <w:vAlign w:val="bottom"/>
          </w:tcPr>
          <w:p w14:paraId="53F5044B"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576.19</w:t>
            </w:r>
          </w:p>
        </w:tc>
        <w:tc>
          <w:tcPr>
            <w:tcW w:w="479" w:type="pct"/>
            <w:vAlign w:val="bottom"/>
          </w:tcPr>
          <w:p w14:paraId="79B296D8"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159.93</w:t>
            </w:r>
          </w:p>
        </w:tc>
        <w:tc>
          <w:tcPr>
            <w:tcW w:w="479" w:type="pct"/>
            <w:vAlign w:val="bottom"/>
          </w:tcPr>
          <w:p w14:paraId="5351E85C"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170.23</w:t>
            </w:r>
          </w:p>
        </w:tc>
        <w:tc>
          <w:tcPr>
            <w:tcW w:w="497" w:type="pct"/>
            <w:vAlign w:val="bottom"/>
          </w:tcPr>
          <w:p w14:paraId="084BF00F"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165.08</w:t>
            </w:r>
          </w:p>
        </w:tc>
        <w:tc>
          <w:tcPr>
            <w:tcW w:w="413" w:type="pct"/>
            <w:vAlign w:val="bottom"/>
          </w:tcPr>
          <w:p w14:paraId="644532BC"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65.15</w:t>
            </w:r>
          </w:p>
        </w:tc>
        <w:tc>
          <w:tcPr>
            <w:tcW w:w="413" w:type="pct"/>
            <w:vAlign w:val="bottom"/>
          </w:tcPr>
          <w:p w14:paraId="4DB8347B"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64.06</w:t>
            </w:r>
          </w:p>
        </w:tc>
        <w:tc>
          <w:tcPr>
            <w:tcW w:w="497" w:type="pct"/>
            <w:vAlign w:val="bottom"/>
          </w:tcPr>
          <w:p w14:paraId="2EC238E3"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64.60</w:t>
            </w:r>
          </w:p>
        </w:tc>
      </w:tr>
      <w:tr w:rsidR="00350C8B" w:rsidRPr="003D0800" w14:paraId="67A7CC4E" w14:textId="77777777" w:rsidTr="00B256A5">
        <w:trPr>
          <w:trHeight w:val="270"/>
        </w:trPr>
        <w:tc>
          <w:tcPr>
            <w:tcW w:w="767" w:type="pct"/>
          </w:tcPr>
          <w:p w14:paraId="5084B00B"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11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4</w:t>
            </w:r>
            <w:r w:rsidRPr="003D0800">
              <w:rPr>
                <w:rFonts w:ascii="Times New Roman" w:hAnsi="Times New Roman" w:cs="Times New Roman"/>
                <w:b/>
                <w:sz w:val="24"/>
                <w:szCs w:val="24"/>
                <w:lang w:val="en-US"/>
              </w:rPr>
              <w:t>)</w:t>
            </w:r>
          </w:p>
        </w:tc>
        <w:tc>
          <w:tcPr>
            <w:tcW w:w="532" w:type="pct"/>
            <w:vAlign w:val="bottom"/>
          </w:tcPr>
          <w:p w14:paraId="0D627BD4"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658.28</w:t>
            </w:r>
          </w:p>
        </w:tc>
        <w:tc>
          <w:tcPr>
            <w:tcW w:w="426" w:type="pct"/>
            <w:vAlign w:val="bottom"/>
          </w:tcPr>
          <w:p w14:paraId="163521BA"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660.28</w:t>
            </w:r>
          </w:p>
        </w:tc>
        <w:tc>
          <w:tcPr>
            <w:tcW w:w="497" w:type="pct"/>
            <w:vAlign w:val="bottom"/>
          </w:tcPr>
          <w:p w14:paraId="0F5B8868"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659.28</w:t>
            </w:r>
          </w:p>
        </w:tc>
        <w:tc>
          <w:tcPr>
            <w:tcW w:w="479" w:type="pct"/>
            <w:vAlign w:val="bottom"/>
          </w:tcPr>
          <w:p w14:paraId="458CBB39"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183.48</w:t>
            </w:r>
          </w:p>
        </w:tc>
        <w:tc>
          <w:tcPr>
            <w:tcW w:w="479" w:type="pct"/>
            <w:vAlign w:val="bottom"/>
          </w:tcPr>
          <w:p w14:paraId="42F75173"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193.78</w:t>
            </w:r>
          </w:p>
        </w:tc>
        <w:tc>
          <w:tcPr>
            <w:tcW w:w="497" w:type="pct"/>
            <w:vAlign w:val="bottom"/>
          </w:tcPr>
          <w:p w14:paraId="24FC7728"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188.63</w:t>
            </w:r>
          </w:p>
        </w:tc>
        <w:tc>
          <w:tcPr>
            <w:tcW w:w="413" w:type="pct"/>
            <w:vAlign w:val="bottom"/>
          </w:tcPr>
          <w:p w14:paraId="0473ECDC"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66.89</w:t>
            </w:r>
          </w:p>
        </w:tc>
        <w:tc>
          <w:tcPr>
            <w:tcW w:w="413" w:type="pct"/>
            <w:vAlign w:val="bottom"/>
          </w:tcPr>
          <w:p w14:paraId="6E5277A8"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66.59</w:t>
            </w:r>
          </w:p>
        </w:tc>
        <w:tc>
          <w:tcPr>
            <w:tcW w:w="497" w:type="pct"/>
            <w:vAlign w:val="bottom"/>
          </w:tcPr>
          <w:p w14:paraId="6CC549A9"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66.74</w:t>
            </w:r>
          </w:p>
        </w:tc>
      </w:tr>
      <w:tr w:rsidR="00350C8B" w:rsidRPr="003D0800" w14:paraId="71092A1F" w14:textId="77777777" w:rsidTr="00B256A5">
        <w:trPr>
          <w:trHeight w:val="270"/>
        </w:trPr>
        <w:tc>
          <w:tcPr>
            <w:tcW w:w="767" w:type="pct"/>
          </w:tcPr>
          <w:p w14:paraId="2B55CC8A"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12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5</w:t>
            </w:r>
            <w:r w:rsidRPr="003D0800">
              <w:rPr>
                <w:rFonts w:ascii="Times New Roman" w:hAnsi="Times New Roman" w:cs="Times New Roman"/>
                <w:b/>
                <w:sz w:val="24"/>
                <w:szCs w:val="24"/>
                <w:lang w:val="en-US"/>
              </w:rPr>
              <w:t>)</w:t>
            </w:r>
          </w:p>
        </w:tc>
        <w:tc>
          <w:tcPr>
            <w:tcW w:w="532" w:type="pct"/>
            <w:vAlign w:val="bottom"/>
          </w:tcPr>
          <w:p w14:paraId="15949BCF"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683.28</w:t>
            </w:r>
          </w:p>
        </w:tc>
        <w:tc>
          <w:tcPr>
            <w:tcW w:w="426" w:type="pct"/>
            <w:vAlign w:val="bottom"/>
          </w:tcPr>
          <w:p w14:paraId="012A073B"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685.28</w:t>
            </w:r>
          </w:p>
        </w:tc>
        <w:tc>
          <w:tcPr>
            <w:tcW w:w="497" w:type="pct"/>
            <w:vAlign w:val="bottom"/>
          </w:tcPr>
          <w:p w14:paraId="44640A4C"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684.28</w:t>
            </w:r>
          </w:p>
        </w:tc>
        <w:tc>
          <w:tcPr>
            <w:tcW w:w="479" w:type="pct"/>
            <w:vAlign w:val="bottom"/>
          </w:tcPr>
          <w:p w14:paraId="4CEBD15D"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212.49</w:t>
            </w:r>
          </w:p>
        </w:tc>
        <w:tc>
          <w:tcPr>
            <w:tcW w:w="479" w:type="pct"/>
            <w:vAlign w:val="bottom"/>
          </w:tcPr>
          <w:p w14:paraId="0DCBB43B"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222.79</w:t>
            </w:r>
          </w:p>
        </w:tc>
        <w:tc>
          <w:tcPr>
            <w:tcW w:w="497" w:type="pct"/>
            <w:vAlign w:val="bottom"/>
          </w:tcPr>
          <w:p w14:paraId="5ACDEDEF"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217.64</w:t>
            </w:r>
          </w:p>
        </w:tc>
        <w:tc>
          <w:tcPr>
            <w:tcW w:w="413" w:type="pct"/>
            <w:vAlign w:val="bottom"/>
          </w:tcPr>
          <w:p w14:paraId="292DD400"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69.87</w:t>
            </w:r>
          </w:p>
        </w:tc>
        <w:tc>
          <w:tcPr>
            <w:tcW w:w="413" w:type="pct"/>
            <w:vAlign w:val="bottom"/>
          </w:tcPr>
          <w:p w14:paraId="5E2AC63C"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68.46</w:t>
            </w:r>
          </w:p>
        </w:tc>
        <w:tc>
          <w:tcPr>
            <w:tcW w:w="497" w:type="pct"/>
            <w:vAlign w:val="bottom"/>
          </w:tcPr>
          <w:p w14:paraId="2A03DB84"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69.16</w:t>
            </w:r>
          </w:p>
        </w:tc>
      </w:tr>
      <w:tr w:rsidR="00350C8B" w:rsidRPr="003D0800" w14:paraId="1B5B88EE" w14:textId="77777777" w:rsidTr="00B256A5">
        <w:trPr>
          <w:trHeight w:val="281"/>
        </w:trPr>
        <w:tc>
          <w:tcPr>
            <w:tcW w:w="767" w:type="pct"/>
          </w:tcPr>
          <w:p w14:paraId="07A1D8EF"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13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6</w:t>
            </w:r>
            <w:r w:rsidRPr="003D0800">
              <w:rPr>
                <w:rFonts w:ascii="Times New Roman" w:hAnsi="Times New Roman" w:cs="Times New Roman"/>
                <w:b/>
                <w:sz w:val="24"/>
                <w:szCs w:val="24"/>
                <w:lang w:val="en-US"/>
              </w:rPr>
              <w:t>)</w:t>
            </w:r>
          </w:p>
        </w:tc>
        <w:tc>
          <w:tcPr>
            <w:tcW w:w="532" w:type="pct"/>
            <w:vAlign w:val="bottom"/>
          </w:tcPr>
          <w:p w14:paraId="670BEB10"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494.60</w:t>
            </w:r>
          </w:p>
        </w:tc>
        <w:tc>
          <w:tcPr>
            <w:tcW w:w="426" w:type="pct"/>
            <w:vAlign w:val="bottom"/>
          </w:tcPr>
          <w:p w14:paraId="4F45C564"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492.90</w:t>
            </w:r>
          </w:p>
        </w:tc>
        <w:tc>
          <w:tcPr>
            <w:tcW w:w="497" w:type="pct"/>
            <w:vAlign w:val="bottom"/>
          </w:tcPr>
          <w:p w14:paraId="42B25B7A"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493.75</w:t>
            </w:r>
          </w:p>
        </w:tc>
        <w:tc>
          <w:tcPr>
            <w:tcW w:w="479" w:type="pct"/>
            <w:vAlign w:val="bottom"/>
          </w:tcPr>
          <w:p w14:paraId="4F6C4278"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132.33</w:t>
            </w:r>
          </w:p>
        </w:tc>
        <w:tc>
          <w:tcPr>
            <w:tcW w:w="479" w:type="pct"/>
            <w:vAlign w:val="bottom"/>
          </w:tcPr>
          <w:p w14:paraId="073EC5B2"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142.63</w:t>
            </w:r>
          </w:p>
        </w:tc>
        <w:tc>
          <w:tcPr>
            <w:tcW w:w="497" w:type="pct"/>
            <w:vAlign w:val="bottom"/>
          </w:tcPr>
          <w:p w14:paraId="0E32F7D0"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137.48</w:t>
            </w:r>
          </w:p>
        </w:tc>
        <w:tc>
          <w:tcPr>
            <w:tcW w:w="413" w:type="pct"/>
            <w:vAlign w:val="bottom"/>
          </w:tcPr>
          <w:p w14:paraId="5459983D"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61.37</w:t>
            </w:r>
          </w:p>
        </w:tc>
        <w:tc>
          <w:tcPr>
            <w:tcW w:w="413" w:type="pct"/>
            <w:vAlign w:val="bottom"/>
          </w:tcPr>
          <w:p w14:paraId="0C324669"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60.60</w:t>
            </w:r>
          </w:p>
        </w:tc>
        <w:tc>
          <w:tcPr>
            <w:tcW w:w="497" w:type="pct"/>
            <w:vAlign w:val="bottom"/>
          </w:tcPr>
          <w:p w14:paraId="7FC3F359"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60.99</w:t>
            </w:r>
          </w:p>
        </w:tc>
      </w:tr>
      <w:tr w:rsidR="00350C8B" w:rsidRPr="003D0800" w14:paraId="146470FE" w14:textId="77777777" w:rsidTr="00B256A5">
        <w:trPr>
          <w:trHeight w:val="270"/>
        </w:trPr>
        <w:tc>
          <w:tcPr>
            <w:tcW w:w="767" w:type="pct"/>
          </w:tcPr>
          <w:p w14:paraId="21A0E602"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sz w:val="24"/>
                <w:szCs w:val="24"/>
                <w:lang w:val="en-US"/>
              </w:rPr>
              <w:t>T</w:t>
            </w:r>
            <w:r w:rsidRPr="003D0800">
              <w:rPr>
                <w:rFonts w:ascii="Times New Roman" w:hAnsi="Times New Roman" w:cs="Times New Roman"/>
                <w:b/>
                <w:sz w:val="24"/>
                <w:szCs w:val="24"/>
                <w:vertAlign w:val="subscript"/>
                <w:lang w:val="en-US"/>
              </w:rPr>
              <w:t xml:space="preserve">14 </w:t>
            </w:r>
            <w:r w:rsidRPr="003D0800">
              <w:rPr>
                <w:rFonts w:ascii="Times New Roman" w:hAnsi="Times New Roman" w:cs="Times New Roman"/>
                <w:b/>
                <w:sz w:val="24"/>
                <w:szCs w:val="24"/>
                <w:lang w:val="en-US"/>
              </w:rPr>
              <w:t>(V</w:t>
            </w:r>
            <w:r w:rsidRPr="003D0800">
              <w:rPr>
                <w:rFonts w:ascii="Times New Roman" w:hAnsi="Times New Roman" w:cs="Times New Roman"/>
                <w:b/>
                <w:sz w:val="24"/>
                <w:szCs w:val="24"/>
                <w:vertAlign w:val="subscript"/>
                <w:lang w:val="en-US"/>
              </w:rPr>
              <w:t>2</w:t>
            </w:r>
            <w:r w:rsidRPr="003D0800">
              <w:rPr>
                <w:rFonts w:ascii="Times New Roman" w:hAnsi="Times New Roman" w:cs="Times New Roman"/>
                <w:b/>
                <w:sz w:val="24"/>
                <w:szCs w:val="24"/>
                <w:lang w:val="en-US"/>
              </w:rPr>
              <w:t>E</w:t>
            </w:r>
            <w:r w:rsidRPr="003D0800">
              <w:rPr>
                <w:rFonts w:ascii="Times New Roman" w:hAnsi="Times New Roman" w:cs="Times New Roman"/>
                <w:b/>
                <w:sz w:val="24"/>
                <w:szCs w:val="24"/>
                <w:vertAlign w:val="subscript"/>
                <w:lang w:val="en-US"/>
              </w:rPr>
              <w:t>7</w:t>
            </w:r>
            <w:r w:rsidRPr="003D0800">
              <w:rPr>
                <w:rFonts w:ascii="Times New Roman" w:hAnsi="Times New Roman" w:cs="Times New Roman"/>
                <w:b/>
                <w:sz w:val="24"/>
                <w:szCs w:val="24"/>
                <w:lang w:val="en-US"/>
              </w:rPr>
              <w:t>)</w:t>
            </w:r>
          </w:p>
        </w:tc>
        <w:tc>
          <w:tcPr>
            <w:tcW w:w="532" w:type="pct"/>
            <w:vAlign w:val="bottom"/>
          </w:tcPr>
          <w:p w14:paraId="34A4A282"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349.89</w:t>
            </w:r>
          </w:p>
        </w:tc>
        <w:tc>
          <w:tcPr>
            <w:tcW w:w="426" w:type="pct"/>
            <w:vAlign w:val="bottom"/>
          </w:tcPr>
          <w:p w14:paraId="2AFB2F84"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351.08</w:t>
            </w:r>
          </w:p>
        </w:tc>
        <w:tc>
          <w:tcPr>
            <w:tcW w:w="497" w:type="pct"/>
            <w:vAlign w:val="bottom"/>
          </w:tcPr>
          <w:p w14:paraId="015AB013"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350.49</w:t>
            </w:r>
          </w:p>
        </w:tc>
        <w:tc>
          <w:tcPr>
            <w:tcW w:w="479" w:type="pct"/>
            <w:vAlign w:val="bottom"/>
          </w:tcPr>
          <w:p w14:paraId="0F218992"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78.05</w:t>
            </w:r>
          </w:p>
        </w:tc>
        <w:tc>
          <w:tcPr>
            <w:tcW w:w="479" w:type="pct"/>
            <w:vAlign w:val="bottom"/>
          </w:tcPr>
          <w:p w14:paraId="14A75027"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88.35</w:t>
            </w:r>
          </w:p>
        </w:tc>
        <w:tc>
          <w:tcPr>
            <w:tcW w:w="497" w:type="pct"/>
            <w:vAlign w:val="bottom"/>
          </w:tcPr>
          <w:p w14:paraId="71BAAA4A"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83.20</w:t>
            </w:r>
          </w:p>
        </w:tc>
        <w:tc>
          <w:tcPr>
            <w:tcW w:w="413" w:type="pct"/>
            <w:vAlign w:val="bottom"/>
          </w:tcPr>
          <w:p w14:paraId="2123D155"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46.13</w:t>
            </w:r>
          </w:p>
        </w:tc>
        <w:tc>
          <w:tcPr>
            <w:tcW w:w="413" w:type="pct"/>
            <w:vAlign w:val="bottom"/>
          </w:tcPr>
          <w:p w14:paraId="76227015"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45.11</w:t>
            </w:r>
          </w:p>
        </w:tc>
        <w:tc>
          <w:tcPr>
            <w:tcW w:w="497" w:type="pct"/>
            <w:vAlign w:val="bottom"/>
          </w:tcPr>
          <w:p w14:paraId="2232DD67"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45.62</w:t>
            </w:r>
          </w:p>
        </w:tc>
      </w:tr>
      <w:tr w:rsidR="00350C8B" w:rsidRPr="003D0800" w14:paraId="2759842B" w14:textId="77777777" w:rsidTr="00B256A5">
        <w:trPr>
          <w:trHeight w:val="270"/>
        </w:trPr>
        <w:tc>
          <w:tcPr>
            <w:tcW w:w="767" w:type="pct"/>
          </w:tcPr>
          <w:p w14:paraId="6C4F7911" w14:textId="77777777" w:rsidR="00350C8B" w:rsidRPr="003D0800" w:rsidRDefault="00350C8B" w:rsidP="00D05501">
            <w:pPr>
              <w:spacing w:after="0" w:line="240" w:lineRule="auto"/>
              <w:jc w:val="center"/>
              <w:rPr>
                <w:rFonts w:ascii="Times New Roman" w:hAnsi="Times New Roman" w:cs="Times New Roman"/>
                <w:b/>
                <w:sz w:val="24"/>
                <w:szCs w:val="24"/>
                <w:lang w:val="en-US"/>
              </w:rPr>
            </w:pPr>
            <w:proofErr w:type="spellStart"/>
            <w:r w:rsidRPr="003D0800">
              <w:rPr>
                <w:rFonts w:ascii="Times New Roman" w:hAnsi="Times New Roman" w:cs="Times New Roman"/>
                <w:b/>
                <w:sz w:val="24"/>
                <w:szCs w:val="24"/>
                <w:lang w:val="en-US"/>
              </w:rPr>
              <w:t>S.Em</w:t>
            </w:r>
            <w:proofErr w:type="spellEnd"/>
            <w:r w:rsidRPr="003D0800">
              <w:rPr>
                <w:rFonts w:ascii="Times New Roman" w:hAnsi="Times New Roman" w:cs="Times New Roman"/>
                <w:b/>
                <w:sz w:val="24"/>
                <w:szCs w:val="24"/>
                <w:lang w:val="en-US"/>
              </w:rPr>
              <w:t xml:space="preserve"> ±</w:t>
            </w:r>
          </w:p>
        </w:tc>
        <w:tc>
          <w:tcPr>
            <w:tcW w:w="532" w:type="pct"/>
          </w:tcPr>
          <w:p w14:paraId="3FE4753D"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6.51</w:t>
            </w:r>
          </w:p>
        </w:tc>
        <w:tc>
          <w:tcPr>
            <w:tcW w:w="426" w:type="pct"/>
          </w:tcPr>
          <w:p w14:paraId="3A728CF0"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6.70</w:t>
            </w:r>
          </w:p>
        </w:tc>
        <w:tc>
          <w:tcPr>
            <w:tcW w:w="497" w:type="pct"/>
          </w:tcPr>
          <w:p w14:paraId="57959C9E"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6.58</w:t>
            </w:r>
          </w:p>
        </w:tc>
        <w:tc>
          <w:tcPr>
            <w:tcW w:w="479" w:type="pct"/>
          </w:tcPr>
          <w:p w14:paraId="21A6338A"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2.78</w:t>
            </w:r>
          </w:p>
        </w:tc>
        <w:tc>
          <w:tcPr>
            <w:tcW w:w="479" w:type="pct"/>
          </w:tcPr>
          <w:p w14:paraId="0013FC52"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2.78</w:t>
            </w:r>
          </w:p>
        </w:tc>
        <w:tc>
          <w:tcPr>
            <w:tcW w:w="497" w:type="pct"/>
          </w:tcPr>
          <w:p w14:paraId="19C37855"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2.78</w:t>
            </w:r>
          </w:p>
        </w:tc>
        <w:tc>
          <w:tcPr>
            <w:tcW w:w="413" w:type="pct"/>
          </w:tcPr>
          <w:p w14:paraId="7AEC249A"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0.95</w:t>
            </w:r>
          </w:p>
        </w:tc>
        <w:tc>
          <w:tcPr>
            <w:tcW w:w="413" w:type="pct"/>
          </w:tcPr>
          <w:p w14:paraId="504519A1"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0.70</w:t>
            </w:r>
          </w:p>
        </w:tc>
        <w:tc>
          <w:tcPr>
            <w:tcW w:w="497" w:type="pct"/>
          </w:tcPr>
          <w:p w14:paraId="05F51CAB"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0.71</w:t>
            </w:r>
          </w:p>
        </w:tc>
      </w:tr>
      <w:tr w:rsidR="00350C8B" w:rsidRPr="003D0800" w14:paraId="537CF2B9" w14:textId="77777777" w:rsidTr="00B256A5">
        <w:trPr>
          <w:trHeight w:val="270"/>
        </w:trPr>
        <w:tc>
          <w:tcPr>
            <w:tcW w:w="767" w:type="pct"/>
          </w:tcPr>
          <w:p w14:paraId="30303A5E" w14:textId="77777777" w:rsidR="00350C8B" w:rsidRPr="003D0800" w:rsidRDefault="00350C8B" w:rsidP="00D05501">
            <w:pPr>
              <w:spacing w:after="0" w:line="240" w:lineRule="auto"/>
              <w:jc w:val="center"/>
              <w:rPr>
                <w:rFonts w:ascii="Times New Roman" w:hAnsi="Times New Roman" w:cs="Times New Roman"/>
                <w:b/>
                <w:sz w:val="24"/>
                <w:szCs w:val="24"/>
                <w:lang w:val="en-US"/>
              </w:rPr>
            </w:pPr>
            <w:r w:rsidRPr="003D0800">
              <w:rPr>
                <w:rFonts w:ascii="Times New Roman" w:hAnsi="Times New Roman" w:cs="Times New Roman"/>
                <w:b/>
                <w:color w:val="000000"/>
                <w:sz w:val="24"/>
                <w:szCs w:val="24"/>
                <w:lang w:val="en-US"/>
              </w:rPr>
              <w:t>CD at  5%</w:t>
            </w:r>
          </w:p>
        </w:tc>
        <w:tc>
          <w:tcPr>
            <w:tcW w:w="532" w:type="pct"/>
          </w:tcPr>
          <w:p w14:paraId="453BEC55"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18.94</w:t>
            </w:r>
          </w:p>
        </w:tc>
        <w:tc>
          <w:tcPr>
            <w:tcW w:w="426" w:type="pct"/>
          </w:tcPr>
          <w:p w14:paraId="26E65DF6"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19.47</w:t>
            </w:r>
          </w:p>
        </w:tc>
        <w:tc>
          <w:tcPr>
            <w:tcW w:w="497" w:type="pct"/>
          </w:tcPr>
          <w:p w14:paraId="6EAF5B1D"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19.14</w:t>
            </w:r>
          </w:p>
        </w:tc>
        <w:tc>
          <w:tcPr>
            <w:tcW w:w="479" w:type="pct"/>
          </w:tcPr>
          <w:p w14:paraId="584762F1"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8.08</w:t>
            </w:r>
          </w:p>
        </w:tc>
        <w:tc>
          <w:tcPr>
            <w:tcW w:w="479" w:type="pct"/>
          </w:tcPr>
          <w:p w14:paraId="45AB97AF"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8.08</w:t>
            </w:r>
          </w:p>
        </w:tc>
        <w:tc>
          <w:tcPr>
            <w:tcW w:w="497" w:type="pct"/>
          </w:tcPr>
          <w:p w14:paraId="62E6F023"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sz w:val="24"/>
                <w:szCs w:val="24"/>
                <w:lang w:val="en-US"/>
              </w:rPr>
              <w:t>8.08</w:t>
            </w:r>
          </w:p>
        </w:tc>
        <w:tc>
          <w:tcPr>
            <w:tcW w:w="413" w:type="pct"/>
          </w:tcPr>
          <w:p w14:paraId="50974734" w14:textId="77777777" w:rsidR="00350C8B" w:rsidRPr="003D0800" w:rsidRDefault="00350C8B" w:rsidP="00D05501">
            <w:pPr>
              <w:spacing w:after="0" w:line="240" w:lineRule="auto"/>
              <w:jc w:val="center"/>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N/A</w:t>
            </w:r>
          </w:p>
        </w:tc>
        <w:tc>
          <w:tcPr>
            <w:tcW w:w="413" w:type="pct"/>
          </w:tcPr>
          <w:p w14:paraId="56938396" w14:textId="77777777" w:rsidR="00350C8B" w:rsidRPr="003D0800" w:rsidRDefault="00350C8B" w:rsidP="00D05501">
            <w:pPr>
              <w:spacing w:after="0" w:line="240" w:lineRule="auto"/>
              <w:rPr>
                <w:rFonts w:ascii="Times New Roman" w:hAnsi="Times New Roman" w:cs="Times New Roman"/>
                <w:color w:val="000000"/>
                <w:sz w:val="24"/>
                <w:szCs w:val="24"/>
                <w:lang w:val="en-US"/>
              </w:rPr>
            </w:pPr>
            <w:r w:rsidRPr="003D0800">
              <w:rPr>
                <w:rFonts w:ascii="Times New Roman" w:hAnsi="Times New Roman" w:cs="Times New Roman"/>
                <w:color w:val="000000"/>
                <w:sz w:val="24"/>
                <w:szCs w:val="24"/>
                <w:lang w:val="en-US"/>
              </w:rPr>
              <w:t xml:space="preserve">  N/A</w:t>
            </w:r>
          </w:p>
        </w:tc>
        <w:tc>
          <w:tcPr>
            <w:tcW w:w="497" w:type="pct"/>
          </w:tcPr>
          <w:p w14:paraId="742BE855" w14:textId="77777777" w:rsidR="00350C8B" w:rsidRPr="003D0800" w:rsidRDefault="00350C8B" w:rsidP="00D05501">
            <w:pPr>
              <w:spacing w:after="0" w:line="240" w:lineRule="auto"/>
              <w:jc w:val="center"/>
              <w:rPr>
                <w:rFonts w:ascii="Times New Roman" w:hAnsi="Times New Roman" w:cs="Times New Roman"/>
                <w:sz w:val="24"/>
                <w:szCs w:val="24"/>
                <w:lang w:val="en-US"/>
              </w:rPr>
            </w:pPr>
            <w:r w:rsidRPr="003D0800">
              <w:rPr>
                <w:rFonts w:ascii="Times New Roman" w:hAnsi="Times New Roman" w:cs="Times New Roman"/>
                <w:color w:val="000000"/>
                <w:sz w:val="24"/>
                <w:szCs w:val="24"/>
                <w:lang w:val="en-US"/>
              </w:rPr>
              <w:t xml:space="preserve">N/A </w:t>
            </w:r>
          </w:p>
        </w:tc>
      </w:tr>
    </w:tbl>
    <w:p w14:paraId="1CE88B78" w14:textId="203B4CDE" w:rsidR="00350C8B" w:rsidRDefault="00350C8B" w:rsidP="00176C94">
      <w:pPr>
        <w:rPr>
          <w:rFonts w:ascii="Times New Roman" w:hAnsi="Times New Roman" w:cs="Times New Roman"/>
          <w:b/>
          <w:sz w:val="26"/>
          <w:szCs w:val="26"/>
        </w:rPr>
      </w:pPr>
    </w:p>
    <w:p w14:paraId="610B8FE3" w14:textId="375DE35C" w:rsidR="00350C8B" w:rsidRDefault="00350C8B" w:rsidP="00350C8B">
      <w:pPr>
        <w:spacing w:after="0"/>
        <w:ind w:left="227"/>
        <w:rPr>
          <w:rFonts w:ascii="Times New Roman" w:hAnsi="Times New Roman" w:cs="Times New Roman"/>
          <w:b/>
          <w:sz w:val="26"/>
          <w:szCs w:val="26"/>
        </w:rPr>
      </w:pPr>
      <w:r>
        <w:rPr>
          <w:rFonts w:ascii="Times New Roman" w:hAnsi="Times New Roman" w:cs="Times New Roman"/>
          <w:b/>
          <w:sz w:val="26"/>
          <w:szCs w:val="26"/>
        </w:rPr>
        <w:t xml:space="preserve">      Table 7. </w:t>
      </w:r>
      <w:r w:rsidRPr="00761A88">
        <w:rPr>
          <w:rFonts w:ascii="Times New Roman" w:hAnsi="Times New Roman" w:cs="Times New Roman"/>
          <w:b/>
          <w:sz w:val="26"/>
          <w:szCs w:val="26"/>
        </w:rPr>
        <w:t xml:space="preserve">Impact of elicitors on fresh weight of plant (g/plant), dry weight of plant (g/plant) </w:t>
      </w:r>
    </w:p>
    <w:p w14:paraId="139BD7AD" w14:textId="77777777" w:rsidR="00350C8B" w:rsidRPr="00761A88" w:rsidRDefault="00350C8B" w:rsidP="00350C8B">
      <w:pPr>
        <w:spacing w:after="0"/>
        <w:ind w:left="227"/>
        <w:rPr>
          <w:rFonts w:ascii="Times New Roman" w:hAnsi="Times New Roman" w:cs="Times New Roman"/>
          <w:b/>
          <w:sz w:val="26"/>
          <w:szCs w:val="26"/>
        </w:rPr>
      </w:pPr>
      <w:r>
        <w:rPr>
          <w:rFonts w:ascii="Times New Roman" w:hAnsi="Times New Roman" w:cs="Times New Roman"/>
          <w:b/>
          <w:sz w:val="26"/>
          <w:szCs w:val="26"/>
        </w:rPr>
        <w:t xml:space="preserve">                  </w:t>
      </w:r>
      <w:r w:rsidRPr="00761A88">
        <w:rPr>
          <w:rFonts w:ascii="Times New Roman" w:hAnsi="Times New Roman" w:cs="Times New Roman"/>
          <w:b/>
          <w:sz w:val="26"/>
          <w:szCs w:val="26"/>
        </w:rPr>
        <w:t>and harvest index of sacred basil (</w:t>
      </w:r>
      <w:proofErr w:type="spellStart"/>
      <w:r w:rsidRPr="00761A88">
        <w:rPr>
          <w:rFonts w:ascii="Times New Roman" w:hAnsi="Times New Roman" w:cs="Times New Roman"/>
          <w:b/>
          <w:i/>
          <w:sz w:val="26"/>
          <w:szCs w:val="26"/>
        </w:rPr>
        <w:t>Ocimum</w:t>
      </w:r>
      <w:proofErr w:type="spellEnd"/>
      <w:r w:rsidRPr="00761A88">
        <w:rPr>
          <w:rFonts w:ascii="Times New Roman" w:hAnsi="Times New Roman" w:cs="Times New Roman"/>
          <w:b/>
          <w:i/>
          <w:sz w:val="26"/>
          <w:szCs w:val="26"/>
        </w:rPr>
        <w:t xml:space="preserve"> sanctum</w:t>
      </w:r>
      <w:r w:rsidRPr="00761A88">
        <w:rPr>
          <w:rFonts w:ascii="Times New Roman" w:hAnsi="Times New Roman" w:cs="Times New Roman"/>
          <w:b/>
          <w:sz w:val="26"/>
          <w:szCs w:val="26"/>
        </w:rPr>
        <w:t xml:space="preserve"> L.)      </w:t>
      </w:r>
    </w:p>
    <w:p w14:paraId="1E00A50F" w14:textId="19C90412" w:rsidR="00350C8B" w:rsidRDefault="00350C8B" w:rsidP="00176C94">
      <w:pPr>
        <w:rPr>
          <w:rFonts w:ascii="Times New Roman" w:hAnsi="Times New Roman" w:cs="Times New Roman"/>
          <w:b/>
          <w:sz w:val="26"/>
          <w:szCs w:val="26"/>
        </w:rPr>
      </w:pPr>
    </w:p>
    <w:p w14:paraId="4FADF54A" w14:textId="5FA7EE0C" w:rsidR="00350C8B" w:rsidRDefault="00350C8B" w:rsidP="00176C94">
      <w:pPr>
        <w:rPr>
          <w:rFonts w:ascii="Times New Roman" w:hAnsi="Times New Roman" w:cs="Times New Roman"/>
          <w:b/>
          <w:sz w:val="26"/>
          <w:szCs w:val="26"/>
        </w:rPr>
      </w:pPr>
    </w:p>
    <w:p w14:paraId="48643E37" w14:textId="48B3A77C" w:rsidR="00350C8B" w:rsidRDefault="00350C8B" w:rsidP="00176C94">
      <w:pPr>
        <w:rPr>
          <w:rFonts w:ascii="Times New Roman" w:hAnsi="Times New Roman" w:cs="Times New Roman"/>
          <w:b/>
          <w:sz w:val="26"/>
          <w:szCs w:val="26"/>
        </w:rPr>
      </w:pPr>
    </w:p>
    <w:p w14:paraId="2F2D2247" w14:textId="7188DCA6" w:rsidR="00350C8B" w:rsidRDefault="00350C8B" w:rsidP="00176C94">
      <w:pPr>
        <w:rPr>
          <w:rFonts w:ascii="Times New Roman" w:hAnsi="Times New Roman" w:cs="Times New Roman"/>
          <w:b/>
          <w:sz w:val="26"/>
          <w:szCs w:val="26"/>
        </w:rPr>
      </w:pPr>
    </w:p>
    <w:p w14:paraId="2A85CADC" w14:textId="69C42BD1" w:rsidR="00350C8B" w:rsidRDefault="00350C8B" w:rsidP="00176C94">
      <w:pPr>
        <w:rPr>
          <w:rFonts w:ascii="Times New Roman" w:hAnsi="Times New Roman" w:cs="Times New Roman"/>
          <w:b/>
          <w:sz w:val="26"/>
          <w:szCs w:val="26"/>
        </w:rPr>
      </w:pPr>
    </w:p>
    <w:p w14:paraId="25D1DF39" w14:textId="7F6D4F91" w:rsidR="00350C8B" w:rsidRDefault="00350C8B" w:rsidP="00176C94">
      <w:pPr>
        <w:rPr>
          <w:rFonts w:ascii="Times New Roman" w:hAnsi="Times New Roman" w:cs="Times New Roman"/>
          <w:b/>
          <w:sz w:val="26"/>
          <w:szCs w:val="26"/>
        </w:rPr>
      </w:pPr>
    </w:p>
    <w:p w14:paraId="1F9260EB" w14:textId="4D9CD8EF" w:rsidR="00350C8B" w:rsidRDefault="00350C8B" w:rsidP="00176C94">
      <w:pPr>
        <w:rPr>
          <w:rFonts w:ascii="Times New Roman" w:hAnsi="Times New Roman" w:cs="Times New Roman"/>
          <w:b/>
          <w:sz w:val="26"/>
          <w:szCs w:val="26"/>
        </w:rPr>
      </w:pPr>
    </w:p>
    <w:p w14:paraId="153B2032" w14:textId="184EC9B3" w:rsidR="00350C8B" w:rsidRDefault="00350C8B" w:rsidP="00176C94">
      <w:pPr>
        <w:rPr>
          <w:rFonts w:ascii="Times New Roman" w:hAnsi="Times New Roman" w:cs="Times New Roman"/>
          <w:b/>
          <w:sz w:val="26"/>
          <w:szCs w:val="26"/>
        </w:rPr>
      </w:pPr>
    </w:p>
    <w:p w14:paraId="219C9FF6" w14:textId="10B1623B" w:rsidR="00350C8B" w:rsidRDefault="00350C8B" w:rsidP="00176C94">
      <w:pPr>
        <w:rPr>
          <w:rFonts w:ascii="Times New Roman" w:hAnsi="Times New Roman" w:cs="Times New Roman"/>
          <w:b/>
          <w:sz w:val="26"/>
          <w:szCs w:val="26"/>
        </w:rPr>
      </w:pPr>
    </w:p>
    <w:p w14:paraId="00123E50" w14:textId="56ED4479" w:rsidR="00350C8B" w:rsidRDefault="00350C8B" w:rsidP="00176C94">
      <w:pPr>
        <w:rPr>
          <w:rFonts w:ascii="Times New Roman" w:hAnsi="Times New Roman" w:cs="Times New Roman"/>
          <w:b/>
          <w:sz w:val="26"/>
          <w:szCs w:val="26"/>
        </w:rPr>
      </w:pPr>
    </w:p>
    <w:p w14:paraId="6768C5C0" w14:textId="39773E87" w:rsidR="00350C8B" w:rsidRDefault="00350C8B" w:rsidP="00176C94">
      <w:pPr>
        <w:rPr>
          <w:rFonts w:ascii="Times New Roman" w:hAnsi="Times New Roman" w:cs="Times New Roman"/>
          <w:b/>
          <w:sz w:val="26"/>
          <w:szCs w:val="26"/>
        </w:rPr>
      </w:pPr>
    </w:p>
    <w:p w14:paraId="2EA68A79" w14:textId="461B1E19" w:rsidR="00350C8B" w:rsidRDefault="00350C8B" w:rsidP="00176C94">
      <w:pPr>
        <w:rPr>
          <w:rFonts w:ascii="Times New Roman" w:hAnsi="Times New Roman" w:cs="Times New Roman"/>
          <w:b/>
          <w:sz w:val="26"/>
          <w:szCs w:val="26"/>
        </w:rPr>
      </w:pPr>
    </w:p>
    <w:p w14:paraId="195E6C44" w14:textId="566C359B" w:rsidR="00350C8B" w:rsidRDefault="00350C8B" w:rsidP="00176C94">
      <w:pPr>
        <w:rPr>
          <w:rFonts w:ascii="Times New Roman" w:hAnsi="Times New Roman" w:cs="Times New Roman"/>
          <w:b/>
          <w:sz w:val="26"/>
          <w:szCs w:val="26"/>
        </w:rPr>
      </w:pPr>
    </w:p>
    <w:p w14:paraId="10517166" w14:textId="1F7813B9" w:rsidR="00350C8B" w:rsidRDefault="00350C8B" w:rsidP="00176C94">
      <w:pPr>
        <w:rPr>
          <w:rFonts w:ascii="Times New Roman" w:hAnsi="Times New Roman" w:cs="Times New Roman"/>
          <w:b/>
          <w:sz w:val="26"/>
          <w:szCs w:val="26"/>
        </w:rPr>
      </w:pPr>
    </w:p>
    <w:p w14:paraId="5C99667D" w14:textId="03FDB1CA" w:rsidR="00350C8B" w:rsidRDefault="00350C8B" w:rsidP="00176C94">
      <w:pPr>
        <w:rPr>
          <w:rFonts w:ascii="Times New Roman" w:hAnsi="Times New Roman" w:cs="Times New Roman"/>
          <w:b/>
          <w:sz w:val="26"/>
          <w:szCs w:val="26"/>
        </w:rPr>
      </w:pPr>
    </w:p>
    <w:p w14:paraId="369A46D5" w14:textId="579C38E9" w:rsidR="00350C8B" w:rsidRDefault="00350C8B" w:rsidP="00176C94">
      <w:pPr>
        <w:rPr>
          <w:rFonts w:ascii="Times New Roman" w:hAnsi="Times New Roman" w:cs="Times New Roman"/>
          <w:b/>
          <w:sz w:val="26"/>
          <w:szCs w:val="26"/>
        </w:rPr>
      </w:pPr>
    </w:p>
    <w:p w14:paraId="1F403330" w14:textId="7CF88B88" w:rsidR="00350C8B" w:rsidRDefault="00350C8B" w:rsidP="00176C94">
      <w:pPr>
        <w:rPr>
          <w:rFonts w:ascii="Times New Roman" w:hAnsi="Times New Roman" w:cs="Times New Roman"/>
          <w:b/>
          <w:sz w:val="26"/>
          <w:szCs w:val="26"/>
        </w:rPr>
      </w:pPr>
    </w:p>
    <w:p w14:paraId="660DCB1A" w14:textId="3A359776" w:rsidR="00350C8B" w:rsidRDefault="00350C8B" w:rsidP="00176C94">
      <w:pPr>
        <w:rPr>
          <w:rFonts w:ascii="Times New Roman" w:hAnsi="Times New Roman" w:cs="Times New Roman"/>
          <w:b/>
          <w:sz w:val="26"/>
          <w:szCs w:val="26"/>
        </w:rPr>
      </w:pPr>
    </w:p>
    <w:p w14:paraId="35005CBD" w14:textId="69F29473" w:rsidR="00350C8B" w:rsidRDefault="00350C8B" w:rsidP="00176C94">
      <w:pPr>
        <w:rPr>
          <w:rFonts w:ascii="Times New Roman" w:hAnsi="Times New Roman" w:cs="Times New Roman"/>
          <w:b/>
          <w:sz w:val="26"/>
          <w:szCs w:val="26"/>
        </w:rPr>
      </w:pPr>
    </w:p>
    <w:p w14:paraId="1A35FF28" w14:textId="248A7348" w:rsidR="00350C8B" w:rsidRDefault="00350C8B" w:rsidP="00176C94">
      <w:pPr>
        <w:rPr>
          <w:rFonts w:ascii="Times New Roman" w:hAnsi="Times New Roman" w:cs="Times New Roman"/>
          <w:b/>
          <w:sz w:val="26"/>
          <w:szCs w:val="26"/>
        </w:rPr>
      </w:pPr>
    </w:p>
    <w:p w14:paraId="6E754B26" w14:textId="77777777" w:rsidR="00350C8B" w:rsidRDefault="00350C8B" w:rsidP="00176C94">
      <w:pPr>
        <w:rPr>
          <w:rFonts w:ascii="Times New Roman" w:hAnsi="Times New Roman" w:cs="Times New Roman"/>
          <w:b/>
          <w:sz w:val="26"/>
          <w:szCs w:val="26"/>
        </w:rPr>
      </w:pPr>
    </w:p>
    <w:p w14:paraId="7D2E613B" w14:textId="77777777" w:rsidR="003579D5" w:rsidRDefault="003579D5" w:rsidP="00176C94">
      <w:pPr>
        <w:rPr>
          <w:rFonts w:ascii="Times New Roman" w:hAnsi="Times New Roman" w:cs="Times New Roman"/>
          <w:b/>
          <w:sz w:val="26"/>
          <w:szCs w:val="26"/>
        </w:rPr>
      </w:pPr>
    </w:p>
    <w:p w14:paraId="440FB553" w14:textId="29AC151C" w:rsidR="003D0800" w:rsidRDefault="003D0800" w:rsidP="00176C94">
      <w:pPr>
        <w:rPr>
          <w:rFonts w:ascii="Times New Roman" w:hAnsi="Times New Roman" w:cs="Times New Roman"/>
          <w:b/>
          <w:sz w:val="26"/>
          <w:szCs w:val="26"/>
        </w:rPr>
      </w:pPr>
    </w:p>
    <w:p w14:paraId="49B2927C" w14:textId="62AA8B8B" w:rsidR="003D0800" w:rsidRDefault="003D0800" w:rsidP="00176C94">
      <w:pPr>
        <w:rPr>
          <w:rFonts w:ascii="Times New Roman" w:hAnsi="Times New Roman" w:cs="Times New Roman"/>
          <w:b/>
          <w:sz w:val="26"/>
          <w:szCs w:val="26"/>
        </w:rPr>
      </w:pPr>
    </w:p>
    <w:p w14:paraId="43B82DEF" w14:textId="0BC70CE2" w:rsidR="003D0800" w:rsidRDefault="003D0800" w:rsidP="00176C94">
      <w:pPr>
        <w:rPr>
          <w:rFonts w:ascii="Times New Roman" w:hAnsi="Times New Roman" w:cs="Times New Roman"/>
          <w:b/>
          <w:sz w:val="26"/>
          <w:szCs w:val="26"/>
        </w:rPr>
      </w:pPr>
    </w:p>
    <w:p w14:paraId="6E45F285" w14:textId="77777777" w:rsidR="003D0800" w:rsidRDefault="003D0800" w:rsidP="00176C94">
      <w:pPr>
        <w:rPr>
          <w:rFonts w:ascii="Times New Roman" w:hAnsi="Times New Roman" w:cs="Times New Roman"/>
          <w:b/>
          <w:sz w:val="26"/>
          <w:szCs w:val="26"/>
        </w:rPr>
      </w:pPr>
    </w:p>
    <w:p w14:paraId="1BF54B6A" w14:textId="77777777" w:rsidR="00211E96" w:rsidRDefault="00211E96" w:rsidP="00176C94">
      <w:pPr>
        <w:rPr>
          <w:rFonts w:ascii="Times New Roman" w:hAnsi="Times New Roman" w:cs="Times New Roman"/>
          <w:b/>
          <w:sz w:val="26"/>
          <w:szCs w:val="26"/>
        </w:rPr>
      </w:pPr>
    </w:p>
    <w:p w14:paraId="7C25896A" w14:textId="598B40E6" w:rsidR="00DD4851" w:rsidRPr="00116CFE" w:rsidRDefault="00176C94" w:rsidP="00116CFE">
      <w:pPr>
        <w:rPr>
          <w:lang w:bidi="te-IN"/>
        </w:rPr>
      </w:pPr>
      <w:r>
        <w:rPr>
          <w:rFonts w:ascii="Times New Roman" w:hAnsi="Times New Roman" w:cs="Times New Roman"/>
          <w:b/>
          <w:sz w:val="26"/>
          <w:szCs w:val="26"/>
        </w:rPr>
        <w:t xml:space="preserve">               </w:t>
      </w:r>
      <w:r w:rsidR="00A85F27">
        <w:rPr>
          <w:rFonts w:ascii="Times New Roman" w:hAnsi="Times New Roman" w:cs="Times New Roman"/>
          <w:b/>
          <w:sz w:val="28"/>
          <w:szCs w:val="28"/>
        </w:rPr>
        <w:t xml:space="preserve"> </w:t>
      </w:r>
      <w:r w:rsidR="00A85F27" w:rsidRPr="00A85F27">
        <w:rPr>
          <w:rFonts w:ascii="Times New Roman" w:hAnsi="Times New Roman" w:cs="Times New Roman"/>
          <w:b/>
          <w:sz w:val="28"/>
          <w:szCs w:val="28"/>
        </w:rPr>
        <w:t>REFERENCES</w:t>
      </w:r>
    </w:p>
    <w:p w14:paraId="77160915" w14:textId="6F3E0F02" w:rsidR="00E84E70" w:rsidRPr="003E6527" w:rsidRDefault="00A742D8"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Am</w:t>
      </w:r>
      <w:r w:rsidR="00252722" w:rsidRPr="003E6527">
        <w:rPr>
          <w:rFonts w:ascii="Times New Roman" w:hAnsi="Times New Roman" w:cs="Times New Roman"/>
          <w:sz w:val="24"/>
          <w:szCs w:val="24"/>
        </w:rPr>
        <w:t>in, A. A. M., Rashad, EL-Sh., &amp;</w:t>
      </w:r>
      <w:r w:rsidRPr="003E6527">
        <w:rPr>
          <w:rFonts w:ascii="Times New Roman" w:hAnsi="Times New Roman" w:cs="Times New Roman"/>
          <w:sz w:val="24"/>
          <w:szCs w:val="24"/>
        </w:rPr>
        <w:t xml:space="preserve"> EL-</w:t>
      </w:r>
      <w:proofErr w:type="spellStart"/>
      <w:r w:rsidRPr="003E6527">
        <w:rPr>
          <w:rFonts w:ascii="Times New Roman" w:hAnsi="Times New Roman" w:cs="Times New Roman"/>
          <w:sz w:val="24"/>
          <w:szCs w:val="24"/>
        </w:rPr>
        <w:t>Abagy</w:t>
      </w:r>
      <w:proofErr w:type="spellEnd"/>
      <w:r w:rsidRPr="003E6527">
        <w:rPr>
          <w:rFonts w:ascii="Times New Roman" w:hAnsi="Times New Roman" w:cs="Times New Roman"/>
          <w:sz w:val="24"/>
          <w:szCs w:val="24"/>
        </w:rPr>
        <w:t xml:space="preserve">, H. M. H. </w:t>
      </w:r>
      <w:r w:rsidR="00252722" w:rsidRPr="003E6527">
        <w:rPr>
          <w:rFonts w:ascii="Times New Roman" w:hAnsi="Times New Roman" w:cs="Times New Roman"/>
          <w:sz w:val="24"/>
          <w:szCs w:val="24"/>
        </w:rPr>
        <w:t>(</w:t>
      </w:r>
      <w:r w:rsidRPr="003E6527">
        <w:rPr>
          <w:rFonts w:ascii="Times New Roman" w:hAnsi="Times New Roman" w:cs="Times New Roman"/>
          <w:sz w:val="24"/>
          <w:szCs w:val="24"/>
        </w:rPr>
        <w:t>2007</w:t>
      </w:r>
      <w:r w:rsidR="00252722" w:rsidRPr="003E6527">
        <w:rPr>
          <w:rFonts w:ascii="Times New Roman" w:hAnsi="Times New Roman" w:cs="Times New Roman"/>
          <w:sz w:val="24"/>
          <w:szCs w:val="24"/>
        </w:rPr>
        <w:t>)</w:t>
      </w:r>
      <w:r w:rsidRPr="003E6527">
        <w:rPr>
          <w:rFonts w:ascii="Times New Roman" w:hAnsi="Times New Roman" w:cs="Times New Roman"/>
          <w:sz w:val="24"/>
          <w:szCs w:val="24"/>
        </w:rPr>
        <w:t xml:space="preserve">. Physiological effect of indole-3-butyric acid and salicylic acid on growth, yield and chemical constituents of onion plants. </w:t>
      </w:r>
      <w:r w:rsidRPr="003E6527">
        <w:rPr>
          <w:rFonts w:ascii="Times New Roman" w:hAnsi="Times New Roman" w:cs="Times New Roman"/>
          <w:i/>
          <w:sz w:val="24"/>
          <w:szCs w:val="24"/>
        </w:rPr>
        <w:t>Journ</w:t>
      </w:r>
      <w:r w:rsidR="00E1675B" w:rsidRPr="003E6527">
        <w:rPr>
          <w:rFonts w:ascii="Times New Roman" w:hAnsi="Times New Roman" w:cs="Times New Roman"/>
          <w:i/>
          <w:sz w:val="24"/>
          <w:szCs w:val="24"/>
        </w:rPr>
        <w:t>al of Applied Sciences Research,</w:t>
      </w:r>
      <w:r w:rsidRPr="003E6527">
        <w:rPr>
          <w:rFonts w:ascii="Times New Roman" w:hAnsi="Times New Roman" w:cs="Times New Roman"/>
          <w:sz w:val="24"/>
          <w:szCs w:val="24"/>
        </w:rPr>
        <w:t xml:space="preserve"> 3(11): 1554-1563.</w:t>
      </w:r>
    </w:p>
    <w:p w14:paraId="0D6C9C8F" w14:textId="03CB6574"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t>Arfan</w:t>
      </w:r>
      <w:proofErr w:type="spellEnd"/>
      <w:r w:rsidRPr="003E6527">
        <w:rPr>
          <w:rFonts w:ascii="Times New Roman" w:hAnsi="Times New Roman" w:cs="Times New Roman"/>
          <w:sz w:val="24"/>
          <w:szCs w:val="24"/>
        </w:rPr>
        <w:t xml:space="preserve">, M., Athar, H. R., &amp; Ashraf, M. (2007). Does exogenous application of salicylic acid through the rooting medium modulate growth and photosynthetic capacity in two differently adapted spring wheat cultivars under salt stress? Journal of Plant Physiology, 164(6), 685–694. </w:t>
      </w:r>
      <w:hyperlink r:id="rId15" w:history="1">
        <w:r w:rsidRPr="003E6527">
          <w:rPr>
            <w:rStyle w:val="Hyperlink"/>
            <w:rFonts w:ascii="Times New Roman" w:hAnsi="Times New Roman" w:cs="Times New Roman"/>
            <w:sz w:val="24"/>
            <w:szCs w:val="24"/>
          </w:rPr>
          <w:t>https://doi.org/10.1016/j.jplph.2006.05.010</w:t>
        </w:r>
      </w:hyperlink>
    </w:p>
    <w:p w14:paraId="59040D43" w14:textId="1A13863D"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shd w:val="clear" w:color="auto" w:fill="FFFFFF"/>
        </w:rPr>
        <w:lastRenderedPageBreak/>
        <w:t>Bekheta</w:t>
      </w:r>
      <w:proofErr w:type="spellEnd"/>
      <w:r w:rsidRPr="003E6527">
        <w:rPr>
          <w:rFonts w:ascii="Times New Roman" w:hAnsi="Times New Roman" w:cs="Times New Roman"/>
          <w:sz w:val="24"/>
          <w:szCs w:val="24"/>
          <w:shd w:val="clear" w:color="auto" w:fill="FFFFFF"/>
        </w:rPr>
        <w:t xml:space="preserve">, M. A., &amp; </w:t>
      </w:r>
      <w:proofErr w:type="spellStart"/>
      <w:r w:rsidRPr="003E6527">
        <w:rPr>
          <w:rFonts w:ascii="Times New Roman" w:hAnsi="Times New Roman" w:cs="Times New Roman"/>
          <w:sz w:val="24"/>
          <w:szCs w:val="24"/>
          <w:shd w:val="clear" w:color="auto" w:fill="FFFFFF"/>
        </w:rPr>
        <w:t>Talaat</w:t>
      </w:r>
      <w:proofErr w:type="spellEnd"/>
      <w:r w:rsidRPr="003E6527">
        <w:rPr>
          <w:rFonts w:ascii="Times New Roman" w:hAnsi="Times New Roman" w:cs="Times New Roman"/>
          <w:sz w:val="24"/>
          <w:szCs w:val="24"/>
          <w:shd w:val="clear" w:color="auto" w:fill="FFFFFF"/>
        </w:rPr>
        <w:t xml:space="preserve">, I. M. (2009). Physiological response of mung bean to some bioregulators. Journal of Applied Botany and Food Quality, 83, 76-84. </w:t>
      </w:r>
      <w:hyperlink r:id="rId16" w:history="1">
        <w:r w:rsidRPr="003E6527">
          <w:rPr>
            <w:rStyle w:val="Hyperlink"/>
            <w:rFonts w:ascii="Times New Roman" w:hAnsi="Times New Roman" w:cs="Times New Roman"/>
            <w:sz w:val="24"/>
            <w:szCs w:val="24"/>
            <w:shd w:val="clear" w:color="auto" w:fill="FFFFFF"/>
          </w:rPr>
          <w:t>https://ojs.openagrar.de/index.php/JABFQ/</w:t>
        </w:r>
      </w:hyperlink>
    </w:p>
    <w:p w14:paraId="2035B190" w14:textId="53ED7DE8" w:rsidR="006D603F" w:rsidRPr="003E6527" w:rsidRDefault="00A742D8"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t>Bhasin</w:t>
      </w:r>
      <w:proofErr w:type="spellEnd"/>
      <w:r w:rsidRPr="003E6527">
        <w:rPr>
          <w:rFonts w:ascii="Times New Roman" w:hAnsi="Times New Roman" w:cs="Times New Roman"/>
          <w:sz w:val="24"/>
          <w:szCs w:val="24"/>
        </w:rPr>
        <w:t xml:space="preserve">, M. </w:t>
      </w:r>
      <w:r w:rsidR="001A0DDA" w:rsidRPr="003E6527">
        <w:rPr>
          <w:rFonts w:ascii="Times New Roman" w:hAnsi="Times New Roman" w:cs="Times New Roman"/>
          <w:sz w:val="24"/>
          <w:szCs w:val="24"/>
        </w:rPr>
        <w:t>(</w:t>
      </w:r>
      <w:r w:rsidRPr="003E6527">
        <w:rPr>
          <w:rFonts w:ascii="Times New Roman" w:hAnsi="Times New Roman" w:cs="Times New Roman"/>
          <w:sz w:val="24"/>
          <w:szCs w:val="24"/>
        </w:rPr>
        <w:t>2012</w:t>
      </w:r>
      <w:r w:rsidR="001A0DDA" w:rsidRPr="003E6527">
        <w:rPr>
          <w:rFonts w:ascii="Times New Roman" w:hAnsi="Times New Roman" w:cs="Times New Roman"/>
          <w:sz w:val="24"/>
          <w:szCs w:val="24"/>
        </w:rPr>
        <w:t>)</w:t>
      </w:r>
      <w:r w:rsidRPr="003E6527">
        <w:rPr>
          <w:rFonts w:ascii="Times New Roman" w:hAnsi="Times New Roman" w:cs="Times New Roman"/>
          <w:sz w:val="24"/>
          <w:szCs w:val="24"/>
        </w:rPr>
        <w:t xml:space="preserve">. </w:t>
      </w:r>
      <w:proofErr w:type="spellStart"/>
      <w:r w:rsidRPr="003E6527">
        <w:rPr>
          <w:rFonts w:ascii="Times New Roman" w:hAnsi="Times New Roman" w:cs="Times New Roman"/>
          <w:sz w:val="24"/>
          <w:szCs w:val="24"/>
        </w:rPr>
        <w:t>Ocimum</w:t>
      </w:r>
      <w:proofErr w:type="spellEnd"/>
      <w:r w:rsidRPr="003E6527">
        <w:rPr>
          <w:rFonts w:ascii="Times New Roman" w:hAnsi="Times New Roman" w:cs="Times New Roman"/>
          <w:sz w:val="24"/>
          <w:szCs w:val="24"/>
        </w:rPr>
        <w:t xml:space="preserve">- Taxonomy, medicinal potentialities and economic value of essential oil. </w:t>
      </w:r>
      <w:r w:rsidRPr="003E6527">
        <w:rPr>
          <w:rFonts w:ascii="Times New Roman" w:hAnsi="Times New Roman" w:cs="Times New Roman"/>
          <w:i/>
          <w:iCs/>
          <w:sz w:val="24"/>
          <w:szCs w:val="24"/>
        </w:rPr>
        <w:t>Journal of Biosphere</w:t>
      </w:r>
      <w:r w:rsidR="00E1675B" w:rsidRPr="003E6527">
        <w:rPr>
          <w:rFonts w:ascii="Times New Roman" w:hAnsi="Times New Roman" w:cs="Times New Roman"/>
          <w:sz w:val="24"/>
          <w:szCs w:val="24"/>
        </w:rPr>
        <w:t>,</w:t>
      </w:r>
      <w:r w:rsidRPr="003E6527">
        <w:rPr>
          <w:rFonts w:ascii="Times New Roman" w:hAnsi="Times New Roman" w:cs="Times New Roman"/>
          <w:sz w:val="24"/>
          <w:szCs w:val="24"/>
        </w:rPr>
        <w:t xml:space="preserve"> 1: 48-50.</w:t>
      </w:r>
    </w:p>
    <w:p w14:paraId="1C8A99C8" w14:textId="2799FA46" w:rsidR="006D603F" w:rsidRPr="003E6527" w:rsidRDefault="001A0DDA"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Dawood, M. G., </w:t>
      </w:r>
      <w:proofErr w:type="spellStart"/>
      <w:r w:rsidRPr="003E6527">
        <w:rPr>
          <w:rFonts w:ascii="Times New Roman" w:hAnsi="Times New Roman" w:cs="Times New Roman"/>
          <w:sz w:val="24"/>
          <w:szCs w:val="24"/>
        </w:rPr>
        <w:t>Sadak</w:t>
      </w:r>
      <w:proofErr w:type="spellEnd"/>
      <w:r w:rsidRPr="003E6527">
        <w:rPr>
          <w:rFonts w:ascii="Times New Roman" w:hAnsi="Times New Roman" w:cs="Times New Roman"/>
          <w:sz w:val="24"/>
          <w:szCs w:val="24"/>
        </w:rPr>
        <w:t>, M. S., &amp;</w:t>
      </w:r>
      <w:r w:rsidR="006D603F" w:rsidRPr="003E6527">
        <w:rPr>
          <w:rFonts w:ascii="Times New Roman" w:hAnsi="Times New Roman" w:cs="Times New Roman"/>
          <w:sz w:val="24"/>
          <w:szCs w:val="24"/>
        </w:rPr>
        <w:t xml:space="preserve"> </w:t>
      </w:r>
      <w:proofErr w:type="spellStart"/>
      <w:r w:rsidR="006D603F" w:rsidRPr="003E6527">
        <w:rPr>
          <w:rFonts w:ascii="Times New Roman" w:hAnsi="Times New Roman" w:cs="Times New Roman"/>
          <w:sz w:val="24"/>
          <w:szCs w:val="24"/>
        </w:rPr>
        <w:t>Hozayen</w:t>
      </w:r>
      <w:proofErr w:type="spellEnd"/>
      <w:r w:rsidR="006D603F" w:rsidRPr="003E6527">
        <w:rPr>
          <w:rFonts w:ascii="Times New Roman" w:hAnsi="Times New Roman" w:cs="Times New Roman"/>
          <w:sz w:val="24"/>
          <w:szCs w:val="24"/>
        </w:rPr>
        <w:t xml:space="preserve">, M. </w:t>
      </w:r>
      <w:r w:rsidRPr="003E6527">
        <w:rPr>
          <w:rFonts w:ascii="Times New Roman" w:hAnsi="Times New Roman" w:cs="Times New Roman"/>
          <w:sz w:val="24"/>
          <w:szCs w:val="24"/>
        </w:rPr>
        <w:t>(</w:t>
      </w:r>
      <w:r w:rsidR="006D603F" w:rsidRPr="003E6527">
        <w:rPr>
          <w:rFonts w:ascii="Times New Roman" w:hAnsi="Times New Roman" w:cs="Times New Roman"/>
          <w:sz w:val="24"/>
          <w:szCs w:val="24"/>
        </w:rPr>
        <w:t>2012</w:t>
      </w:r>
      <w:r w:rsidRPr="003E6527">
        <w:rPr>
          <w:rFonts w:ascii="Times New Roman" w:hAnsi="Times New Roman" w:cs="Times New Roman"/>
          <w:sz w:val="24"/>
          <w:szCs w:val="24"/>
        </w:rPr>
        <w:t>)</w:t>
      </w:r>
      <w:r w:rsidR="006D603F" w:rsidRPr="003E6527">
        <w:rPr>
          <w:rFonts w:ascii="Times New Roman" w:hAnsi="Times New Roman" w:cs="Times New Roman"/>
          <w:sz w:val="24"/>
          <w:szCs w:val="24"/>
        </w:rPr>
        <w:t xml:space="preserve">. Physiological role of salicylic acid in improving performance, yield and some biochemical aspects of sunflower plant grown under newly reclaimed sandy soil. </w:t>
      </w:r>
      <w:r w:rsidR="006D603F" w:rsidRPr="003E6527">
        <w:rPr>
          <w:rFonts w:ascii="Times New Roman" w:hAnsi="Times New Roman" w:cs="Times New Roman"/>
          <w:i/>
          <w:sz w:val="24"/>
          <w:szCs w:val="24"/>
        </w:rPr>
        <w:t>Australian Journa</w:t>
      </w:r>
      <w:r w:rsidR="00E1675B" w:rsidRPr="003E6527">
        <w:rPr>
          <w:rFonts w:ascii="Times New Roman" w:hAnsi="Times New Roman" w:cs="Times New Roman"/>
          <w:i/>
          <w:sz w:val="24"/>
          <w:szCs w:val="24"/>
        </w:rPr>
        <w:t>l of Basic and Applied Sciences,</w:t>
      </w:r>
      <w:r w:rsidR="006D603F" w:rsidRPr="003E6527">
        <w:rPr>
          <w:rFonts w:ascii="Times New Roman" w:hAnsi="Times New Roman" w:cs="Times New Roman"/>
          <w:sz w:val="24"/>
          <w:szCs w:val="24"/>
        </w:rPr>
        <w:t xml:space="preserve"> 6 (4): 82-89.</w:t>
      </w:r>
    </w:p>
    <w:p w14:paraId="68ABDDD9" w14:textId="69E2D0CF"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t>Doares</w:t>
      </w:r>
      <w:proofErr w:type="spellEnd"/>
      <w:r w:rsidRPr="003E6527">
        <w:rPr>
          <w:rFonts w:ascii="Times New Roman" w:hAnsi="Times New Roman" w:cs="Times New Roman"/>
          <w:sz w:val="24"/>
          <w:szCs w:val="24"/>
        </w:rPr>
        <w:t xml:space="preserve">, S. H., Narvaez-Vasquez, J., </w:t>
      </w:r>
      <w:proofErr w:type="spellStart"/>
      <w:r w:rsidRPr="003E6527">
        <w:rPr>
          <w:rFonts w:ascii="Times New Roman" w:hAnsi="Times New Roman" w:cs="Times New Roman"/>
          <w:sz w:val="24"/>
          <w:szCs w:val="24"/>
        </w:rPr>
        <w:t>Conconi</w:t>
      </w:r>
      <w:proofErr w:type="spellEnd"/>
      <w:r w:rsidRPr="003E6527">
        <w:rPr>
          <w:rFonts w:ascii="Times New Roman" w:hAnsi="Times New Roman" w:cs="Times New Roman"/>
          <w:sz w:val="24"/>
          <w:szCs w:val="24"/>
        </w:rPr>
        <w:t xml:space="preserve">, A., &amp; Ryan, C. A. (1995). Salicylic acid inhibits synthesis of proteinase inhibitors in tomato leaves induced by </w:t>
      </w:r>
      <w:proofErr w:type="spellStart"/>
      <w:r w:rsidRPr="003E6527">
        <w:rPr>
          <w:rFonts w:ascii="Times New Roman" w:hAnsi="Times New Roman" w:cs="Times New Roman"/>
          <w:sz w:val="24"/>
          <w:szCs w:val="24"/>
        </w:rPr>
        <w:t>systemin</w:t>
      </w:r>
      <w:proofErr w:type="spellEnd"/>
      <w:r w:rsidRPr="003E6527">
        <w:rPr>
          <w:rFonts w:ascii="Times New Roman" w:hAnsi="Times New Roman" w:cs="Times New Roman"/>
          <w:sz w:val="24"/>
          <w:szCs w:val="24"/>
        </w:rPr>
        <w:t xml:space="preserve"> and </w:t>
      </w:r>
      <w:proofErr w:type="spellStart"/>
      <w:r w:rsidRPr="003E6527">
        <w:rPr>
          <w:rFonts w:ascii="Times New Roman" w:hAnsi="Times New Roman" w:cs="Times New Roman"/>
          <w:sz w:val="24"/>
          <w:szCs w:val="24"/>
        </w:rPr>
        <w:t>jasmonic</w:t>
      </w:r>
      <w:proofErr w:type="spellEnd"/>
      <w:r w:rsidRPr="003E6527">
        <w:rPr>
          <w:rFonts w:ascii="Times New Roman" w:hAnsi="Times New Roman" w:cs="Times New Roman"/>
          <w:sz w:val="24"/>
          <w:szCs w:val="24"/>
        </w:rPr>
        <w:t xml:space="preserve"> acid. Plant Physiology, 108(4), 1741–1746. </w:t>
      </w:r>
      <w:hyperlink r:id="rId17" w:history="1">
        <w:r w:rsidRPr="003E6527">
          <w:rPr>
            <w:rStyle w:val="Hyperlink"/>
            <w:rFonts w:ascii="Times New Roman" w:hAnsi="Times New Roman" w:cs="Times New Roman"/>
            <w:sz w:val="24"/>
            <w:szCs w:val="24"/>
          </w:rPr>
          <w:t>https://doi.org/10.1104/pp.108.4.1741</w:t>
        </w:r>
      </w:hyperlink>
    </w:p>
    <w:p w14:paraId="62846D8A" w14:textId="600D4E9E" w:rsidR="008A12C1" w:rsidRPr="003E6527" w:rsidRDefault="008A12C1"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El-Tayeb, M. A. (2005). Response of barley grains to the interactive effect of salinity and salicylic acid. Plant Growth Regulation, 45, 215-224. </w:t>
      </w:r>
      <w:hyperlink r:id="rId18" w:history="1">
        <w:r w:rsidRPr="003E6527">
          <w:rPr>
            <w:rStyle w:val="Hyperlink"/>
            <w:rFonts w:ascii="Times New Roman" w:hAnsi="Times New Roman" w:cs="Times New Roman"/>
            <w:sz w:val="24"/>
            <w:szCs w:val="24"/>
          </w:rPr>
          <w:t>https://doi.org/10.1007/s10725-005-4928-1</w:t>
        </w:r>
      </w:hyperlink>
    </w:p>
    <w:p w14:paraId="0808D99E" w14:textId="02932879" w:rsidR="00C17F55" w:rsidRPr="003E6527" w:rsidRDefault="00C17F55"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shd w:val="clear" w:color="auto" w:fill="FFFFFF"/>
        </w:rPr>
        <w:t xml:space="preserve">Fatma  Abd  El-Lateef  Gharib. </w:t>
      </w:r>
      <w:r w:rsidR="001A0DDA"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2007</w:t>
      </w:r>
      <w:r w:rsidR="001A0DDA"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 xml:space="preserve">.  Effect  of  salicylic  acid  on  the  growth, metabolic  activities  and  oil  content  of  Basil  and  </w:t>
      </w:r>
      <w:proofErr w:type="spellStart"/>
      <w:r w:rsidRPr="003E6527">
        <w:rPr>
          <w:rFonts w:ascii="Times New Roman" w:hAnsi="Times New Roman" w:cs="Times New Roman"/>
          <w:sz w:val="24"/>
          <w:szCs w:val="24"/>
          <w:shd w:val="clear" w:color="auto" w:fill="FFFFFF"/>
        </w:rPr>
        <w:t>Majoram</w:t>
      </w:r>
      <w:proofErr w:type="spellEnd"/>
      <w:r w:rsidRPr="003E6527">
        <w:rPr>
          <w:rFonts w:ascii="Times New Roman" w:hAnsi="Times New Roman" w:cs="Times New Roman"/>
          <w:sz w:val="24"/>
          <w:szCs w:val="24"/>
          <w:shd w:val="clear" w:color="auto" w:fill="FFFFFF"/>
        </w:rPr>
        <w:t xml:space="preserve">. </w:t>
      </w:r>
      <w:r w:rsidRPr="003E6527">
        <w:rPr>
          <w:rFonts w:ascii="Times New Roman" w:hAnsi="Times New Roman" w:cs="Times New Roman"/>
          <w:i/>
          <w:sz w:val="24"/>
          <w:szCs w:val="24"/>
          <w:shd w:val="clear" w:color="auto" w:fill="FFFFFF"/>
        </w:rPr>
        <w:t>International Journal of Agriculture and Biology</w:t>
      </w:r>
      <w:r w:rsidR="00E1675B"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 xml:space="preserve"> 09(2): 294-301.</w:t>
      </w:r>
    </w:p>
    <w:p w14:paraId="5EE86853" w14:textId="0719CACF"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t>Gawade</w:t>
      </w:r>
      <w:proofErr w:type="spellEnd"/>
      <w:r w:rsidRPr="003E6527">
        <w:rPr>
          <w:rFonts w:ascii="Times New Roman" w:hAnsi="Times New Roman" w:cs="Times New Roman"/>
          <w:sz w:val="24"/>
          <w:szCs w:val="24"/>
        </w:rPr>
        <w:t xml:space="preserve">, B., &amp; </w:t>
      </w:r>
      <w:proofErr w:type="spellStart"/>
      <w:r w:rsidRPr="003E6527">
        <w:rPr>
          <w:rFonts w:ascii="Times New Roman" w:hAnsi="Times New Roman" w:cs="Times New Roman"/>
          <w:sz w:val="24"/>
          <w:szCs w:val="24"/>
        </w:rPr>
        <w:t>Sirohi</w:t>
      </w:r>
      <w:proofErr w:type="spellEnd"/>
      <w:r w:rsidRPr="003E6527">
        <w:rPr>
          <w:rFonts w:ascii="Times New Roman" w:hAnsi="Times New Roman" w:cs="Times New Roman"/>
          <w:sz w:val="24"/>
          <w:szCs w:val="24"/>
        </w:rPr>
        <w:t>, A. (2011). Induction of Resistance in Eggplant (</w:t>
      </w:r>
      <w:proofErr w:type="spellStart"/>
      <w:r w:rsidRPr="003E6527">
        <w:rPr>
          <w:rFonts w:ascii="Times New Roman" w:hAnsi="Times New Roman" w:cs="Times New Roman"/>
          <w:sz w:val="24"/>
          <w:szCs w:val="24"/>
        </w:rPr>
        <w:t>Solanum</w:t>
      </w:r>
      <w:proofErr w:type="spellEnd"/>
      <w:r w:rsidRPr="003E6527">
        <w:rPr>
          <w:rFonts w:ascii="Times New Roman" w:hAnsi="Times New Roman" w:cs="Times New Roman"/>
          <w:sz w:val="24"/>
          <w:szCs w:val="24"/>
        </w:rPr>
        <w:t xml:space="preserve"> </w:t>
      </w:r>
      <w:proofErr w:type="spellStart"/>
      <w:r w:rsidRPr="003E6527">
        <w:rPr>
          <w:rFonts w:ascii="Times New Roman" w:hAnsi="Times New Roman" w:cs="Times New Roman"/>
          <w:sz w:val="24"/>
          <w:szCs w:val="24"/>
        </w:rPr>
        <w:t>melongena</w:t>
      </w:r>
      <w:proofErr w:type="spellEnd"/>
      <w:r w:rsidRPr="003E6527">
        <w:rPr>
          <w:rFonts w:ascii="Times New Roman" w:hAnsi="Times New Roman" w:cs="Times New Roman"/>
          <w:sz w:val="24"/>
          <w:szCs w:val="24"/>
        </w:rPr>
        <w:t xml:space="preserve">) by Salicylic Acid against Root-Knot Nematode, Meloidogyne incognita. Indian Journal of Nematology, 41(2), 201-205. </w:t>
      </w:r>
      <w:hyperlink r:id="rId19" w:history="1">
        <w:r w:rsidRPr="003E6527">
          <w:rPr>
            <w:rStyle w:val="Hyperlink"/>
            <w:rFonts w:ascii="Times New Roman" w:hAnsi="Times New Roman" w:cs="Times New Roman"/>
            <w:sz w:val="24"/>
            <w:szCs w:val="24"/>
          </w:rPr>
          <w:t>https://nemaindia.org.in/archives/vol-41-no-2-2011-indian-journal-of-nematology/</w:t>
        </w:r>
      </w:hyperlink>
    </w:p>
    <w:p w14:paraId="1A7D995E" w14:textId="79D0EFD9" w:rsidR="008A12C1" w:rsidRPr="003E6527" w:rsidRDefault="008A12C1"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Gharib, F. A. E. (2007). Effect of salicylic acid on the growth, metabolic activities and oil content of basil and marjoram. International Journal of Agriculture and Biology, 9(2), 294-301. </w:t>
      </w:r>
      <w:hyperlink r:id="rId20" w:history="1">
        <w:r w:rsidRPr="003E6527">
          <w:rPr>
            <w:rStyle w:val="Hyperlink"/>
            <w:rFonts w:ascii="Times New Roman" w:hAnsi="Times New Roman" w:cs="Times New Roman"/>
            <w:sz w:val="24"/>
            <w:szCs w:val="24"/>
          </w:rPr>
          <w:t>https://www.cabi.org/cabdirect/abstract/20073040004</w:t>
        </w:r>
      </w:hyperlink>
    </w:p>
    <w:p w14:paraId="16F7EC4B" w14:textId="43E6E6CE" w:rsidR="008A12C1" w:rsidRPr="003E6527" w:rsidRDefault="008A12C1"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Hayat, Q., Hayat, S., Irfan, M., &amp; Ahmad, A. (2010). Effect of exogenous salicylic acid under changing environment: A review. Environmental and Experimental Botany, 68(1), 14-25. </w:t>
      </w:r>
      <w:hyperlink r:id="rId21" w:history="1">
        <w:r w:rsidRPr="003E6527">
          <w:rPr>
            <w:rStyle w:val="Hyperlink"/>
            <w:rFonts w:ascii="Times New Roman" w:hAnsi="Times New Roman" w:cs="Times New Roman"/>
            <w:sz w:val="24"/>
            <w:szCs w:val="24"/>
          </w:rPr>
          <w:t>https://doi.org/10.1016/j.envexpbot.2009.08.005</w:t>
        </w:r>
      </w:hyperlink>
    </w:p>
    <w:p w14:paraId="789BF9CC" w14:textId="635A36DF" w:rsidR="00976F29" w:rsidRPr="003E6527" w:rsidRDefault="001A0DDA"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lastRenderedPageBreak/>
        <w:t>Jakhar</w:t>
      </w:r>
      <w:proofErr w:type="spellEnd"/>
      <w:r w:rsidRPr="003E6527">
        <w:rPr>
          <w:rFonts w:ascii="Times New Roman" w:hAnsi="Times New Roman" w:cs="Times New Roman"/>
          <w:sz w:val="24"/>
          <w:szCs w:val="24"/>
        </w:rPr>
        <w:t>, S., &amp;</w:t>
      </w:r>
      <w:r w:rsidR="00DC5A8F" w:rsidRPr="003E6527">
        <w:rPr>
          <w:rFonts w:ascii="Times New Roman" w:hAnsi="Times New Roman" w:cs="Times New Roman"/>
          <w:sz w:val="24"/>
          <w:szCs w:val="24"/>
        </w:rPr>
        <w:t xml:space="preserve"> </w:t>
      </w:r>
      <w:proofErr w:type="spellStart"/>
      <w:r w:rsidR="00DC5A8F" w:rsidRPr="003E6527">
        <w:rPr>
          <w:rFonts w:ascii="Times New Roman" w:hAnsi="Times New Roman" w:cs="Times New Roman"/>
          <w:sz w:val="24"/>
          <w:szCs w:val="24"/>
        </w:rPr>
        <w:t>Sheokand</w:t>
      </w:r>
      <w:proofErr w:type="spellEnd"/>
      <w:r w:rsidR="00DC5A8F" w:rsidRPr="003E6527">
        <w:rPr>
          <w:rFonts w:ascii="Times New Roman" w:hAnsi="Times New Roman" w:cs="Times New Roman"/>
          <w:sz w:val="24"/>
          <w:szCs w:val="24"/>
        </w:rPr>
        <w:t xml:space="preserve">, M. </w:t>
      </w:r>
      <w:r w:rsidRPr="003E6527">
        <w:rPr>
          <w:rFonts w:ascii="Times New Roman" w:hAnsi="Times New Roman" w:cs="Times New Roman"/>
          <w:sz w:val="24"/>
          <w:szCs w:val="24"/>
        </w:rPr>
        <w:t>(</w:t>
      </w:r>
      <w:r w:rsidR="00DC5A8F" w:rsidRPr="003E6527">
        <w:rPr>
          <w:rFonts w:ascii="Times New Roman" w:hAnsi="Times New Roman" w:cs="Times New Roman"/>
          <w:sz w:val="24"/>
          <w:szCs w:val="24"/>
        </w:rPr>
        <w:t>2015</w:t>
      </w:r>
      <w:r w:rsidRPr="003E6527">
        <w:rPr>
          <w:rFonts w:ascii="Times New Roman" w:hAnsi="Times New Roman" w:cs="Times New Roman"/>
          <w:sz w:val="24"/>
          <w:szCs w:val="24"/>
        </w:rPr>
        <w:t>)</w:t>
      </w:r>
      <w:r w:rsidR="00DC5A8F" w:rsidRPr="003E6527">
        <w:rPr>
          <w:rFonts w:ascii="Times New Roman" w:hAnsi="Times New Roman" w:cs="Times New Roman"/>
          <w:sz w:val="24"/>
          <w:szCs w:val="24"/>
        </w:rPr>
        <w:t xml:space="preserve">. Effect of foliar application of salicylic acid on photosynthetic pigments and antioxidative enzymes of soybean plant. </w:t>
      </w:r>
      <w:r w:rsidR="00DC5A8F" w:rsidRPr="003E6527">
        <w:rPr>
          <w:rFonts w:ascii="Times New Roman" w:hAnsi="Times New Roman" w:cs="Times New Roman"/>
          <w:i/>
          <w:sz w:val="24"/>
          <w:szCs w:val="24"/>
        </w:rPr>
        <w:t>International Journal of Applied and Pure Science and Agriculture</w:t>
      </w:r>
      <w:r w:rsidR="00E1675B" w:rsidRPr="003E6527">
        <w:rPr>
          <w:rFonts w:ascii="Times New Roman" w:hAnsi="Times New Roman" w:cs="Times New Roman"/>
          <w:sz w:val="24"/>
          <w:szCs w:val="24"/>
        </w:rPr>
        <w:t>,</w:t>
      </w:r>
      <w:r w:rsidR="00DC5A8F" w:rsidRPr="003E6527">
        <w:rPr>
          <w:rFonts w:ascii="Times New Roman" w:hAnsi="Times New Roman" w:cs="Times New Roman"/>
          <w:sz w:val="24"/>
          <w:szCs w:val="24"/>
        </w:rPr>
        <w:t xml:space="preserve"> 1:7-15.</w:t>
      </w:r>
    </w:p>
    <w:p w14:paraId="454B250E" w14:textId="7FD2F6BA" w:rsidR="008A12C1" w:rsidRPr="003E6527" w:rsidRDefault="008A12C1" w:rsidP="003E6527">
      <w:pPr>
        <w:spacing w:line="360" w:lineRule="auto"/>
        <w:ind w:left="1211" w:right="877"/>
        <w:jc w:val="both"/>
        <w:rPr>
          <w:rFonts w:ascii="Times New Roman" w:hAnsi="Times New Roman" w:cs="Times New Roman"/>
          <w:sz w:val="24"/>
          <w:szCs w:val="24"/>
          <w:shd w:val="clear" w:color="auto" w:fill="FFFFFF"/>
        </w:rPr>
      </w:pPr>
      <w:proofErr w:type="spellStart"/>
      <w:r w:rsidRPr="003E6527">
        <w:rPr>
          <w:rFonts w:ascii="Times New Roman" w:hAnsi="Times New Roman" w:cs="Times New Roman"/>
          <w:sz w:val="24"/>
          <w:szCs w:val="24"/>
          <w:shd w:val="clear" w:color="auto" w:fill="FFFFFF"/>
        </w:rPr>
        <w:t>Chamarthy</w:t>
      </w:r>
      <w:proofErr w:type="spellEnd"/>
      <w:r w:rsidRPr="003E6527">
        <w:rPr>
          <w:rFonts w:ascii="Times New Roman" w:hAnsi="Times New Roman" w:cs="Times New Roman"/>
          <w:sz w:val="24"/>
          <w:szCs w:val="24"/>
          <w:shd w:val="clear" w:color="auto" w:fill="FFFFFF"/>
        </w:rPr>
        <w:t xml:space="preserve">, J. V. (2004). Effect of salicylic acid foliar spray on growth and yield of Rice. (Master's thesis). </w:t>
      </w:r>
      <w:proofErr w:type="spellStart"/>
      <w:r w:rsidRPr="003E6527">
        <w:rPr>
          <w:rFonts w:ascii="Times New Roman" w:hAnsi="Times New Roman" w:cs="Times New Roman"/>
          <w:sz w:val="24"/>
          <w:szCs w:val="24"/>
          <w:shd w:val="clear" w:color="auto" w:fill="FFFFFF"/>
        </w:rPr>
        <w:t>Acharya</w:t>
      </w:r>
      <w:proofErr w:type="spellEnd"/>
      <w:r w:rsidRPr="003E6527">
        <w:rPr>
          <w:rFonts w:ascii="Times New Roman" w:hAnsi="Times New Roman" w:cs="Times New Roman"/>
          <w:sz w:val="24"/>
          <w:szCs w:val="24"/>
          <w:shd w:val="clear" w:color="auto" w:fill="FFFFFF"/>
        </w:rPr>
        <w:t xml:space="preserve"> N.G. </w:t>
      </w:r>
      <w:proofErr w:type="spellStart"/>
      <w:r w:rsidRPr="003E6527">
        <w:rPr>
          <w:rFonts w:ascii="Times New Roman" w:hAnsi="Times New Roman" w:cs="Times New Roman"/>
          <w:sz w:val="24"/>
          <w:szCs w:val="24"/>
          <w:shd w:val="clear" w:color="auto" w:fill="FFFFFF"/>
        </w:rPr>
        <w:t>Ranga</w:t>
      </w:r>
      <w:proofErr w:type="spellEnd"/>
      <w:r w:rsidRPr="003E6527">
        <w:rPr>
          <w:rFonts w:ascii="Times New Roman" w:hAnsi="Times New Roman" w:cs="Times New Roman"/>
          <w:sz w:val="24"/>
          <w:szCs w:val="24"/>
          <w:shd w:val="clear" w:color="auto" w:fill="FFFFFF"/>
        </w:rPr>
        <w:t xml:space="preserve"> Agricultural University. </w:t>
      </w:r>
      <w:hyperlink r:id="rId22" w:history="1">
        <w:r w:rsidRPr="003E6527">
          <w:rPr>
            <w:rStyle w:val="Hyperlink"/>
            <w:rFonts w:ascii="Times New Roman" w:hAnsi="Times New Roman" w:cs="Times New Roman"/>
            <w:sz w:val="24"/>
            <w:szCs w:val="24"/>
            <w:shd w:val="clear" w:color="auto" w:fill="FFFFFF"/>
          </w:rPr>
          <w:t>https://krishikosh.egranth.ac.in/</w:t>
        </w:r>
      </w:hyperlink>
    </w:p>
    <w:p w14:paraId="3CBB92A8" w14:textId="08AF39DA" w:rsidR="00785B3F" w:rsidRPr="003E6527" w:rsidRDefault="001A0DDA" w:rsidP="003E6527">
      <w:pPr>
        <w:spacing w:line="360" w:lineRule="auto"/>
        <w:ind w:left="1211" w:right="877"/>
        <w:jc w:val="both"/>
        <w:rPr>
          <w:rFonts w:ascii="Times New Roman" w:hAnsi="Times New Roman" w:cs="Times New Roman"/>
          <w:sz w:val="24"/>
          <w:szCs w:val="24"/>
          <w:shd w:val="clear" w:color="auto" w:fill="FFFFFF"/>
        </w:rPr>
      </w:pPr>
      <w:proofErr w:type="spellStart"/>
      <w:r w:rsidRPr="003E6527">
        <w:rPr>
          <w:rFonts w:ascii="Times New Roman" w:hAnsi="Times New Roman" w:cs="Times New Roman"/>
          <w:sz w:val="24"/>
          <w:szCs w:val="24"/>
          <w:shd w:val="clear" w:color="auto" w:fill="FFFFFF"/>
        </w:rPr>
        <w:t>Kananbala</w:t>
      </w:r>
      <w:proofErr w:type="spellEnd"/>
      <w:r w:rsidRPr="003E6527">
        <w:rPr>
          <w:rFonts w:ascii="Times New Roman" w:hAnsi="Times New Roman" w:cs="Times New Roman"/>
          <w:sz w:val="24"/>
          <w:szCs w:val="24"/>
          <w:shd w:val="clear" w:color="auto" w:fill="FFFFFF"/>
        </w:rPr>
        <w:t xml:space="preserve"> </w:t>
      </w:r>
      <w:proofErr w:type="spellStart"/>
      <w:r w:rsidRPr="003E6527">
        <w:rPr>
          <w:rFonts w:ascii="Times New Roman" w:hAnsi="Times New Roman" w:cs="Times New Roman"/>
          <w:sz w:val="24"/>
          <w:szCs w:val="24"/>
          <w:shd w:val="clear" w:color="auto" w:fill="FFFFFF"/>
        </w:rPr>
        <w:t>Sarangthem</w:t>
      </w:r>
      <w:proofErr w:type="spellEnd"/>
      <w:r w:rsidRPr="003E6527">
        <w:rPr>
          <w:rFonts w:ascii="Times New Roman" w:hAnsi="Times New Roman" w:cs="Times New Roman"/>
          <w:sz w:val="24"/>
          <w:szCs w:val="24"/>
          <w:shd w:val="clear" w:color="auto" w:fill="FFFFFF"/>
        </w:rPr>
        <w:t xml:space="preserve"> &amp;</w:t>
      </w:r>
      <w:r w:rsidR="00785B3F" w:rsidRPr="003E6527">
        <w:rPr>
          <w:rFonts w:ascii="Times New Roman" w:hAnsi="Times New Roman" w:cs="Times New Roman"/>
          <w:sz w:val="24"/>
          <w:szCs w:val="24"/>
          <w:shd w:val="clear" w:color="auto" w:fill="FFFFFF"/>
        </w:rPr>
        <w:t xml:space="preserve"> </w:t>
      </w:r>
      <w:proofErr w:type="spellStart"/>
      <w:r w:rsidR="00785B3F" w:rsidRPr="003E6527">
        <w:rPr>
          <w:rFonts w:ascii="Times New Roman" w:hAnsi="Times New Roman" w:cs="Times New Roman"/>
          <w:sz w:val="24"/>
          <w:szCs w:val="24"/>
          <w:shd w:val="clear" w:color="auto" w:fill="FFFFFF"/>
        </w:rPr>
        <w:t>Nabakumar</w:t>
      </w:r>
      <w:proofErr w:type="spellEnd"/>
      <w:r w:rsidR="00785B3F" w:rsidRPr="003E6527">
        <w:rPr>
          <w:rFonts w:ascii="Times New Roman" w:hAnsi="Times New Roman" w:cs="Times New Roman"/>
          <w:sz w:val="24"/>
          <w:szCs w:val="24"/>
          <w:shd w:val="clear" w:color="auto" w:fill="FFFFFF"/>
        </w:rPr>
        <w:t xml:space="preserve"> Singh, T. </w:t>
      </w:r>
      <w:r w:rsidRPr="003E6527">
        <w:rPr>
          <w:rFonts w:ascii="Times New Roman" w:hAnsi="Times New Roman" w:cs="Times New Roman"/>
          <w:sz w:val="24"/>
          <w:szCs w:val="24"/>
          <w:shd w:val="clear" w:color="auto" w:fill="FFFFFF"/>
        </w:rPr>
        <w:t>(</w:t>
      </w:r>
      <w:r w:rsidR="00785B3F" w:rsidRPr="003E6527">
        <w:rPr>
          <w:rFonts w:ascii="Times New Roman" w:hAnsi="Times New Roman" w:cs="Times New Roman"/>
          <w:sz w:val="24"/>
          <w:szCs w:val="24"/>
          <w:shd w:val="clear" w:color="auto" w:fill="FFFFFF"/>
        </w:rPr>
        <w:t>2003</w:t>
      </w:r>
      <w:r w:rsidRPr="003E6527">
        <w:rPr>
          <w:rFonts w:ascii="Times New Roman" w:hAnsi="Times New Roman" w:cs="Times New Roman"/>
          <w:sz w:val="24"/>
          <w:szCs w:val="24"/>
          <w:shd w:val="clear" w:color="auto" w:fill="FFFFFF"/>
        </w:rPr>
        <w:t>)</w:t>
      </w:r>
      <w:r w:rsidR="00785B3F" w:rsidRPr="003E6527">
        <w:rPr>
          <w:rFonts w:ascii="Times New Roman" w:hAnsi="Times New Roman" w:cs="Times New Roman"/>
          <w:sz w:val="24"/>
          <w:szCs w:val="24"/>
          <w:shd w:val="clear" w:color="auto" w:fill="FFFFFF"/>
        </w:rPr>
        <w:t xml:space="preserve">. Efficacy of salicylic acid on growth, nitrogen metabolism and flowering of </w:t>
      </w:r>
      <w:r w:rsidR="00785B3F" w:rsidRPr="003E6527">
        <w:rPr>
          <w:rFonts w:ascii="Times New Roman" w:hAnsi="Times New Roman" w:cs="Times New Roman"/>
          <w:i/>
          <w:sz w:val="24"/>
          <w:szCs w:val="24"/>
          <w:shd w:val="clear" w:color="auto" w:fill="FFFFFF"/>
        </w:rPr>
        <w:t>Phaseolus vulgaris</w:t>
      </w:r>
      <w:r w:rsidR="00785B3F" w:rsidRPr="003E6527">
        <w:rPr>
          <w:rFonts w:ascii="Times New Roman" w:hAnsi="Times New Roman" w:cs="Times New Roman"/>
          <w:sz w:val="24"/>
          <w:szCs w:val="24"/>
          <w:shd w:val="clear" w:color="auto" w:fill="FFFFFF"/>
        </w:rPr>
        <w:t xml:space="preserve">. </w:t>
      </w:r>
      <w:r w:rsidR="00785B3F" w:rsidRPr="003E6527">
        <w:rPr>
          <w:rFonts w:ascii="Times New Roman" w:hAnsi="Times New Roman" w:cs="Times New Roman"/>
          <w:i/>
          <w:sz w:val="24"/>
          <w:szCs w:val="24"/>
          <w:shd w:val="clear" w:color="auto" w:fill="FFFFFF"/>
        </w:rPr>
        <w:t xml:space="preserve">Crop </w:t>
      </w:r>
      <w:r w:rsidR="00E1675B" w:rsidRPr="003E6527">
        <w:rPr>
          <w:rFonts w:ascii="Times New Roman" w:hAnsi="Times New Roman" w:cs="Times New Roman"/>
          <w:i/>
          <w:sz w:val="24"/>
          <w:szCs w:val="24"/>
          <w:shd w:val="clear" w:color="auto" w:fill="FFFFFF"/>
        </w:rPr>
        <w:t>Research,</w:t>
      </w:r>
      <w:r w:rsidR="00785B3F" w:rsidRPr="003E6527">
        <w:rPr>
          <w:rFonts w:ascii="Times New Roman" w:hAnsi="Times New Roman" w:cs="Times New Roman"/>
          <w:sz w:val="24"/>
          <w:szCs w:val="24"/>
          <w:shd w:val="clear" w:color="auto" w:fill="FFFFFF"/>
        </w:rPr>
        <w:t xml:space="preserve"> 26(2): 355-360.</w:t>
      </w:r>
    </w:p>
    <w:p w14:paraId="3167E77B" w14:textId="6B6A7CA0" w:rsidR="008A12C1" w:rsidRPr="003E6527" w:rsidRDefault="008A12C1"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Khan, W., </w:t>
      </w:r>
      <w:proofErr w:type="spellStart"/>
      <w:r w:rsidRPr="003E6527">
        <w:rPr>
          <w:rFonts w:ascii="Times New Roman" w:hAnsi="Times New Roman" w:cs="Times New Roman"/>
          <w:sz w:val="24"/>
          <w:szCs w:val="24"/>
        </w:rPr>
        <w:t>Prithiviraj</w:t>
      </w:r>
      <w:proofErr w:type="spellEnd"/>
      <w:r w:rsidRPr="003E6527">
        <w:rPr>
          <w:rFonts w:ascii="Times New Roman" w:hAnsi="Times New Roman" w:cs="Times New Roman"/>
          <w:sz w:val="24"/>
          <w:szCs w:val="24"/>
        </w:rPr>
        <w:t xml:space="preserve">, B., &amp; Smith, D. L. (2003). Photosynthetic responses of corn and soybean to foliar application of salicylates. Journal of Plant Physiology, 160, 485-492. </w:t>
      </w:r>
      <w:hyperlink r:id="rId23" w:history="1">
        <w:r w:rsidRPr="003E6527">
          <w:rPr>
            <w:rStyle w:val="Hyperlink"/>
            <w:rFonts w:ascii="Times New Roman" w:hAnsi="Times New Roman" w:cs="Times New Roman"/>
            <w:sz w:val="24"/>
            <w:szCs w:val="24"/>
          </w:rPr>
          <w:t>https://doi.org/10.1078/0176-1617-00865</w:t>
        </w:r>
      </w:hyperlink>
    </w:p>
    <w:p w14:paraId="4D0AB751" w14:textId="7FA9080A" w:rsidR="008A12C1" w:rsidRPr="003E6527" w:rsidRDefault="008A12C1" w:rsidP="003E6527">
      <w:pPr>
        <w:spacing w:line="360" w:lineRule="auto"/>
        <w:ind w:left="1211" w:right="877"/>
        <w:jc w:val="both"/>
        <w:rPr>
          <w:rFonts w:ascii="Times New Roman" w:hAnsi="Times New Roman" w:cs="Times New Roman"/>
          <w:sz w:val="24"/>
          <w:szCs w:val="24"/>
          <w:shd w:val="clear" w:color="auto" w:fill="FFFFFF"/>
        </w:rPr>
      </w:pPr>
      <w:r w:rsidRPr="003E6527">
        <w:rPr>
          <w:rFonts w:ascii="Times New Roman" w:hAnsi="Times New Roman" w:cs="Times New Roman"/>
          <w:sz w:val="24"/>
          <w:szCs w:val="24"/>
        </w:rPr>
        <w:t xml:space="preserve">Asha, A., Suji, M., &amp; </w:t>
      </w:r>
      <w:proofErr w:type="spellStart"/>
      <w:r w:rsidRPr="003E6527">
        <w:rPr>
          <w:rFonts w:ascii="Times New Roman" w:hAnsi="Times New Roman" w:cs="Times New Roman"/>
          <w:sz w:val="24"/>
          <w:szCs w:val="24"/>
        </w:rPr>
        <w:t>Lingakumar</w:t>
      </w:r>
      <w:proofErr w:type="spellEnd"/>
      <w:r w:rsidRPr="003E6527">
        <w:rPr>
          <w:rFonts w:ascii="Times New Roman" w:hAnsi="Times New Roman" w:cs="Times New Roman"/>
          <w:sz w:val="24"/>
          <w:szCs w:val="24"/>
        </w:rPr>
        <w:t xml:space="preserve">, K. (2015). Effect of salicylate foliar spray on the vegetative growth, pigment composition and biochemical characteristics in Vigna radiata (L.) </w:t>
      </w:r>
      <w:proofErr w:type="spellStart"/>
      <w:r w:rsidRPr="003E6527">
        <w:rPr>
          <w:rFonts w:ascii="Times New Roman" w:hAnsi="Times New Roman" w:cs="Times New Roman"/>
          <w:sz w:val="24"/>
          <w:szCs w:val="24"/>
        </w:rPr>
        <w:t>Wilczek</w:t>
      </w:r>
      <w:proofErr w:type="spellEnd"/>
      <w:r w:rsidRPr="003E6527">
        <w:rPr>
          <w:rFonts w:ascii="Times New Roman" w:hAnsi="Times New Roman" w:cs="Times New Roman"/>
          <w:sz w:val="24"/>
          <w:szCs w:val="24"/>
        </w:rPr>
        <w:t xml:space="preserve">. European Journal of Biomedical and Pharmaceutical Sciences, 2(7), 210-215. </w:t>
      </w:r>
      <w:hyperlink r:id="rId24" w:history="1">
        <w:r w:rsidRPr="003E6527">
          <w:rPr>
            <w:rStyle w:val="Hyperlink"/>
            <w:rFonts w:ascii="Times New Roman" w:hAnsi="Times New Roman" w:cs="Times New Roman"/>
            <w:sz w:val="24"/>
            <w:szCs w:val="24"/>
          </w:rPr>
          <w:t>https://www.ejbps.com/abstract_details.php?article_id=1000</w:t>
        </w:r>
      </w:hyperlink>
    </w:p>
    <w:p w14:paraId="34C5CD6D" w14:textId="79A1BE34" w:rsidR="00785B3F" w:rsidRPr="003E6527" w:rsidRDefault="00976F29" w:rsidP="003E6527">
      <w:pPr>
        <w:spacing w:line="360" w:lineRule="auto"/>
        <w:ind w:left="1211" w:right="877"/>
        <w:jc w:val="both"/>
        <w:rPr>
          <w:rFonts w:ascii="Times New Roman" w:hAnsi="Times New Roman" w:cs="Times New Roman"/>
          <w:sz w:val="24"/>
          <w:szCs w:val="24"/>
          <w:shd w:val="clear" w:color="auto" w:fill="FFFFFF"/>
        </w:rPr>
      </w:pPr>
      <w:r w:rsidRPr="003E6527">
        <w:rPr>
          <w:rFonts w:ascii="Times New Roman" w:hAnsi="Times New Roman" w:cs="Times New Roman"/>
          <w:sz w:val="24"/>
          <w:szCs w:val="24"/>
          <w:shd w:val="clear" w:color="auto" w:fill="FFFFFF"/>
        </w:rPr>
        <w:t>M</w:t>
      </w:r>
      <w:r w:rsidR="001A0DDA" w:rsidRPr="003E6527">
        <w:rPr>
          <w:rFonts w:ascii="Times New Roman" w:hAnsi="Times New Roman" w:cs="Times New Roman"/>
          <w:sz w:val="24"/>
          <w:szCs w:val="24"/>
          <w:shd w:val="clear" w:color="auto" w:fill="FFFFFF"/>
        </w:rPr>
        <w:t xml:space="preserve">ona,  G. D.,  </w:t>
      </w:r>
      <w:proofErr w:type="spellStart"/>
      <w:r w:rsidR="001A0DDA" w:rsidRPr="003E6527">
        <w:rPr>
          <w:rFonts w:ascii="Times New Roman" w:hAnsi="Times New Roman" w:cs="Times New Roman"/>
          <w:sz w:val="24"/>
          <w:szCs w:val="24"/>
          <w:shd w:val="clear" w:color="auto" w:fill="FFFFFF"/>
        </w:rPr>
        <w:t>Sadak</w:t>
      </w:r>
      <w:proofErr w:type="spellEnd"/>
      <w:r w:rsidR="001A0DDA" w:rsidRPr="003E6527">
        <w:rPr>
          <w:rFonts w:ascii="Times New Roman" w:hAnsi="Times New Roman" w:cs="Times New Roman"/>
          <w:sz w:val="24"/>
          <w:szCs w:val="24"/>
          <w:shd w:val="clear" w:color="auto" w:fill="FFFFFF"/>
        </w:rPr>
        <w:t>,  M. S., &amp;</w:t>
      </w:r>
      <w:r w:rsidRPr="003E6527">
        <w:rPr>
          <w:rFonts w:ascii="Times New Roman" w:hAnsi="Times New Roman" w:cs="Times New Roman"/>
          <w:sz w:val="24"/>
          <w:szCs w:val="24"/>
          <w:shd w:val="clear" w:color="auto" w:fill="FFFFFF"/>
        </w:rPr>
        <w:t xml:space="preserve">  </w:t>
      </w:r>
      <w:proofErr w:type="spellStart"/>
      <w:r w:rsidRPr="003E6527">
        <w:rPr>
          <w:rFonts w:ascii="Times New Roman" w:hAnsi="Times New Roman" w:cs="Times New Roman"/>
          <w:sz w:val="24"/>
          <w:szCs w:val="24"/>
          <w:shd w:val="clear" w:color="auto" w:fill="FFFFFF"/>
        </w:rPr>
        <w:t>Hozayen</w:t>
      </w:r>
      <w:proofErr w:type="spellEnd"/>
      <w:r w:rsidRPr="003E6527">
        <w:rPr>
          <w:rFonts w:ascii="Times New Roman" w:hAnsi="Times New Roman" w:cs="Times New Roman"/>
          <w:sz w:val="24"/>
          <w:szCs w:val="24"/>
          <w:shd w:val="clear" w:color="auto" w:fill="FFFFFF"/>
        </w:rPr>
        <w:t xml:space="preserve">,  M.  </w:t>
      </w:r>
      <w:r w:rsidR="001A0DDA"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2012</w:t>
      </w:r>
      <w:r w:rsidR="001A0DDA"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 xml:space="preserve">.  Physiological  role  of  salicylic acid  in  improving  performance,  yield  and  some  biochemical  aspects  of sunflower  plant  grown  under  newly  reclaimed  sandy  soil. </w:t>
      </w:r>
      <w:r w:rsidRPr="003E6527">
        <w:rPr>
          <w:rFonts w:ascii="Times New Roman" w:hAnsi="Times New Roman" w:cs="Times New Roman"/>
          <w:i/>
          <w:sz w:val="24"/>
          <w:szCs w:val="24"/>
          <w:shd w:val="clear" w:color="auto" w:fill="FFFFFF"/>
        </w:rPr>
        <w:t>Australian Journal of Basic and Applied Sciences</w:t>
      </w:r>
      <w:r w:rsidR="00E1675B"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 xml:space="preserve"> 6(4): 82-89.</w:t>
      </w:r>
    </w:p>
    <w:p w14:paraId="6AECA5DD" w14:textId="47F930D5" w:rsidR="00785B3F" w:rsidRPr="003E6527" w:rsidRDefault="00785B3F" w:rsidP="003E6527">
      <w:pPr>
        <w:spacing w:line="360" w:lineRule="auto"/>
        <w:ind w:left="1211" w:right="877"/>
        <w:jc w:val="both"/>
        <w:rPr>
          <w:rFonts w:ascii="Times New Roman" w:hAnsi="Times New Roman" w:cs="Times New Roman"/>
          <w:sz w:val="24"/>
          <w:szCs w:val="24"/>
          <w:shd w:val="clear" w:color="auto" w:fill="FFFFFF"/>
        </w:rPr>
      </w:pPr>
      <w:proofErr w:type="spellStart"/>
      <w:r w:rsidRPr="003E6527">
        <w:rPr>
          <w:rFonts w:ascii="Times New Roman" w:hAnsi="Times New Roman" w:cs="Times New Roman"/>
          <w:sz w:val="24"/>
          <w:szCs w:val="24"/>
          <w:shd w:val="clear" w:color="auto" w:fill="FFFFFF"/>
        </w:rPr>
        <w:t>Nagasubramani</w:t>
      </w:r>
      <w:r w:rsidR="001A0DDA" w:rsidRPr="003E6527">
        <w:rPr>
          <w:rFonts w:ascii="Times New Roman" w:hAnsi="Times New Roman" w:cs="Times New Roman"/>
          <w:sz w:val="24"/>
          <w:szCs w:val="24"/>
          <w:shd w:val="clear" w:color="auto" w:fill="FFFFFF"/>
        </w:rPr>
        <w:t>am</w:t>
      </w:r>
      <w:proofErr w:type="spellEnd"/>
      <w:r w:rsidR="001A0DDA" w:rsidRPr="003E6527">
        <w:rPr>
          <w:rFonts w:ascii="Times New Roman" w:hAnsi="Times New Roman" w:cs="Times New Roman"/>
          <w:sz w:val="24"/>
          <w:szCs w:val="24"/>
          <w:shd w:val="clear" w:color="auto" w:fill="FFFFFF"/>
        </w:rPr>
        <w:t xml:space="preserve">,  A.,  </w:t>
      </w:r>
      <w:proofErr w:type="spellStart"/>
      <w:r w:rsidR="001A0DDA" w:rsidRPr="003E6527">
        <w:rPr>
          <w:rFonts w:ascii="Times New Roman" w:hAnsi="Times New Roman" w:cs="Times New Roman"/>
          <w:sz w:val="24"/>
          <w:szCs w:val="24"/>
          <w:shd w:val="clear" w:color="auto" w:fill="FFFFFF"/>
        </w:rPr>
        <w:t>Pathmanabham</w:t>
      </w:r>
      <w:proofErr w:type="spellEnd"/>
      <w:r w:rsidR="001A0DDA" w:rsidRPr="003E6527">
        <w:rPr>
          <w:rFonts w:ascii="Times New Roman" w:hAnsi="Times New Roman" w:cs="Times New Roman"/>
          <w:sz w:val="24"/>
          <w:szCs w:val="24"/>
          <w:shd w:val="clear" w:color="auto" w:fill="FFFFFF"/>
        </w:rPr>
        <w:t>,  G., &amp;</w:t>
      </w:r>
      <w:r w:rsidRPr="003E6527">
        <w:rPr>
          <w:rFonts w:ascii="Times New Roman" w:hAnsi="Times New Roman" w:cs="Times New Roman"/>
          <w:sz w:val="24"/>
          <w:szCs w:val="24"/>
          <w:shd w:val="clear" w:color="auto" w:fill="FFFFFF"/>
        </w:rPr>
        <w:t xml:space="preserve"> Mallika,  V.  </w:t>
      </w:r>
      <w:r w:rsidR="001A0DDA"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2007</w:t>
      </w:r>
      <w:r w:rsidR="001A0DDA"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 xml:space="preserve">.  Studies  on improving  production  potential  of  baby corn  with  foliar  spray  of  plant growth regulators. </w:t>
      </w:r>
      <w:r w:rsidRPr="003E6527">
        <w:rPr>
          <w:rFonts w:ascii="Times New Roman" w:hAnsi="Times New Roman" w:cs="Times New Roman"/>
          <w:i/>
          <w:sz w:val="24"/>
          <w:szCs w:val="24"/>
          <w:shd w:val="clear" w:color="auto" w:fill="FFFFFF"/>
        </w:rPr>
        <w:t>Annual Review Plant Physiology</w:t>
      </w:r>
      <w:r w:rsidR="00E1675B" w:rsidRPr="003E6527">
        <w:rPr>
          <w:rFonts w:ascii="Times New Roman" w:hAnsi="Times New Roman" w:cs="Times New Roman"/>
          <w:sz w:val="24"/>
          <w:szCs w:val="24"/>
          <w:shd w:val="clear" w:color="auto" w:fill="FFFFFF"/>
        </w:rPr>
        <w:t>,</w:t>
      </w:r>
      <w:r w:rsidRPr="003E6527">
        <w:rPr>
          <w:rFonts w:ascii="Times New Roman" w:hAnsi="Times New Roman" w:cs="Times New Roman"/>
          <w:sz w:val="24"/>
          <w:szCs w:val="24"/>
          <w:shd w:val="clear" w:color="auto" w:fill="FFFFFF"/>
        </w:rPr>
        <w:t xml:space="preserve"> 21:154–157.</w:t>
      </w:r>
    </w:p>
    <w:p w14:paraId="26BDE31F" w14:textId="5B3CE357"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shd w:val="clear" w:color="auto" w:fill="FFFFFF"/>
        </w:rPr>
        <w:t>Raskin</w:t>
      </w:r>
      <w:proofErr w:type="spellEnd"/>
      <w:r w:rsidRPr="003E6527">
        <w:rPr>
          <w:rFonts w:ascii="Times New Roman" w:hAnsi="Times New Roman" w:cs="Times New Roman"/>
          <w:sz w:val="24"/>
          <w:szCs w:val="24"/>
          <w:shd w:val="clear" w:color="auto" w:fill="FFFFFF"/>
        </w:rPr>
        <w:t xml:space="preserve">, I. (1992). Role of salicylic acid in plants. Annual Review of Plant Physiology and Plant Molecular Biology, 43, 439-463. </w:t>
      </w:r>
      <w:hyperlink r:id="rId25" w:history="1">
        <w:r w:rsidRPr="003E6527">
          <w:rPr>
            <w:rStyle w:val="Hyperlink"/>
            <w:rFonts w:ascii="Times New Roman" w:hAnsi="Times New Roman" w:cs="Times New Roman"/>
            <w:sz w:val="24"/>
            <w:szCs w:val="24"/>
            <w:shd w:val="clear" w:color="auto" w:fill="FFFFFF"/>
          </w:rPr>
          <w:t>https://doi.org/10.1146/annurev.pp.43.060192.002255</w:t>
        </w:r>
      </w:hyperlink>
    </w:p>
    <w:p w14:paraId="335E5255" w14:textId="7DF2F309"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t>Sakhabutdinova</w:t>
      </w:r>
      <w:proofErr w:type="spellEnd"/>
      <w:r w:rsidRPr="003E6527">
        <w:rPr>
          <w:rFonts w:ascii="Times New Roman" w:hAnsi="Times New Roman" w:cs="Times New Roman"/>
          <w:sz w:val="24"/>
          <w:szCs w:val="24"/>
        </w:rPr>
        <w:t xml:space="preserve">, A. R., </w:t>
      </w:r>
      <w:proofErr w:type="spellStart"/>
      <w:r w:rsidRPr="003E6527">
        <w:rPr>
          <w:rFonts w:ascii="Times New Roman" w:hAnsi="Times New Roman" w:cs="Times New Roman"/>
          <w:sz w:val="24"/>
          <w:szCs w:val="24"/>
        </w:rPr>
        <w:t>Fatkhutdinova</w:t>
      </w:r>
      <w:proofErr w:type="spellEnd"/>
      <w:r w:rsidRPr="003E6527">
        <w:rPr>
          <w:rFonts w:ascii="Times New Roman" w:hAnsi="Times New Roman" w:cs="Times New Roman"/>
          <w:sz w:val="24"/>
          <w:szCs w:val="24"/>
        </w:rPr>
        <w:t xml:space="preserve">, D. R., </w:t>
      </w:r>
      <w:proofErr w:type="spellStart"/>
      <w:r w:rsidRPr="003E6527">
        <w:rPr>
          <w:rFonts w:ascii="Times New Roman" w:hAnsi="Times New Roman" w:cs="Times New Roman"/>
          <w:sz w:val="24"/>
          <w:szCs w:val="24"/>
        </w:rPr>
        <w:t>Bezrukova</w:t>
      </w:r>
      <w:proofErr w:type="spellEnd"/>
      <w:r w:rsidRPr="003E6527">
        <w:rPr>
          <w:rFonts w:ascii="Times New Roman" w:hAnsi="Times New Roman" w:cs="Times New Roman"/>
          <w:sz w:val="24"/>
          <w:szCs w:val="24"/>
        </w:rPr>
        <w:t xml:space="preserve">, M. V., &amp; </w:t>
      </w:r>
      <w:proofErr w:type="spellStart"/>
      <w:r w:rsidRPr="003E6527">
        <w:rPr>
          <w:rFonts w:ascii="Times New Roman" w:hAnsi="Times New Roman" w:cs="Times New Roman"/>
          <w:sz w:val="24"/>
          <w:szCs w:val="24"/>
        </w:rPr>
        <w:t>Shakirova</w:t>
      </w:r>
      <w:proofErr w:type="spellEnd"/>
      <w:r w:rsidRPr="003E6527">
        <w:rPr>
          <w:rFonts w:ascii="Times New Roman" w:hAnsi="Times New Roman" w:cs="Times New Roman"/>
          <w:sz w:val="24"/>
          <w:szCs w:val="24"/>
        </w:rPr>
        <w:t xml:space="preserve">, F. M. (2003). Salicylic acid prevents the damaging action of stress factors on wheat plants. Bulgarian Journal of Plant Physiology, Special Issue, 314-319. </w:t>
      </w:r>
      <w:hyperlink r:id="rId26" w:history="1">
        <w:r w:rsidRPr="003E6527">
          <w:rPr>
            <w:rStyle w:val="Hyperlink"/>
            <w:rFonts w:ascii="Times New Roman" w:hAnsi="Times New Roman" w:cs="Times New Roman"/>
            <w:sz w:val="24"/>
            <w:szCs w:val="24"/>
          </w:rPr>
          <w:t>https://www.jscimedcentral.com/PlantPhysiology/plantphysiology-4-1047.pdf</w:t>
        </w:r>
      </w:hyperlink>
    </w:p>
    <w:p w14:paraId="6F612DD3" w14:textId="5F06C5B6"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shd w:val="clear" w:color="auto" w:fill="FFFFFF"/>
        </w:rPr>
        <w:lastRenderedPageBreak/>
        <w:t>Sayyari</w:t>
      </w:r>
      <w:proofErr w:type="spellEnd"/>
      <w:r w:rsidRPr="003E6527">
        <w:rPr>
          <w:rFonts w:ascii="Times New Roman" w:hAnsi="Times New Roman" w:cs="Times New Roman"/>
          <w:sz w:val="24"/>
          <w:szCs w:val="24"/>
          <w:shd w:val="clear" w:color="auto" w:fill="FFFFFF"/>
        </w:rPr>
        <w:t xml:space="preserve">, M., Ghavami, M., </w:t>
      </w:r>
      <w:proofErr w:type="spellStart"/>
      <w:r w:rsidRPr="003E6527">
        <w:rPr>
          <w:rFonts w:ascii="Times New Roman" w:hAnsi="Times New Roman" w:cs="Times New Roman"/>
          <w:sz w:val="24"/>
          <w:szCs w:val="24"/>
          <w:shd w:val="clear" w:color="auto" w:fill="FFFFFF"/>
        </w:rPr>
        <w:t>Ghanbari</w:t>
      </w:r>
      <w:proofErr w:type="spellEnd"/>
      <w:r w:rsidRPr="003E6527">
        <w:rPr>
          <w:rFonts w:ascii="Times New Roman" w:hAnsi="Times New Roman" w:cs="Times New Roman"/>
          <w:sz w:val="24"/>
          <w:szCs w:val="24"/>
          <w:shd w:val="clear" w:color="auto" w:fill="FFFFFF"/>
        </w:rPr>
        <w:t xml:space="preserve">, F., &amp; </w:t>
      </w:r>
      <w:proofErr w:type="spellStart"/>
      <w:r w:rsidRPr="003E6527">
        <w:rPr>
          <w:rFonts w:ascii="Times New Roman" w:hAnsi="Times New Roman" w:cs="Times New Roman"/>
          <w:sz w:val="24"/>
          <w:szCs w:val="24"/>
          <w:shd w:val="clear" w:color="auto" w:fill="FFFFFF"/>
        </w:rPr>
        <w:t>Kordi</w:t>
      </w:r>
      <w:proofErr w:type="spellEnd"/>
      <w:r w:rsidRPr="003E6527">
        <w:rPr>
          <w:rFonts w:ascii="Times New Roman" w:hAnsi="Times New Roman" w:cs="Times New Roman"/>
          <w:sz w:val="24"/>
          <w:szCs w:val="24"/>
          <w:shd w:val="clear" w:color="auto" w:fill="FFFFFF"/>
        </w:rPr>
        <w:t xml:space="preserve">, S. (2013). Assessment of salicylic acid impacts on growth rate and some physiological parameters of lettuce plants under drought stress conditions. International Journal of Agriculture and Crop Sciences. </w:t>
      </w:r>
      <w:hyperlink r:id="rId27" w:history="1">
        <w:r w:rsidRPr="003E6527">
          <w:rPr>
            <w:rStyle w:val="Hyperlink"/>
            <w:rFonts w:ascii="Times New Roman" w:hAnsi="Times New Roman" w:cs="Times New Roman"/>
            <w:sz w:val="24"/>
            <w:szCs w:val="24"/>
            <w:shd w:val="clear" w:color="auto" w:fill="FFFFFF"/>
          </w:rPr>
          <w:t>http://ijagcs.com/wp-content/uploads/2013/08/1951-1957.pdf</w:t>
        </w:r>
      </w:hyperlink>
    </w:p>
    <w:p w14:paraId="1AE87CA3" w14:textId="3BF5D190" w:rsidR="008A12C1" w:rsidRPr="003E6527" w:rsidRDefault="008A12C1"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t>Shakirova</w:t>
      </w:r>
      <w:proofErr w:type="spellEnd"/>
      <w:r w:rsidRPr="003E6527">
        <w:rPr>
          <w:rFonts w:ascii="Times New Roman" w:hAnsi="Times New Roman" w:cs="Times New Roman"/>
          <w:sz w:val="24"/>
          <w:szCs w:val="24"/>
        </w:rPr>
        <w:t xml:space="preserve">, M. F., </w:t>
      </w:r>
      <w:proofErr w:type="spellStart"/>
      <w:r w:rsidRPr="003E6527">
        <w:rPr>
          <w:rFonts w:ascii="Times New Roman" w:hAnsi="Times New Roman" w:cs="Times New Roman"/>
          <w:sz w:val="24"/>
          <w:szCs w:val="24"/>
        </w:rPr>
        <w:t>Sakhabutdinova</w:t>
      </w:r>
      <w:proofErr w:type="spellEnd"/>
      <w:r w:rsidRPr="003E6527">
        <w:rPr>
          <w:rFonts w:ascii="Times New Roman" w:hAnsi="Times New Roman" w:cs="Times New Roman"/>
          <w:sz w:val="24"/>
          <w:szCs w:val="24"/>
        </w:rPr>
        <w:t xml:space="preserve">, A. R., </w:t>
      </w:r>
      <w:proofErr w:type="spellStart"/>
      <w:r w:rsidRPr="003E6527">
        <w:rPr>
          <w:rFonts w:ascii="Times New Roman" w:hAnsi="Times New Roman" w:cs="Times New Roman"/>
          <w:sz w:val="24"/>
          <w:szCs w:val="24"/>
        </w:rPr>
        <w:t>Bezrukova</w:t>
      </w:r>
      <w:proofErr w:type="spellEnd"/>
      <w:r w:rsidRPr="003E6527">
        <w:rPr>
          <w:rFonts w:ascii="Times New Roman" w:hAnsi="Times New Roman" w:cs="Times New Roman"/>
          <w:sz w:val="24"/>
          <w:szCs w:val="24"/>
        </w:rPr>
        <w:t xml:space="preserve">, M. V., </w:t>
      </w:r>
      <w:proofErr w:type="spellStart"/>
      <w:r w:rsidRPr="003E6527">
        <w:rPr>
          <w:rFonts w:ascii="Times New Roman" w:hAnsi="Times New Roman" w:cs="Times New Roman"/>
          <w:sz w:val="24"/>
          <w:szCs w:val="24"/>
        </w:rPr>
        <w:t>Fatkhutdinova</w:t>
      </w:r>
      <w:proofErr w:type="spellEnd"/>
      <w:r w:rsidRPr="003E6527">
        <w:rPr>
          <w:rFonts w:ascii="Times New Roman" w:hAnsi="Times New Roman" w:cs="Times New Roman"/>
          <w:sz w:val="24"/>
          <w:szCs w:val="24"/>
        </w:rPr>
        <w:t xml:space="preserve">, R. A., &amp; </w:t>
      </w:r>
      <w:proofErr w:type="spellStart"/>
      <w:r w:rsidRPr="003E6527">
        <w:rPr>
          <w:rFonts w:ascii="Times New Roman" w:hAnsi="Times New Roman" w:cs="Times New Roman"/>
          <w:sz w:val="24"/>
          <w:szCs w:val="24"/>
        </w:rPr>
        <w:t>Fatkhutdinova</w:t>
      </w:r>
      <w:proofErr w:type="spellEnd"/>
      <w:r w:rsidRPr="003E6527">
        <w:rPr>
          <w:rFonts w:ascii="Times New Roman" w:hAnsi="Times New Roman" w:cs="Times New Roman"/>
          <w:sz w:val="24"/>
          <w:szCs w:val="24"/>
        </w:rPr>
        <w:t xml:space="preserve">, D. R. (2003). Change in the hormonal status of wheat seedling induced by salicylic acid and salinity. Plant Science, 164(3), 317–322. </w:t>
      </w:r>
      <w:hyperlink r:id="rId28" w:history="1">
        <w:r w:rsidRPr="003E6527">
          <w:rPr>
            <w:rStyle w:val="Hyperlink"/>
            <w:rFonts w:ascii="Times New Roman" w:hAnsi="Times New Roman" w:cs="Times New Roman"/>
            <w:sz w:val="24"/>
            <w:szCs w:val="24"/>
          </w:rPr>
          <w:t>https://doi.org/10.1016/S0168-9452(02)00415-6</w:t>
        </w:r>
      </w:hyperlink>
    </w:p>
    <w:p w14:paraId="2F89E8D1" w14:textId="5120EF82" w:rsidR="008A12C1" w:rsidRPr="003E6527" w:rsidRDefault="008A12C1"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Staples, G. W., &amp; Kristiansen, M. S. (1999). Ethnic culinary herbs: A guide to identification and cultivation in Hawaii. University of Hawaii Press. </w:t>
      </w:r>
      <w:hyperlink r:id="rId29" w:history="1">
        <w:r w:rsidRPr="003E6527">
          <w:rPr>
            <w:rStyle w:val="Hyperlink"/>
            <w:rFonts w:ascii="Times New Roman" w:hAnsi="Times New Roman" w:cs="Times New Roman"/>
            <w:sz w:val="24"/>
            <w:szCs w:val="24"/>
          </w:rPr>
          <w:t>https://doi.org/10.1515/9780824844622</w:t>
        </w:r>
      </w:hyperlink>
    </w:p>
    <w:p w14:paraId="39A0B4DE" w14:textId="6C526216" w:rsidR="00140AE0" w:rsidRPr="003E6527" w:rsidRDefault="00D55F28" w:rsidP="003E6527">
      <w:pPr>
        <w:spacing w:line="360" w:lineRule="auto"/>
        <w:ind w:left="1211" w:right="877"/>
        <w:jc w:val="both"/>
        <w:rPr>
          <w:rFonts w:ascii="Times New Roman" w:hAnsi="Times New Roman" w:cs="Times New Roman"/>
          <w:sz w:val="24"/>
          <w:szCs w:val="24"/>
        </w:rPr>
      </w:pPr>
      <w:proofErr w:type="spellStart"/>
      <w:r w:rsidRPr="003E6527">
        <w:rPr>
          <w:rFonts w:ascii="Times New Roman" w:hAnsi="Times New Roman" w:cs="Times New Roman"/>
          <w:sz w:val="24"/>
          <w:szCs w:val="24"/>
        </w:rPr>
        <w:t>Ved</w:t>
      </w:r>
      <w:proofErr w:type="spellEnd"/>
      <w:r w:rsidRPr="003E6527">
        <w:rPr>
          <w:rFonts w:ascii="Times New Roman" w:hAnsi="Times New Roman" w:cs="Times New Roman"/>
          <w:sz w:val="24"/>
          <w:szCs w:val="24"/>
        </w:rPr>
        <w:t>, D. K., &amp;</w:t>
      </w:r>
      <w:r w:rsidR="00116CFE" w:rsidRPr="003E6527">
        <w:rPr>
          <w:rFonts w:ascii="Times New Roman" w:hAnsi="Times New Roman" w:cs="Times New Roman"/>
          <w:sz w:val="24"/>
          <w:szCs w:val="24"/>
        </w:rPr>
        <w:t xml:space="preserve"> </w:t>
      </w:r>
      <w:proofErr w:type="spellStart"/>
      <w:r w:rsidR="00116CFE" w:rsidRPr="003E6527">
        <w:rPr>
          <w:rFonts w:ascii="Times New Roman" w:hAnsi="Times New Roman" w:cs="Times New Roman"/>
          <w:sz w:val="24"/>
          <w:szCs w:val="24"/>
        </w:rPr>
        <w:t>Goraya</w:t>
      </w:r>
      <w:proofErr w:type="spellEnd"/>
      <w:r w:rsidR="00116CFE" w:rsidRPr="003E6527">
        <w:rPr>
          <w:rFonts w:ascii="Times New Roman" w:hAnsi="Times New Roman" w:cs="Times New Roman"/>
          <w:sz w:val="24"/>
          <w:szCs w:val="24"/>
        </w:rPr>
        <w:t xml:space="preserve">, G. S. </w:t>
      </w:r>
      <w:r w:rsidR="0085740D" w:rsidRPr="003E6527">
        <w:rPr>
          <w:rFonts w:ascii="Times New Roman" w:hAnsi="Times New Roman" w:cs="Times New Roman"/>
          <w:sz w:val="24"/>
          <w:szCs w:val="24"/>
        </w:rPr>
        <w:t>(</w:t>
      </w:r>
      <w:r w:rsidR="00116CFE" w:rsidRPr="003E6527">
        <w:rPr>
          <w:rFonts w:ascii="Times New Roman" w:hAnsi="Times New Roman" w:cs="Times New Roman"/>
          <w:sz w:val="24"/>
          <w:szCs w:val="24"/>
        </w:rPr>
        <w:t>2008</w:t>
      </w:r>
      <w:r w:rsidR="0085740D" w:rsidRPr="003E6527">
        <w:rPr>
          <w:rFonts w:ascii="Times New Roman" w:hAnsi="Times New Roman" w:cs="Times New Roman"/>
          <w:sz w:val="24"/>
          <w:szCs w:val="24"/>
        </w:rPr>
        <w:t>)</w:t>
      </w:r>
      <w:r w:rsidR="00116CFE" w:rsidRPr="003E6527">
        <w:rPr>
          <w:rFonts w:ascii="Times New Roman" w:hAnsi="Times New Roman" w:cs="Times New Roman"/>
          <w:sz w:val="24"/>
          <w:szCs w:val="24"/>
        </w:rPr>
        <w:t xml:space="preserve">. Demand and Supply of Medicinal Plants in India. </w:t>
      </w:r>
      <w:proofErr w:type="spellStart"/>
      <w:r w:rsidR="00116CFE" w:rsidRPr="003E6527">
        <w:rPr>
          <w:rFonts w:ascii="Times New Roman" w:hAnsi="Times New Roman" w:cs="Times New Roman"/>
          <w:sz w:val="24"/>
          <w:szCs w:val="24"/>
        </w:rPr>
        <w:t>Bishen</w:t>
      </w:r>
      <w:proofErr w:type="spellEnd"/>
      <w:r w:rsidR="00116CFE" w:rsidRPr="003E6527">
        <w:rPr>
          <w:rFonts w:ascii="Times New Roman" w:hAnsi="Times New Roman" w:cs="Times New Roman"/>
          <w:sz w:val="24"/>
          <w:szCs w:val="24"/>
        </w:rPr>
        <w:t xml:space="preserve"> Singh </w:t>
      </w:r>
      <w:proofErr w:type="spellStart"/>
      <w:r w:rsidR="00116CFE" w:rsidRPr="003E6527">
        <w:rPr>
          <w:rFonts w:ascii="Times New Roman" w:hAnsi="Times New Roman" w:cs="Times New Roman"/>
          <w:sz w:val="24"/>
          <w:szCs w:val="24"/>
        </w:rPr>
        <w:t>Mahendra</w:t>
      </w:r>
      <w:proofErr w:type="spellEnd"/>
      <w:r w:rsidR="00116CFE" w:rsidRPr="003E6527">
        <w:rPr>
          <w:rFonts w:ascii="Times New Roman" w:hAnsi="Times New Roman" w:cs="Times New Roman"/>
          <w:sz w:val="24"/>
          <w:szCs w:val="24"/>
        </w:rPr>
        <w:t xml:space="preserve"> Pal Singh, Dehradun, India.</w:t>
      </w:r>
    </w:p>
    <w:p w14:paraId="712FB903" w14:textId="54A3660F" w:rsidR="00140AE0" w:rsidRPr="003E6527" w:rsidRDefault="008A12C1"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Rivas-San Vicente, M., &amp; </w:t>
      </w:r>
      <w:proofErr w:type="spellStart"/>
      <w:r w:rsidRPr="003E6527">
        <w:rPr>
          <w:rFonts w:ascii="Times New Roman" w:hAnsi="Times New Roman" w:cs="Times New Roman"/>
          <w:sz w:val="24"/>
          <w:szCs w:val="24"/>
        </w:rPr>
        <w:t>Plasencia</w:t>
      </w:r>
      <w:proofErr w:type="spellEnd"/>
      <w:r w:rsidRPr="003E6527">
        <w:rPr>
          <w:rFonts w:ascii="Times New Roman" w:hAnsi="Times New Roman" w:cs="Times New Roman"/>
          <w:sz w:val="24"/>
          <w:szCs w:val="24"/>
        </w:rPr>
        <w:t>, J. (2011). Salicylic acid beyond defence: its role in plant growth and development. Journal of Experimental Botany. https://doi.org/10.1093/jxb/err031</w:t>
      </w:r>
      <w:r w:rsidR="00140AE0" w:rsidRPr="003E6527">
        <w:rPr>
          <w:rFonts w:ascii="Times New Roman" w:hAnsi="Times New Roman" w:cs="Times New Roman"/>
          <w:sz w:val="24"/>
          <w:szCs w:val="24"/>
        </w:rPr>
        <w:t>.</w:t>
      </w:r>
    </w:p>
    <w:p w14:paraId="6E8C0520" w14:textId="032DCC2F" w:rsidR="00140AE0" w:rsidRPr="003E6527" w:rsidRDefault="008A12C1" w:rsidP="003E6527">
      <w:pPr>
        <w:spacing w:line="360" w:lineRule="auto"/>
        <w:ind w:left="1211" w:right="877"/>
        <w:jc w:val="both"/>
        <w:rPr>
          <w:rFonts w:ascii="Times New Roman" w:hAnsi="Times New Roman" w:cs="Times New Roman"/>
          <w:sz w:val="24"/>
          <w:szCs w:val="24"/>
        </w:rPr>
      </w:pPr>
      <w:r w:rsidRPr="003E6527">
        <w:rPr>
          <w:rFonts w:ascii="Times New Roman" w:hAnsi="Times New Roman" w:cs="Times New Roman"/>
          <w:sz w:val="24"/>
          <w:szCs w:val="24"/>
        </w:rPr>
        <w:t xml:space="preserve">War, A. R., </w:t>
      </w:r>
      <w:proofErr w:type="spellStart"/>
      <w:r w:rsidRPr="003E6527">
        <w:rPr>
          <w:rFonts w:ascii="Times New Roman" w:hAnsi="Times New Roman" w:cs="Times New Roman"/>
          <w:sz w:val="24"/>
          <w:szCs w:val="24"/>
        </w:rPr>
        <w:t>Paulraj</w:t>
      </w:r>
      <w:proofErr w:type="spellEnd"/>
      <w:r w:rsidRPr="003E6527">
        <w:rPr>
          <w:rFonts w:ascii="Times New Roman" w:hAnsi="Times New Roman" w:cs="Times New Roman"/>
          <w:sz w:val="24"/>
          <w:szCs w:val="24"/>
        </w:rPr>
        <w:t xml:space="preserve">, M. G., War, M. Y., &amp; </w:t>
      </w:r>
      <w:proofErr w:type="spellStart"/>
      <w:r w:rsidRPr="003E6527">
        <w:rPr>
          <w:rFonts w:ascii="Times New Roman" w:hAnsi="Times New Roman" w:cs="Times New Roman"/>
          <w:sz w:val="24"/>
          <w:szCs w:val="24"/>
        </w:rPr>
        <w:t>Ignacimuthu</w:t>
      </w:r>
      <w:proofErr w:type="spellEnd"/>
      <w:r w:rsidRPr="003E6527">
        <w:rPr>
          <w:rFonts w:ascii="Times New Roman" w:hAnsi="Times New Roman" w:cs="Times New Roman"/>
          <w:sz w:val="24"/>
          <w:szCs w:val="24"/>
        </w:rPr>
        <w:t xml:space="preserve">, S. (2011). Herbivore- and Elicitor-induced Resistance in Groundnut to Asian armyworm, </w:t>
      </w:r>
      <w:proofErr w:type="spellStart"/>
      <w:r w:rsidRPr="003E6527">
        <w:rPr>
          <w:rFonts w:ascii="Times New Roman" w:hAnsi="Times New Roman" w:cs="Times New Roman"/>
          <w:sz w:val="24"/>
          <w:szCs w:val="24"/>
        </w:rPr>
        <w:t>Spodoptera</w:t>
      </w:r>
      <w:proofErr w:type="spellEnd"/>
      <w:r w:rsidRPr="003E6527">
        <w:rPr>
          <w:rFonts w:ascii="Times New Roman" w:hAnsi="Times New Roman" w:cs="Times New Roman"/>
          <w:sz w:val="24"/>
          <w:szCs w:val="24"/>
        </w:rPr>
        <w:t xml:space="preserve"> </w:t>
      </w:r>
      <w:proofErr w:type="spellStart"/>
      <w:r w:rsidRPr="003E6527">
        <w:rPr>
          <w:rFonts w:ascii="Times New Roman" w:hAnsi="Times New Roman" w:cs="Times New Roman"/>
          <w:sz w:val="24"/>
          <w:szCs w:val="24"/>
        </w:rPr>
        <w:t>litura</w:t>
      </w:r>
      <w:proofErr w:type="spellEnd"/>
      <w:r w:rsidRPr="003E6527">
        <w:rPr>
          <w:rFonts w:ascii="Times New Roman" w:hAnsi="Times New Roman" w:cs="Times New Roman"/>
          <w:sz w:val="24"/>
          <w:szCs w:val="24"/>
        </w:rPr>
        <w:t xml:space="preserve"> (Fab.) (Lepidoptera: </w:t>
      </w:r>
      <w:proofErr w:type="spellStart"/>
      <w:r w:rsidRPr="003E6527">
        <w:rPr>
          <w:rFonts w:ascii="Times New Roman" w:hAnsi="Times New Roman" w:cs="Times New Roman"/>
          <w:sz w:val="24"/>
          <w:szCs w:val="24"/>
        </w:rPr>
        <w:t>Noctuidae</w:t>
      </w:r>
      <w:proofErr w:type="spellEnd"/>
      <w:r w:rsidRPr="003E6527">
        <w:rPr>
          <w:rFonts w:ascii="Times New Roman" w:hAnsi="Times New Roman" w:cs="Times New Roman"/>
          <w:sz w:val="24"/>
          <w:szCs w:val="24"/>
        </w:rPr>
        <w:t xml:space="preserve">). Plant </w:t>
      </w:r>
      <w:proofErr w:type="spellStart"/>
      <w:r w:rsidRPr="003E6527">
        <w:rPr>
          <w:rFonts w:ascii="Times New Roman" w:hAnsi="Times New Roman" w:cs="Times New Roman"/>
          <w:sz w:val="24"/>
          <w:szCs w:val="24"/>
        </w:rPr>
        <w:t>Signaling</w:t>
      </w:r>
      <w:proofErr w:type="spellEnd"/>
      <w:r w:rsidRPr="003E6527">
        <w:rPr>
          <w:rFonts w:ascii="Times New Roman" w:hAnsi="Times New Roman" w:cs="Times New Roman"/>
          <w:sz w:val="24"/>
          <w:szCs w:val="24"/>
        </w:rPr>
        <w:t xml:space="preserve"> &amp; </w:t>
      </w:r>
      <w:proofErr w:type="spellStart"/>
      <w:r w:rsidRPr="003E6527">
        <w:rPr>
          <w:rFonts w:ascii="Times New Roman" w:hAnsi="Times New Roman" w:cs="Times New Roman"/>
          <w:sz w:val="24"/>
          <w:szCs w:val="24"/>
        </w:rPr>
        <w:t>Behavior</w:t>
      </w:r>
      <w:proofErr w:type="spellEnd"/>
      <w:r w:rsidRPr="003E6527">
        <w:rPr>
          <w:rFonts w:ascii="Times New Roman" w:hAnsi="Times New Roman" w:cs="Times New Roman"/>
          <w:sz w:val="24"/>
          <w:szCs w:val="24"/>
        </w:rPr>
        <w:t>, 6(11), 1769-1777. https://doi.org/10.4161/psb.6.11.17323</w:t>
      </w:r>
      <w:r w:rsidR="00140AE0" w:rsidRPr="003E6527">
        <w:rPr>
          <w:rFonts w:ascii="Times New Roman" w:hAnsi="Times New Roman" w:cs="Times New Roman"/>
          <w:sz w:val="24"/>
          <w:szCs w:val="24"/>
        </w:rPr>
        <w:t>.</w:t>
      </w:r>
    </w:p>
    <w:p w14:paraId="3F2E4EA6" w14:textId="77777777" w:rsidR="00140AE0" w:rsidRPr="00220434" w:rsidRDefault="00140AE0" w:rsidP="00140AE0">
      <w:pPr>
        <w:pStyle w:val="a7"/>
        <w:spacing w:line="360" w:lineRule="auto"/>
        <w:ind w:left="1571" w:right="877" w:hanging="720"/>
        <w:rPr>
          <w:rFonts w:ascii="Times New Roman" w:hAnsi="Times New Roman" w:cs="Times New Roman"/>
          <w:sz w:val="26"/>
          <w:szCs w:val="26"/>
        </w:rPr>
      </w:pPr>
    </w:p>
    <w:p w14:paraId="774649B4" w14:textId="77777777" w:rsidR="00140AE0" w:rsidRPr="00140AE0" w:rsidRDefault="00140AE0" w:rsidP="00140AE0">
      <w:pPr>
        <w:pStyle w:val="a7"/>
        <w:spacing w:line="360" w:lineRule="auto"/>
        <w:ind w:left="1571" w:right="877" w:hanging="720"/>
        <w:rPr>
          <w:rFonts w:ascii="Times New Roman" w:hAnsi="Times New Roman" w:cs="Times New Roman"/>
          <w:sz w:val="26"/>
          <w:szCs w:val="26"/>
        </w:rPr>
      </w:pPr>
    </w:p>
    <w:p w14:paraId="5E45AE18" w14:textId="77777777" w:rsidR="00116CFE" w:rsidRPr="00116CFE" w:rsidRDefault="00116CFE" w:rsidP="00116CFE">
      <w:pPr>
        <w:pStyle w:val="a7"/>
        <w:spacing w:line="360" w:lineRule="auto"/>
        <w:ind w:left="851" w:right="1444" w:hanging="567"/>
        <w:jc w:val="both"/>
        <w:rPr>
          <w:rFonts w:ascii="Times New Roman" w:hAnsi="Times New Roman" w:cs="Times New Roman"/>
          <w:sz w:val="24"/>
          <w:szCs w:val="24"/>
        </w:rPr>
      </w:pPr>
    </w:p>
    <w:sectPr w:rsidR="00116CFE" w:rsidRPr="00116CFE" w:rsidSect="00116CFE">
      <w:pgSz w:w="12240" w:h="15840"/>
      <w:pgMar w:top="720" w:right="720" w:bottom="720" w:left="72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manar" w:date="2026-01-07T21:46:00Z" w:initials="A">
    <w:p w14:paraId="125682E6" w14:textId="77A87BA0" w:rsidR="00D05501" w:rsidRDefault="00D05501">
      <w:pPr>
        <w:pStyle w:val="ad"/>
      </w:pPr>
      <w:r>
        <w:rPr>
          <w:rStyle w:val="ac"/>
        </w:rPr>
        <w:annotationRef/>
      </w:r>
      <w:r>
        <w:t>Add the name of plant used in this study.</w:t>
      </w:r>
    </w:p>
  </w:comment>
  <w:comment w:id="1" w:author="AL@manar" w:date="2026-01-07T21:49:00Z" w:initials="A">
    <w:p w14:paraId="0F5451EC" w14:textId="3792E058" w:rsidR="00D05501" w:rsidRDefault="00D05501" w:rsidP="00D05501">
      <w:pPr>
        <w:pStyle w:val="ad"/>
      </w:pPr>
      <w:r>
        <w:rPr>
          <w:rStyle w:val="ac"/>
        </w:rPr>
        <w:annotationRef/>
      </w:r>
      <w:proofErr w:type="spellStart"/>
      <w:r w:rsidRPr="00D05501">
        <w:rPr>
          <w:i/>
          <w:iCs/>
        </w:rPr>
        <w:t>Ocimum</w:t>
      </w:r>
      <w:proofErr w:type="spellEnd"/>
      <w:r w:rsidRPr="00D05501">
        <w:rPr>
          <w:i/>
          <w:iCs/>
        </w:rPr>
        <w:t xml:space="preserve"> sanctum</w:t>
      </w:r>
      <w:r>
        <w:t xml:space="preserve"> (</w:t>
      </w:r>
      <w:proofErr w:type="spellStart"/>
      <w:r>
        <w:t>Tulasi</w:t>
      </w:r>
      <w:proofErr w:type="spellEnd"/>
      <w:r>
        <w:t>)</w:t>
      </w:r>
    </w:p>
  </w:comment>
  <w:comment w:id="2" w:author="AL@manar" w:date="2026-01-07T21:50:00Z" w:initials="A">
    <w:p w14:paraId="18B5714E" w14:textId="3B54D078" w:rsidR="00D05501" w:rsidRDefault="00D05501">
      <w:pPr>
        <w:pStyle w:val="ad"/>
      </w:pPr>
      <w:r>
        <w:rPr>
          <w:rStyle w:val="ac"/>
        </w:rPr>
        <w:annotationRef/>
      </w:r>
      <w:r>
        <w:t>defence</w:t>
      </w:r>
    </w:p>
  </w:comment>
  <w:comment w:id="3" w:author="AL@manar" w:date="2026-01-07T21:50:00Z" w:initials="A">
    <w:p w14:paraId="3FCE58EC" w14:textId="38A71049" w:rsidR="00D05501" w:rsidRDefault="00D05501">
      <w:pPr>
        <w:pStyle w:val="ad"/>
      </w:pPr>
      <w:r>
        <w:rPr>
          <w:rStyle w:val="ac"/>
        </w:rPr>
        <w:annotationRef/>
      </w:r>
      <w:r>
        <w:t>defence</w:t>
      </w:r>
    </w:p>
  </w:comment>
  <w:comment w:id="4" w:author="AL@manar" w:date="2026-01-07T21:50:00Z" w:initials="A">
    <w:p w14:paraId="7C289CE7" w14:textId="67A9BB63" w:rsidR="00D05501" w:rsidRDefault="00D05501">
      <w:pPr>
        <w:pStyle w:val="ad"/>
      </w:pPr>
      <w:r>
        <w:rPr>
          <w:rStyle w:val="ac"/>
        </w:rPr>
        <w:annotationRef/>
      </w:r>
      <w:r>
        <w:t>defence</w:t>
      </w:r>
    </w:p>
  </w:comment>
  <w:comment w:id="5" w:author="AL@manar" w:date="2026-01-07T23:21:00Z" w:initials="A">
    <w:p w14:paraId="487F2D28" w14:textId="1E0BB2B9" w:rsidR="00771931" w:rsidRDefault="00771931">
      <w:pPr>
        <w:pStyle w:val="ad"/>
      </w:pPr>
      <w:r>
        <w:rPr>
          <w:rStyle w:val="ac"/>
        </w:rPr>
        <w:annotationRef/>
      </w:r>
      <w:r>
        <w:t>???</w:t>
      </w:r>
    </w:p>
  </w:comment>
  <w:comment w:id="6" w:author="AL@manar" w:date="2026-01-07T23:21:00Z" w:initials="A">
    <w:p w14:paraId="41D42B5D" w14:textId="5594B919" w:rsidR="00771931" w:rsidRDefault="00771931">
      <w:pPr>
        <w:pStyle w:val="ad"/>
      </w:pPr>
      <w:r>
        <w:rPr>
          <w:rStyle w:val="ac"/>
        </w:rPr>
        <w:annotationRef/>
      </w:r>
      <w:r>
        <w:t>???</w:t>
      </w:r>
    </w:p>
  </w:comment>
  <w:comment w:id="7" w:author="AL@manar" w:date="2026-01-07T23:23:00Z" w:initials="A">
    <w:p w14:paraId="458DDCFB" w14:textId="778F9B31" w:rsidR="00771931" w:rsidRDefault="00771931">
      <w:pPr>
        <w:pStyle w:val="ad"/>
      </w:pPr>
      <w:r>
        <w:rPr>
          <w:rStyle w:val="ac"/>
        </w:rPr>
        <w:annotationRef/>
      </w:r>
      <w:r>
        <w:t>???</w:t>
      </w:r>
    </w:p>
  </w:comment>
  <w:comment w:id="8" w:author="AL@manar" w:date="2026-01-07T23:23:00Z" w:initials="A">
    <w:p w14:paraId="5B419A1D" w14:textId="7C1F2455" w:rsidR="00771931" w:rsidRDefault="00771931">
      <w:pPr>
        <w:pStyle w:val="ad"/>
      </w:pPr>
      <w:r>
        <w:rPr>
          <w:rStyle w:val="ac"/>
        </w:rPr>
        <w:annotationRef/>
      </w:r>
      <w:r>
        <w:t>???</w:t>
      </w:r>
    </w:p>
  </w:comment>
  <w:comment w:id="10" w:author="AL@manar" w:date="2026-01-07T23:27:00Z" w:initials="A">
    <w:p w14:paraId="13006A12" w14:textId="07C659FC" w:rsidR="00771931" w:rsidRDefault="00771931">
      <w:pPr>
        <w:pStyle w:val="ad"/>
      </w:pPr>
      <w:r>
        <w:rPr>
          <w:rStyle w:val="ac"/>
        </w:rPr>
        <w:annotationRef/>
      </w:r>
      <w:r>
        <w:t>2022</w:t>
      </w:r>
    </w:p>
  </w:comment>
  <w:comment w:id="11" w:author="AL@manar" w:date="2026-01-07T23:28:00Z" w:initials="A">
    <w:p w14:paraId="5F76BFCF" w14:textId="1E5FBF69" w:rsidR="00771931" w:rsidRDefault="00771931">
      <w:pPr>
        <w:pStyle w:val="ad"/>
      </w:pPr>
      <w:r>
        <w:rPr>
          <w:rStyle w:val="ac"/>
        </w:rPr>
        <w:annotationRef/>
      </w:r>
      <w:r>
        <w:t>2023</w:t>
      </w:r>
    </w:p>
  </w:comment>
  <w:comment w:id="12" w:author="AL@manar" w:date="2026-01-07T23:29:00Z" w:initials="A">
    <w:p w14:paraId="6D197BA7" w14:textId="58D5D33A" w:rsidR="00771931" w:rsidRDefault="00771931">
      <w:pPr>
        <w:pStyle w:val="ad"/>
      </w:pPr>
      <w:r>
        <w:rPr>
          <w:rStyle w:val="ac"/>
        </w:rPr>
        <w:annotationRef/>
      </w:r>
      <w:r>
        <w:t>2022</w:t>
      </w:r>
      <w:bookmarkStart w:id="13" w:name="_GoBack"/>
      <w:bookmarkEnd w:id="13"/>
    </w:p>
  </w:comment>
  <w:comment w:id="14" w:author="AL@manar" w:date="2026-01-07T23:29:00Z" w:initials="A">
    <w:p w14:paraId="5A3ED6AA" w14:textId="1522A4D0" w:rsidR="00771931" w:rsidRDefault="00771931">
      <w:pPr>
        <w:pStyle w:val="ad"/>
      </w:pPr>
      <w:r>
        <w:rPr>
          <w:rStyle w:val="ac"/>
        </w:rPr>
        <w:annotationRef/>
      </w:r>
      <w:r>
        <w:t>2022-2023</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04769" w14:textId="77777777" w:rsidR="00F72566" w:rsidRDefault="00F72566" w:rsidP="001F46CC">
      <w:pPr>
        <w:spacing w:after="0" w:line="240" w:lineRule="auto"/>
      </w:pPr>
      <w:r>
        <w:separator/>
      </w:r>
    </w:p>
  </w:endnote>
  <w:endnote w:type="continuationSeparator" w:id="0">
    <w:p w14:paraId="4AFD4795" w14:textId="77777777" w:rsidR="00F72566" w:rsidRDefault="00F72566" w:rsidP="001F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16A79" w14:textId="77777777" w:rsidR="00D05501" w:rsidRDefault="00D0550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E98F0" w14:textId="77777777" w:rsidR="00D05501" w:rsidRDefault="00D0550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96966" w14:textId="77777777" w:rsidR="00D05501" w:rsidRDefault="00D0550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3F827" w14:textId="77777777" w:rsidR="00F72566" w:rsidRDefault="00F72566" w:rsidP="001F46CC">
      <w:pPr>
        <w:spacing w:after="0" w:line="240" w:lineRule="auto"/>
      </w:pPr>
      <w:r>
        <w:separator/>
      </w:r>
    </w:p>
  </w:footnote>
  <w:footnote w:type="continuationSeparator" w:id="0">
    <w:p w14:paraId="64D9A5C1" w14:textId="77777777" w:rsidR="00F72566" w:rsidRDefault="00F72566" w:rsidP="001F46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90451" w14:textId="00AEAB9D" w:rsidR="00D05501" w:rsidRDefault="00F72566">
    <w:pPr>
      <w:pStyle w:val="a9"/>
    </w:pPr>
    <w:r>
      <w:rPr>
        <w:noProof/>
      </w:rPr>
      <w:pict w14:anchorId="765A4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81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07E7E" w14:textId="4F85FD94" w:rsidR="00D05501" w:rsidRDefault="00F72566">
    <w:pPr>
      <w:pStyle w:val="a9"/>
    </w:pPr>
    <w:r>
      <w:rPr>
        <w:noProof/>
      </w:rPr>
      <w:pict w14:anchorId="7E6DA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81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B9D87" w14:textId="6278A0A4" w:rsidR="00D05501" w:rsidRDefault="00F72566">
    <w:pPr>
      <w:pStyle w:val="a9"/>
    </w:pPr>
    <w:r>
      <w:rPr>
        <w:noProof/>
      </w:rPr>
      <w:pict w14:anchorId="31C80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081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11D63"/>
    <w:multiLevelType w:val="hybridMultilevel"/>
    <w:tmpl w:val="34980372"/>
    <w:lvl w:ilvl="0" w:tplc="4009000F">
      <w:start w:val="6"/>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3BFF5838"/>
    <w:multiLevelType w:val="hybridMultilevel"/>
    <w:tmpl w:val="64EE8F6C"/>
    <w:lvl w:ilvl="0" w:tplc="0409000F">
      <w:start w:val="1"/>
      <w:numFmt w:val="decimal"/>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41644C64"/>
    <w:multiLevelType w:val="hybridMultilevel"/>
    <w:tmpl w:val="4A3AF4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7314C91"/>
    <w:multiLevelType w:val="hybridMultilevel"/>
    <w:tmpl w:val="8734619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5A75F22"/>
    <w:multiLevelType w:val="hybridMultilevel"/>
    <w:tmpl w:val="EADA34D4"/>
    <w:lvl w:ilvl="0" w:tplc="D2D6FF1E">
      <w:start w:val="1"/>
      <w:numFmt w:val="decimal"/>
      <w:lvlText w:val="%1."/>
      <w:lvlJc w:val="left"/>
      <w:pPr>
        <w:ind w:left="36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60EC3"/>
    <w:rsid w:val="0000087E"/>
    <w:rsid w:val="00001FE9"/>
    <w:rsid w:val="00002DC9"/>
    <w:rsid w:val="0000309C"/>
    <w:rsid w:val="0000566F"/>
    <w:rsid w:val="00007648"/>
    <w:rsid w:val="000110E0"/>
    <w:rsid w:val="000178AC"/>
    <w:rsid w:val="00025630"/>
    <w:rsid w:val="0003064F"/>
    <w:rsid w:val="00035C82"/>
    <w:rsid w:val="000418F4"/>
    <w:rsid w:val="00044790"/>
    <w:rsid w:val="000477E6"/>
    <w:rsid w:val="00052B9D"/>
    <w:rsid w:val="00061C15"/>
    <w:rsid w:val="00064800"/>
    <w:rsid w:val="000649A9"/>
    <w:rsid w:val="00066164"/>
    <w:rsid w:val="0006726A"/>
    <w:rsid w:val="000919F5"/>
    <w:rsid w:val="000936E5"/>
    <w:rsid w:val="000A016A"/>
    <w:rsid w:val="000A12C4"/>
    <w:rsid w:val="000B05F0"/>
    <w:rsid w:val="000B13FD"/>
    <w:rsid w:val="000B694D"/>
    <w:rsid w:val="000C63E5"/>
    <w:rsid w:val="000D15F7"/>
    <w:rsid w:val="000D67BA"/>
    <w:rsid w:val="000E1D13"/>
    <w:rsid w:val="000E21CD"/>
    <w:rsid w:val="00103789"/>
    <w:rsid w:val="00116CFE"/>
    <w:rsid w:val="00120945"/>
    <w:rsid w:val="0012224F"/>
    <w:rsid w:val="0012303B"/>
    <w:rsid w:val="00127D1B"/>
    <w:rsid w:val="001335BA"/>
    <w:rsid w:val="001354BB"/>
    <w:rsid w:val="0013728B"/>
    <w:rsid w:val="00140AE0"/>
    <w:rsid w:val="00145F06"/>
    <w:rsid w:val="00145FD9"/>
    <w:rsid w:val="001527C7"/>
    <w:rsid w:val="001566B7"/>
    <w:rsid w:val="00163625"/>
    <w:rsid w:val="00164CC6"/>
    <w:rsid w:val="0017577E"/>
    <w:rsid w:val="00176C94"/>
    <w:rsid w:val="00180126"/>
    <w:rsid w:val="00194E1B"/>
    <w:rsid w:val="001A0513"/>
    <w:rsid w:val="001A0DDA"/>
    <w:rsid w:val="001A4F00"/>
    <w:rsid w:val="001B7DF1"/>
    <w:rsid w:val="001C5F53"/>
    <w:rsid w:val="001D03E5"/>
    <w:rsid w:val="001D09C1"/>
    <w:rsid w:val="001D37CB"/>
    <w:rsid w:val="001E329A"/>
    <w:rsid w:val="001E4E22"/>
    <w:rsid w:val="001F008A"/>
    <w:rsid w:val="001F46CC"/>
    <w:rsid w:val="001F7276"/>
    <w:rsid w:val="0020270A"/>
    <w:rsid w:val="00204C36"/>
    <w:rsid w:val="00205672"/>
    <w:rsid w:val="002057E5"/>
    <w:rsid w:val="00205B0E"/>
    <w:rsid w:val="002107B5"/>
    <w:rsid w:val="00211E96"/>
    <w:rsid w:val="00212B57"/>
    <w:rsid w:val="00216698"/>
    <w:rsid w:val="002205E3"/>
    <w:rsid w:val="00221C92"/>
    <w:rsid w:val="0022490D"/>
    <w:rsid w:val="00231860"/>
    <w:rsid w:val="00233D90"/>
    <w:rsid w:val="0025144B"/>
    <w:rsid w:val="00252722"/>
    <w:rsid w:val="00252EAC"/>
    <w:rsid w:val="0026551D"/>
    <w:rsid w:val="002728D0"/>
    <w:rsid w:val="00280E62"/>
    <w:rsid w:val="00283233"/>
    <w:rsid w:val="00287BEF"/>
    <w:rsid w:val="00292F58"/>
    <w:rsid w:val="00293537"/>
    <w:rsid w:val="00294612"/>
    <w:rsid w:val="00297CB1"/>
    <w:rsid w:val="002B49A6"/>
    <w:rsid w:val="002B6A7B"/>
    <w:rsid w:val="002C5D32"/>
    <w:rsid w:val="002D33E2"/>
    <w:rsid w:val="002F4A63"/>
    <w:rsid w:val="00316D61"/>
    <w:rsid w:val="003202A5"/>
    <w:rsid w:val="00331C0D"/>
    <w:rsid w:val="00332ECC"/>
    <w:rsid w:val="003478C0"/>
    <w:rsid w:val="00350C8B"/>
    <w:rsid w:val="00351EFE"/>
    <w:rsid w:val="00352DC0"/>
    <w:rsid w:val="00355E53"/>
    <w:rsid w:val="003579D5"/>
    <w:rsid w:val="00362670"/>
    <w:rsid w:val="003641B6"/>
    <w:rsid w:val="00366556"/>
    <w:rsid w:val="0037745E"/>
    <w:rsid w:val="0038035F"/>
    <w:rsid w:val="0038509B"/>
    <w:rsid w:val="003935A7"/>
    <w:rsid w:val="003B190B"/>
    <w:rsid w:val="003B24D6"/>
    <w:rsid w:val="003B4883"/>
    <w:rsid w:val="003B6908"/>
    <w:rsid w:val="003D0800"/>
    <w:rsid w:val="003D41D0"/>
    <w:rsid w:val="003D4576"/>
    <w:rsid w:val="003D6C44"/>
    <w:rsid w:val="003E3415"/>
    <w:rsid w:val="003E6527"/>
    <w:rsid w:val="003F2E52"/>
    <w:rsid w:val="003F697F"/>
    <w:rsid w:val="00400BF3"/>
    <w:rsid w:val="00402496"/>
    <w:rsid w:val="00402C5D"/>
    <w:rsid w:val="00414810"/>
    <w:rsid w:val="00420BF0"/>
    <w:rsid w:val="0042254D"/>
    <w:rsid w:val="00426E06"/>
    <w:rsid w:val="00447AEA"/>
    <w:rsid w:val="0045701B"/>
    <w:rsid w:val="0046172A"/>
    <w:rsid w:val="00466628"/>
    <w:rsid w:val="004715AD"/>
    <w:rsid w:val="0048039A"/>
    <w:rsid w:val="004803EB"/>
    <w:rsid w:val="004A027B"/>
    <w:rsid w:val="004A750B"/>
    <w:rsid w:val="004B380D"/>
    <w:rsid w:val="004B4AB1"/>
    <w:rsid w:val="004C4202"/>
    <w:rsid w:val="004C7709"/>
    <w:rsid w:val="004D0A02"/>
    <w:rsid w:val="004D12B6"/>
    <w:rsid w:val="004D44A6"/>
    <w:rsid w:val="004E02CE"/>
    <w:rsid w:val="004E66F1"/>
    <w:rsid w:val="004E7A3B"/>
    <w:rsid w:val="004F0B64"/>
    <w:rsid w:val="004F5856"/>
    <w:rsid w:val="004F7CF0"/>
    <w:rsid w:val="00500A3F"/>
    <w:rsid w:val="00501C71"/>
    <w:rsid w:val="00506054"/>
    <w:rsid w:val="00506F97"/>
    <w:rsid w:val="00515153"/>
    <w:rsid w:val="00517B61"/>
    <w:rsid w:val="005300FE"/>
    <w:rsid w:val="00534D06"/>
    <w:rsid w:val="00543615"/>
    <w:rsid w:val="005450C1"/>
    <w:rsid w:val="005545C3"/>
    <w:rsid w:val="00562E8C"/>
    <w:rsid w:val="0056415C"/>
    <w:rsid w:val="00571BC7"/>
    <w:rsid w:val="00577BBA"/>
    <w:rsid w:val="005816BE"/>
    <w:rsid w:val="00582A51"/>
    <w:rsid w:val="0058544F"/>
    <w:rsid w:val="005950A6"/>
    <w:rsid w:val="005A0C5C"/>
    <w:rsid w:val="005A23F8"/>
    <w:rsid w:val="005A49AC"/>
    <w:rsid w:val="005B1625"/>
    <w:rsid w:val="005B3A19"/>
    <w:rsid w:val="005B5A40"/>
    <w:rsid w:val="005B78A2"/>
    <w:rsid w:val="005C29C6"/>
    <w:rsid w:val="005C5E5C"/>
    <w:rsid w:val="005D4DD5"/>
    <w:rsid w:val="005D5D84"/>
    <w:rsid w:val="005E3BA7"/>
    <w:rsid w:val="005E4DD0"/>
    <w:rsid w:val="00606668"/>
    <w:rsid w:val="006102DF"/>
    <w:rsid w:val="00627CC4"/>
    <w:rsid w:val="00640CA9"/>
    <w:rsid w:val="006430F2"/>
    <w:rsid w:val="00651FD2"/>
    <w:rsid w:val="00657072"/>
    <w:rsid w:val="00657B00"/>
    <w:rsid w:val="0066018A"/>
    <w:rsid w:val="00661158"/>
    <w:rsid w:val="0066143C"/>
    <w:rsid w:val="00662E72"/>
    <w:rsid w:val="00671D94"/>
    <w:rsid w:val="00672644"/>
    <w:rsid w:val="006A0038"/>
    <w:rsid w:val="006A73F3"/>
    <w:rsid w:val="006B6060"/>
    <w:rsid w:val="006C12F2"/>
    <w:rsid w:val="006D0882"/>
    <w:rsid w:val="006D603F"/>
    <w:rsid w:val="006E4E2B"/>
    <w:rsid w:val="006F3A11"/>
    <w:rsid w:val="006F44C1"/>
    <w:rsid w:val="006F5613"/>
    <w:rsid w:val="006F7A37"/>
    <w:rsid w:val="006F7ED7"/>
    <w:rsid w:val="00706EB8"/>
    <w:rsid w:val="00720153"/>
    <w:rsid w:val="00721A0F"/>
    <w:rsid w:val="00723624"/>
    <w:rsid w:val="00724641"/>
    <w:rsid w:val="007329E1"/>
    <w:rsid w:val="007417B3"/>
    <w:rsid w:val="007503A3"/>
    <w:rsid w:val="00757CF5"/>
    <w:rsid w:val="00760EC3"/>
    <w:rsid w:val="00761D9D"/>
    <w:rsid w:val="00762EC3"/>
    <w:rsid w:val="00762FD8"/>
    <w:rsid w:val="00767354"/>
    <w:rsid w:val="00771931"/>
    <w:rsid w:val="00777E83"/>
    <w:rsid w:val="00780F7D"/>
    <w:rsid w:val="007819EE"/>
    <w:rsid w:val="00781B7F"/>
    <w:rsid w:val="00785B3F"/>
    <w:rsid w:val="0079152D"/>
    <w:rsid w:val="00792081"/>
    <w:rsid w:val="0079241B"/>
    <w:rsid w:val="0079690F"/>
    <w:rsid w:val="007A52D7"/>
    <w:rsid w:val="007B01CA"/>
    <w:rsid w:val="007B2014"/>
    <w:rsid w:val="007B77B4"/>
    <w:rsid w:val="007C12D9"/>
    <w:rsid w:val="007C36A2"/>
    <w:rsid w:val="007C5965"/>
    <w:rsid w:val="007C5D34"/>
    <w:rsid w:val="007C5EF1"/>
    <w:rsid w:val="007D313D"/>
    <w:rsid w:val="007E1A7F"/>
    <w:rsid w:val="007E2A51"/>
    <w:rsid w:val="007E5A11"/>
    <w:rsid w:val="007E6F90"/>
    <w:rsid w:val="007E70DA"/>
    <w:rsid w:val="00811A31"/>
    <w:rsid w:val="00821344"/>
    <w:rsid w:val="0082457E"/>
    <w:rsid w:val="00824DB9"/>
    <w:rsid w:val="00837B35"/>
    <w:rsid w:val="00840DD0"/>
    <w:rsid w:val="0084660F"/>
    <w:rsid w:val="00850235"/>
    <w:rsid w:val="00851686"/>
    <w:rsid w:val="0085260F"/>
    <w:rsid w:val="00854E71"/>
    <w:rsid w:val="0085740D"/>
    <w:rsid w:val="00864234"/>
    <w:rsid w:val="00870B0C"/>
    <w:rsid w:val="0087539C"/>
    <w:rsid w:val="0087759E"/>
    <w:rsid w:val="00880E42"/>
    <w:rsid w:val="008844F7"/>
    <w:rsid w:val="00885B2D"/>
    <w:rsid w:val="008913C1"/>
    <w:rsid w:val="00897821"/>
    <w:rsid w:val="00897B9A"/>
    <w:rsid w:val="008A12C1"/>
    <w:rsid w:val="008A2C41"/>
    <w:rsid w:val="008A317B"/>
    <w:rsid w:val="008B066E"/>
    <w:rsid w:val="008B3494"/>
    <w:rsid w:val="008C37D7"/>
    <w:rsid w:val="008C39AA"/>
    <w:rsid w:val="008C689D"/>
    <w:rsid w:val="008D2E94"/>
    <w:rsid w:val="008D38D4"/>
    <w:rsid w:val="008D55C3"/>
    <w:rsid w:val="008D792C"/>
    <w:rsid w:val="008E3576"/>
    <w:rsid w:val="008F004F"/>
    <w:rsid w:val="00903E6E"/>
    <w:rsid w:val="00906097"/>
    <w:rsid w:val="00910AE6"/>
    <w:rsid w:val="0091500F"/>
    <w:rsid w:val="00925CD1"/>
    <w:rsid w:val="00933169"/>
    <w:rsid w:val="00933FE7"/>
    <w:rsid w:val="009346C8"/>
    <w:rsid w:val="00947340"/>
    <w:rsid w:val="00964901"/>
    <w:rsid w:val="00972638"/>
    <w:rsid w:val="009728E8"/>
    <w:rsid w:val="00975F3A"/>
    <w:rsid w:val="00976F29"/>
    <w:rsid w:val="00977948"/>
    <w:rsid w:val="0098164F"/>
    <w:rsid w:val="00981ADE"/>
    <w:rsid w:val="00982E68"/>
    <w:rsid w:val="00985C53"/>
    <w:rsid w:val="009A6437"/>
    <w:rsid w:val="009B4176"/>
    <w:rsid w:val="009C3B08"/>
    <w:rsid w:val="009C5B1A"/>
    <w:rsid w:val="009C6868"/>
    <w:rsid w:val="009D3D2E"/>
    <w:rsid w:val="009E423A"/>
    <w:rsid w:val="009E4EA5"/>
    <w:rsid w:val="009F244C"/>
    <w:rsid w:val="009F54BD"/>
    <w:rsid w:val="009F553C"/>
    <w:rsid w:val="00A01C43"/>
    <w:rsid w:val="00A053FE"/>
    <w:rsid w:val="00A079BA"/>
    <w:rsid w:val="00A17523"/>
    <w:rsid w:val="00A24C61"/>
    <w:rsid w:val="00A36640"/>
    <w:rsid w:val="00A43DF6"/>
    <w:rsid w:val="00A548AF"/>
    <w:rsid w:val="00A614E0"/>
    <w:rsid w:val="00A7192D"/>
    <w:rsid w:val="00A742D8"/>
    <w:rsid w:val="00A811B9"/>
    <w:rsid w:val="00A853F9"/>
    <w:rsid w:val="00A85F27"/>
    <w:rsid w:val="00A90158"/>
    <w:rsid w:val="00A9191F"/>
    <w:rsid w:val="00AB2A20"/>
    <w:rsid w:val="00AB41C7"/>
    <w:rsid w:val="00AC0AE7"/>
    <w:rsid w:val="00AC246E"/>
    <w:rsid w:val="00AC398C"/>
    <w:rsid w:val="00AD0609"/>
    <w:rsid w:val="00AE0AD4"/>
    <w:rsid w:val="00AE4272"/>
    <w:rsid w:val="00AE5330"/>
    <w:rsid w:val="00AF1C24"/>
    <w:rsid w:val="00AF35DD"/>
    <w:rsid w:val="00AF3B5A"/>
    <w:rsid w:val="00B0031D"/>
    <w:rsid w:val="00B0327A"/>
    <w:rsid w:val="00B06B99"/>
    <w:rsid w:val="00B12DE9"/>
    <w:rsid w:val="00B14D1E"/>
    <w:rsid w:val="00B16978"/>
    <w:rsid w:val="00B174F5"/>
    <w:rsid w:val="00B2011E"/>
    <w:rsid w:val="00B20809"/>
    <w:rsid w:val="00B252CF"/>
    <w:rsid w:val="00B256A5"/>
    <w:rsid w:val="00B275F3"/>
    <w:rsid w:val="00B30CCF"/>
    <w:rsid w:val="00B32D35"/>
    <w:rsid w:val="00B37279"/>
    <w:rsid w:val="00B40775"/>
    <w:rsid w:val="00B4271B"/>
    <w:rsid w:val="00B42FA1"/>
    <w:rsid w:val="00B51F18"/>
    <w:rsid w:val="00B5452D"/>
    <w:rsid w:val="00B60162"/>
    <w:rsid w:val="00B634F7"/>
    <w:rsid w:val="00B73C58"/>
    <w:rsid w:val="00B75BF8"/>
    <w:rsid w:val="00B83FA4"/>
    <w:rsid w:val="00BA1792"/>
    <w:rsid w:val="00BA1C4B"/>
    <w:rsid w:val="00BA73B6"/>
    <w:rsid w:val="00BB1B75"/>
    <w:rsid w:val="00BC5068"/>
    <w:rsid w:val="00BC73BD"/>
    <w:rsid w:val="00BD0148"/>
    <w:rsid w:val="00BE6E53"/>
    <w:rsid w:val="00BF1E7F"/>
    <w:rsid w:val="00BF51EA"/>
    <w:rsid w:val="00C07575"/>
    <w:rsid w:val="00C17F55"/>
    <w:rsid w:val="00C23AC5"/>
    <w:rsid w:val="00C261C6"/>
    <w:rsid w:val="00C31BFD"/>
    <w:rsid w:val="00C34EC1"/>
    <w:rsid w:val="00C42DEC"/>
    <w:rsid w:val="00C4377D"/>
    <w:rsid w:val="00C44EB0"/>
    <w:rsid w:val="00C46E23"/>
    <w:rsid w:val="00C53CAE"/>
    <w:rsid w:val="00C575CD"/>
    <w:rsid w:val="00C62F72"/>
    <w:rsid w:val="00C6600F"/>
    <w:rsid w:val="00C70954"/>
    <w:rsid w:val="00C73601"/>
    <w:rsid w:val="00C7713C"/>
    <w:rsid w:val="00C809BA"/>
    <w:rsid w:val="00C835E4"/>
    <w:rsid w:val="00C84984"/>
    <w:rsid w:val="00C854FE"/>
    <w:rsid w:val="00C8561A"/>
    <w:rsid w:val="00C856A7"/>
    <w:rsid w:val="00C8789C"/>
    <w:rsid w:val="00C87BB2"/>
    <w:rsid w:val="00C95C81"/>
    <w:rsid w:val="00CA02A0"/>
    <w:rsid w:val="00CA0893"/>
    <w:rsid w:val="00CA0A75"/>
    <w:rsid w:val="00CB1840"/>
    <w:rsid w:val="00CB3638"/>
    <w:rsid w:val="00CB3FB8"/>
    <w:rsid w:val="00CB7277"/>
    <w:rsid w:val="00CB79A9"/>
    <w:rsid w:val="00CC12E0"/>
    <w:rsid w:val="00CC18E6"/>
    <w:rsid w:val="00CC4CE5"/>
    <w:rsid w:val="00CC693A"/>
    <w:rsid w:val="00CC6E55"/>
    <w:rsid w:val="00CE4CC6"/>
    <w:rsid w:val="00CF1E7B"/>
    <w:rsid w:val="00D009E1"/>
    <w:rsid w:val="00D0368F"/>
    <w:rsid w:val="00D05501"/>
    <w:rsid w:val="00D0648B"/>
    <w:rsid w:val="00D068B4"/>
    <w:rsid w:val="00D07696"/>
    <w:rsid w:val="00D1639A"/>
    <w:rsid w:val="00D177EF"/>
    <w:rsid w:val="00D31486"/>
    <w:rsid w:val="00D321A7"/>
    <w:rsid w:val="00D37C9E"/>
    <w:rsid w:val="00D428D6"/>
    <w:rsid w:val="00D5294C"/>
    <w:rsid w:val="00D53AFB"/>
    <w:rsid w:val="00D55F28"/>
    <w:rsid w:val="00D64A7D"/>
    <w:rsid w:val="00D67A4A"/>
    <w:rsid w:val="00D719EF"/>
    <w:rsid w:val="00D71E4F"/>
    <w:rsid w:val="00D71EE4"/>
    <w:rsid w:val="00D7260E"/>
    <w:rsid w:val="00D7308F"/>
    <w:rsid w:val="00D77F69"/>
    <w:rsid w:val="00D8593A"/>
    <w:rsid w:val="00D863DD"/>
    <w:rsid w:val="00D93DC8"/>
    <w:rsid w:val="00D9497B"/>
    <w:rsid w:val="00DB00F0"/>
    <w:rsid w:val="00DC5A8F"/>
    <w:rsid w:val="00DC74CF"/>
    <w:rsid w:val="00DD4851"/>
    <w:rsid w:val="00DD7033"/>
    <w:rsid w:val="00DE61D5"/>
    <w:rsid w:val="00E00162"/>
    <w:rsid w:val="00E0234D"/>
    <w:rsid w:val="00E025EB"/>
    <w:rsid w:val="00E10E4A"/>
    <w:rsid w:val="00E116C5"/>
    <w:rsid w:val="00E1675B"/>
    <w:rsid w:val="00E17403"/>
    <w:rsid w:val="00E22EAD"/>
    <w:rsid w:val="00E3244E"/>
    <w:rsid w:val="00E32DCD"/>
    <w:rsid w:val="00E33D89"/>
    <w:rsid w:val="00E37BCA"/>
    <w:rsid w:val="00E37E30"/>
    <w:rsid w:val="00E53CF3"/>
    <w:rsid w:val="00E66A5C"/>
    <w:rsid w:val="00E67CEF"/>
    <w:rsid w:val="00E74CCD"/>
    <w:rsid w:val="00E76606"/>
    <w:rsid w:val="00E84E70"/>
    <w:rsid w:val="00E85D12"/>
    <w:rsid w:val="00E860E4"/>
    <w:rsid w:val="00E9437C"/>
    <w:rsid w:val="00EA2E15"/>
    <w:rsid w:val="00EA3FC0"/>
    <w:rsid w:val="00EA4575"/>
    <w:rsid w:val="00EC0AD8"/>
    <w:rsid w:val="00EC1808"/>
    <w:rsid w:val="00ED03A0"/>
    <w:rsid w:val="00ED16BD"/>
    <w:rsid w:val="00ED3B7C"/>
    <w:rsid w:val="00EE2085"/>
    <w:rsid w:val="00EF04F9"/>
    <w:rsid w:val="00F01E2F"/>
    <w:rsid w:val="00F30D5D"/>
    <w:rsid w:val="00F345DC"/>
    <w:rsid w:val="00F41CC1"/>
    <w:rsid w:val="00F44BCC"/>
    <w:rsid w:val="00F63550"/>
    <w:rsid w:val="00F70C17"/>
    <w:rsid w:val="00F72566"/>
    <w:rsid w:val="00F75FCE"/>
    <w:rsid w:val="00F815E2"/>
    <w:rsid w:val="00F8607D"/>
    <w:rsid w:val="00FA0942"/>
    <w:rsid w:val="00FA0E51"/>
    <w:rsid w:val="00FA5E07"/>
    <w:rsid w:val="00FB6A9E"/>
    <w:rsid w:val="00FB6B63"/>
    <w:rsid w:val="00FC339C"/>
    <w:rsid w:val="00FC3BA7"/>
    <w:rsid w:val="00FC417B"/>
    <w:rsid w:val="00FD1CAF"/>
    <w:rsid w:val="00FD6C68"/>
    <w:rsid w:val="00FF262E"/>
    <w:rsid w:val="00FF2BA7"/>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FDF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A51"/>
    <w:pPr>
      <w:spacing w:after="160" w:line="259" w:lineRule="auto"/>
    </w:pPr>
    <w:rPr>
      <w:lang w:val="en-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E2A51"/>
    <w:pPr>
      <w:spacing w:after="0" w:line="240" w:lineRule="auto"/>
    </w:pPr>
    <w:rPr>
      <w:lang w:val="en-IN"/>
    </w:rPr>
  </w:style>
  <w:style w:type="character" w:styleId="Hyperlink">
    <w:name w:val="Hyperlink"/>
    <w:basedOn w:val="a0"/>
    <w:uiPriority w:val="99"/>
    <w:unhideWhenUsed/>
    <w:rsid w:val="007E2A51"/>
    <w:rPr>
      <w:color w:val="0000FF" w:themeColor="hyperlink"/>
      <w:u w:val="single"/>
    </w:rPr>
  </w:style>
  <w:style w:type="paragraph" w:styleId="a4">
    <w:name w:val="Body Text"/>
    <w:basedOn w:val="a"/>
    <w:link w:val="Char"/>
    <w:uiPriority w:val="1"/>
    <w:unhideWhenUsed/>
    <w:qFormat/>
    <w:rsid w:val="007E2A51"/>
    <w:pPr>
      <w:widowControl w:val="0"/>
      <w:autoSpaceDE w:val="0"/>
      <w:autoSpaceDN w:val="0"/>
      <w:spacing w:after="0" w:line="240" w:lineRule="auto"/>
    </w:pPr>
    <w:rPr>
      <w:rFonts w:ascii="Times New Roman" w:eastAsia="Times New Roman" w:hAnsi="Times New Roman" w:cs="Times New Roman"/>
      <w:sz w:val="26"/>
      <w:szCs w:val="26"/>
      <w:lang w:val="en-US" w:bidi="en-US"/>
    </w:rPr>
  </w:style>
  <w:style w:type="character" w:customStyle="1" w:styleId="Char">
    <w:name w:val="نص أساسي Char"/>
    <w:basedOn w:val="a0"/>
    <w:link w:val="a4"/>
    <w:uiPriority w:val="1"/>
    <w:rsid w:val="007E2A51"/>
    <w:rPr>
      <w:rFonts w:ascii="Times New Roman" w:eastAsia="Times New Roman" w:hAnsi="Times New Roman" w:cs="Times New Roman"/>
      <w:sz w:val="26"/>
      <w:szCs w:val="26"/>
      <w:lang w:bidi="en-US"/>
    </w:rPr>
  </w:style>
  <w:style w:type="paragraph" w:styleId="a5">
    <w:name w:val="Normal (Web)"/>
    <w:basedOn w:val="a"/>
    <w:uiPriority w:val="99"/>
    <w:unhideWhenUsed/>
    <w:rsid w:val="002728D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a6">
    <w:name w:val="Balloon Text"/>
    <w:basedOn w:val="a"/>
    <w:link w:val="Char0"/>
    <w:uiPriority w:val="99"/>
    <w:semiHidden/>
    <w:unhideWhenUsed/>
    <w:rsid w:val="0000309C"/>
    <w:pPr>
      <w:spacing w:after="0" w:line="240" w:lineRule="auto"/>
    </w:pPr>
    <w:rPr>
      <w:rFonts w:ascii="Segoe UI" w:hAnsi="Segoe UI" w:cs="Segoe UI"/>
      <w:sz w:val="18"/>
      <w:szCs w:val="18"/>
    </w:rPr>
  </w:style>
  <w:style w:type="character" w:customStyle="1" w:styleId="Char0">
    <w:name w:val="نص في بالون Char"/>
    <w:basedOn w:val="a0"/>
    <w:link w:val="a6"/>
    <w:uiPriority w:val="99"/>
    <w:semiHidden/>
    <w:rsid w:val="0000309C"/>
    <w:rPr>
      <w:rFonts w:ascii="Segoe UI" w:hAnsi="Segoe UI" w:cs="Segoe UI"/>
      <w:sz w:val="18"/>
      <w:szCs w:val="18"/>
      <w:lang w:val="en-IN"/>
    </w:rPr>
  </w:style>
  <w:style w:type="paragraph" w:styleId="a7">
    <w:name w:val="List Paragraph"/>
    <w:basedOn w:val="a"/>
    <w:uiPriority w:val="34"/>
    <w:qFormat/>
    <w:rsid w:val="005450C1"/>
    <w:pPr>
      <w:ind w:left="720"/>
      <w:contextualSpacing/>
    </w:pPr>
    <w:rPr>
      <w:rFonts w:cs="Gautami"/>
      <w:lang w:bidi="te-IN"/>
    </w:rPr>
  </w:style>
  <w:style w:type="table" w:styleId="a8">
    <w:name w:val="Table Grid"/>
    <w:basedOn w:val="a1"/>
    <w:uiPriority w:val="59"/>
    <w:rsid w:val="00176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8"/>
    <w:uiPriority w:val="59"/>
    <w:rsid w:val="00176C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uiPriority w:val="59"/>
    <w:rsid w:val="00A01C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uiPriority w:val="59"/>
    <w:rsid w:val="001F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1"/>
    <w:uiPriority w:val="99"/>
    <w:unhideWhenUsed/>
    <w:rsid w:val="001F46CC"/>
    <w:pPr>
      <w:tabs>
        <w:tab w:val="center" w:pos="4513"/>
        <w:tab w:val="right" w:pos="9026"/>
      </w:tabs>
      <w:spacing w:after="0" w:line="240" w:lineRule="auto"/>
    </w:pPr>
  </w:style>
  <w:style w:type="character" w:customStyle="1" w:styleId="Char1">
    <w:name w:val="رأس الصفحة Char"/>
    <w:basedOn w:val="a0"/>
    <w:link w:val="a9"/>
    <w:uiPriority w:val="99"/>
    <w:rsid w:val="001F46CC"/>
    <w:rPr>
      <w:lang w:val="en-IN"/>
    </w:rPr>
  </w:style>
  <w:style w:type="paragraph" w:styleId="aa">
    <w:name w:val="footer"/>
    <w:basedOn w:val="a"/>
    <w:link w:val="Char2"/>
    <w:uiPriority w:val="99"/>
    <w:unhideWhenUsed/>
    <w:rsid w:val="001F46CC"/>
    <w:pPr>
      <w:tabs>
        <w:tab w:val="center" w:pos="4513"/>
        <w:tab w:val="right" w:pos="9026"/>
      </w:tabs>
      <w:spacing w:after="0" w:line="240" w:lineRule="auto"/>
    </w:pPr>
  </w:style>
  <w:style w:type="character" w:customStyle="1" w:styleId="Char2">
    <w:name w:val="تذييل الصفحة Char"/>
    <w:basedOn w:val="a0"/>
    <w:link w:val="aa"/>
    <w:uiPriority w:val="99"/>
    <w:rsid w:val="001F46CC"/>
    <w:rPr>
      <w:lang w:val="en-IN"/>
    </w:rPr>
  </w:style>
  <w:style w:type="table" w:customStyle="1" w:styleId="TableGrid4">
    <w:name w:val="Table Grid4"/>
    <w:basedOn w:val="a1"/>
    <w:next w:val="a8"/>
    <w:uiPriority w:val="59"/>
    <w:rsid w:val="001372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8"/>
    <w:uiPriority w:val="59"/>
    <w:rsid w:val="001E3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8"/>
    <w:uiPriority w:val="59"/>
    <w:rsid w:val="00400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next w:val="a8"/>
    <w:uiPriority w:val="59"/>
    <w:rsid w:val="00400B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next w:val="a8"/>
    <w:uiPriority w:val="59"/>
    <w:rsid w:val="00E943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8"/>
    <w:uiPriority w:val="59"/>
    <w:rsid w:val="00AE42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Intense Emphasis"/>
    <w:basedOn w:val="a0"/>
    <w:uiPriority w:val="21"/>
    <w:qFormat/>
    <w:rsid w:val="00466628"/>
    <w:rPr>
      <w:i/>
      <w:iCs/>
      <w:color w:val="4F81BD" w:themeColor="accent1"/>
    </w:rPr>
  </w:style>
  <w:style w:type="table" w:customStyle="1" w:styleId="TableGrid10">
    <w:name w:val="Table Grid10"/>
    <w:basedOn w:val="a1"/>
    <w:next w:val="a8"/>
    <w:uiPriority w:val="59"/>
    <w:rsid w:val="00972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8"/>
    <w:uiPriority w:val="59"/>
    <w:rsid w:val="00B372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next w:val="a8"/>
    <w:uiPriority w:val="59"/>
    <w:rsid w:val="007A52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next w:val="a8"/>
    <w:uiPriority w:val="59"/>
    <w:rsid w:val="00211E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next w:val="a8"/>
    <w:uiPriority w:val="59"/>
    <w:rsid w:val="00D03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next w:val="a8"/>
    <w:uiPriority w:val="59"/>
    <w:rsid w:val="003D08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next w:val="a8"/>
    <w:uiPriority w:val="59"/>
    <w:rsid w:val="00A43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A614E0"/>
    <w:rPr>
      <w:color w:val="605E5C"/>
      <w:shd w:val="clear" w:color="auto" w:fill="E1DFDD"/>
    </w:rPr>
  </w:style>
  <w:style w:type="character" w:styleId="ac">
    <w:name w:val="annotation reference"/>
    <w:basedOn w:val="a0"/>
    <w:uiPriority w:val="99"/>
    <w:semiHidden/>
    <w:unhideWhenUsed/>
    <w:rsid w:val="00D05501"/>
    <w:rPr>
      <w:sz w:val="16"/>
      <w:szCs w:val="16"/>
    </w:rPr>
  </w:style>
  <w:style w:type="paragraph" w:styleId="ad">
    <w:name w:val="annotation text"/>
    <w:basedOn w:val="a"/>
    <w:link w:val="Char3"/>
    <w:uiPriority w:val="99"/>
    <w:semiHidden/>
    <w:unhideWhenUsed/>
    <w:rsid w:val="00D05501"/>
    <w:pPr>
      <w:spacing w:line="240" w:lineRule="auto"/>
    </w:pPr>
    <w:rPr>
      <w:sz w:val="20"/>
      <w:szCs w:val="20"/>
    </w:rPr>
  </w:style>
  <w:style w:type="character" w:customStyle="1" w:styleId="Char3">
    <w:name w:val="نص تعليق Char"/>
    <w:basedOn w:val="a0"/>
    <w:link w:val="ad"/>
    <w:uiPriority w:val="99"/>
    <w:semiHidden/>
    <w:rsid w:val="00D05501"/>
    <w:rPr>
      <w:sz w:val="20"/>
      <w:szCs w:val="20"/>
      <w:lang w:val="en-IN"/>
    </w:rPr>
  </w:style>
  <w:style w:type="paragraph" w:styleId="ae">
    <w:name w:val="annotation subject"/>
    <w:basedOn w:val="ad"/>
    <w:next w:val="ad"/>
    <w:link w:val="Char4"/>
    <w:uiPriority w:val="99"/>
    <w:semiHidden/>
    <w:unhideWhenUsed/>
    <w:rsid w:val="00D05501"/>
    <w:rPr>
      <w:b/>
      <w:bCs/>
    </w:rPr>
  </w:style>
  <w:style w:type="character" w:customStyle="1" w:styleId="Char4">
    <w:name w:val="موضوع تعليق Char"/>
    <w:basedOn w:val="Char3"/>
    <w:link w:val="ae"/>
    <w:uiPriority w:val="99"/>
    <w:semiHidden/>
    <w:rsid w:val="00D05501"/>
    <w:rPr>
      <w:b/>
      <w:bCs/>
      <w:sz w:val="20"/>
      <w:szCs w:val="20"/>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0557">
      <w:bodyDiv w:val="1"/>
      <w:marLeft w:val="0"/>
      <w:marRight w:val="0"/>
      <w:marTop w:val="0"/>
      <w:marBottom w:val="0"/>
      <w:divBdr>
        <w:top w:val="none" w:sz="0" w:space="0" w:color="auto"/>
        <w:left w:val="none" w:sz="0" w:space="0" w:color="auto"/>
        <w:bottom w:val="none" w:sz="0" w:space="0" w:color="auto"/>
        <w:right w:val="none" w:sz="0" w:space="0" w:color="auto"/>
      </w:divBdr>
    </w:div>
    <w:div w:id="101385752">
      <w:bodyDiv w:val="1"/>
      <w:marLeft w:val="0"/>
      <w:marRight w:val="0"/>
      <w:marTop w:val="0"/>
      <w:marBottom w:val="0"/>
      <w:divBdr>
        <w:top w:val="none" w:sz="0" w:space="0" w:color="auto"/>
        <w:left w:val="none" w:sz="0" w:space="0" w:color="auto"/>
        <w:bottom w:val="none" w:sz="0" w:space="0" w:color="auto"/>
        <w:right w:val="none" w:sz="0" w:space="0" w:color="auto"/>
      </w:divBdr>
    </w:div>
    <w:div w:id="229578966">
      <w:bodyDiv w:val="1"/>
      <w:marLeft w:val="0"/>
      <w:marRight w:val="0"/>
      <w:marTop w:val="0"/>
      <w:marBottom w:val="0"/>
      <w:divBdr>
        <w:top w:val="none" w:sz="0" w:space="0" w:color="auto"/>
        <w:left w:val="none" w:sz="0" w:space="0" w:color="auto"/>
        <w:bottom w:val="none" w:sz="0" w:space="0" w:color="auto"/>
        <w:right w:val="none" w:sz="0" w:space="0" w:color="auto"/>
      </w:divBdr>
    </w:div>
    <w:div w:id="316230696">
      <w:bodyDiv w:val="1"/>
      <w:marLeft w:val="0"/>
      <w:marRight w:val="0"/>
      <w:marTop w:val="0"/>
      <w:marBottom w:val="0"/>
      <w:divBdr>
        <w:top w:val="none" w:sz="0" w:space="0" w:color="auto"/>
        <w:left w:val="none" w:sz="0" w:space="0" w:color="auto"/>
        <w:bottom w:val="none" w:sz="0" w:space="0" w:color="auto"/>
        <w:right w:val="none" w:sz="0" w:space="0" w:color="auto"/>
      </w:divBdr>
    </w:div>
    <w:div w:id="343090309">
      <w:bodyDiv w:val="1"/>
      <w:marLeft w:val="0"/>
      <w:marRight w:val="0"/>
      <w:marTop w:val="0"/>
      <w:marBottom w:val="0"/>
      <w:divBdr>
        <w:top w:val="none" w:sz="0" w:space="0" w:color="auto"/>
        <w:left w:val="none" w:sz="0" w:space="0" w:color="auto"/>
        <w:bottom w:val="none" w:sz="0" w:space="0" w:color="auto"/>
        <w:right w:val="none" w:sz="0" w:space="0" w:color="auto"/>
      </w:divBdr>
    </w:div>
    <w:div w:id="456995340">
      <w:bodyDiv w:val="1"/>
      <w:marLeft w:val="0"/>
      <w:marRight w:val="0"/>
      <w:marTop w:val="0"/>
      <w:marBottom w:val="0"/>
      <w:divBdr>
        <w:top w:val="none" w:sz="0" w:space="0" w:color="auto"/>
        <w:left w:val="none" w:sz="0" w:space="0" w:color="auto"/>
        <w:bottom w:val="none" w:sz="0" w:space="0" w:color="auto"/>
        <w:right w:val="none" w:sz="0" w:space="0" w:color="auto"/>
      </w:divBdr>
    </w:div>
    <w:div w:id="614946712">
      <w:bodyDiv w:val="1"/>
      <w:marLeft w:val="0"/>
      <w:marRight w:val="0"/>
      <w:marTop w:val="0"/>
      <w:marBottom w:val="0"/>
      <w:divBdr>
        <w:top w:val="none" w:sz="0" w:space="0" w:color="auto"/>
        <w:left w:val="none" w:sz="0" w:space="0" w:color="auto"/>
        <w:bottom w:val="none" w:sz="0" w:space="0" w:color="auto"/>
        <w:right w:val="none" w:sz="0" w:space="0" w:color="auto"/>
      </w:divBdr>
    </w:div>
    <w:div w:id="655916790">
      <w:bodyDiv w:val="1"/>
      <w:marLeft w:val="0"/>
      <w:marRight w:val="0"/>
      <w:marTop w:val="0"/>
      <w:marBottom w:val="0"/>
      <w:divBdr>
        <w:top w:val="none" w:sz="0" w:space="0" w:color="auto"/>
        <w:left w:val="none" w:sz="0" w:space="0" w:color="auto"/>
        <w:bottom w:val="none" w:sz="0" w:space="0" w:color="auto"/>
        <w:right w:val="none" w:sz="0" w:space="0" w:color="auto"/>
      </w:divBdr>
    </w:div>
    <w:div w:id="731971822">
      <w:bodyDiv w:val="1"/>
      <w:marLeft w:val="0"/>
      <w:marRight w:val="0"/>
      <w:marTop w:val="0"/>
      <w:marBottom w:val="0"/>
      <w:divBdr>
        <w:top w:val="none" w:sz="0" w:space="0" w:color="auto"/>
        <w:left w:val="none" w:sz="0" w:space="0" w:color="auto"/>
        <w:bottom w:val="none" w:sz="0" w:space="0" w:color="auto"/>
        <w:right w:val="none" w:sz="0" w:space="0" w:color="auto"/>
      </w:divBdr>
    </w:div>
    <w:div w:id="753361369">
      <w:bodyDiv w:val="1"/>
      <w:marLeft w:val="0"/>
      <w:marRight w:val="0"/>
      <w:marTop w:val="0"/>
      <w:marBottom w:val="0"/>
      <w:divBdr>
        <w:top w:val="none" w:sz="0" w:space="0" w:color="auto"/>
        <w:left w:val="none" w:sz="0" w:space="0" w:color="auto"/>
        <w:bottom w:val="none" w:sz="0" w:space="0" w:color="auto"/>
        <w:right w:val="none" w:sz="0" w:space="0" w:color="auto"/>
      </w:divBdr>
    </w:div>
    <w:div w:id="805318452">
      <w:bodyDiv w:val="1"/>
      <w:marLeft w:val="0"/>
      <w:marRight w:val="0"/>
      <w:marTop w:val="0"/>
      <w:marBottom w:val="0"/>
      <w:divBdr>
        <w:top w:val="none" w:sz="0" w:space="0" w:color="auto"/>
        <w:left w:val="none" w:sz="0" w:space="0" w:color="auto"/>
        <w:bottom w:val="none" w:sz="0" w:space="0" w:color="auto"/>
        <w:right w:val="none" w:sz="0" w:space="0" w:color="auto"/>
      </w:divBdr>
    </w:div>
    <w:div w:id="832062657">
      <w:bodyDiv w:val="1"/>
      <w:marLeft w:val="0"/>
      <w:marRight w:val="0"/>
      <w:marTop w:val="0"/>
      <w:marBottom w:val="0"/>
      <w:divBdr>
        <w:top w:val="none" w:sz="0" w:space="0" w:color="auto"/>
        <w:left w:val="none" w:sz="0" w:space="0" w:color="auto"/>
        <w:bottom w:val="none" w:sz="0" w:space="0" w:color="auto"/>
        <w:right w:val="none" w:sz="0" w:space="0" w:color="auto"/>
      </w:divBdr>
    </w:div>
    <w:div w:id="941835836">
      <w:bodyDiv w:val="1"/>
      <w:marLeft w:val="0"/>
      <w:marRight w:val="0"/>
      <w:marTop w:val="0"/>
      <w:marBottom w:val="0"/>
      <w:divBdr>
        <w:top w:val="none" w:sz="0" w:space="0" w:color="auto"/>
        <w:left w:val="none" w:sz="0" w:space="0" w:color="auto"/>
        <w:bottom w:val="none" w:sz="0" w:space="0" w:color="auto"/>
        <w:right w:val="none" w:sz="0" w:space="0" w:color="auto"/>
      </w:divBdr>
    </w:div>
    <w:div w:id="998340287">
      <w:bodyDiv w:val="1"/>
      <w:marLeft w:val="0"/>
      <w:marRight w:val="0"/>
      <w:marTop w:val="0"/>
      <w:marBottom w:val="0"/>
      <w:divBdr>
        <w:top w:val="none" w:sz="0" w:space="0" w:color="auto"/>
        <w:left w:val="none" w:sz="0" w:space="0" w:color="auto"/>
        <w:bottom w:val="none" w:sz="0" w:space="0" w:color="auto"/>
        <w:right w:val="none" w:sz="0" w:space="0" w:color="auto"/>
      </w:divBdr>
    </w:div>
    <w:div w:id="1022392920">
      <w:bodyDiv w:val="1"/>
      <w:marLeft w:val="0"/>
      <w:marRight w:val="0"/>
      <w:marTop w:val="0"/>
      <w:marBottom w:val="0"/>
      <w:divBdr>
        <w:top w:val="none" w:sz="0" w:space="0" w:color="auto"/>
        <w:left w:val="none" w:sz="0" w:space="0" w:color="auto"/>
        <w:bottom w:val="none" w:sz="0" w:space="0" w:color="auto"/>
        <w:right w:val="none" w:sz="0" w:space="0" w:color="auto"/>
      </w:divBdr>
    </w:div>
    <w:div w:id="1029263078">
      <w:bodyDiv w:val="1"/>
      <w:marLeft w:val="0"/>
      <w:marRight w:val="0"/>
      <w:marTop w:val="0"/>
      <w:marBottom w:val="0"/>
      <w:divBdr>
        <w:top w:val="none" w:sz="0" w:space="0" w:color="auto"/>
        <w:left w:val="none" w:sz="0" w:space="0" w:color="auto"/>
        <w:bottom w:val="none" w:sz="0" w:space="0" w:color="auto"/>
        <w:right w:val="none" w:sz="0" w:space="0" w:color="auto"/>
      </w:divBdr>
    </w:div>
    <w:div w:id="1138766232">
      <w:bodyDiv w:val="1"/>
      <w:marLeft w:val="0"/>
      <w:marRight w:val="0"/>
      <w:marTop w:val="0"/>
      <w:marBottom w:val="0"/>
      <w:divBdr>
        <w:top w:val="none" w:sz="0" w:space="0" w:color="auto"/>
        <w:left w:val="none" w:sz="0" w:space="0" w:color="auto"/>
        <w:bottom w:val="none" w:sz="0" w:space="0" w:color="auto"/>
        <w:right w:val="none" w:sz="0" w:space="0" w:color="auto"/>
      </w:divBdr>
    </w:div>
    <w:div w:id="1334532362">
      <w:bodyDiv w:val="1"/>
      <w:marLeft w:val="0"/>
      <w:marRight w:val="0"/>
      <w:marTop w:val="0"/>
      <w:marBottom w:val="0"/>
      <w:divBdr>
        <w:top w:val="none" w:sz="0" w:space="0" w:color="auto"/>
        <w:left w:val="none" w:sz="0" w:space="0" w:color="auto"/>
        <w:bottom w:val="none" w:sz="0" w:space="0" w:color="auto"/>
        <w:right w:val="none" w:sz="0" w:space="0" w:color="auto"/>
      </w:divBdr>
    </w:div>
    <w:div w:id="1423064680">
      <w:bodyDiv w:val="1"/>
      <w:marLeft w:val="0"/>
      <w:marRight w:val="0"/>
      <w:marTop w:val="0"/>
      <w:marBottom w:val="0"/>
      <w:divBdr>
        <w:top w:val="none" w:sz="0" w:space="0" w:color="auto"/>
        <w:left w:val="none" w:sz="0" w:space="0" w:color="auto"/>
        <w:bottom w:val="none" w:sz="0" w:space="0" w:color="auto"/>
        <w:right w:val="none" w:sz="0" w:space="0" w:color="auto"/>
      </w:divBdr>
    </w:div>
    <w:div w:id="1451632594">
      <w:bodyDiv w:val="1"/>
      <w:marLeft w:val="0"/>
      <w:marRight w:val="0"/>
      <w:marTop w:val="0"/>
      <w:marBottom w:val="0"/>
      <w:divBdr>
        <w:top w:val="none" w:sz="0" w:space="0" w:color="auto"/>
        <w:left w:val="none" w:sz="0" w:space="0" w:color="auto"/>
        <w:bottom w:val="none" w:sz="0" w:space="0" w:color="auto"/>
        <w:right w:val="none" w:sz="0" w:space="0" w:color="auto"/>
      </w:divBdr>
    </w:div>
    <w:div w:id="1563060718">
      <w:bodyDiv w:val="1"/>
      <w:marLeft w:val="0"/>
      <w:marRight w:val="0"/>
      <w:marTop w:val="0"/>
      <w:marBottom w:val="0"/>
      <w:divBdr>
        <w:top w:val="none" w:sz="0" w:space="0" w:color="auto"/>
        <w:left w:val="none" w:sz="0" w:space="0" w:color="auto"/>
        <w:bottom w:val="none" w:sz="0" w:space="0" w:color="auto"/>
        <w:right w:val="none" w:sz="0" w:space="0" w:color="auto"/>
      </w:divBdr>
    </w:div>
    <w:div w:id="1654721471">
      <w:bodyDiv w:val="1"/>
      <w:marLeft w:val="0"/>
      <w:marRight w:val="0"/>
      <w:marTop w:val="0"/>
      <w:marBottom w:val="0"/>
      <w:divBdr>
        <w:top w:val="none" w:sz="0" w:space="0" w:color="auto"/>
        <w:left w:val="none" w:sz="0" w:space="0" w:color="auto"/>
        <w:bottom w:val="none" w:sz="0" w:space="0" w:color="auto"/>
        <w:right w:val="none" w:sz="0" w:space="0" w:color="auto"/>
      </w:divBdr>
    </w:div>
    <w:div w:id="1725642972">
      <w:bodyDiv w:val="1"/>
      <w:marLeft w:val="0"/>
      <w:marRight w:val="0"/>
      <w:marTop w:val="0"/>
      <w:marBottom w:val="0"/>
      <w:divBdr>
        <w:top w:val="none" w:sz="0" w:space="0" w:color="auto"/>
        <w:left w:val="none" w:sz="0" w:space="0" w:color="auto"/>
        <w:bottom w:val="none" w:sz="0" w:space="0" w:color="auto"/>
        <w:right w:val="none" w:sz="0" w:space="0" w:color="auto"/>
      </w:divBdr>
    </w:div>
    <w:div w:id="1821340396">
      <w:bodyDiv w:val="1"/>
      <w:marLeft w:val="0"/>
      <w:marRight w:val="0"/>
      <w:marTop w:val="0"/>
      <w:marBottom w:val="0"/>
      <w:divBdr>
        <w:top w:val="none" w:sz="0" w:space="0" w:color="auto"/>
        <w:left w:val="none" w:sz="0" w:space="0" w:color="auto"/>
        <w:bottom w:val="none" w:sz="0" w:space="0" w:color="auto"/>
        <w:right w:val="none" w:sz="0" w:space="0" w:color="auto"/>
      </w:divBdr>
    </w:div>
    <w:div w:id="1845896524">
      <w:bodyDiv w:val="1"/>
      <w:marLeft w:val="0"/>
      <w:marRight w:val="0"/>
      <w:marTop w:val="0"/>
      <w:marBottom w:val="0"/>
      <w:divBdr>
        <w:top w:val="none" w:sz="0" w:space="0" w:color="auto"/>
        <w:left w:val="none" w:sz="0" w:space="0" w:color="auto"/>
        <w:bottom w:val="none" w:sz="0" w:space="0" w:color="auto"/>
        <w:right w:val="none" w:sz="0" w:space="0" w:color="auto"/>
      </w:divBdr>
    </w:div>
    <w:div w:id="2114087753">
      <w:bodyDiv w:val="1"/>
      <w:marLeft w:val="0"/>
      <w:marRight w:val="0"/>
      <w:marTop w:val="0"/>
      <w:marBottom w:val="0"/>
      <w:divBdr>
        <w:top w:val="none" w:sz="0" w:space="0" w:color="auto"/>
        <w:left w:val="none" w:sz="0" w:space="0" w:color="auto"/>
        <w:bottom w:val="none" w:sz="0" w:space="0" w:color="auto"/>
        <w:right w:val="none" w:sz="0" w:space="0" w:color="auto"/>
      </w:divBdr>
    </w:div>
    <w:div w:id="2127580679">
      <w:bodyDiv w:val="1"/>
      <w:marLeft w:val="0"/>
      <w:marRight w:val="0"/>
      <w:marTop w:val="0"/>
      <w:marBottom w:val="0"/>
      <w:divBdr>
        <w:top w:val="none" w:sz="0" w:space="0" w:color="auto"/>
        <w:left w:val="none" w:sz="0" w:space="0" w:color="auto"/>
        <w:bottom w:val="none" w:sz="0" w:space="0" w:color="auto"/>
        <w:right w:val="none" w:sz="0" w:space="0" w:color="auto"/>
      </w:divBdr>
    </w:div>
    <w:div w:id="21292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yperlink" Target="https://doi.org/10.1007/s10725-005-4928-1" TargetMode="External"/><Relationship Id="rId26" Type="http://schemas.openxmlformats.org/officeDocument/2006/relationships/hyperlink" Target="https://www.jscimedcentral.com/PlantPhysiology/plantphysiology-4-1047.pdf" TargetMode="External"/><Relationship Id="rId3" Type="http://schemas.microsoft.com/office/2007/relationships/stylesWithEffects" Target="stylesWithEffects.xml"/><Relationship Id="rId21" Type="http://schemas.openxmlformats.org/officeDocument/2006/relationships/hyperlink" Target="https://doi.org/10.1016/j.envexpbot.2009.08.00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104/pp.108.4.1741" TargetMode="External"/><Relationship Id="rId25" Type="http://schemas.openxmlformats.org/officeDocument/2006/relationships/hyperlink" Target="https://doi.org/10.1146/annurev.pp.43.060192.002255" TargetMode="External"/><Relationship Id="rId2" Type="http://schemas.openxmlformats.org/officeDocument/2006/relationships/styles" Target="styles.xml"/><Relationship Id="rId16" Type="http://schemas.openxmlformats.org/officeDocument/2006/relationships/hyperlink" Target="https://ojs.openagrar.de/index.php/JABFQ/" TargetMode="External"/><Relationship Id="rId20" Type="http://schemas.openxmlformats.org/officeDocument/2006/relationships/hyperlink" Target="https://www.cabi.org/cabdirect/abstract/20073040004" TargetMode="External"/><Relationship Id="rId29" Type="http://schemas.openxmlformats.org/officeDocument/2006/relationships/hyperlink" Target="https://doi.org/10.1515/978082484462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ejbps.com/abstract_details.php?article_id=1000" TargetMode="External"/><Relationship Id="rId5" Type="http://schemas.openxmlformats.org/officeDocument/2006/relationships/webSettings" Target="webSettings.xml"/><Relationship Id="rId15" Type="http://schemas.openxmlformats.org/officeDocument/2006/relationships/hyperlink" Target="https://doi.org/10.1016/j.jplph.2006.05.010" TargetMode="External"/><Relationship Id="rId23" Type="http://schemas.openxmlformats.org/officeDocument/2006/relationships/hyperlink" Target="https://doi.org/10.1078/0176-1617-00865" TargetMode="External"/><Relationship Id="rId28" Type="http://schemas.openxmlformats.org/officeDocument/2006/relationships/hyperlink" Target="https://doi.org/10.1016/S0168-9452(02)00415-6" TargetMode="External"/><Relationship Id="rId10" Type="http://schemas.openxmlformats.org/officeDocument/2006/relationships/header" Target="header2.xml"/><Relationship Id="rId19" Type="http://schemas.openxmlformats.org/officeDocument/2006/relationships/hyperlink" Target="https://nemaindia.org.in/archives/vol-41-no-2-2011-indian-journal-of-nematolog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krishikosh.egranth.ac.in/" TargetMode="External"/><Relationship Id="rId27" Type="http://schemas.openxmlformats.org/officeDocument/2006/relationships/hyperlink" Target="http://ijagcs.com/wp-content/uploads/2013/08/1951-1957.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2376</TotalTime>
  <Pages>27</Pages>
  <Words>7751</Words>
  <Characters>44186</Characters>
  <Application>Microsoft Office Word</Application>
  <DocSecurity>0</DocSecurity>
  <Lines>368</Lines>
  <Paragraphs>103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AL@manar</cp:lastModifiedBy>
  <cp:revision>403</cp:revision>
  <dcterms:created xsi:type="dcterms:W3CDTF">2024-03-02T10:21:00Z</dcterms:created>
  <dcterms:modified xsi:type="dcterms:W3CDTF">2026-01-07T20:29:00Z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6a1afc0ba27a7bec81c476f091abe23bb06b5def64d5190477bdc78d0ab5ac60</vt:lpwstr>
  </property>
</Properties>
</file>