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1D7D4" w14:textId="77777777" w:rsidR="009B7C14" w:rsidRDefault="009B7C14" w:rsidP="00AB3EC1">
      <w:pPr>
        <w:pStyle w:val="Default"/>
        <w:spacing w:line="360" w:lineRule="auto"/>
      </w:pPr>
    </w:p>
    <w:p w14:paraId="3BB6FA4D" w14:textId="6C5974A0" w:rsidR="00B51D79" w:rsidRDefault="00B51D79" w:rsidP="00B734FF">
      <w:pPr>
        <w:spacing w:line="240" w:lineRule="auto"/>
        <w:jc w:val="center"/>
        <w:rPr>
          <w:rFonts w:ascii="Arial" w:hAnsi="Arial" w:cs="Arial"/>
          <w:sz w:val="36"/>
          <w:szCs w:val="36"/>
        </w:rPr>
      </w:pPr>
      <w:r w:rsidRPr="00B734FF">
        <w:rPr>
          <w:rFonts w:ascii="Arial" w:hAnsi="Arial" w:cs="Arial"/>
          <w:sz w:val="36"/>
          <w:szCs w:val="36"/>
        </w:rPr>
        <w:t>Effect of Foliar Application of Nutrients on Growth, Yield, Physiological Indices and Economics of Lentil (</w:t>
      </w:r>
      <w:r w:rsidRPr="00B734FF">
        <w:rPr>
          <w:rFonts w:ascii="Arial" w:hAnsi="Arial" w:cs="Arial"/>
          <w:i/>
          <w:sz w:val="36"/>
          <w:szCs w:val="36"/>
        </w:rPr>
        <w:t xml:space="preserve">Lens </w:t>
      </w:r>
      <w:r w:rsidR="00C25A4C">
        <w:rPr>
          <w:rFonts w:ascii="Arial" w:hAnsi="Arial" w:cs="Arial"/>
          <w:i/>
          <w:sz w:val="36"/>
          <w:szCs w:val="36"/>
        </w:rPr>
        <w:t>c</w:t>
      </w:r>
      <w:r w:rsidRPr="00B734FF">
        <w:rPr>
          <w:rFonts w:ascii="Arial" w:hAnsi="Arial" w:cs="Arial"/>
          <w:i/>
          <w:sz w:val="36"/>
          <w:szCs w:val="36"/>
        </w:rPr>
        <w:t>ulinaris</w:t>
      </w:r>
      <w:r w:rsidRPr="00B734FF">
        <w:rPr>
          <w:rFonts w:ascii="Arial" w:hAnsi="Arial" w:cs="Arial"/>
          <w:sz w:val="36"/>
          <w:szCs w:val="36"/>
        </w:rPr>
        <w:t xml:space="preserve"> M.) under Rainfed</w:t>
      </w:r>
      <w:r w:rsidR="00B734FF">
        <w:rPr>
          <w:rFonts w:ascii="Arial" w:hAnsi="Arial" w:cs="Arial"/>
          <w:sz w:val="36"/>
          <w:szCs w:val="36"/>
        </w:rPr>
        <w:t xml:space="preserve"> </w:t>
      </w:r>
      <w:r w:rsidRPr="00B734FF">
        <w:rPr>
          <w:rFonts w:ascii="Arial" w:hAnsi="Arial" w:cs="Arial"/>
          <w:sz w:val="36"/>
          <w:szCs w:val="36"/>
        </w:rPr>
        <w:t>Conditions</w:t>
      </w:r>
    </w:p>
    <w:p w14:paraId="02F7D0BB" w14:textId="77777777" w:rsidR="002A4CDF" w:rsidRDefault="002A4CDF" w:rsidP="00FC507D">
      <w:pPr>
        <w:spacing w:line="240" w:lineRule="auto"/>
        <w:jc w:val="both"/>
        <w:rPr>
          <w:rFonts w:ascii="Arial" w:hAnsi="Arial" w:cs="Arial"/>
          <w:b/>
          <w:szCs w:val="20"/>
        </w:rPr>
      </w:pPr>
    </w:p>
    <w:p w14:paraId="3121BA9B" w14:textId="0BD1996E" w:rsidR="009B7C14" w:rsidRPr="000A4DBD" w:rsidRDefault="009B7C14" w:rsidP="00FC507D">
      <w:pPr>
        <w:spacing w:line="240" w:lineRule="auto"/>
        <w:jc w:val="both"/>
        <w:rPr>
          <w:rFonts w:ascii="Arial" w:hAnsi="Arial" w:cs="Arial"/>
          <w:b/>
          <w:szCs w:val="20"/>
        </w:rPr>
      </w:pPr>
      <w:r w:rsidRPr="000A4DBD">
        <w:rPr>
          <w:rFonts w:ascii="Arial" w:hAnsi="Arial" w:cs="Arial"/>
          <w:b/>
          <w:szCs w:val="20"/>
        </w:rPr>
        <w:t>ABSTRACT</w:t>
      </w:r>
    </w:p>
    <w:p w14:paraId="2796D431" w14:textId="12D257CB" w:rsidR="009B7C14" w:rsidRPr="00CD53B8" w:rsidRDefault="009B7C14" w:rsidP="00FC507D">
      <w:pPr>
        <w:pStyle w:val="NormalWeb"/>
        <w:jc w:val="both"/>
        <w:rPr>
          <w:rFonts w:ascii="Arial" w:hAnsi="Arial" w:cs="Arial"/>
          <w:sz w:val="20"/>
          <w:szCs w:val="20"/>
        </w:rPr>
      </w:pPr>
      <w:r w:rsidRPr="00CD53B8">
        <w:rPr>
          <w:rFonts w:ascii="Arial" w:hAnsi="Arial" w:cs="Arial"/>
          <w:sz w:val="20"/>
          <w:szCs w:val="20"/>
        </w:rPr>
        <w:t>A field experiment was conducted at the Agricultural Research Farm of Ravindra Nath Tagore University of Agriculture, Bhopal, Madhya Pradesh (India), to study the effect of nutrient management through foliar application of nutrients in lentil (</w:t>
      </w:r>
      <w:r w:rsidRPr="00CD53B8">
        <w:rPr>
          <w:rStyle w:val="Emphasis"/>
          <w:rFonts w:ascii="Arial" w:hAnsi="Arial" w:cs="Arial"/>
          <w:sz w:val="20"/>
          <w:szCs w:val="20"/>
        </w:rPr>
        <w:t>Lens culinaris</w:t>
      </w:r>
      <w:r w:rsidRPr="00CD53B8">
        <w:rPr>
          <w:rFonts w:ascii="Arial" w:hAnsi="Arial" w:cs="Arial"/>
          <w:sz w:val="20"/>
          <w:szCs w:val="20"/>
        </w:rPr>
        <w:t xml:space="preserve"> M.) under rainfed conditions. The experiment was laid out in a Randomized Block Design (RBD) </w:t>
      </w:r>
      <w:bookmarkStart w:id="0" w:name="_Hlk217391923"/>
      <w:r w:rsidRPr="00CD53B8">
        <w:rPr>
          <w:rFonts w:ascii="Arial" w:hAnsi="Arial" w:cs="Arial"/>
          <w:sz w:val="20"/>
          <w:szCs w:val="20"/>
        </w:rPr>
        <w:t xml:space="preserve">with six treatments and four replications to minimize soil heterogeneity. The experimental field was divided into four blocks, each comprising </w:t>
      </w:r>
      <w:proofErr w:type="gramStart"/>
      <w:r w:rsidRPr="00CD53B8">
        <w:rPr>
          <w:rFonts w:ascii="Arial" w:hAnsi="Arial" w:cs="Arial"/>
          <w:sz w:val="20"/>
          <w:szCs w:val="20"/>
        </w:rPr>
        <w:t>six</w:t>
      </w:r>
      <w:r w:rsidR="005506E9">
        <w:rPr>
          <w:rFonts w:ascii="Arial" w:hAnsi="Arial" w:cs="Arial"/>
          <w:sz w:val="20"/>
          <w:szCs w:val="20"/>
        </w:rPr>
        <w:t xml:space="preserve"> </w:t>
      </w:r>
      <w:r w:rsidRPr="00CD53B8">
        <w:rPr>
          <w:rFonts w:ascii="Arial" w:hAnsi="Arial" w:cs="Arial"/>
          <w:sz w:val="20"/>
          <w:szCs w:val="20"/>
        </w:rPr>
        <w:t>unit</w:t>
      </w:r>
      <w:proofErr w:type="gramEnd"/>
      <w:r w:rsidRPr="00CD53B8">
        <w:rPr>
          <w:rFonts w:ascii="Arial" w:hAnsi="Arial" w:cs="Arial"/>
          <w:sz w:val="20"/>
          <w:szCs w:val="20"/>
        </w:rPr>
        <w:t xml:space="preserve"> plots, resulting in a total of 24 plots. The soil of the experimental site was </w:t>
      </w:r>
      <w:proofErr w:type="spellStart"/>
      <w:r w:rsidRPr="00CD53B8">
        <w:rPr>
          <w:rFonts w:ascii="Arial" w:hAnsi="Arial" w:cs="Arial"/>
          <w:sz w:val="20"/>
          <w:szCs w:val="20"/>
        </w:rPr>
        <w:t>Vertisol</w:t>
      </w:r>
      <w:proofErr w:type="spellEnd"/>
      <w:r w:rsidRPr="00CD53B8">
        <w:rPr>
          <w:rFonts w:ascii="Arial" w:hAnsi="Arial" w:cs="Arial"/>
          <w:sz w:val="20"/>
          <w:szCs w:val="20"/>
        </w:rPr>
        <w:t xml:space="preserve"> with a pH of 7.5, electrical conductivity of 2.2 </w:t>
      </w:r>
      <w:proofErr w:type="spellStart"/>
      <w:r w:rsidRPr="00CD53B8">
        <w:rPr>
          <w:rFonts w:ascii="Arial" w:hAnsi="Arial" w:cs="Arial"/>
          <w:sz w:val="20"/>
          <w:szCs w:val="20"/>
        </w:rPr>
        <w:t>dS</w:t>
      </w:r>
      <w:proofErr w:type="spellEnd"/>
      <w:r w:rsidRPr="00CD53B8">
        <w:rPr>
          <w:rFonts w:ascii="Arial" w:hAnsi="Arial" w:cs="Arial"/>
          <w:sz w:val="20"/>
          <w:szCs w:val="20"/>
        </w:rPr>
        <w:t xml:space="preserve"> m</w:t>
      </w:r>
      <w:r w:rsidRPr="00CD53B8">
        <w:rPr>
          <w:rFonts w:ascii="Cambria Math" w:hAnsi="Cambria Math" w:cs="Cambria Math"/>
          <w:sz w:val="20"/>
          <w:szCs w:val="20"/>
        </w:rPr>
        <w:t>⁻</w:t>
      </w:r>
      <w:r w:rsidRPr="00CD53B8">
        <w:rPr>
          <w:rFonts w:ascii="Arial" w:hAnsi="Arial" w:cs="Arial"/>
          <w:sz w:val="20"/>
          <w:szCs w:val="20"/>
        </w:rPr>
        <w:t>¹, organic carbon content of 0.62%, available nitrogen of 205.58 kg ha</w:t>
      </w:r>
      <w:r w:rsidRPr="00CD53B8">
        <w:rPr>
          <w:rFonts w:ascii="Cambria Math" w:hAnsi="Cambria Math" w:cs="Cambria Math"/>
          <w:sz w:val="20"/>
          <w:szCs w:val="20"/>
        </w:rPr>
        <w:t>⁻</w:t>
      </w:r>
      <w:r w:rsidRPr="00CD53B8">
        <w:rPr>
          <w:rFonts w:ascii="Arial" w:hAnsi="Arial" w:cs="Arial"/>
          <w:sz w:val="20"/>
          <w:szCs w:val="20"/>
        </w:rPr>
        <w:t>¹, available phosphorus of 11.80 kg ha</w:t>
      </w:r>
      <w:r w:rsidRPr="00CD53B8">
        <w:rPr>
          <w:rFonts w:ascii="Cambria Math" w:hAnsi="Cambria Math" w:cs="Cambria Math"/>
          <w:sz w:val="20"/>
          <w:szCs w:val="20"/>
        </w:rPr>
        <w:t>⁻</w:t>
      </w:r>
      <w:r w:rsidRPr="00CD53B8">
        <w:rPr>
          <w:rFonts w:ascii="Arial" w:hAnsi="Arial" w:cs="Arial"/>
          <w:sz w:val="20"/>
          <w:szCs w:val="20"/>
        </w:rPr>
        <w:t>¹, and available potassium of 225.25 kg ha</w:t>
      </w:r>
      <w:r w:rsidRPr="00CD53B8">
        <w:rPr>
          <w:rFonts w:ascii="Cambria Math" w:hAnsi="Cambria Math" w:cs="Cambria Math"/>
          <w:sz w:val="20"/>
          <w:szCs w:val="20"/>
        </w:rPr>
        <w:t>⁻</w:t>
      </w:r>
      <w:r w:rsidRPr="00CD53B8">
        <w:rPr>
          <w:rFonts w:ascii="Arial" w:hAnsi="Arial" w:cs="Arial"/>
          <w:sz w:val="20"/>
          <w:szCs w:val="20"/>
        </w:rPr>
        <w:t>¹. The treatments consisted of T</w:t>
      </w:r>
      <w:r w:rsidRPr="00CD53B8">
        <w:rPr>
          <w:rFonts w:ascii="Cambria Math" w:hAnsi="Cambria Math" w:cs="Cambria Math"/>
          <w:sz w:val="20"/>
          <w:szCs w:val="20"/>
        </w:rPr>
        <w:t>₁</w:t>
      </w:r>
      <w:r w:rsidRPr="00CD53B8">
        <w:rPr>
          <w:rFonts w:ascii="Arial" w:hAnsi="Arial" w:cs="Arial"/>
          <w:sz w:val="20"/>
          <w:szCs w:val="20"/>
        </w:rPr>
        <w:t>: control, T</w:t>
      </w:r>
      <w:r w:rsidRPr="00CD53B8">
        <w:rPr>
          <w:rFonts w:ascii="Cambria Math" w:hAnsi="Cambria Math" w:cs="Cambria Math"/>
          <w:sz w:val="20"/>
          <w:szCs w:val="20"/>
        </w:rPr>
        <w:t>₂</w:t>
      </w:r>
      <w:r w:rsidRPr="00CD53B8">
        <w:rPr>
          <w:rFonts w:ascii="Arial" w:hAnsi="Arial" w:cs="Arial"/>
          <w:sz w:val="20"/>
          <w:szCs w:val="20"/>
        </w:rPr>
        <w:t>: water spray at pre-flowering and 15 days after pre-flowering, T</w:t>
      </w:r>
      <w:r w:rsidRPr="00CD53B8">
        <w:rPr>
          <w:rFonts w:ascii="Cambria Math" w:hAnsi="Cambria Math" w:cs="Cambria Math"/>
          <w:sz w:val="20"/>
          <w:szCs w:val="20"/>
        </w:rPr>
        <w:t>₃</w:t>
      </w:r>
      <w:r w:rsidRPr="00CD53B8">
        <w:rPr>
          <w:rFonts w:ascii="Arial" w:hAnsi="Arial" w:cs="Arial"/>
          <w:sz w:val="20"/>
          <w:szCs w:val="20"/>
        </w:rPr>
        <w:t>: 2% DAP spray, T</w:t>
      </w:r>
      <w:r w:rsidRPr="00CD53B8">
        <w:rPr>
          <w:rFonts w:ascii="Cambria Math" w:hAnsi="Cambria Math" w:cs="Cambria Math"/>
          <w:sz w:val="20"/>
          <w:szCs w:val="20"/>
        </w:rPr>
        <w:t>₄</w:t>
      </w:r>
      <w:r w:rsidRPr="00CD53B8">
        <w:rPr>
          <w:rFonts w:ascii="Arial" w:hAnsi="Arial" w:cs="Arial"/>
          <w:sz w:val="20"/>
          <w:szCs w:val="20"/>
        </w:rPr>
        <w:t>: 2% urea spray, T</w:t>
      </w:r>
      <w:r w:rsidRPr="00CD53B8">
        <w:rPr>
          <w:rFonts w:ascii="Cambria Math" w:hAnsi="Cambria Math" w:cs="Cambria Math"/>
          <w:sz w:val="20"/>
          <w:szCs w:val="20"/>
        </w:rPr>
        <w:t>₅</w:t>
      </w:r>
      <w:r w:rsidRPr="00CD53B8">
        <w:rPr>
          <w:rFonts w:ascii="Arial" w:hAnsi="Arial" w:cs="Arial"/>
          <w:sz w:val="20"/>
          <w:szCs w:val="20"/>
        </w:rPr>
        <w:t>: 2% NPK (19:19:19) spray, and T</w:t>
      </w:r>
      <w:r w:rsidRPr="00CD53B8">
        <w:rPr>
          <w:rFonts w:ascii="Cambria Math" w:hAnsi="Cambria Math" w:cs="Cambria Math"/>
          <w:sz w:val="20"/>
          <w:szCs w:val="20"/>
        </w:rPr>
        <w:t>₆</w:t>
      </w:r>
      <w:r w:rsidRPr="00CD53B8">
        <w:rPr>
          <w:rFonts w:ascii="Arial" w:hAnsi="Arial" w:cs="Arial"/>
          <w:sz w:val="20"/>
          <w:szCs w:val="20"/>
        </w:rPr>
        <w:t xml:space="preserve">: 2% </w:t>
      </w:r>
      <w:proofErr w:type="spellStart"/>
      <w:r w:rsidRPr="00CD53B8">
        <w:rPr>
          <w:rFonts w:ascii="Arial" w:hAnsi="Arial" w:cs="Arial"/>
          <w:sz w:val="20"/>
          <w:szCs w:val="20"/>
        </w:rPr>
        <w:t>Jeevamrut</w:t>
      </w:r>
      <w:proofErr w:type="spellEnd"/>
      <w:r w:rsidRPr="00CD53B8">
        <w:rPr>
          <w:rFonts w:ascii="Arial" w:hAnsi="Arial" w:cs="Arial"/>
          <w:sz w:val="20"/>
          <w:szCs w:val="20"/>
        </w:rPr>
        <w:t xml:space="preserve"> spray applied at pre-flowering and 15 days thereafter</w:t>
      </w:r>
      <w:bookmarkEnd w:id="0"/>
      <w:r w:rsidRPr="00CD53B8">
        <w:rPr>
          <w:rFonts w:ascii="Arial" w:hAnsi="Arial" w:cs="Arial"/>
          <w:sz w:val="20"/>
          <w:szCs w:val="20"/>
        </w:rPr>
        <w:t xml:space="preserve">. Various growth parameters such as plant height, number of branches, dry matter accumulation, number of root nodules, and weight of root nodules were recorded. Yield attributes including number of pods per plant, number of seeds per pod, seed index, seed yield, straw yield, net returns, and benefit–cost ratio were also assessed. The results revealed that foliar application of 2% urea significantly enhanced growth and yield parameters and outperformed all other treatments at all growth stages. The highest grain yield of lentil cultivar RVL 13-7 was recorded with the application of 2% urea under </w:t>
      </w:r>
      <w:proofErr w:type="spellStart"/>
      <w:r w:rsidRPr="00CD53B8">
        <w:rPr>
          <w:rFonts w:ascii="Arial" w:hAnsi="Arial" w:cs="Arial"/>
          <w:sz w:val="20"/>
          <w:szCs w:val="20"/>
        </w:rPr>
        <w:t>Vertisol</w:t>
      </w:r>
      <w:proofErr w:type="spellEnd"/>
      <w:r w:rsidRPr="00CD53B8">
        <w:rPr>
          <w:rFonts w:ascii="Arial" w:hAnsi="Arial" w:cs="Arial"/>
          <w:sz w:val="20"/>
          <w:szCs w:val="20"/>
        </w:rPr>
        <w:t xml:space="preserve"> conditions of Madhya Pradesh. Although foliar application of 2% DAP and </w:t>
      </w:r>
      <w:proofErr w:type="spellStart"/>
      <w:r w:rsidRPr="00CD53B8">
        <w:rPr>
          <w:rFonts w:ascii="Arial" w:hAnsi="Arial" w:cs="Arial"/>
          <w:sz w:val="20"/>
          <w:szCs w:val="20"/>
        </w:rPr>
        <w:t>Jeevamrut</w:t>
      </w:r>
      <w:proofErr w:type="spellEnd"/>
      <w:r w:rsidRPr="00CD53B8">
        <w:rPr>
          <w:rFonts w:ascii="Arial" w:hAnsi="Arial" w:cs="Arial"/>
          <w:sz w:val="20"/>
          <w:szCs w:val="20"/>
        </w:rPr>
        <w:t xml:space="preserve"> improved crop performance, their effects were comparatively lower, while water spray and control treatments recorded the lowest values.</w:t>
      </w:r>
    </w:p>
    <w:p w14:paraId="5561776A" w14:textId="1CD8C6E4" w:rsidR="002A69A9" w:rsidRDefault="00CD53B8" w:rsidP="00FC507D">
      <w:pPr>
        <w:spacing w:line="240" w:lineRule="auto"/>
        <w:rPr>
          <w:rFonts w:ascii="Arial" w:hAnsi="Arial" w:cs="Arial"/>
          <w:b/>
        </w:rPr>
      </w:pPr>
      <w:r w:rsidRPr="00CD53B8">
        <w:rPr>
          <w:rFonts w:ascii="Arial" w:hAnsi="Arial" w:cs="Arial"/>
          <w:b/>
        </w:rPr>
        <w:t>INTRODUCTION</w:t>
      </w:r>
    </w:p>
    <w:p w14:paraId="5EE4726C" w14:textId="77777777" w:rsidR="009F0DEE" w:rsidRPr="009F0DEE" w:rsidRDefault="009F0DEE" w:rsidP="009F0DEE">
      <w:pPr>
        <w:spacing w:after="0" w:line="240" w:lineRule="auto"/>
        <w:jc w:val="both"/>
        <w:rPr>
          <w:rFonts w:ascii="Arial" w:hAnsi="Arial" w:cs="Arial"/>
          <w:sz w:val="20"/>
          <w:szCs w:val="20"/>
        </w:rPr>
      </w:pPr>
      <w:r w:rsidRPr="009F0DEE">
        <w:rPr>
          <w:rFonts w:ascii="Arial" w:hAnsi="Arial" w:cs="Arial"/>
          <w:sz w:val="20"/>
          <w:szCs w:val="20"/>
        </w:rPr>
        <w:t>Lentil (</w:t>
      </w:r>
      <w:r w:rsidRPr="009F0DEE">
        <w:rPr>
          <w:rStyle w:val="Emphasis"/>
          <w:rFonts w:ascii="Arial" w:hAnsi="Arial" w:cs="Arial"/>
          <w:sz w:val="20"/>
          <w:szCs w:val="20"/>
        </w:rPr>
        <w:t>Lens culinaris</w:t>
      </w:r>
      <w:r w:rsidRPr="009F0DEE">
        <w:rPr>
          <w:rFonts w:ascii="Arial" w:hAnsi="Arial" w:cs="Arial"/>
          <w:sz w:val="20"/>
          <w:szCs w:val="20"/>
        </w:rPr>
        <w:t xml:space="preserve"> M.) is a widely cultivated cool-season pulse crop valued for its nutritional richness and its significant role in ensuring food and nutritional security, especially in developing regions of the world. It belongs to the family Leguminosae under the subfamily </w:t>
      </w:r>
      <w:proofErr w:type="spellStart"/>
      <w:r w:rsidRPr="009F0DEE">
        <w:rPr>
          <w:rFonts w:ascii="Arial" w:hAnsi="Arial" w:cs="Arial"/>
          <w:sz w:val="20"/>
          <w:szCs w:val="20"/>
        </w:rPr>
        <w:t>Papilionaceae</w:t>
      </w:r>
      <w:proofErr w:type="spellEnd"/>
      <w:r w:rsidRPr="009F0DEE">
        <w:rPr>
          <w:rFonts w:ascii="Arial" w:hAnsi="Arial" w:cs="Arial"/>
          <w:sz w:val="20"/>
          <w:szCs w:val="20"/>
        </w:rPr>
        <w:t xml:space="preserve"> and is mainly grown for its edible seeds, which are an excellent source of plant protein. Lentil seeds typically contain about 24–32% protein, nearly 59% carbohydrates, and a low-fat content of 1–2%. In addition, they provide essential minerals such as iron and iodine, important vitamins including folic acid, and vital amino acids like lysine and arginine (Duke, 2012). Owing to its high dietary fibre content and minimal fat concentration, lentil is widely regarded as a health-enhancing food and forms a crucial component of vegetarian diets. Global demand for lentil has risen sharply in recent years, largely due to the growing inclination toward plant-based protein diets. The worldwide lentil protein market is expected to attain a value of approximately US$ 208.3 million by 2033, expanding at a compound annual growth rate (CAGR) of 5.1% (FMI, 2023). In parallel, global lentil production was estimated at 14.2 million tonnes in 2022 and is projected to increase to 26.7 million tonnes by 2028, reflecting a robust CAGR of 11.1% during the period 2022–2028 (</w:t>
      </w:r>
      <w:proofErr w:type="spellStart"/>
      <w:r w:rsidRPr="009F0DEE">
        <w:rPr>
          <w:rFonts w:ascii="Arial" w:hAnsi="Arial" w:cs="Arial"/>
          <w:sz w:val="20"/>
          <w:szCs w:val="20"/>
        </w:rPr>
        <w:t>Damte</w:t>
      </w:r>
      <w:proofErr w:type="spellEnd"/>
      <w:r w:rsidRPr="009F0DEE">
        <w:rPr>
          <w:rFonts w:ascii="Arial" w:hAnsi="Arial" w:cs="Arial"/>
          <w:sz w:val="20"/>
          <w:szCs w:val="20"/>
        </w:rPr>
        <w:t xml:space="preserve"> and Tafes, 2023). India stands among the major lentil-producing nations, having the largest area under lentil cultivation and ranking alongside countries such as Canada, Turkey, Australia, and Nepal. Within India, lentil is recognized as the second most important </w:t>
      </w:r>
      <w:r w:rsidRPr="009F0DEE">
        <w:rPr>
          <w:rFonts w:ascii="Arial" w:hAnsi="Arial" w:cs="Arial"/>
          <w:i/>
          <w:sz w:val="20"/>
          <w:szCs w:val="20"/>
        </w:rPr>
        <w:t>rabi</w:t>
      </w:r>
      <w:r w:rsidRPr="009F0DEE">
        <w:rPr>
          <w:rFonts w:ascii="Arial" w:hAnsi="Arial" w:cs="Arial"/>
          <w:sz w:val="20"/>
          <w:szCs w:val="20"/>
        </w:rPr>
        <w:t xml:space="preserve"> pulse crop and contributes substantially to soil health through its ability to fix atmospheric nitrogen biologically. Over the last three decades, lentil cultivation in the country has shown remarkable growth, with an 85% increase in cultivated area, a 151% rise in total production, and a 34% improvement in productivity (Kumar et al., 2021).</w:t>
      </w:r>
    </w:p>
    <w:p w14:paraId="28273907" w14:textId="79A8DE1E" w:rsidR="009F0DEE" w:rsidRPr="009F0DEE" w:rsidRDefault="009F0DEE" w:rsidP="009F0DEE">
      <w:pPr>
        <w:spacing w:after="0" w:line="240" w:lineRule="auto"/>
        <w:jc w:val="both"/>
        <w:rPr>
          <w:rFonts w:ascii="Arial" w:eastAsia="Times New Roman" w:hAnsi="Arial" w:cs="Arial"/>
          <w:kern w:val="0"/>
          <w:sz w:val="20"/>
          <w:szCs w:val="24"/>
          <w:lang w:eastAsia="en-IN"/>
          <w14:ligatures w14:val="none"/>
        </w:rPr>
      </w:pPr>
      <w:r w:rsidRPr="009F0DEE">
        <w:rPr>
          <w:rFonts w:ascii="Arial" w:eastAsia="Times New Roman" w:hAnsi="Arial" w:cs="Arial"/>
          <w:kern w:val="0"/>
          <w:sz w:val="20"/>
          <w:szCs w:val="24"/>
          <w:lang w:eastAsia="en-IN"/>
          <w14:ligatures w14:val="none"/>
        </w:rPr>
        <w:t xml:space="preserve">Despite its considerable agronomic and nutritional significance, lentil productivity remains comparatively low, particularly under rainfed farming systems. Yield fluctuations are mainly caused by a combination of biotic stresses, including wilt, root rot, and aphid infestation, as well as abiotic stresses such as drought and terminal heat stress (Hazra and Basu, 2023). These challenges are further intensified by climate variability, poor crop establishment, inadequate availability of quality seed, and limited adoption of improved agronomic and nutrient management practices. Rainfed lentil crops are </w:t>
      </w:r>
      <w:r w:rsidRPr="009F0DEE">
        <w:rPr>
          <w:rFonts w:ascii="Arial" w:eastAsia="Times New Roman" w:hAnsi="Arial" w:cs="Arial"/>
          <w:kern w:val="0"/>
          <w:sz w:val="20"/>
          <w:szCs w:val="24"/>
          <w:lang w:eastAsia="en-IN"/>
          <w14:ligatures w14:val="none"/>
        </w:rPr>
        <w:lastRenderedPageBreak/>
        <w:t xml:space="preserve">highly susceptible to moisture stress during critical growth stages, which adversely affects nutrient uptake, disrupts physiological functions, and ultimately leads to yield reduction. Consequently, efficient nutrient management plays a crucial role in enhancing lentil productivity under rainfed </w:t>
      </w:r>
      <w:proofErr w:type="spellStart"/>
      <w:r w:rsidRPr="009F0DEE">
        <w:rPr>
          <w:rFonts w:ascii="Arial" w:eastAsia="Times New Roman" w:hAnsi="Arial" w:cs="Arial"/>
          <w:kern w:val="0"/>
          <w:sz w:val="20"/>
          <w:szCs w:val="24"/>
          <w:lang w:eastAsia="en-IN"/>
          <w14:ligatures w14:val="none"/>
        </w:rPr>
        <w:t>agro</w:t>
      </w:r>
      <w:proofErr w:type="spellEnd"/>
      <w:r w:rsidRPr="009F0DEE">
        <w:rPr>
          <w:rFonts w:ascii="Arial" w:eastAsia="Times New Roman" w:hAnsi="Arial" w:cs="Arial"/>
          <w:kern w:val="0"/>
          <w:sz w:val="20"/>
          <w:szCs w:val="24"/>
          <w:lang w:eastAsia="en-IN"/>
          <w14:ligatures w14:val="none"/>
        </w:rPr>
        <w:t>-ecosystems.</w:t>
      </w:r>
      <w:r>
        <w:rPr>
          <w:rFonts w:ascii="Arial" w:eastAsia="Times New Roman" w:hAnsi="Arial" w:cs="Arial"/>
          <w:kern w:val="0"/>
          <w:sz w:val="20"/>
          <w:szCs w:val="24"/>
          <w:lang w:eastAsia="en-IN"/>
          <w14:ligatures w14:val="none"/>
        </w:rPr>
        <w:t xml:space="preserve"> </w:t>
      </w:r>
      <w:r w:rsidRPr="009F0DEE">
        <w:rPr>
          <w:rFonts w:ascii="Arial" w:eastAsia="Times New Roman" w:hAnsi="Arial" w:cs="Arial"/>
          <w:kern w:val="0"/>
          <w:sz w:val="20"/>
          <w:szCs w:val="24"/>
          <w:lang w:eastAsia="en-IN"/>
          <w14:ligatures w14:val="none"/>
        </w:rPr>
        <w:t>Under conditions of limited soil moisture, the efficiency of soil-applied nutrients is often reduced due to poor solubility and restricted root absorption. In such scenarios, foliar nutrient application serves as an effective alternative by facilitating rapid and direct nutrient absorption through the leaf surface. Foliar feeding improves chlorophyll formation, enhances photosynthetic efficiency, and stimulates metabolic activities, thereby enabling plants to better withstand environmental stress. Additionally, this method requires lower fertilizer doses, minimizes nutrient losses, reduces soil compaction, and lowers the potential risk of groundwater pollution, making it a cost-effective and environmentally sustainable nutrient management strategy (Praharaj et al., 2021).</w:t>
      </w:r>
    </w:p>
    <w:p w14:paraId="7E83917D" w14:textId="77777777" w:rsidR="009F0DEE" w:rsidRPr="009F0DEE" w:rsidRDefault="009F0DEE" w:rsidP="009F0DEE">
      <w:pPr>
        <w:spacing w:after="0" w:line="240" w:lineRule="auto"/>
        <w:jc w:val="both"/>
        <w:rPr>
          <w:rFonts w:ascii="Arial" w:hAnsi="Arial" w:cs="Arial"/>
          <w:sz w:val="20"/>
        </w:rPr>
      </w:pPr>
      <w:r w:rsidRPr="009F0DEE">
        <w:rPr>
          <w:rFonts w:ascii="Arial" w:hAnsi="Arial" w:cs="Arial"/>
          <w:sz w:val="20"/>
        </w:rPr>
        <w:t xml:space="preserve">Foliar supplementation with inorganic nutrient sources such as urea, di-ammonium phosphate (DAP), and balanced NPK formulations has been widely documented to enhance growth and yield parameters in pulse crops by ensuring timely nutrient supply at critical stages of crop development. Foliar nutrition is especially beneficial under conditions where rapid nutrient delivery is required or when soil factors limit nutrient availability, as nutrients are absorbed directly by physiologically active leaf tissues, leading to prompt metabolic responses and improved nutrient-use efficiency. In recent years, increasing emphasis has been placed on the use of organic liquid formulations like </w:t>
      </w:r>
      <w:proofErr w:type="spellStart"/>
      <w:r w:rsidRPr="009F0DEE">
        <w:rPr>
          <w:rFonts w:ascii="Arial" w:hAnsi="Arial" w:cs="Arial"/>
          <w:sz w:val="20"/>
        </w:rPr>
        <w:t>Jeevamrut</w:t>
      </w:r>
      <w:proofErr w:type="spellEnd"/>
      <w:r w:rsidRPr="009F0DEE">
        <w:rPr>
          <w:rFonts w:ascii="Arial" w:hAnsi="Arial" w:cs="Arial"/>
          <w:sz w:val="20"/>
        </w:rPr>
        <w:t xml:space="preserve"> as part of sustainable nutrient management practices. </w:t>
      </w:r>
      <w:proofErr w:type="spellStart"/>
      <w:r w:rsidRPr="009F0DEE">
        <w:rPr>
          <w:rFonts w:ascii="Arial" w:hAnsi="Arial" w:cs="Arial"/>
          <w:sz w:val="20"/>
        </w:rPr>
        <w:t>Jeevamrut</w:t>
      </w:r>
      <w:proofErr w:type="spellEnd"/>
      <w:r w:rsidRPr="009F0DEE">
        <w:rPr>
          <w:rFonts w:ascii="Arial" w:hAnsi="Arial" w:cs="Arial"/>
          <w:sz w:val="20"/>
        </w:rPr>
        <w:t xml:space="preserve"> contains appreciable amounts of organic carbon, beneficial microbial populations, and essential macro- and micronutrients, which together stimulate soil biological activity, improve nutrient mobilization, and promote plant growth. Compared to traditional organic manures, </w:t>
      </w:r>
      <w:proofErr w:type="spellStart"/>
      <w:r w:rsidRPr="009F0DEE">
        <w:rPr>
          <w:rFonts w:ascii="Arial" w:hAnsi="Arial" w:cs="Arial"/>
          <w:sz w:val="20"/>
        </w:rPr>
        <w:t>Jeevamrut</w:t>
      </w:r>
      <w:proofErr w:type="spellEnd"/>
      <w:r w:rsidRPr="009F0DEE">
        <w:rPr>
          <w:rFonts w:ascii="Arial" w:hAnsi="Arial" w:cs="Arial"/>
          <w:sz w:val="20"/>
        </w:rPr>
        <w:t xml:space="preserve"> has been found to be more efficient and can be effectively integrated with other nutrient sources to enhance overall crop performance (Rathore et al., 2022).</w:t>
      </w:r>
    </w:p>
    <w:p w14:paraId="03B677F6" w14:textId="52897613" w:rsidR="00CA0C33" w:rsidRPr="00CA0C33" w:rsidRDefault="00CA0C33" w:rsidP="009F0DEE">
      <w:pPr>
        <w:spacing w:after="0" w:line="240" w:lineRule="auto"/>
        <w:jc w:val="both"/>
        <w:rPr>
          <w:rFonts w:ascii="Arial" w:eastAsia="Times New Roman" w:hAnsi="Arial" w:cs="Arial"/>
          <w:kern w:val="0"/>
          <w:sz w:val="20"/>
          <w:szCs w:val="24"/>
          <w:lang w:eastAsia="en-IN"/>
          <w14:ligatures w14:val="none"/>
        </w:rPr>
      </w:pPr>
      <w:r w:rsidRPr="00CA0C33">
        <w:rPr>
          <w:rFonts w:ascii="Arial" w:eastAsia="Times New Roman" w:hAnsi="Arial" w:cs="Arial"/>
          <w:kern w:val="0"/>
          <w:sz w:val="20"/>
          <w:szCs w:val="24"/>
          <w:lang w:eastAsia="en-IN"/>
          <w14:ligatures w14:val="none"/>
        </w:rPr>
        <w:t xml:space="preserve">Although several studies have demonstrated the beneficial effects of foliar nutrient application in pulse crops, information on the comparative performance of inorganic nutrient sprays and organic liquid formulations such as </w:t>
      </w:r>
      <w:proofErr w:type="spellStart"/>
      <w:r w:rsidRPr="00CA0C33">
        <w:rPr>
          <w:rFonts w:ascii="Arial" w:eastAsia="Times New Roman" w:hAnsi="Arial" w:cs="Arial"/>
          <w:kern w:val="0"/>
          <w:sz w:val="20"/>
          <w:szCs w:val="24"/>
          <w:lang w:eastAsia="en-IN"/>
          <w14:ligatures w14:val="none"/>
        </w:rPr>
        <w:t>Jeevamrut</w:t>
      </w:r>
      <w:proofErr w:type="spellEnd"/>
      <w:r w:rsidRPr="00CA0C33">
        <w:rPr>
          <w:rFonts w:ascii="Arial" w:eastAsia="Times New Roman" w:hAnsi="Arial" w:cs="Arial"/>
          <w:kern w:val="0"/>
          <w:sz w:val="20"/>
          <w:szCs w:val="24"/>
          <w:lang w:eastAsia="en-IN"/>
          <w14:ligatures w14:val="none"/>
        </w:rPr>
        <w:t xml:space="preserve"> in lentil, particularly under rainfed </w:t>
      </w:r>
      <w:proofErr w:type="spellStart"/>
      <w:r w:rsidRPr="00CA0C33">
        <w:rPr>
          <w:rFonts w:ascii="Arial" w:eastAsia="Times New Roman" w:hAnsi="Arial" w:cs="Arial"/>
          <w:kern w:val="0"/>
          <w:sz w:val="20"/>
          <w:szCs w:val="24"/>
          <w:lang w:eastAsia="en-IN"/>
          <w14:ligatures w14:val="none"/>
        </w:rPr>
        <w:t>Vertisol</w:t>
      </w:r>
      <w:proofErr w:type="spellEnd"/>
      <w:r w:rsidRPr="00CA0C33">
        <w:rPr>
          <w:rFonts w:ascii="Arial" w:eastAsia="Times New Roman" w:hAnsi="Arial" w:cs="Arial"/>
          <w:kern w:val="0"/>
          <w:sz w:val="20"/>
          <w:szCs w:val="24"/>
          <w:lang w:eastAsia="en-IN"/>
          <w14:ligatures w14:val="none"/>
        </w:rPr>
        <w:t xml:space="preserve"> conditions, remains limited. </w:t>
      </w:r>
      <w:commentRangeStart w:id="1"/>
      <w:r w:rsidRPr="00CA0C33">
        <w:rPr>
          <w:rFonts w:ascii="Arial" w:eastAsia="Times New Roman" w:hAnsi="Arial" w:cs="Arial"/>
          <w:kern w:val="0"/>
          <w:sz w:val="20"/>
          <w:szCs w:val="24"/>
          <w:lang w:eastAsia="en-IN"/>
          <w14:ligatures w14:val="none"/>
        </w:rPr>
        <w:t xml:space="preserve">Therefore, the present study was undertaken to evaluate the effects of foliar application of inorganic nutrients and </w:t>
      </w:r>
      <w:proofErr w:type="spellStart"/>
      <w:r w:rsidRPr="00CA0C33">
        <w:rPr>
          <w:rFonts w:ascii="Arial" w:eastAsia="Times New Roman" w:hAnsi="Arial" w:cs="Arial"/>
          <w:kern w:val="0"/>
          <w:sz w:val="20"/>
          <w:szCs w:val="24"/>
          <w:lang w:eastAsia="en-IN"/>
          <w14:ligatures w14:val="none"/>
        </w:rPr>
        <w:t>Jeevamrut</w:t>
      </w:r>
      <w:proofErr w:type="spellEnd"/>
      <w:r w:rsidRPr="00CA0C33">
        <w:rPr>
          <w:rFonts w:ascii="Arial" w:eastAsia="Times New Roman" w:hAnsi="Arial" w:cs="Arial"/>
          <w:kern w:val="0"/>
          <w:sz w:val="20"/>
          <w:szCs w:val="24"/>
          <w:lang w:eastAsia="en-IN"/>
          <w14:ligatures w14:val="none"/>
        </w:rPr>
        <w:t xml:space="preserve"> on growth, productivity, profitability, and resource-use efficiency of lentil grown under rainfed conditions of Madhya Pradesh, India.</w:t>
      </w:r>
      <w:commentRangeEnd w:id="1"/>
      <w:r w:rsidR="006A3222">
        <w:rPr>
          <w:rStyle w:val="CommentReference"/>
        </w:rPr>
        <w:commentReference w:id="1"/>
      </w:r>
    </w:p>
    <w:p w14:paraId="4352DBE4" w14:textId="1D088389" w:rsidR="00CD53B8" w:rsidRDefault="007C38CA" w:rsidP="00FC507D">
      <w:pPr>
        <w:spacing w:line="240" w:lineRule="auto"/>
        <w:jc w:val="both"/>
        <w:rPr>
          <w:rFonts w:ascii="Arial" w:hAnsi="Arial" w:cs="Arial"/>
          <w:b/>
          <w:szCs w:val="20"/>
        </w:rPr>
      </w:pPr>
      <w:r w:rsidRPr="007C38CA">
        <w:rPr>
          <w:rFonts w:ascii="Arial" w:hAnsi="Arial" w:cs="Arial"/>
          <w:b/>
          <w:szCs w:val="20"/>
        </w:rPr>
        <w:t>MATERIAL AND METHODS</w:t>
      </w:r>
    </w:p>
    <w:p w14:paraId="6AAAEA12" w14:textId="506FCEE7" w:rsidR="007C38CA" w:rsidRPr="003244B5" w:rsidRDefault="007C38CA" w:rsidP="00FC507D">
      <w:pPr>
        <w:spacing w:line="240" w:lineRule="auto"/>
        <w:jc w:val="both"/>
        <w:rPr>
          <w:rFonts w:ascii="Arial" w:hAnsi="Arial" w:cs="Arial"/>
          <w:b/>
          <w:bCs/>
        </w:rPr>
      </w:pPr>
      <w:r w:rsidRPr="003244B5">
        <w:rPr>
          <w:rFonts w:ascii="Arial" w:hAnsi="Arial" w:cs="Arial"/>
          <w:b/>
          <w:bCs/>
        </w:rPr>
        <w:t>2.1 Experimental Site</w:t>
      </w:r>
    </w:p>
    <w:p w14:paraId="6C61534D" w14:textId="2ED88259" w:rsidR="007C38CA" w:rsidRDefault="007C38CA" w:rsidP="00FC507D">
      <w:pPr>
        <w:autoSpaceDE w:val="0"/>
        <w:autoSpaceDN w:val="0"/>
        <w:adjustRightInd w:val="0"/>
        <w:spacing w:after="0" w:line="240" w:lineRule="auto"/>
        <w:ind w:right="237"/>
        <w:jc w:val="both"/>
        <w:rPr>
          <w:rFonts w:ascii="Arial" w:eastAsia="Times New Roman" w:hAnsi="Arial" w:cs="Arial"/>
          <w:kern w:val="0"/>
          <w:sz w:val="20"/>
          <w:szCs w:val="24"/>
          <w:lang w:eastAsia="en-IN"/>
          <w14:ligatures w14:val="none"/>
        </w:rPr>
      </w:pPr>
      <w:r w:rsidRPr="00AB3EC1">
        <w:rPr>
          <w:rFonts w:ascii="Arial" w:eastAsia="Times New Roman" w:hAnsi="Arial" w:cs="Arial"/>
          <w:kern w:val="0"/>
          <w:sz w:val="20"/>
          <w:szCs w:val="24"/>
          <w:lang w:eastAsia="en-IN"/>
          <w14:ligatures w14:val="none"/>
        </w:rPr>
        <w:t>In 2021-22, field experiment was started at the Research Farm of Ravindra Nath Tagore University of Agriculture, Bhopal, Madhya Pradesh (India), to investigate the effect of “Nutrient Management through Foliar Application of Nutrients in Lentil (</w:t>
      </w:r>
      <w:r w:rsidRPr="00B42960">
        <w:rPr>
          <w:rFonts w:ascii="Arial" w:eastAsia="Times New Roman" w:hAnsi="Arial" w:cs="Arial"/>
          <w:i/>
          <w:kern w:val="0"/>
          <w:sz w:val="20"/>
          <w:szCs w:val="24"/>
          <w:lang w:eastAsia="en-IN"/>
          <w14:ligatures w14:val="none"/>
        </w:rPr>
        <w:t>Lens culinaris</w:t>
      </w:r>
      <w:r w:rsidRPr="00AB3EC1">
        <w:rPr>
          <w:rFonts w:ascii="Arial" w:eastAsia="Times New Roman" w:hAnsi="Arial" w:cs="Arial"/>
          <w:kern w:val="0"/>
          <w:sz w:val="20"/>
          <w:szCs w:val="24"/>
          <w:lang w:eastAsia="en-IN"/>
          <w14:ligatures w14:val="none"/>
        </w:rPr>
        <w:t xml:space="preserve"> M.) Under Rainfed Condition. The experimental site is situated at 23.13ˈ N latitude and 77.564ˈ E longitude with an altitude of 500 m above the mean sea level.</w:t>
      </w:r>
      <w:r w:rsidR="00AB3EC1">
        <w:rPr>
          <w:rFonts w:ascii="Arial" w:eastAsia="Times New Roman" w:hAnsi="Arial" w:cs="Arial"/>
          <w:kern w:val="0"/>
          <w:sz w:val="20"/>
          <w:szCs w:val="24"/>
          <w:lang w:eastAsia="en-IN"/>
          <w14:ligatures w14:val="none"/>
        </w:rPr>
        <w:t xml:space="preserve"> </w:t>
      </w:r>
    </w:p>
    <w:p w14:paraId="430D5318" w14:textId="4597472C" w:rsidR="00F42D07" w:rsidRDefault="00FE73E4" w:rsidP="00FE73E4">
      <w:pPr>
        <w:autoSpaceDE w:val="0"/>
        <w:autoSpaceDN w:val="0"/>
        <w:adjustRightInd w:val="0"/>
        <w:spacing w:after="0" w:line="240" w:lineRule="auto"/>
        <w:ind w:right="237"/>
        <w:jc w:val="center"/>
        <w:rPr>
          <w:rFonts w:ascii="Arial" w:eastAsia="Times New Roman" w:hAnsi="Arial" w:cs="Arial"/>
          <w:kern w:val="0"/>
          <w:sz w:val="20"/>
          <w:szCs w:val="24"/>
          <w:lang w:eastAsia="en-IN"/>
          <w14:ligatures w14:val="none"/>
        </w:rPr>
      </w:pPr>
      <w:r>
        <w:rPr>
          <w:rFonts w:ascii="Arial" w:eastAsia="Times New Roman" w:hAnsi="Arial" w:cs="Arial"/>
          <w:noProof/>
          <w:kern w:val="0"/>
          <w:sz w:val="20"/>
          <w:szCs w:val="24"/>
          <w:lang w:eastAsia="en-IN"/>
        </w:rPr>
        <w:drawing>
          <wp:inline distT="0" distB="0" distL="0" distR="0" wp14:anchorId="57924238" wp14:editId="4A2E1441">
            <wp:extent cx="4356000" cy="1481790"/>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rged_image.png"/>
                    <pic:cNvPicPr/>
                  </pic:nvPicPr>
                  <pic:blipFill rotWithShape="1">
                    <a:blip r:embed="rId11">
                      <a:extLst>
                        <a:ext uri="{28A0092B-C50C-407E-A947-70E740481C1C}">
                          <a14:useLocalDpi xmlns:a14="http://schemas.microsoft.com/office/drawing/2010/main" val="0"/>
                        </a:ext>
                      </a:extLst>
                    </a:blip>
                    <a:srcRect t="10636" r="2780" b="30570"/>
                    <a:stretch/>
                  </pic:blipFill>
                  <pic:spPr bwMode="auto">
                    <a:xfrm>
                      <a:off x="0" y="0"/>
                      <a:ext cx="4356000" cy="1481790"/>
                    </a:xfrm>
                    <a:prstGeom prst="rect">
                      <a:avLst/>
                    </a:prstGeom>
                    <a:ln>
                      <a:noFill/>
                    </a:ln>
                    <a:extLst>
                      <a:ext uri="{53640926-AAD7-44D8-BBD7-CCE9431645EC}">
                        <a14:shadowObscured xmlns:a14="http://schemas.microsoft.com/office/drawing/2010/main"/>
                      </a:ext>
                    </a:extLst>
                  </pic:spPr>
                </pic:pic>
              </a:graphicData>
            </a:graphic>
          </wp:inline>
        </w:drawing>
      </w:r>
    </w:p>
    <w:p w14:paraId="6819709D" w14:textId="77777777" w:rsidR="009F0DEE" w:rsidRDefault="009F0DEE" w:rsidP="005506E9">
      <w:pPr>
        <w:autoSpaceDE w:val="0"/>
        <w:autoSpaceDN w:val="0"/>
        <w:adjustRightInd w:val="0"/>
        <w:spacing w:before="240" w:line="240" w:lineRule="auto"/>
        <w:ind w:right="237"/>
        <w:jc w:val="both"/>
        <w:rPr>
          <w:rFonts w:ascii="Arial" w:hAnsi="Arial" w:cs="Arial"/>
          <w:b/>
          <w:bCs/>
        </w:rPr>
      </w:pPr>
    </w:p>
    <w:p w14:paraId="3BA333D7" w14:textId="3ECA0B1F" w:rsidR="00AB3EC1" w:rsidRPr="003244B5" w:rsidRDefault="00AB3EC1" w:rsidP="005506E9">
      <w:pPr>
        <w:autoSpaceDE w:val="0"/>
        <w:autoSpaceDN w:val="0"/>
        <w:adjustRightInd w:val="0"/>
        <w:spacing w:before="240" w:line="240" w:lineRule="auto"/>
        <w:ind w:right="237"/>
        <w:jc w:val="both"/>
        <w:rPr>
          <w:rFonts w:ascii="Arial" w:hAnsi="Arial" w:cs="Arial"/>
          <w:b/>
          <w:bCs/>
        </w:rPr>
      </w:pPr>
      <w:r w:rsidRPr="003244B5">
        <w:rPr>
          <w:rFonts w:ascii="Arial" w:hAnsi="Arial" w:cs="Arial"/>
          <w:b/>
          <w:bCs/>
        </w:rPr>
        <w:t>2.2 Soil Studies</w:t>
      </w:r>
    </w:p>
    <w:p w14:paraId="64B8B237" w14:textId="65E87604" w:rsidR="00AB3EC1" w:rsidRDefault="00AB3EC1" w:rsidP="005506E9">
      <w:pPr>
        <w:autoSpaceDE w:val="0"/>
        <w:autoSpaceDN w:val="0"/>
        <w:adjustRightInd w:val="0"/>
        <w:spacing w:after="0" w:line="240" w:lineRule="auto"/>
        <w:ind w:right="237"/>
        <w:jc w:val="both"/>
        <w:rPr>
          <w:rFonts w:ascii="Arial" w:hAnsi="Arial" w:cs="Arial"/>
          <w:sz w:val="20"/>
          <w:szCs w:val="20"/>
        </w:rPr>
      </w:pPr>
      <w:r w:rsidRPr="00AB3EC1">
        <w:rPr>
          <w:rFonts w:ascii="Arial" w:hAnsi="Arial" w:cs="Arial"/>
          <w:sz w:val="20"/>
          <w:szCs w:val="20"/>
        </w:rPr>
        <w:t xml:space="preserve">Soil samples were taken from 0-15 cm depth in the experimental field before sowing of the crop. From each treatment three soil samples were taken, which were thoroughly mixed to form a composite sample. Composite sample were evaluated for </w:t>
      </w:r>
      <w:proofErr w:type="spellStart"/>
      <w:r w:rsidRPr="00AB3EC1">
        <w:rPr>
          <w:rFonts w:ascii="Arial" w:hAnsi="Arial" w:cs="Arial"/>
          <w:sz w:val="20"/>
          <w:szCs w:val="20"/>
        </w:rPr>
        <w:t>physico</w:t>
      </w:r>
      <w:proofErr w:type="spellEnd"/>
      <w:r w:rsidRPr="00AB3EC1">
        <w:rPr>
          <w:rFonts w:ascii="Arial" w:hAnsi="Arial" w:cs="Arial"/>
          <w:sz w:val="20"/>
          <w:szCs w:val="20"/>
        </w:rPr>
        <w:t xml:space="preserve">-chemical properties of the soil. </w:t>
      </w:r>
    </w:p>
    <w:p w14:paraId="33D942B6" w14:textId="77777777" w:rsidR="00AB3EC1" w:rsidRPr="00AB3EC1" w:rsidRDefault="00AB3EC1" w:rsidP="005506E9">
      <w:pPr>
        <w:autoSpaceDE w:val="0"/>
        <w:autoSpaceDN w:val="0"/>
        <w:adjustRightInd w:val="0"/>
        <w:spacing w:before="240" w:line="240" w:lineRule="auto"/>
        <w:jc w:val="both"/>
        <w:rPr>
          <w:rFonts w:ascii="Arial" w:hAnsi="Arial" w:cs="Arial"/>
          <w:color w:val="000000"/>
          <w:kern w:val="0"/>
        </w:rPr>
      </w:pPr>
      <w:r w:rsidRPr="00AB3EC1">
        <w:rPr>
          <w:rFonts w:ascii="Arial" w:hAnsi="Arial" w:cs="Arial"/>
          <w:b/>
          <w:bCs/>
          <w:color w:val="000000"/>
          <w:kern w:val="0"/>
        </w:rPr>
        <w:t xml:space="preserve">2.3 Experimental Details </w:t>
      </w:r>
    </w:p>
    <w:p w14:paraId="4CF8D043" w14:textId="72477E32" w:rsidR="00DD0958" w:rsidRPr="00DD0958" w:rsidRDefault="00DD0958" w:rsidP="00FC507D">
      <w:pPr>
        <w:spacing w:before="100" w:beforeAutospacing="1" w:after="100" w:afterAutospacing="1" w:line="240" w:lineRule="auto"/>
        <w:jc w:val="both"/>
        <w:rPr>
          <w:rFonts w:ascii="Arial" w:eastAsia="Times New Roman" w:hAnsi="Arial" w:cs="Arial"/>
          <w:kern w:val="0"/>
          <w:sz w:val="20"/>
          <w:szCs w:val="24"/>
          <w:lang w:eastAsia="en-IN"/>
          <w14:ligatures w14:val="none"/>
        </w:rPr>
      </w:pPr>
      <w:r w:rsidRPr="00DD0958">
        <w:rPr>
          <w:rFonts w:ascii="Arial" w:eastAsia="Times New Roman" w:hAnsi="Arial" w:cs="Arial"/>
          <w:kern w:val="0"/>
          <w:sz w:val="20"/>
          <w:szCs w:val="24"/>
          <w:lang w:eastAsia="en-IN"/>
          <w14:ligatures w14:val="none"/>
        </w:rPr>
        <w:lastRenderedPageBreak/>
        <w:t xml:space="preserve">The field experiment was conducted during the </w:t>
      </w:r>
      <w:r w:rsidRPr="005C56B4">
        <w:rPr>
          <w:rFonts w:ascii="Arial" w:eastAsia="Times New Roman" w:hAnsi="Arial" w:cs="Arial"/>
          <w:bCs/>
          <w:i/>
          <w:kern w:val="0"/>
          <w:sz w:val="20"/>
          <w:szCs w:val="24"/>
          <w:lang w:eastAsia="en-IN"/>
          <w14:ligatures w14:val="none"/>
        </w:rPr>
        <w:t>rabi</w:t>
      </w:r>
      <w:r w:rsidRPr="00DD0958">
        <w:rPr>
          <w:rFonts w:ascii="Arial" w:eastAsia="Times New Roman" w:hAnsi="Arial" w:cs="Arial"/>
          <w:bCs/>
          <w:kern w:val="0"/>
          <w:sz w:val="20"/>
          <w:szCs w:val="24"/>
          <w:lang w:eastAsia="en-IN"/>
          <w14:ligatures w14:val="none"/>
        </w:rPr>
        <w:t xml:space="preserve"> season of 2021–22</w:t>
      </w:r>
      <w:r w:rsidRPr="00DD0958">
        <w:rPr>
          <w:rFonts w:ascii="Arial" w:eastAsia="Times New Roman" w:hAnsi="Arial" w:cs="Arial"/>
          <w:kern w:val="0"/>
          <w:sz w:val="20"/>
          <w:szCs w:val="24"/>
          <w:lang w:eastAsia="en-IN"/>
          <w14:ligatures w14:val="none"/>
        </w:rPr>
        <w:t xml:space="preserve"> and was laid out in a </w:t>
      </w:r>
      <w:r w:rsidRPr="00DD0958">
        <w:rPr>
          <w:rFonts w:ascii="Arial" w:eastAsia="Times New Roman" w:hAnsi="Arial" w:cs="Arial"/>
          <w:bCs/>
          <w:kern w:val="0"/>
          <w:sz w:val="20"/>
          <w:szCs w:val="24"/>
          <w:lang w:eastAsia="en-IN"/>
          <w14:ligatures w14:val="none"/>
        </w:rPr>
        <w:t>Randomized Block Design (RBD)</w:t>
      </w:r>
      <w:r w:rsidRPr="00DD0958">
        <w:rPr>
          <w:rFonts w:ascii="Arial" w:eastAsia="Times New Roman" w:hAnsi="Arial" w:cs="Arial"/>
          <w:kern w:val="0"/>
          <w:sz w:val="20"/>
          <w:szCs w:val="24"/>
          <w:lang w:eastAsia="en-IN"/>
          <w14:ligatures w14:val="none"/>
        </w:rPr>
        <w:t xml:space="preserve"> with </w:t>
      </w:r>
      <w:r w:rsidRPr="00DD0958">
        <w:rPr>
          <w:rFonts w:ascii="Arial" w:eastAsia="Times New Roman" w:hAnsi="Arial" w:cs="Arial"/>
          <w:bCs/>
          <w:kern w:val="0"/>
          <w:sz w:val="20"/>
          <w:szCs w:val="24"/>
          <w:lang w:eastAsia="en-IN"/>
          <w14:ligatures w14:val="none"/>
        </w:rPr>
        <w:t>six treatments and four replications</w:t>
      </w:r>
      <w:r w:rsidRPr="00DD0958">
        <w:rPr>
          <w:rFonts w:ascii="Arial" w:eastAsia="Times New Roman" w:hAnsi="Arial" w:cs="Arial"/>
          <w:kern w:val="0"/>
          <w:sz w:val="20"/>
          <w:szCs w:val="24"/>
          <w:lang w:eastAsia="en-IN"/>
          <w14:ligatures w14:val="none"/>
        </w:rPr>
        <w:t xml:space="preserve"> to minimize soil heterogeneity. The experimental field was divided into four blocks, each consisting of </w:t>
      </w:r>
      <w:proofErr w:type="gramStart"/>
      <w:r w:rsidRPr="00DD0958">
        <w:rPr>
          <w:rFonts w:ascii="Arial" w:eastAsia="Times New Roman" w:hAnsi="Arial" w:cs="Arial"/>
          <w:kern w:val="0"/>
          <w:sz w:val="20"/>
          <w:szCs w:val="24"/>
          <w:lang w:eastAsia="en-IN"/>
          <w14:ligatures w14:val="none"/>
        </w:rPr>
        <w:t>six unit</w:t>
      </w:r>
      <w:proofErr w:type="gramEnd"/>
      <w:r w:rsidRPr="00DD0958">
        <w:rPr>
          <w:rFonts w:ascii="Arial" w:eastAsia="Times New Roman" w:hAnsi="Arial" w:cs="Arial"/>
          <w:kern w:val="0"/>
          <w:sz w:val="20"/>
          <w:szCs w:val="24"/>
          <w:lang w:eastAsia="en-IN"/>
          <w14:ligatures w14:val="none"/>
        </w:rPr>
        <w:t xml:space="preserve"> plots, resulting in a total of </w:t>
      </w:r>
      <w:r w:rsidRPr="00DD0958">
        <w:rPr>
          <w:rFonts w:ascii="Arial" w:eastAsia="Times New Roman" w:hAnsi="Arial" w:cs="Arial"/>
          <w:bCs/>
          <w:kern w:val="0"/>
          <w:sz w:val="20"/>
          <w:szCs w:val="24"/>
          <w:lang w:eastAsia="en-IN"/>
          <w14:ligatures w14:val="none"/>
        </w:rPr>
        <w:t>24 plots</w:t>
      </w:r>
      <w:r w:rsidRPr="00DD0958">
        <w:rPr>
          <w:rFonts w:ascii="Arial" w:eastAsia="Times New Roman" w:hAnsi="Arial" w:cs="Arial"/>
          <w:kern w:val="0"/>
          <w:sz w:val="20"/>
          <w:szCs w:val="24"/>
          <w:lang w:eastAsia="en-IN"/>
          <w14:ligatures w14:val="none"/>
        </w:rPr>
        <w:t xml:space="preserve">. The treatments comprised </w:t>
      </w:r>
      <w:r w:rsidRPr="00DD0958">
        <w:rPr>
          <w:rFonts w:ascii="Arial" w:eastAsia="Times New Roman" w:hAnsi="Arial" w:cs="Arial"/>
          <w:bCs/>
          <w:kern w:val="0"/>
          <w:sz w:val="20"/>
          <w:szCs w:val="24"/>
          <w:lang w:eastAsia="en-IN"/>
          <w14:ligatures w14:val="none"/>
        </w:rPr>
        <w:t>T</w:t>
      </w:r>
      <w:r w:rsidRPr="00DD0958">
        <w:rPr>
          <w:rFonts w:ascii="Cambria Math" w:eastAsia="Times New Roman" w:hAnsi="Cambria Math" w:cs="Cambria Math"/>
          <w:bCs/>
          <w:kern w:val="0"/>
          <w:sz w:val="20"/>
          <w:szCs w:val="24"/>
          <w:lang w:eastAsia="en-IN"/>
          <w14:ligatures w14:val="none"/>
        </w:rPr>
        <w:t>₁</w:t>
      </w:r>
      <w:r w:rsidRPr="00DD0958">
        <w:rPr>
          <w:rFonts w:ascii="Arial" w:eastAsia="Times New Roman" w:hAnsi="Arial" w:cs="Arial"/>
          <w:bCs/>
          <w:kern w:val="0"/>
          <w:sz w:val="20"/>
          <w:szCs w:val="24"/>
          <w:lang w:eastAsia="en-IN"/>
          <w14:ligatures w14:val="none"/>
        </w:rPr>
        <w:t>: control, T</w:t>
      </w:r>
      <w:r w:rsidRPr="00DD0958">
        <w:rPr>
          <w:rFonts w:ascii="Cambria Math" w:eastAsia="Times New Roman" w:hAnsi="Cambria Math" w:cs="Cambria Math"/>
          <w:bCs/>
          <w:kern w:val="0"/>
          <w:sz w:val="20"/>
          <w:szCs w:val="24"/>
          <w:lang w:eastAsia="en-IN"/>
          <w14:ligatures w14:val="none"/>
        </w:rPr>
        <w:t>₂</w:t>
      </w:r>
      <w:r w:rsidRPr="00DD0958">
        <w:rPr>
          <w:rFonts w:ascii="Arial" w:eastAsia="Times New Roman" w:hAnsi="Arial" w:cs="Arial"/>
          <w:bCs/>
          <w:kern w:val="0"/>
          <w:sz w:val="20"/>
          <w:szCs w:val="24"/>
          <w:lang w:eastAsia="en-IN"/>
          <w14:ligatures w14:val="none"/>
        </w:rPr>
        <w:t>: water spray at pre-flowering and 15 days after pre-flowering, T</w:t>
      </w:r>
      <w:r w:rsidRPr="00DD0958">
        <w:rPr>
          <w:rFonts w:ascii="Cambria Math" w:eastAsia="Times New Roman" w:hAnsi="Cambria Math" w:cs="Cambria Math"/>
          <w:bCs/>
          <w:kern w:val="0"/>
          <w:sz w:val="20"/>
          <w:szCs w:val="24"/>
          <w:lang w:eastAsia="en-IN"/>
          <w14:ligatures w14:val="none"/>
        </w:rPr>
        <w:t>₃</w:t>
      </w:r>
      <w:r w:rsidRPr="00DD0958">
        <w:rPr>
          <w:rFonts w:ascii="Arial" w:eastAsia="Times New Roman" w:hAnsi="Arial" w:cs="Arial"/>
          <w:bCs/>
          <w:kern w:val="0"/>
          <w:sz w:val="20"/>
          <w:szCs w:val="24"/>
          <w:lang w:eastAsia="en-IN"/>
          <w14:ligatures w14:val="none"/>
        </w:rPr>
        <w:t>: 2% DAP spray, T</w:t>
      </w:r>
      <w:r w:rsidRPr="00DD0958">
        <w:rPr>
          <w:rFonts w:ascii="Cambria Math" w:eastAsia="Times New Roman" w:hAnsi="Cambria Math" w:cs="Cambria Math"/>
          <w:bCs/>
          <w:kern w:val="0"/>
          <w:sz w:val="20"/>
          <w:szCs w:val="24"/>
          <w:lang w:eastAsia="en-IN"/>
          <w14:ligatures w14:val="none"/>
        </w:rPr>
        <w:t>₄</w:t>
      </w:r>
      <w:r w:rsidRPr="00DD0958">
        <w:rPr>
          <w:rFonts w:ascii="Arial" w:eastAsia="Times New Roman" w:hAnsi="Arial" w:cs="Arial"/>
          <w:bCs/>
          <w:kern w:val="0"/>
          <w:sz w:val="20"/>
          <w:szCs w:val="24"/>
          <w:lang w:eastAsia="en-IN"/>
          <w14:ligatures w14:val="none"/>
        </w:rPr>
        <w:t>: 2% urea spray, T</w:t>
      </w:r>
      <w:r w:rsidRPr="00DD0958">
        <w:rPr>
          <w:rFonts w:ascii="Cambria Math" w:eastAsia="Times New Roman" w:hAnsi="Cambria Math" w:cs="Cambria Math"/>
          <w:bCs/>
          <w:kern w:val="0"/>
          <w:sz w:val="20"/>
          <w:szCs w:val="24"/>
          <w:lang w:eastAsia="en-IN"/>
          <w14:ligatures w14:val="none"/>
        </w:rPr>
        <w:t>₅</w:t>
      </w:r>
      <w:r w:rsidRPr="00DD0958">
        <w:rPr>
          <w:rFonts w:ascii="Arial" w:eastAsia="Times New Roman" w:hAnsi="Arial" w:cs="Arial"/>
          <w:bCs/>
          <w:kern w:val="0"/>
          <w:sz w:val="20"/>
          <w:szCs w:val="24"/>
          <w:lang w:eastAsia="en-IN"/>
          <w14:ligatures w14:val="none"/>
        </w:rPr>
        <w:t>: 2% NPK (19:19:19) spray, and T</w:t>
      </w:r>
      <w:r w:rsidRPr="00DD0958">
        <w:rPr>
          <w:rFonts w:ascii="Cambria Math" w:eastAsia="Times New Roman" w:hAnsi="Cambria Math" w:cs="Cambria Math"/>
          <w:bCs/>
          <w:kern w:val="0"/>
          <w:sz w:val="20"/>
          <w:szCs w:val="24"/>
          <w:lang w:eastAsia="en-IN"/>
          <w14:ligatures w14:val="none"/>
        </w:rPr>
        <w:t>₆</w:t>
      </w:r>
      <w:r w:rsidRPr="00DD0958">
        <w:rPr>
          <w:rFonts w:ascii="Arial" w:eastAsia="Times New Roman" w:hAnsi="Arial" w:cs="Arial"/>
          <w:bCs/>
          <w:kern w:val="0"/>
          <w:sz w:val="20"/>
          <w:szCs w:val="24"/>
          <w:lang w:eastAsia="en-IN"/>
          <w14:ligatures w14:val="none"/>
        </w:rPr>
        <w:t xml:space="preserve">: 2% </w:t>
      </w:r>
      <w:proofErr w:type="spellStart"/>
      <w:r w:rsidRPr="00DD0958">
        <w:rPr>
          <w:rFonts w:ascii="Arial" w:eastAsia="Times New Roman" w:hAnsi="Arial" w:cs="Arial"/>
          <w:bCs/>
          <w:kern w:val="0"/>
          <w:sz w:val="20"/>
          <w:szCs w:val="24"/>
          <w:lang w:eastAsia="en-IN"/>
          <w14:ligatures w14:val="none"/>
        </w:rPr>
        <w:t>Jeevamrut</w:t>
      </w:r>
      <w:proofErr w:type="spellEnd"/>
      <w:r w:rsidRPr="00DD0958">
        <w:rPr>
          <w:rFonts w:ascii="Arial" w:eastAsia="Times New Roman" w:hAnsi="Arial" w:cs="Arial"/>
          <w:bCs/>
          <w:kern w:val="0"/>
          <w:sz w:val="20"/>
          <w:szCs w:val="24"/>
          <w:lang w:eastAsia="en-IN"/>
          <w14:ligatures w14:val="none"/>
        </w:rPr>
        <w:t xml:space="preserve"> spray</w:t>
      </w:r>
      <w:r w:rsidRPr="00DD0958">
        <w:rPr>
          <w:rFonts w:ascii="Arial" w:eastAsia="Times New Roman" w:hAnsi="Arial" w:cs="Arial"/>
          <w:kern w:val="0"/>
          <w:sz w:val="20"/>
          <w:szCs w:val="24"/>
          <w:lang w:eastAsia="en-IN"/>
          <w14:ligatures w14:val="none"/>
        </w:rPr>
        <w:t>, all applied at pre-flowering and 15 days thereafter.</w:t>
      </w:r>
      <w:r>
        <w:rPr>
          <w:rFonts w:ascii="Arial" w:eastAsia="Times New Roman" w:hAnsi="Arial" w:cs="Arial"/>
          <w:kern w:val="0"/>
          <w:sz w:val="20"/>
          <w:szCs w:val="24"/>
          <w:lang w:eastAsia="en-IN"/>
          <w14:ligatures w14:val="none"/>
        </w:rPr>
        <w:t xml:space="preserve"> T</w:t>
      </w:r>
      <w:r w:rsidRPr="00DD0958">
        <w:rPr>
          <w:rFonts w:ascii="Arial" w:eastAsia="Times New Roman" w:hAnsi="Arial" w:cs="Arial"/>
          <w:kern w:val="0"/>
          <w:sz w:val="20"/>
          <w:szCs w:val="24"/>
          <w:lang w:eastAsia="en-IN"/>
          <w14:ligatures w14:val="none"/>
        </w:rPr>
        <w:t xml:space="preserve">he soil of the experimental field was </w:t>
      </w:r>
      <w:r w:rsidRPr="00DD0958">
        <w:rPr>
          <w:rFonts w:ascii="Arial" w:eastAsia="Times New Roman" w:hAnsi="Arial" w:cs="Arial"/>
          <w:bCs/>
          <w:kern w:val="0"/>
          <w:sz w:val="20"/>
          <w:szCs w:val="24"/>
          <w:lang w:eastAsia="en-IN"/>
          <w14:ligatures w14:val="none"/>
        </w:rPr>
        <w:t>well-drained, clayey with neutral reaction</w:t>
      </w:r>
      <w:r w:rsidRPr="00DD0958">
        <w:rPr>
          <w:rFonts w:ascii="Arial" w:eastAsia="Times New Roman" w:hAnsi="Arial" w:cs="Arial"/>
          <w:kern w:val="0"/>
          <w:sz w:val="20"/>
          <w:szCs w:val="24"/>
          <w:lang w:eastAsia="en-IN"/>
          <w14:ligatures w14:val="none"/>
        </w:rPr>
        <w:t xml:space="preserve">, suitable for lentil cultivation. The land was prepared by </w:t>
      </w:r>
      <w:r w:rsidRPr="00DD0958">
        <w:rPr>
          <w:rFonts w:ascii="Arial" w:eastAsia="Times New Roman" w:hAnsi="Arial" w:cs="Arial"/>
          <w:bCs/>
          <w:kern w:val="0"/>
          <w:sz w:val="20"/>
          <w:szCs w:val="24"/>
          <w:lang w:eastAsia="en-IN"/>
          <w14:ligatures w14:val="none"/>
        </w:rPr>
        <w:t xml:space="preserve">one deep ploughing followed by two to three cross </w:t>
      </w:r>
      <w:proofErr w:type="spellStart"/>
      <w:r w:rsidRPr="00DD0958">
        <w:rPr>
          <w:rFonts w:ascii="Arial" w:eastAsia="Times New Roman" w:hAnsi="Arial" w:cs="Arial"/>
          <w:bCs/>
          <w:kern w:val="0"/>
          <w:sz w:val="20"/>
          <w:szCs w:val="24"/>
          <w:lang w:eastAsia="en-IN"/>
          <w14:ligatures w14:val="none"/>
        </w:rPr>
        <w:t>harrowings</w:t>
      </w:r>
      <w:proofErr w:type="spellEnd"/>
      <w:r w:rsidRPr="00DD0958">
        <w:rPr>
          <w:rFonts w:ascii="Arial" w:eastAsia="Times New Roman" w:hAnsi="Arial" w:cs="Arial"/>
          <w:kern w:val="0"/>
          <w:sz w:val="20"/>
          <w:szCs w:val="24"/>
          <w:lang w:eastAsia="en-IN"/>
          <w14:ligatures w14:val="none"/>
        </w:rPr>
        <w:t xml:space="preserve">, and the field was levelled with a gentle slope to facilitate irrigation. Nutrient management was carried out as per the treatment schedule. A </w:t>
      </w:r>
      <w:r w:rsidRPr="00DD0958">
        <w:rPr>
          <w:rFonts w:ascii="Arial" w:eastAsia="Times New Roman" w:hAnsi="Arial" w:cs="Arial"/>
          <w:bCs/>
          <w:kern w:val="0"/>
          <w:sz w:val="20"/>
          <w:szCs w:val="24"/>
          <w:lang w:eastAsia="en-IN"/>
          <w14:ligatures w14:val="none"/>
        </w:rPr>
        <w:t>pre-emergence herbicide</w:t>
      </w:r>
      <w:r w:rsidRPr="00DD0958">
        <w:rPr>
          <w:rFonts w:ascii="Arial" w:eastAsia="Times New Roman" w:hAnsi="Arial" w:cs="Arial"/>
          <w:kern w:val="0"/>
          <w:sz w:val="20"/>
          <w:szCs w:val="24"/>
          <w:lang w:eastAsia="en-IN"/>
          <w14:ligatures w14:val="none"/>
        </w:rPr>
        <w:t xml:space="preserve"> was applied immediately after sowing using a knapsack sprayer fitted with a flat-fan nozzle, followed by </w:t>
      </w:r>
      <w:r w:rsidRPr="00DD0958">
        <w:rPr>
          <w:rFonts w:ascii="Arial" w:eastAsia="Times New Roman" w:hAnsi="Arial" w:cs="Arial"/>
          <w:bCs/>
          <w:kern w:val="0"/>
          <w:sz w:val="20"/>
          <w:szCs w:val="24"/>
          <w:lang w:eastAsia="en-IN"/>
          <w14:ligatures w14:val="none"/>
        </w:rPr>
        <w:t xml:space="preserve">three manual </w:t>
      </w:r>
      <w:proofErr w:type="spellStart"/>
      <w:r w:rsidRPr="00DD0958">
        <w:rPr>
          <w:rFonts w:ascii="Arial" w:eastAsia="Times New Roman" w:hAnsi="Arial" w:cs="Arial"/>
          <w:bCs/>
          <w:kern w:val="0"/>
          <w:sz w:val="20"/>
          <w:szCs w:val="24"/>
          <w:lang w:eastAsia="en-IN"/>
          <w14:ligatures w14:val="none"/>
        </w:rPr>
        <w:t>weedings</w:t>
      </w:r>
      <w:proofErr w:type="spellEnd"/>
      <w:r w:rsidRPr="00DD0958">
        <w:rPr>
          <w:rFonts w:ascii="Arial" w:eastAsia="Times New Roman" w:hAnsi="Arial" w:cs="Arial"/>
          <w:bCs/>
          <w:kern w:val="0"/>
          <w:sz w:val="20"/>
          <w:szCs w:val="24"/>
          <w:lang w:eastAsia="en-IN"/>
          <w14:ligatures w14:val="none"/>
        </w:rPr>
        <w:t xml:space="preserve"> at 30, 35, and 50 days after sowing</w:t>
      </w:r>
      <w:r w:rsidRPr="00DD0958">
        <w:rPr>
          <w:rFonts w:ascii="Arial" w:eastAsia="Times New Roman" w:hAnsi="Arial" w:cs="Arial"/>
          <w:kern w:val="0"/>
          <w:sz w:val="20"/>
          <w:szCs w:val="24"/>
          <w:lang w:eastAsia="en-IN"/>
          <w14:ligatures w14:val="none"/>
        </w:rPr>
        <w:t xml:space="preserve"> to maintain weed-free conditions. Pest incidence was negligible; however, aphid infestation observed during warmer periods was effectively controlled by spraying </w:t>
      </w:r>
      <w:proofErr w:type="spellStart"/>
      <w:r w:rsidRPr="00DD0958">
        <w:rPr>
          <w:rFonts w:ascii="Arial" w:eastAsia="Times New Roman" w:hAnsi="Arial" w:cs="Arial"/>
          <w:bCs/>
          <w:kern w:val="0"/>
          <w:sz w:val="20"/>
          <w:szCs w:val="24"/>
          <w:lang w:eastAsia="en-IN"/>
          <w14:ligatures w14:val="none"/>
        </w:rPr>
        <w:t>monocrotophos</w:t>
      </w:r>
      <w:proofErr w:type="spellEnd"/>
      <w:r w:rsidRPr="00DD0958">
        <w:rPr>
          <w:rFonts w:ascii="Arial" w:eastAsia="Times New Roman" w:hAnsi="Arial" w:cs="Arial"/>
          <w:bCs/>
          <w:kern w:val="0"/>
          <w:sz w:val="20"/>
          <w:szCs w:val="24"/>
          <w:lang w:eastAsia="en-IN"/>
          <w14:ligatures w14:val="none"/>
        </w:rPr>
        <w:t xml:space="preserve"> at 0.04%</w:t>
      </w:r>
      <w:r w:rsidRPr="00DD0958">
        <w:rPr>
          <w:rFonts w:ascii="Arial" w:eastAsia="Times New Roman" w:hAnsi="Arial" w:cs="Arial"/>
          <w:kern w:val="0"/>
          <w:sz w:val="20"/>
          <w:szCs w:val="24"/>
          <w:lang w:eastAsia="en-IN"/>
          <w14:ligatures w14:val="none"/>
        </w:rPr>
        <w:t>.</w:t>
      </w:r>
    </w:p>
    <w:p w14:paraId="2EA71EB6" w14:textId="3949B85F" w:rsidR="00C327DF" w:rsidRPr="00C327DF" w:rsidRDefault="00C327DF" w:rsidP="00FC507D">
      <w:pPr>
        <w:tabs>
          <w:tab w:val="left" w:pos="0"/>
        </w:tabs>
        <w:spacing w:line="240" w:lineRule="auto"/>
        <w:ind w:right="237"/>
        <w:jc w:val="both"/>
        <w:rPr>
          <w:rFonts w:ascii="Arial" w:hAnsi="Arial" w:cs="Arial"/>
          <w:b/>
          <w:sz w:val="20"/>
          <w:szCs w:val="24"/>
        </w:rPr>
      </w:pPr>
      <w:r w:rsidRPr="00C327DF">
        <w:rPr>
          <w:rFonts w:ascii="Arial" w:hAnsi="Arial" w:cs="Arial"/>
          <w:b/>
          <w:sz w:val="20"/>
          <w:szCs w:val="24"/>
        </w:rPr>
        <w:t>Soil Characteristics</w:t>
      </w:r>
    </w:p>
    <w:p w14:paraId="4FC4504F" w14:textId="7ECDB305" w:rsidR="00C327DF" w:rsidRPr="00C327DF" w:rsidRDefault="00C327DF" w:rsidP="00FC507D">
      <w:pPr>
        <w:spacing w:line="240" w:lineRule="auto"/>
        <w:ind w:right="237"/>
        <w:jc w:val="both"/>
        <w:rPr>
          <w:rFonts w:ascii="Arial" w:hAnsi="Arial" w:cs="Arial"/>
          <w:sz w:val="20"/>
          <w:szCs w:val="24"/>
        </w:rPr>
      </w:pPr>
      <w:r w:rsidRPr="00C327DF">
        <w:rPr>
          <w:rFonts w:ascii="Arial" w:hAnsi="Arial" w:cs="Arial"/>
          <w:sz w:val="20"/>
          <w:szCs w:val="24"/>
        </w:rPr>
        <w:t>The soil of the experimental area is classified as “</w:t>
      </w:r>
      <w:proofErr w:type="spellStart"/>
      <w:r w:rsidRPr="00C327DF">
        <w:rPr>
          <w:rFonts w:ascii="Arial" w:hAnsi="Arial" w:cs="Arial"/>
          <w:sz w:val="20"/>
          <w:szCs w:val="24"/>
        </w:rPr>
        <w:t>Vertisols</w:t>
      </w:r>
      <w:proofErr w:type="spellEnd"/>
      <w:r w:rsidRPr="00C327DF">
        <w:rPr>
          <w:rFonts w:ascii="Arial" w:hAnsi="Arial" w:cs="Arial"/>
          <w:sz w:val="20"/>
          <w:szCs w:val="24"/>
        </w:rPr>
        <w:t xml:space="preserve">” based on US classification of soil. It has medium to deep depth and black in colour. It has ability to swell after wetting and shrink after drying. The soil samples were drawn with the help of soil Auger cut through 0-15 cm top layer from randomly selected spots in each plot. The composite samples were drawn and subjected to appropriate chemical analyses. The results, thus obtained are presented in </w:t>
      </w:r>
      <w:r w:rsidRPr="001E48B7">
        <w:rPr>
          <w:rFonts w:ascii="Arial" w:hAnsi="Arial" w:cs="Arial"/>
          <w:sz w:val="20"/>
          <w:szCs w:val="24"/>
        </w:rPr>
        <w:t xml:space="preserve">Table </w:t>
      </w:r>
      <w:r w:rsidR="001E48B7" w:rsidRPr="001E48B7">
        <w:rPr>
          <w:rFonts w:ascii="Arial" w:hAnsi="Arial" w:cs="Arial"/>
          <w:sz w:val="20"/>
          <w:szCs w:val="24"/>
        </w:rPr>
        <w:t>1</w:t>
      </w:r>
      <w:r w:rsidRPr="001E48B7">
        <w:rPr>
          <w:rFonts w:ascii="Arial" w:hAnsi="Arial" w:cs="Arial"/>
          <w:sz w:val="20"/>
          <w:szCs w:val="24"/>
        </w:rPr>
        <w:t xml:space="preserve"> </w:t>
      </w:r>
      <w:r w:rsidRPr="00C327DF">
        <w:rPr>
          <w:rFonts w:ascii="Arial" w:hAnsi="Arial" w:cs="Arial"/>
          <w:sz w:val="20"/>
          <w:szCs w:val="24"/>
        </w:rPr>
        <w:t>Soil was low in available N and medium in available P and organic carbon and high in available K.</w:t>
      </w:r>
    </w:p>
    <w:p w14:paraId="7837AD98" w14:textId="4A85D9EA" w:rsidR="00C327DF" w:rsidRPr="00C327DF" w:rsidRDefault="00C327DF" w:rsidP="00C327DF">
      <w:pPr>
        <w:spacing w:after="0" w:line="240" w:lineRule="auto"/>
        <w:ind w:left="709" w:right="237"/>
        <w:jc w:val="center"/>
        <w:rPr>
          <w:rFonts w:ascii="Arial" w:hAnsi="Arial" w:cs="Arial"/>
          <w:b/>
          <w:sz w:val="20"/>
          <w:szCs w:val="20"/>
        </w:rPr>
      </w:pPr>
      <w:r w:rsidRPr="00C327DF">
        <w:rPr>
          <w:rFonts w:ascii="Arial" w:hAnsi="Arial" w:cs="Arial"/>
          <w:b/>
          <w:sz w:val="20"/>
          <w:szCs w:val="20"/>
        </w:rPr>
        <w:t>Table</w:t>
      </w:r>
      <w:r w:rsidR="001E48B7">
        <w:rPr>
          <w:rFonts w:ascii="Arial" w:hAnsi="Arial" w:cs="Arial"/>
          <w:b/>
          <w:sz w:val="20"/>
          <w:szCs w:val="20"/>
        </w:rPr>
        <w:t>. 1</w:t>
      </w:r>
      <w:r w:rsidRPr="00C327DF">
        <w:rPr>
          <w:rFonts w:ascii="Arial" w:hAnsi="Arial" w:cs="Arial"/>
          <w:b/>
          <w:sz w:val="20"/>
          <w:szCs w:val="20"/>
        </w:rPr>
        <w:t xml:space="preserve">: Initial </w:t>
      </w:r>
      <w:proofErr w:type="spellStart"/>
      <w:r w:rsidRPr="00C327DF">
        <w:rPr>
          <w:rFonts w:ascii="Arial" w:hAnsi="Arial" w:cs="Arial"/>
          <w:b/>
          <w:sz w:val="20"/>
          <w:szCs w:val="20"/>
        </w:rPr>
        <w:t>physico</w:t>
      </w:r>
      <w:proofErr w:type="spellEnd"/>
      <w:r w:rsidRPr="00C327DF">
        <w:rPr>
          <w:rFonts w:ascii="Arial" w:hAnsi="Arial" w:cs="Arial"/>
          <w:b/>
          <w:sz w:val="20"/>
          <w:szCs w:val="20"/>
        </w:rPr>
        <w:t>-chemical properties of experimental soil.</w:t>
      </w:r>
    </w:p>
    <w:tbl>
      <w:tblPr>
        <w:tblStyle w:val="TableGrid"/>
        <w:tblpPr w:leftFromText="180" w:rightFromText="180" w:vertAnchor="text" w:horzAnchor="margin" w:tblpXSpec="center" w:tblpY="265"/>
        <w:tblW w:w="8080" w:type="dxa"/>
        <w:tblLayout w:type="fixed"/>
        <w:tblLook w:val="04A0" w:firstRow="1" w:lastRow="0" w:firstColumn="1" w:lastColumn="0" w:noHBand="0" w:noVBand="1"/>
      </w:tblPr>
      <w:tblGrid>
        <w:gridCol w:w="548"/>
        <w:gridCol w:w="2429"/>
        <w:gridCol w:w="1134"/>
        <w:gridCol w:w="3969"/>
      </w:tblGrid>
      <w:tr w:rsidR="00C327DF" w:rsidRPr="00C327DF" w14:paraId="7B01A95B" w14:textId="77777777" w:rsidTr="003B4630">
        <w:trPr>
          <w:trHeight w:val="320"/>
        </w:trPr>
        <w:tc>
          <w:tcPr>
            <w:tcW w:w="2977" w:type="dxa"/>
            <w:gridSpan w:val="2"/>
          </w:tcPr>
          <w:p w14:paraId="0B0B9CD4" w14:textId="77777777" w:rsidR="00C327DF" w:rsidRPr="00C327DF" w:rsidRDefault="00C327DF" w:rsidP="003B4630">
            <w:pPr>
              <w:jc w:val="center"/>
              <w:rPr>
                <w:rFonts w:ascii="Arial" w:hAnsi="Arial" w:cs="Arial"/>
                <w:b/>
                <w:bCs/>
                <w:sz w:val="20"/>
                <w:szCs w:val="20"/>
              </w:rPr>
            </w:pPr>
            <w:r w:rsidRPr="00C327DF">
              <w:rPr>
                <w:rFonts w:ascii="Arial" w:hAnsi="Arial" w:cs="Arial"/>
                <w:b/>
                <w:bCs/>
                <w:sz w:val="20"/>
                <w:szCs w:val="20"/>
              </w:rPr>
              <w:t>Soil Properties</w:t>
            </w:r>
          </w:p>
        </w:tc>
        <w:tc>
          <w:tcPr>
            <w:tcW w:w="1134" w:type="dxa"/>
          </w:tcPr>
          <w:p w14:paraId="578C2730" w14:textId="77777777" w:rsidR="00C327DF" w:rsidRPr="00C327DF" w:rsidRDefault="00C327DF" w:rsidP="003B4630">
            <w:pPr>
              <w:rPr>
                <w:rFonts w:ascii="Arial" w:hAnsi="Arial" w:cs="Arial"/>
                <w:b/>
                <w:bCs/>
                <w:sz w:val="20"/>
                <w:szCs w:val="20"/>
              </w:rPr>
            </w:pPr>
            <w:r w:rsidRPr="00C327DF">
              <w:rPr>
                <w:rFonts w:ascii="Arial" w:hAnsi="Arial" w:cs="Arial"/>
                <w:b/>
                <w:bCs/>
                <w:sz w:val="20"/>
                <w:szCs w:val="20"/>
              </w:rPr>
              <w:t xml:space="preserve">Value in </w:t>
            </w:r>
          </w:p>
          <w:p w14:paraId="36C842CA" w14:textId="77777777" w:rsidR="00C327DF" w:rsidRPr="00C327DF" w:rsidRDefault="00C327DF" w:rsidP="003B4630">
            <w:pPr>
              <w:rPr>
                <w:rFonts w:ascii="Arial" w:hAnsi="Arial" w:cs="Arial"/>
                <w:b/>
                <w:bCs/>
                <w:sz w:val="20"/>
                <w:szCs w:val="20"/>
              </w:rPr>
            </w:pPr>
            <w:r w:rsidRPr="00C327DF">
              <w:rPr>
                <w:rFonts w:ascii="Arial" w:hAnsi="Arial" w:cs="Arial"/>
                <w:b/>
                <w:bCs/>
                <w:sz w:val="20"/>
                <w:szCs w:val="20"/>
              </w:rPr>
              <w:t>2021-22</w:t>
            </w:r>
          </w:p>
        </w:tc>
        <w:tc>
          <w:tcPr>
            <w:tcW w:w="3969" w:type="dxa"/>
          </w:tcPr>
          <w:p w14:paraId="3BB71DDE" w14:textId="77777777" w:rsidR="00C327DF" w:rsidRPr="00C327DF" w:rsidRDefault="00C327DF" w:rsidP="003B4630">
            <w:pPr>
              <w:ind w:left="709"/>
              <w:rPr>
                <w:rFonts w:ascii="Arial" w:hAnsi="Arial" w:cs="Arial"/>
                <w:b/>
                <w:bCs/>
                <w:sz w:val="20"/>
                <w:szCs w:val="20"/>
              </w:rPr>
            </w:pPr>
            <w:r w:rsidRPr="00C327DF">
              <w:rPr>
                <w:rFonts w:ascii="Arial" w:hAnsi="Arial" w:cs="Arial"/>
                <w:b/>
                <w:bCs/>
                <w:sz w:val="20"/>
                <w:szCs w:val="20"/>
              </w:rPr>
              <w:t>Method of determination</w:t>
            </w:r>
          </w:p>
        </w:tc>
      </w:tr>
      <w:tr w:rsidR="00C327DF" w:rsidRPr="00C327DF" w14:paraId="32AA8EAF" w14:textId="77777777" w:rsidTr="003B4630">
        <w:trPr>
          <w:trHeight w:val="320"/>
        </w:trPr>
        <w:tc>
          <w:tcPr>
            <w:tcW w:w="548" w:type="dxa"/>
          </w:tcPr>
          <w:p w14:paraId="09CB14DA" w14:textId="77777777" w:rsidR="00C327DF" w:rsidRPr="00C327DF" w:rsidRDefault="00C327DF" w:rsidP="003B4630">
            <w:pPr>
              <w:rPr>
                <w:rFonts w:ascii="Arial" w:hAnsi="Arial" w:cs="Arial"/>
                <w:sz w:val="20"/>
                <w:szCs w:val="20"/>
              </w:rPr>
            </w:pPr>
            <w:r w:rsidRPr="00C327DF">
              <w:rPr>
                <w:rFonts w:ascii="Arial" w:hAnsi="Arial" w:cs="Arial"/>
                <w:sz w:val="20"/>
                <w:szCs w:val="20"/>
              </w:rPr>
              <w:t>1</w:t>
            </w:r>
          </w:p>
        </w:tc>
        <w:tc>
          <w:tcPr>
            <w:tcW w:w="2429" w:type="dxa"/>
          </w:tcPr>
          <w:p w14:paraId="4EEBAE5C" w14:textId="77777777" w:rsidR="00C327DF" w:rsidRPr="00C327DF" w:rsidRDefault="00C327DF" w:rsidP="003B4630">
            <w:pPr>
              <w:rPr>
                <w:rFonts w:ascii="Arial" w:hAnsi="Arial" w:cs="Arial"/>
                <w:sz w:val="20"/>
                <w:szCs w:val="20"/>
              </w:rPr>
            </w:pPr>
            <w:r w:rsidRPr="00C327DF">
              <w:rPr>
                <w:rFonts w:ascii="Arial" w:hAnsi="Arial" w:cs="Arial"/>
                <w:sz w:val="20"/>
                <w:szCs w:val="20"/>
              </w:rPr>
              <w:t>Sand (%)</w:t>
            </w:r>
          </w:p>
        </w:tc>
        <w:tc>
          <w:tcPr>
            <w:tcW w:w="1134" w:type="dxa"/>
          </w:tcPr>
          <w:p w14:paraId="428CDDFB" w14:textId="77777777" w:rsidR="00C327DF" w:rsidRPr="00C327DF" w:rsidRDefault="00C327DF" w:rsidP="003B4630">
            <w:pPr>
              <w:jc w:val="center"/>
              <w:rPr>
                <w:rFonts w:ascii="Arial" w:hAnsi="Arial" w:cs="Arial"/>
                <w:sz w:val="20"/>
                <w:szCs w:val="20"/>
              </w:rPr>
            </w:pPr>
            <w:r w:rsidRPr="00C327DF">
              <w:rPr>
                <w:rFonts w:ascii="Arial" w:hAnsi="Arial" w:cs="Arial"/>
                <w:sz w:val="20"/>
                <w:szCs w:val="20"/>
              </w:rPr>
              <w:t>24.8</w:t>
            </w:r>
          </w:p>
        </w:tc>
        <w:tc>
          <w:tcPr>
            <w:tcW w:w="3969" w:type="dxa"/>
            <w:vMerge w:val="restart"/>
          </w:tcPr>
          <w:p w14:paraId="312CC8DE" w14:textId="77777777" w:rsidR="00C327DF" w:rsidRPr="00C327DF" w:rsidRDefault="00C327DF" w:rsidP="003B4630">
            <w:pPr>
              <w:ind w:left="172"/>
              <w:rPr>
                <w:rFonts w:ascii="Arial" w:hAnsi="Arial" w:cs="Arial"/>
                <w:sz w:val="20"/>
                <w:szCs w:val="20"/>
              </w:rPr>
            </w:pPr>
            <w:r w:rsidRPr="00C327DF">
              <w:rPr>
                <w:rFonts w:ascii="Arial" w:hAnsi="Arial" w:cs="Arial"/>
                <w:sz w:val="20"/>
                <w:szCs w:val="20"/>
              </w:rPr>
              <w:t>Hydrometer method</w:t>
            </w:r>
          </w:p>
          <w:p w14:paraId="1E22A898" w14:textId="77777777" w:rsidR="00C327DF" w:rsidRPr="00C327DF" w:rsidRDefault="00C327DF" w:rsidP="003B4630">
            <w:pPr>
              <w:ind w:left="172"/>
              <w:rPr>
                <w:rFonts w:ascii="Arial" w:hAnsi="Arial" w:cs="Arial"/>
                <w:sz w:val="20"/>
                <w:szCs w:val="20"/>
              </w:rPr>
            </w:pPr>
            <w:r w:rsidRPr="00C327DF">
              <w:rPr>
                <w:rFonts w:ascii="Arial" w:hAnsi="Arial" w:cs="Arial"/>
                <w:sz w:val="20"/>
                <w:szCs w:val="20"/>
              </w:rPr>
              <w:t>(</w:t>
            </w:r>
            <w:proofErr w:type="spellStart"/>
            <w:r w:rsidRPr="00C327DF">
              <w:rPr>
                <w:rFonts w:ascii="Arial" w:hAnsi="Arial" w:cs="Arial"/>
                <w:sz w:val="20"/>
                <w:szCs w:val="20"/>
              </w:rPr>
              <w:t>Bouyoucos</w:t>
            </w:r>
            <w:proofErr w:type="spellEnd"/>
            <w:r w:rsidRPr="00C327DF">
              <w:rPr>
                <w:rFonts w:ascii="Arial" w:hAnsi="Arial" w:cs="Arial"/>
                <w:sz w:val="20"/>
                <w:szCs w:val="20"/>
              </w:rPr>
              <w:t>, 1936)</w:t>
            </w:r>
          </w:p>
        </w:tc>
      </w:tr>
      <w:tr w:rsidR="00C327DF" w:rsidRPr="00C327DF" w14:paraId="44177CD3" w14:textId="77777777" w:rsidTr="003B4630">
        <w:trPr>
          <w:trHeight w:val="320"/>
        </w:trPr>
        <w:tc>
          <w:tcPr>
            <w:tcW w:w="548" w:type="dxa"/>
          </w:tcPr>
          <w:p w14:paraId="5430A3A5" w14:textId="77777777" w:rsidR="00C327DF" w:rsidRPr="00C327DF" w:rsidRDefault="00C327DF" w:rsidP="003B4630">
            <w:pPr>
              <w:rPr>
                <w:rFonts w:ascii="Arial" w:hAnsi="Arial" w:cs="Arial"/>
                <w:sz w:val="20"/>
                <w:szCs w:val="20"/>
              </w:rPr>
            </w:pPr>
            <w:r w:rsidRPr="00C327DF">
              <w:rPr>
                <w:rFonts w:ascii="Arial" w:hAnsi="Arial" w:cs="Arial"/>
                <w:sz w:val="20"/>
                <w:szCs w:val="20"/>
              </w:rPr>
              <w:t>2</w:t>
            </w:r>
          </w:p>
        </w:tc>
        <w:tc>
          <w:tcPr>
            <w:tcW w:w="2429" w:type="dxa"/>
          </w:tcPr>
          <w:p w14:paraId="6902C323" w14:textId="77777777" w:rsidR="00C327DF" w:rsidRPr="00C327DF" w:rsidRDefault="00C327DF" w:rsidP="003B4630">
            <w:pPr>
              <w:rPr>
                <w:rFonts w:ascii="Arial" w:hAnsi="Arial" w:cs="Arial"/>
                <w:sz w:val="20"/>
                <w:szCs w:val="20"/>
              </w:rPr>
            </w:pPr>
            <w:r w:rsidRPr="00C327DF">
              <w:rPr>
                <w:rFonts w:ascii="Arial" w:hAnsi="Arial" w:cs="Arial"/>
                <w:sz w:val="20"/>
                <w:szCs w:val="20"/>
              </w:rPr>
              <w:t>Silt (%)</w:t>
            </w:r>
          </w:p>
        </w:tc>
        <w:tc>
          <w:tcPr>
            <w:tcW w:w="1134" w:type="dxa"/>
          </w:tcPr>
          <w:p w14:paraId="2A04F985" w14:textId="77777777" w:rsidR="00C327DF" w:rsidRPr="00C327DF" w:rsidRDefault="00C327DF" w:rsidP="003B4630">
            <w:pPr>
              <w:jc w:val="center"/>
              <w:rPr>
                <w:rFonts w:ascii="Arial" w:hAnsi="Arial" w:cs="Arial"/>
                <w:sz w:val="20"/>
                <w:szCs w:val="20"/>
              </w:rPr>
            </w:pPr>
            <w:r w:rsidRPr="00C327DF">
              <w:rPr>
                <w:rFonts w:ascii="Arial" w:hAnsi="Arial" w:cs="Arial"/>
                <w:sz w:val="20"/>
                <w:szCs w:val="20"/>
              </w:rPr>
              <w:t>22.3</w:t>
            </w:r>
          </w:p>
        </w:tc>
        <w:tc>
          <w:tcPr>
            <w:tcW w:w="3969" w:type="dxa"/>
            <w:vMerge/>
          </w:tcPr>
          <w:p w14:paraId="1BE53B0F" w14:textId="77777777" w:rsidR="00C327DF" w:rsidRPr="00C327DF" w:rsidRDefault="00C327DF" w:rsidP="003B4630">
            <w:pPr>
              <w:ind w:left="172"/>
              <w:rPr>
                <w:rFonts w:ascii="Arial" w:hAnsi="Arial" w:cs="Arial"/>
                <w:sz w:val="20"/>
                <w:szCs w:val="20"/>
              </w:rPr>
            </w:pPr>
          </w:p>
        </w:tc>
      </w:tr>
      <w:tr w:rsidR="00C327DF" w:rsidRPr="00C327DF" w14:paraId="56697CD3" w14:textId="77777777" w:rsidTr="003B4630">
        <w:trPr>
          <w:trHeight w:val="320"/>
        </w:trPr>
        <w:tc>
          <w:tcPr>
            <w:tcW w:w="548" w:type="dxa"/>
          </w:tcPr>
          <w:p w14:paraId="541C8457" w14:textId="77777777" w:rsidR="00C327DF" w:rsidRPr="00C327DF" w:rsidRDefault="00C327DF" w:rsidP="003B4630">
            <w:pPr>
              <w:rPr>
                <w:rFonts w:ascii="Arial" w:hAnsi="Arial" w:cs="Arial"/>
                <w:sz w:val="20"/>
                <w:szCs w:val="20"/>
              </w:rPr>
            </w:pPr>
            <w:r w:rsidRPr="00C327DF">
              <w:rPr>
                <w:rFonts w:ascii="Arial" w:hAnsi="Arial" w:cs="Arial"/>
                <w:sz w:val="20"/>
                <w:szCs w:val="20"/>
              </w:rPr>
              <w:t>3</w:t>
            </w:r>
          </w:p>
        </w:tc>
        <w:tc>
          <w:tcPr>
            <w:tcW w:w="2429" w:type="dxa"/>
          </w:tcPr>
          <w:p w14:paraId="650DE7B4" w14:textId="77777777" w:rsidR="00C327DF" w:rsidRPr="00C327DF" w:rsidRDefault="00C327DF" w:rsidP="003B4630">
            <w:pPr>
              <w:rPr>
                <w:rFonts w:ascii="Arial" w:hAnsi="Arial" w:cs="Arial"/>
                <w:sz w:val="20"/>
                <w:szCs w:val="20"/>
              </w:rPr>
            </w:pPr>
            <w:r w:rsidRPr="00C327DF">
              <w:rPr>
                <w:rFonts w:ascii="Arial" w:hAnsi="Arial" w:cs="Arial"/>
                <w:sz w:val="20"/>
                <w:szCs w:val="20"/>
              </w:rPr>
              <w:t>Clay (%)</w:t>
            </w:r>
          </w:p>
        </w:tc>
        <w:tc>
          <w:tcPr>
            <w:tcW w:w="1134" w:type="dxa"/>
          </w:tcPr>
          <w:p w14:paraId="617EC605" w14:textId="77777777" w:rsidR="00C327DF" w:rsidRPr="00C327DF" w:rsidRDefault="00C327DF" w:rsidP="003B4630">
            <w:pPr>
              <w:jc w:val="center"/>
              <w:rPr>
                <w:rFonts w:ascii="Arial" w:hAnsi="Arial" w:cs="Arial"/>
                <w:sz w:val="20"/>
                <w:szCs w:val="20"/>
              </w:rPr>
            </w:pPr>
            <w:r w:rsidRPr="00C327DF">
              <w:rPr>
                <w:rFonts w:ascii="Arial" w:hAnsi="Arial" w:cs="Arial"/>
                <w:sz w:val="20"/>
                <w:szCs w:val="20"/>
              </w:rPr>
              <w:t>52.9</w:t>
            </w:r>
          </w:p>
        </w:tc>
        <w:tc>
          <w:tcPr>
            <w:tcW w:w="3969" w:type="dxa"/>
            <w:vMerge/>
          </w:tcPr>
          <w:p w14:paraId="577FA1A8" w14:textId="77777777" w:rsidR="00C327DF" w:rsidRPr="00C327DF" w:rsidRDefault="00C327DF" w:rsidP="003B4630">
            <w:pPr>
              <w:ind w:left="172"/>
              <w:rPr>
                <w:rFonts w:ascii="Arial" w:hAnsi="Arial" w:cs="Arial"/>
                <w:sz w:val="20"/>
                <w:szCs w:val="20"/>
              </w:rPr>
            </w:pPr>
          </w:p>
        </w:tc>
      </w:tr>
      <w:tr w:rsidR="00C327DF" w:rsidRPr="00C327DF" w14:paraId="04E83D41" w14:textId="77777777" w:rsidTr="003B4630">
        <w:trPr>
          <w:trHeight w:val="320"/>
        </w:trPr>
        <w:tc>
          <w:tcPr>
            <w:tcW w:w="548" w:type="dxa"/>
          </w:tcPr>
          <w:p w14:paraId="27E69FD8" w14:textId="77777777" w:rsidR="00C327DF" w:rsidRPr="00C327DF" w:rsidRDefault="00C327DF" w:rsidP="003B4630">
            <w:pPr>
              <w:rPr>
                <w:rFonts w:ascii="Arial" w:hAnsi="Arial" w:cs="Arial"/>
                <w:sz w:val="20"/>
                <w:szCs w:val="20"/>
              </w:rPr>
            </w:pPr>
            <w:r w:rsidRPr="00C327DF">
              <w:rPr>
                <w:rFonts w:ascii="Arial" w:hAnsi="Arial" w:cs="Arial"/>
                <w:sz w:val="20"/>
                <w:szCs w:val="20"/>
              </w:rPr>
              <w:t>4</w:t>
            </w:r>
          </w:p>
        </w:tc>
        <w:tc>
          <w:tcPr>
            <w:tcW w:w="2429" w:type="dxa"/>
          </w:tcPr>
          <w:p w14:paraId="558ED83E" w14:textId="77777777" w:rsidR="00C327DF" w:rsidRPr="00C327DF" w:rsidRDefault="00C327DF" w:rsidP="003B4630">
            <w:pPr>
              <w:rPr>
                <w:rFonts w:ascii="Arial" w:hAnsi="Arial" w:cs="Arial"/>
                <w:sz w:val="20"/>
                <w:szCs w:val="20"/>
              </w:rPr>
            </w:pPr>
            <w:r w:rsidRPr="00C327DF">
              <w:rPr>
                <w:rFonts w:ascii="Arial" w:hAnsi="Arial" w:cs="Arial"/>
                <w:sz w:val="20"/>
                <w:szCs w:val="20"/>
              </w:rPr>
              <w:t>Textural class</w:t>
            </w:r>
          </w:p>
        </w:tc>
        <w:tc>
          <w:tcPr>
            <w:tcW w:w="1134" w:type="dxa"/>
          </w:tcPr>
          <w:p w14:paraId="640A93E5" w14:textId="77777777" w:rsidR="00C327DF" w:rsidRPr="00C327DF" w:rsidRDefault="00C327DF" w:rsidP="003B4630">
            <w:pPr>
              <w:jc w:val="center"/>
              <w:rPr>
                <w:rFonts w:ascii="Arial" w:hAnsi="Arial" w:cs="Arial"/>
                <w:sz w:val="20"/>
                <w:szCs w:val="20"/>
              </w:rPr>
            </w:pPr>
            <w:r w:rsidRPr="00C327DF">
              <w:rPr>
                <w:rFonts w:ascii="Arial" w:hAnsi="Arial" w:cs="Arial"/>
                <w:sz w:val="20"/>
                <w:szCs w:val="20"/>
              </w:rPr>
              <w:t>Clayey</w:t>
            </w:r>
          </w:p>
        </w:tc>
        <w:tc>
          <w:tcPr>
            <w:tcW w:w="3969" w:type="dxa"/>
          </w:tcPr>
          <w:p w14:paraId="04D89C13" w14:textId="77777777" w:rsidR="00C327DF" w:rsidRPr="00C327DF" w:rsidRDefault="00C327DF" w:rsidP="003B4630">
            <w:pPr>
              <w:ind w:left="172"/>
              <w:rPr>
                <w:rFonts w:ascii="Arial" w:hAnsi="Arial" w:cs="Arial"/>
                <w:sz w:val="20"/>
                <w:szCs w:val="20"/>
              </w:rPr>
            </w:pPr>
            <w:r w:rsidRPr="00C327DF">
              <w:rPr>
                <w:rFonts w:ascii="Arial" w:hAnsi="Arial" w:cs="Arial"/>
                <w:sz w:val="20"/>
                <w:szCs w:val="20"/>
              </w:rPr>
              <w:t>Triangular Method</w:t>
            </w:r>
          </w:p>
        </w:tc>
      </w:tr>
      <w:tr w:rsidR="00C327DF" w:rsidRPr="00C327DF" w14:paraId="46A45FB9" w14:textId="77777777" w:rsidTr="003B4630">
        <w:trPr>
          <w:trHeight w:val="320"/>
        </w:trPr>
        <w:tc>
          <w:tcPr>
            <w:tcW w:w="548" w:type="dxa"/>
          </w:tcPr>
          <w:p w14:paraId="5C828A81" w14:textId="77777777" w:rsidR="00C327DF" w:rsidRPr="00C327DF" w:rsidRDefault="00C327DF" w:rsidP="003B4630">
            <w:pPr>
              <w:rPr>
                <w:rFonts w:ascii="Arial" w:hAnsi="Arial" w:cs="Arial"/>
                <w:sz w:val="20"/>
                <w:szCs w:val="20"/>
              </w:rPr>
            </w:pPr>
            <w:r w:rsidRPr="00C327DF">
              <w:rPr>
                <w:rFonts w:ascii="Arial" w:hAnsi="Arial" w:cs="Arial"/>
                <w:sz w:val="20"/>
                <w:szCs w:val="20"/>
              </w:rPr>
              <w:t>5</w:t>
            </w:r>
          </w:p>
        </w:tc>
        <w:tc>
          <w:tcPr>
            <w:tcW w:w="2429" w:type="dxa"/>
            <w:hideMark/>
          </w:tcPr>
          <w:p w14:paraId="170850EE" w14:textId="77777777" w:rsidR="00C327DF" w:rsidRPr="00C327DF" w:rsidRDefault="00C327DF" w:rsidP="003B4630">
            <w:pPr>
              <w:rPr>
                <w:rFonts w:ascii="Arial" w:hAnsi="Arial" w:cs="Arial"/>
                <w:sz w:val="20"/>
                <w:szCs w:val="20"/>
              </w:rPr>
            </w:pPr>
            <w:r w:rsidRPr="00C327DF">
              <w:rPr>
                <w:rFonts w:ascii="Arial" w:hAnsi="Arial" w:cs="Arial"/>
                <w:sz w:val="20"/>
                <w:szCs w:val="20"/>
              </w:rPr>
              <w:t>E.C. (</w:t>
            </w:r>
            <w:proofErr w:type="spellStart"/>
            <w:r w:rsidRPr="00C327DF">
              <w:rPr>
                <w:rFonts w:ascii="Arial" w:hAnsi="Arial" w:cs="Arial"/>
                <w:sz w:val="20"/>
                <w:szCs w:val="20"/>
              </w:rPr>
              <w:t>dS</w:t>
            </w:r>
            <w:proofErr w:type="spellEnd"/>
            <w:r w:rsidRPr="00C327DF">
              <w:rPr>
                <w:rFonts w:ascii="Arial" w:hAnsi="Arial" w:cs="Arial"/>
                <w:sz w:val="20"/>
                <w:szCs w:val="20"/>
              </w:rPr>
              <w:t xml:space="preserve"> m</w:t>
            </w:r>
            <w:r w:rsidRPr="00C327DF">
              <w:rPr>
                <w:rFonts w:ascii="Arial" w:hAnsi="Arial" w:cs="Arial"/>
                <w:sz w:val="20"/>
                <w:szCs w:val="20"/>
                <w:vertAlign w:val="superscript"/>
              </w:rPr>
              <w:t>-1</w:t>
            </w:r>
            <w:r w:rsidRPr="00C327DF">
              <w:rPr>
                <w:rFonts w:ascii="Arial" w:hAnsi="Arial" w:cs="Arial"/>
                <w:sz w:val="20"/>
                <w:szCs w:val="20"/>
              </w:rPr>
              <w:t>)</w:t>
            </w:r>
          </w:p>
        </w:tc>
        <w:tc>
          <w:tcPr>
            <w:tcW w:w="1134" w:type="dxa"/>
          </w:tcPr>
          <w:p w14:paraId="35157AAD" w14:textId="77777777" w:rsidR="00C327DF" w:rsidRPr="00C327DF" w:rsidRDefault="00C327DF" w:rsidP="003B4630">
            <w:pPr>
              <w:jc w:val="center"/>
              <w:rPr>
                <w:rFonts w:ascii="Arial" w:hAnsi="Arial" w:cs="Arial"/>
                <w:sz w:val="20"/>
                <w:szCs w:val="20"/>
              </w:rPr>
            </w:pPr>
            <w:r w:rsidRPr="00C327DF">
              <w:rPr>
                <w:rFonts w:ascii="Arial" w:hAnsi="Arial" w:cs="Arial"/>
                <w:sz w:val="20"/>
                <w:szCs w:val="20"/>
              </w:rPr>
              <w:t>2.3</w:t>
            </w:r>
          </w:p>
        </w:tc>
        <w:tc>
          <w:tcPr>
            <w:tcW w:w="3969" w:type="dxa"/>
            <w:hideMark/>
          </w:tcPr>
          <w:p w14:paraId="14100BE0" w14:textId="77777777" w:rsidR="00C327DF" w:rsidRPr="00C327DF" w:rsidRDefault="00C327DF" w:rsidP="003B4630">
            <w:pPr>
              <w:ind w:left="1345" w:right="-161" w:hanging="1134"/>
              <w:rPr>
                <w:rFonts w:ascii="Arial" w:hAnsi="Arial" w:cs="Arial"/>
                <w:sz w:val="20"/>
                <w:szCs w:val="20"/>
              </w:rPr>
            </w:pPr>
            <w:proofErr w:type="spellStart"/>
            <w:r w:rsidRPr="00C327DF">
              <w:rPr>
                <w:rFonts w:ascii="Arial" w:hAnsi="Arial" w:cs="Arial"/>
                <w:sz w:val="20"/>
                <w:szCs w:val="20"/>
              </w:rPr>
              <w:t>Solubridge</w:t>
            </w:r>
            <w:proofErr w:type="spellEnd"/>
            <w:r w:rsidRPr="00C327DF">
              <w:rPr>
                <w:rFonts w:ascii="Arial" w:hAnsi="Arial" w:cs="Arial"/>
                <w:sz w:val="20"/>
                <w:szCs w:val="20"/>
              </w:rPr>
              <w:t xml:space="preserve"> method (Jackson,1973)</w:t>
            </w:r>
          </w:p>
        </w:tc>
      </w:tr>
      <w:tr w:rsidR="00C327DF" w:rsidRPr="00C327DF" w14:paraId="12081719" w14:textId="77777777" w:rsidTr="003B4630">
        <w:trPr>
          <w:trHeight w:val="583"/>
        </w:trPr>
        <w:tc>
          <w:tcPr>
            <w:tcW w:w="548" w:type="dxa"/>
          </w:tcPr>
          <w:p w14:paraId="2AF923C2" w14:textId="77777777" w:rsidR="00C327DF" w:rsidRPr="00C327DF" w:rsidRDefault="00C327DF" w:rsidP="003B4630">
            <w:pPr>
              <w:rPr>
                <w:rFonts w:ascii="Arial" w:hAnsi="Arial" w:cs="Arial"/>
                <w:sz w:val="20"/>
                <w:szCs w:val="20"/>
              </w:rPr>
            </w:pPr>
            <w:r w:rsidRPr="00C327DF">
              <w:rPr>
                <w:rFonts w:ascii="Arial" w:hAnsi="Arial" w:cs="Arial"/>
                <w:sz w:val="20"/>
                <w:szCs w:val="20"/>
              </w:rPr>
              <w:t>6</w:t>
            </w:r>
          </w:p>
        </w:tc>
        <w:tc>
          <w:tcPr>
            <w:tcW w:w="2429" w:type="dxa"/>
            <w:hideMark/>
          </w:tcPr>
          <w:p w14:paraId="32DDA45E" w14:textId="77777777" w:rsidR="00C327DF" w:rsidRPr="00C327DF" w:rsidRDefault="00C327DF" w:rsidP="003B4630">
            <w:pPr>
              <w:rPr>
                <w:rFonts w:ascii="Arial" w:hAnsi="Arial" w:cs="Arial"/>
                <w:sz w:val="20"/>
                <w:szCs w:val="20"/>
              </w:rPr>
            </w:pPr>
            <w:r w:rsidRPr="00C327DF">
              <w:rPr>
                <w:rFonts w:ascii="Arial" w:hAnsi="Arial" w:cs="Arial"/>
                <w:sz w:val="20"/>
                <w:szCs w:val="20"/>
              </w:rPr>
              <w:t>Ph</w:t>
            </w:r>
          </w:p>
        </w:tc>
        <w:tc>
          <w:tcPr>
            <w:tcW w:w="1134" w:type="dxa"/>
          </w:tcPr>
          <w:p w14:paraId="7BF76A49" w14:textId="77777777" w:rsidR="00C327DF" w:rsidRPr="00C327DF" w:rsidRDefault="00C327DF" w:rsidP="003B4630">
            <w:pPr>
              <w:jc w:val="center"/>
              <w:rPr>
                <w:rFonts w:ascii="Arial" w:hAnsi="Arial" w:cs="Arial"/>
                <w:sz w:val="20"/>
                <w:szCs w:val="20"/>
              </w:rPr>
            </w:pPr>
            <w:r w:rsidRPr="00C327DF">
              <w:rPr>
                <w:rFonts w:ascii="Arial" w:hAnsi="Arial" w:cs="Arial"/>
                <w:sz w:val="20"/>
                <w:szCs w:val="20"/>
              </w:rPr>
              <w:t>7.6</w:t>
            </w:r>
          </w:p>
        </w:tc>
        <w:tc>
          <w:tcPr>
            <w:tcW w:w="3969" w:type="dxa"/>
            <w:hideMark/>
          </w:tcPr>
          <w:p w14:paraId="5DB55EF0" w14:textId="77777777" w:rsidR="00C327DF" w:rsidRPr="00C327DF" w:rsidRDefault="00C327DF" w:rsidP="003B4630">
            <w:pPr>
              <w:ind w:left="172"/>
              <w:rPr>
                <w:rFonts w:ascii="Arial" w:hAnsi="Arial" w:cs="Arial"/>
                <w:sz w:val="20"/>
                <w:szCs w:val="20"/>
              </w:rPr>
            </w:pPr>
            <w:r w:rsidRPr="00C327DF">
              <w:rPr>
                <w:rFonts w:ascii="Arial" w:hAnsi="Arial" w:cs="Arial"/>
                <w:sz w:val="20"/>
                <w:szCs w:val="20"/>
              </w:rPr>
              <w:t>Buckman Glass Electrode pH meter (Piper, 1950)</w:t>
            </w:r>
          </w:p>
        </w:tc>
      </w:tr>
      <w:tr w:rsidR="00C327DF" w:rsidRPr="00C327DF" w14:paraId="20DEA672" w14:textId="77777777" w:rsidTr="003B4630">
        <w:trPr>
          <w:trHeight w:val="438"/>
        </w:trPr>
        <w:tc>
          <w:tcPr>
            <w:tcW w:w="548" w:type="dxa"/>
          </w:tcPr>
          <w:p w14:paraId="5B6AE1DD" w14:textId="77777777" w:rsidR="00C327DF" w:rsidRPr="00C327DF" w:rsidRDefault="00C327DF" w:rsidP="003B4630">
            <w:pPr>
              <w:rPr>
                <w:rFonts w:ascii="Arial" w:hAnsi="Arial" w:cs="Arial"/>
                <w:sz w:val="20"/>
                <w:szCs w:val="20"/>
              </w:rPr>
            </w:pPr>
            <w:r w:rsidRPr="00C327DF">
              <w:rPr>
                <w:rFonts w:ascii="Arial" w:hAnsi="Arial" w:cs="Arial"/>
                <w:sz w:val="20"/>
                <w:szCs w:val="20"/>
              </w:rPr>
              <w:t>7</w:t>
            </w:r>
          </w:p>
        </w:tc>
        <w:tc>
          <w:tcPr>
            <w:tcW w:w="2429" w:type="dxa"/>
            <w:hideMark/>
          </w:tcPr>
          <w:p w14:paraId="2E67B593" w14:textId="77777777" w:rsidR="00C327DF" w:rsidRPr="00C327DF" w:rsidRDefault="00C327DF" w:rsidP="003B4630">
            <w:pPr>
              <w:rPr>
                <w:rFonts w:ascii="Arial" w:hAnsi="Arial" w:cs="Arial"/>
                <w:sz w:val="20"/>
                <w:szCs w:val="20"/>
              </w:rPr>
            </w:pPr>
            <w:r w:rsidRPr="00C327DF">
              <w:rPr>
                <w:rFonts w:ascii="Arial" w:hAnsi="Arial" w:cs="Arial"/>
                <w:sz w:val="20"/>
                <w:szCs w:val="20"/>
              </w:rPr>
              <w:t>Organic carbon (%)</w:t>
            </w:r>
          </w:p>
        </w:tc>
        <w:tc>
          <w:tcPr>
            <w:tcW w:w="1134" w:type="dxa"/>
          </w:tcPr>
          <w:p w14:paraId="5BAD9D85" w14:textId="77777777" w:rsidR="00C327DF" w:rsidRPr="00C327DF" w:rsidRDefault="00C327DF" w:rsidP="003B4630">
            <w:pPr>
              <w:jc w:val="center"/>
              <w:rPr>
                <w:rFonts w:ascii="Arial" w:hAnsi="Arial" w:cs="Arial"/>
                <w:sz w:val="20"/>
                <w:szCs w:val="20"/>
              </w:rPr>
            </w:pPr>
            <w:r w:rsidRPr="00C327DF">
              <w:rPr>
                <w:rFonts w:ascii="Arial" w:hAnsi="Arial" w:cs="Arial"/>
                <w:sz w:val="20"/>
                <w:szCs w:val="20"/>
              </w:rPr>
              <w:t>0.62</w:t>
            </w:r>
          </w:p>
        </w:tc>
        <w:tc>
          <w:tcPr>
            <w:tcW w:w="3969" w:type="dxa"/>
            <w:hideMark/>
          </w:tcPr>
          <w:p w14:paraId="2E80DE58" w14:textId="77777777" w:rsidR="00C327DF" w:rsidRPr="00C327DF" w:rsidRDefault="00C327DF" w:rsidP="003B4630">
            <w:pPr>
              <w:ind w:left="172"/>
              <w:rPr>
                <w:rFonts w:ascii="Arial" w:hAnsi="Arial" w:cs="Arial"/>
                <w:sz w:val="20"/>
                <w:szCs w:val="20"/>
              </w:rPr>
            </w:pPr>
            <w:r w:rsidRPr="00C327DF">
              <w:rPr>
                <w:rFonts w:ascii="Arial" w:hAnsi="Arial" w:cs="Arial"/>
                <w:sz w:val="20"/>
                <w:szCs w:val="20"/>
              </w:rPr>
              <w:t>Walkley and Black rapid titration method (1934)</w:t>
            </w:r>
          </w:p>
        </w:tc>
      </w:tr>
      <w:tr w:rsidR="00C327DF" w:rsidRPr="00C327DF" w14:paraId="0864107D" w14:textId="77777777" w:rsidTr="003B4630">
        <w:trPr>
          <w:trHeight w:val="499"/>
        </w:trPr>
        <w:tc>
          <w:tcPr>
            <w:tcW w:w="548" w:type="dxa"/>
          </w:tcPr>
          <w:p w14:paraId="18A41A0A" w14:textId="77777777" w:rsidR="00C327DF" w:rsidRPr="00C327DF" w:rsidRDefault="00C327DF" w:rsidP="003B4630">
            <w:pPr>
              <w:rPr>
                <w:rFonts w:ascii="Arial" w:hAnsi="Arial" w:cs="Arial"/>
                <w:sz w:val="20"/>
                <w:szCs w:val="20"/>
              </w:rPr>
            </w:pPr>
            <w:r w:rsidRPr="00C327DF">
              <w:rPr>
                <w:rFonts w:ascii="Arial" w:hAnsi="Arial" w:cs="Arial"/>
                <w:sz w:val="20"/>
                <w:szCs w:val="20"/>
              </w:rPr>
              <w:t>8</w:t>
            </w:r>
          </w:p>
        </w:tc>
        <w:tc>
          <w:tcPr>
            <w:tcW w:w="2429" w:type="dxa"/>
            <w:hideMark/>
          </w:tcPr>
          <w:p w14:paraId="6A87B511" w14:textId="77777777" w:rsidR="00C327DF" w:rsidRPr="00C327DF" w:rsidRDefault="00C327DF" w:rsidP="003B4630">
            <w:pPr>
              <w:rPr>
                <w:rFonts w:ascii="Arial" w:hAnsi="Arial" w:cs="Arial"/>
                <w:sz w:val="20"/>
                <w:szCs w:val="20"/>
              </w:rPr>
            </w:pPr>
            <w:r w:rsidRPr="00C327DF">
              <w:rPr>
                <w:rFonts w:ascii="Arial" w:hAnsi="Arial" w:cs="Arial"/>
                <w:sz w:val="20"/>
                <w:szCs w:val="20"/>
              </w:rPr>
              <w:t>Available N (kg ha</w:t>
            </w:r>
            <w:r w:rsidRPr="00C327DF">
              <w:rPr>
                <w:rFonts w:ascii="Arial" w:hAnsi="Arial" w:cs="Arial"/>
                <w:sz w:val="20"/>
                <w:szCs w:val="20"/>
                <w:vertAlign w:val="superscript"/>
              </w:rPr>
              <w:t>-1</w:t>
            </w:r>
            <w:r w:rsidRPr="00C327DF">
              <w:rPr>
                <w:rFonts w:ascii="Arial" w:hAnsi="Arial" w:cs="Arial"/>
                <w:sz w:val="20"/>
                <w:szCs w:val="20"/>
              </w:rPr>
              <w:t>)</w:t>
            </w:r>
          </w:p>
        </w:tc>
        <w:tc>
          <w:tcPr>
            <w:tcW w:w="1134" w:type="dxa"/>
          </w:tcPr>
          <w:p w14:paraId="733A394B" w14:textId="77777777" w:rsidR="00C327DF" w:rsidRPr="00C327DF" w:rsidRDefault="00C327DF" w:rsidP="003B4630">
            <w:pPr>
              <w:jc w:val="center"/>
              <w:rPr>
                <w:rFonts w:ascii="Arial" w:hAnsi="Arial" w:cs="Arial"/>
                <w:sz w:val="20"/>
                <w:szCs w:val="20"/>
              </w:rPr>
            </w:pPr>
            <w:r w:rsidRPr="00C327DF">
              <w:rPr>
                <w:rFonts w:ascii="Arial" w:hAnsi="Arial" w:cs="Arial"/>
                <w:sz w:val="20"/>
                <w:szCs w:val="20"/>
              </w:rPr>
              <w:t>205.58</w:t>
            </w:r>
          </w:p>
        </w:tc>
        <w:tc>
          <w:tcPr>
            <w:tcW w:w="3969" w:type="dxa"/>
            <w:hideMark/>
          </w:tcPr>
          <w:p w14:paraId="1BB4F692" w14:textId="77777777" w:rsidR="00C327DF" w:rsidRPr="00C327DF" w:rsidRDefault="00C327DF" w:rsidP="003B4630">
            <w:pPr>
              <w:ind w:left="172"/>
              <w:rPr>
                <w:rFonts w:ascii="Arial" w:hAnsi="Arial" w:cs="Arial"/>
                <w:sz w:val="20"/>
                <w:szCs w:val="20"/>
              </w:rPr>
            </w:pPr>
            <w:r w:rsidRPr="00C327DF">
              <w:rPr>
                <w:rFonts w:ascii="Arial" w:hAnsi="Arial" w:cs="Arial"/>
                <w:sz w:val="20"/>
                <w:szCs w:val="20"/>
              </w:rPr>
              <w:t>Alkaline permanganate Method (Subbiah and Asija, 1956)</w:t>
            </w:r>
          </w:p>
        </w:tc>
      </w:tr>
      <w:tr w:rsidR="00C327DF" w:rsidRPr="00C327DF" w14:paraId="04EF1013" w14:textId="77777777" w:rsidTr="003B4630">
        <w:trPr>
          <w:trHeight w:val="465"/>
        </w:trPr>
        <w:tc>
          <w:tcPr>
            <w:tcW w:w="548" w:type="dxa"/>
          </w:tcPr>
          <w:p w14:paraId="01D94FE6" w14:textId="77777777" w:rsidR="00C327DF" w:rsidRPr="00C327DF" w:rsidRDefault="00C327DF" w:rsidP="003B4630">
            <w:pPr>
              <w:rPr>
                <w:rFonts w:ascii="Arial" w:hAnsi="Arial" w:cs="Arial"/>
                <w:sz w:val="20"/>
                <w:szCs w:val="20"/>
              </w:rPr>
            </w:pPr>
            <w:r w:rsidRPr="00C327DF">
              <w:rPr>
                <w:rFonts w:ascii="Arial" w:hAnsi="Arial" w:cs="Arial"/>
                <w:sz w:val="20"/>
                <w:szCs w:val="20"/>
              </w:rPr>
              <w:t>9</w:t>
            </w:r>
          </w:p>
        </w:tc>
        <w:tc>
          <w:tcPr>
            <w:tcW w:w="2429" w:type="dxa"/>
            <w:hideMark/>
          </w:tcPr>
          <w:p w14:paraId="08DADEC9" w14:textId="77777777" w:rsidR="00C327DF" w:rsidRPr="00C327DF" w:rsidRDefault="00C327DF" w:rsidP="003B4630">
            <w:pPr>
              <w:rPr>
                <w:rFonts w:ascii="Arial" w:hAnsi="Arial" w:cs="Arial"/>
                <w:sz w:val="20"/>
                <w:szCs w:val="20"/>
              </w:rPr>
            </w:pPr>
            <w:r w:rsidRPr="00C327DF">
              <w:rPr>
                <w:rFonts w:ascii="Arial" w:hAnsi="Arial" w:cs="Arial"/>
                <w:sz w:val="20"/>
                <w:szCs w:val="20"/>
              </w:rPr>
              <w:t>Available P</w:t>
            </w:r>
            <w:r w:rsidRPr="00C327DF">
              <w:rPr>
                <w:rFonts w:ascii="Arial" w:hAnsi="Arial" w:cs="Arial"/>
                <w:sz w:val="20"/>
                <w:szCs w:val="20"/>
                <w:vertAlign w:val="subscript"/>
              </w:rPr>
              <w:t xml:space="preserve"> </w:t>
            </w:r>
            <w:r w:rsidRPr="00C327DF">
              <w:rPr>
                <w:rFonts w:ascii="Arial" w:hAnsi="Arial" w:cs="Arial"/>
                <w:sz w:val="20"/>
                <w:szCs w:val="20"/>
              </w:rPr>
              <w:t>(kg ha</w:t>
            </w:r>
            <w:r w:rsidRPr="00C327DF">
              <w:rPr>
                <w:rFonts w:ascii="Arial" w:hAnsi="Arial" w:cs="Arial"/>
                <w:sz w:val="20"/>
                <w:szCs w:val="20"/>
                <w:vertAlign w:val="superscript"/>
              </w:rPr>
              <w:t>-1</w:t>
            </w:r>
            <w:r w:rsidRPr="00C327DF">
              <w:rPr>
                <w:rFonts w:ascii="Arial" w:hAnsi="Arial" w:cs="Arial"/>
                <w:sz w:val="20"/>
                <w:szCs w:val="20"/>
              </w:rPr>
              <w:t>)</w:t>
            </w:r>
          </w:p>
        </w:tc>
        <w:tc>
          <w:tcPr>
            <w:tcW w:w="1134" w:type="dxa"/>
          </w:tcPr>
          <w:p w14:paraId="4FA16949" w14:textId="77777777" w:rsidR="00C327DF" w:rsidRPr="00C327DF" w:rsidRDefault="00C327DF" w:rsidP="003B4630">
            <w:pPr>
              <w:jc w:val="center"/>
              <w:rPr>
                <w:rFonts w:ascii="Arial" w:hAnsi="Arial" w:cs="Arial"/>
                <w:sz w:val="20"/>
                <w:szCs w:val="20"/>
              </w:rPr>
            </w:pPr>
            <w:r w:rsidRPr="00C327DF">
              <w:rPr>
                <w:rFonts w:ascii="Arial" w:hAnsi="Arial" w:cs="Arial"/>
                <w:sz w:val="20"/>
                <w:szCs w:val="20"/>
              </w:rPr>
              <w:t>11.80</w:t>
            </w:r>
          </w:p>
        </w:tc>
        <w:tc>
          <w:tcPr>
            <w:tcW w:w="3969" w:type="dxa"/>
            <w:hideMark/>
          </w:tcPr>
          <w:p w14:paraId="7E51030D" w14:textId="77777777" w:rsidR="00C327DF" w:rsidRPr="00C327DF" w:rsidRDefault="00C327DF" w:rsidP="003B4630">
            <w:pPr>
              <w:ind w:left="172"/>
              <w:rPr>
                <w:rFonts w:ascii="Arial" w:hAnsi="Arial" w:cs="Arial"/>
                <w:sz w:val="20"/>
                <w:szCs w:val="20"/>
              </w:rPr>
            </w:pPr>
            <w:r w:rsidRPr="00C327DF">
              <w:rPr>
                <w:rFonts w:ascii="Arial" w:hAnsi="Arial" w:cs="Arial"/>
                <w:sz w:val="20"/>
                <w:szCs w:val="20"/>
              </w:rPr>
              <w:t xml:space="preserve">Calorimetric method (Olsen </w:t>
            </w:r>
            <w:r w:rsidRPr="00B42960">
              <w:rPr>
                <w:rFonts w:ascii="Arial" w:hAnsi="Arial" w:cs="Arial"/>
                <w:sz w:val="20"/>
                <w:szCs w:val="20"/>
              </w:rPr>
              <w:t>et al.</w:t>
            </w:r>
            <w:r w:rsidRPr="00C327DF">
              <w:rPr>
                <w:rFonts w:ascii="Arial" w:hAnsi="Arial" w:cs="Arial"/>
                <w:sz w:val="20"/>
                <w:szCs w:val="20"/>
              </w:rPr>
              <w:t>1954)</w:t>
            </w:r>
          </w:p>
        </w:tc>
      </w:tr>
      <w:tr w:rsidR="00C327DF" w:rsidRPr="00C327DF" w14:paraId="1D6A7744" w14:textId="77777777" w:rsidTr="003B4630">
        <w:trPr>
          <w:trHeight w:val="432"/>
        </w:trPr>
        <w:tc>
          <w:tcPr>
            <w:tcW w:w="548" w:type="dxa"/>
          </w:tcPr>
          <w:p w14:paraId="6248503D" w14:textId="77777777" w:rsidR="00C327DF" w:rsidRPr="00C327DF" w:rsidRDefault="00C327DF" w:rsidP="003B4630">
            <w:pPr>
              <w:rPr>
                <w:rFonts w:ascii="Arial" w:hAnsi="Arial" w:cs="Arial"/>
                <w:sz w:val="20"/>
                <w:szCs w:val="20"/>
              </w:rPr>
            </w:pPr>
            <w:r w:rsidRPr="00C327DF">
              <w:rPr>
                <w:rFonts w:ascii="Arial" w:hAnsi="Arial" w:cs="Arial"/>
                <w:sz w:val="20"/>
                <w:szCs w:val="20"/>
              </w:rPr>
              <w:t>10</w:t>
            </w:r>
          </w:p>
        </w:tc>
        <w:tc>
          <w:tcPr>
            <w:tcW w:w="2429" w:type="dxa"/>
            <w:hideMark/>
          </w:tcPr>
          <w:p w14:paraId="0B3B1BDD" w14:textId="77777777" w:rsidR="00C327DF" w:rsidRPr="00C327DF" w:rsidRDefault="00C327DF" w:rsidP="003B4630">
            <w:pPr>
              <w:rPr>
                <w:rFonts w:ascii="Arial" w:hAnsi="Arial" w:cs="Arial"/>
                <w:sz w:val="20"/>
                <w:szCs w:val="20"/>
              </w:rPr>
            </w:pPr>
            <w:r w:rsidRPr="00C327DF">
              <w:rPr>
                <w:rFonts w:ascii="Arial" w:hAnsi="Arial" w:cs="Arial"/>
                <w:sz w:val="20"/>
                <w:szCs w:val="20"/>
              </w:rPr>
              <w:t>Available K (kg ha</w:t>
            </w:r>
            <w:r w:rsidRPr="00C327DF">
              <w:rPr>
                <w:rFonts w:ascii="Arial" w:hAnsi="Arial" w:cs="Arial"/>
                <w:sz w:val="20"/>
                <w:szCs w:val="20"/>
                <w:vertAlign w:val="superscript"/>
              </w:rPr>
              <w:t>-1</w:t>
            </w:r>
            <w:r w:rsidRPr="00C327DF">
              <w:rPr>
                <w:rFonts w:ascii="Arial" w:hAnsi="Arial" w:cs="Arial"/>
                <w:sz w:val="20"/>
                <w:szCs w:val="20"/>
              </w:rPr>
              <w:t>)</w:t>
            </w:r>
          </w:p>
        </w:tc>
        <w:tc>
          <w:tcPr>
            <w:tcW w:w="1134" w:type="dxa"/>
          </w:tcPr>
          <w:p w14:paraId="75A8AFBE" w14:textId="77777777" w:rsidR="00C327DF" w:rsidRPr="00C327DF" w:rsidRDefault="00C327DF" w:rsidP="003B4630">
            <w:pPr>
              <w:jc w:val="center"/>
              <w:rPr>
                <w:rFonts w:ascii="Arial" w:hAnsi="Arial" w:cs="Arial"/>
                <w:sz w:val="20"/>
                <w:szCs w:val="20"/>
              </w:rPr>
            </w:pPr>
            <w:r w:rsidRPr="00C327DF">
              <w:rPr>
                <w:rFonts w:ascii="Arial" w:hAnsi="Arial" w:cs="Arial"/>
                <w:sz w:val="20"/>
                <w:szCs w:val="20"/>
              </w:rPr>
              <w:t>220.25</w:t>
            </w:r>
          </w:p>
        </w:tc>
        <w:tc>
          <w:tcPr>
            <w:tcW w:w="3969" w:type="dxa"/>
            <w:hideMark/>
          </w:tcPr>
          <w:p w14:paraId="636B10A5" w14:textId="77777777" w:rsidR="00C327DF" w:rsidRPr="00C327DF" w:rsidRDefault="00C327DF" w:rsidP="003B4630">
            <w:pPr>
              <w:pStyle w:val="NoSpacing"/>
              <w:ind w:left="172"/>
              <w:rPr>
                <w:rFonts w:ascii="Arial" w:hAnsi="Arial" w:cs="Arial"/>
                <w:sz w:val="20"/>
                <w:szCs w:val="20"/>
              </w:rPr>
            </w:pPr>
            <w:r w:rsidRPr="00C327DF">
              <w:rPr>
                <w:rFonts w:ascii="Arial" w:hAnsi="Arial" w:cs="Arial"/>
                <w:sz w:val="20"/>
                <w:szCs w:val="20"/>
              </w:rPr>
              <w:t>Flame photometry (Jackson,1973)</w:t>
            </w:r>
          </w:p>
        </w:tc>
      </w:tr>
    </w:tbl>
    <w:p w14:paraId="144B383E" w14:textId="77777777" w:rsidR="00C62449" w:rsidRDefault="00C62449" w:rsidP="003244B5">
      <w:pPr>
        <w:ind w:right="237"/>
        <w:rPr>
          <w:rFonts w:ascii="Arial" w:hAnsi="Arial" w:cs="Arial"/>
          <w:b/>
          <w:sz w:val="20"/>
          <w:szCs w:val="24"/>
        </w:rPr>
      </w:pPr>
    </w:p>
    <w:p w14:paraId="7EB3893C" w14:textId="77777777" w:rsidR="005C56B4" w:rsidRDefault="005C56B4" w:rsidP="00FC507D">
      <w:pPr>
        <w:spacing w:line="240" w:lineRule="auto"/>
        <w:ind w:right="237"/>
        <w:rPr>
          <w:rFonts w:ascii="Arial" w:hAnsi="Arial" w:cs="Arial"/>
          <w:b/>
          <w:sz w:val="20"/>
          <w:szCs w:val="24"/>
        </w:rPr>
      </w:pPr>
    </w:p>
    <w:p w14:paraId="00DBAF34" w14:textId="77777777" w:rsidR="005C56B4" w:rsidRPr="003244B5" w:rsidRDefault="002C44B7" w:rsidP="005C56B4">
      <w:pPr>
        <w:spacing w:line="240" w:lineRule="auto"/>
        <w:ind w:right="237"/>
        <w:jc w:val="both"/>
        <w:rPr>
          <w:rFonts w:ascii="Arial" w:hAnsi="Arial" w:cs="Arial"/>
          <w:sz w:val="20"/>
          <w:szCs w:val="24"/>
        </w:rPr>
      </w:pPr>
      <w:r w:rsidRPr="003244B5">
        <w:rPr>
          <w:rFonts w:ascii="Arial" w:hAnsi="Arial" w:cs="Arial"/>
          <w:b/>
          <w:sz w:val="20"/>
          <w:szCs w:val="24"/>
        </w:rPr>
        <w:t>Plant height (cm)</w:t>
      </w:r>
      <w:r w:rsidR="005C56B4">
        <w:rPr>
          <w:rFonts w:ascii="Arial" w:hAnsi="Arial" w:cs="Arial"/>
          <w:b/>
          <w:sz w:val="20"/>
          <w:szCs w:val="24"/>
        </w:rPr>
        <w:t xml:space="preserve">, </w:t>
      </w:r>
      <w:r w:rsidR="005C56B4" w:rsidRPr="003244B5">
        <w:rPr>
          <w:rFonts w:ascii="Arial" w:hAnsi="Arial" w:cs="Arial"/>
          <w:b/>
          <w:sz w:val="20"/>
          <w:szCs w:val="24"/>
        </w:rPr>
        <w:t>Number of branches plant</w:t>
      </w:r>
      <w:r w:rsidR="005C56B4" w:rsidRPr="003244B5">
        <w:rPr>
          <w:rFonts w:ascii="Arial" w:hAnsi="Arial" w:cs="Arial"/>
          <w:b/>
          <w:sz w:val="20"/>
          <w:szCs w:val="24"/>
          <w:vertAlign w:val="superscript"/>
        </w:rPr>
        <w:t>-1</w:t>
      </w:r>
      <w:r w:rsidR="005C56B4">
        <w:rPr>
          <w:rFonts w:ascii="Arial" w:hAnsi="Arial" w:cs="Arial"/>
          <w:b/>
          <w:sz w:val="20"/>
          <w:szCs w:val="24"/>
          <w:vertAlign w:val="superscript"/>
        </w:rPr>
        <w:t xml:space="preserve"> </w:t>
      </w:r>
      <w:r w:rsidR="005C56B4">
        <w:rPr>
          <w:rFonts w:ascii="Arial" w:hAnsi="Arial" w:cs="Arial"/>
          <w:b/>
          <w:sz w:val="20"/>
          <w:szCs w:val="24"/>
        </w:rPr>
        <w:t xml:space="preserve">and </w:t>
      </w:r>
      <w:r w:rsidR="005C56B4" w:rsidRPr="003244B5">
        <w:rPr>
          <w:rFonts w:ascii="Arial" w:hAnsi="Arial" w:cs="Arial"/>
          <w:b/>
          <w:sz w:val="20"/>
          <w:szCs w:val="24"/>
        </w:rPr>
        <w:t>Dry Matter Accumulation (g plant</w:t>
      </w:r>
      <w:r w:rsidR="005C56B4" w:rsidRPr="003244B5">
        <w:rPr>
          <w:rFonts w:ascii="Arial" w:hAnsi="Arial" w:cs="Arial"/>
          <w:b/>
          <w:sz w:val="20"/>
          <w:szCs w:val="24"/>
          <w:vertAlign w:val="superscript"/>
        </w:rPr>
        <w:t>-1</w:t>
      </w:r>
      <w:r w:rsidR="005C56B4" w:rsidRPr="003244B5">
        <w:rPr>
          <w:rFonts w:ascii="Arial" w:hAnsi="Arial" w:cs="Arial"/>
          <w:b/>
          <w:sz w:val="20"/>
          <w:szCs w:val="24"/>
        </w:rPr>
        <w:t>)</w:t>
      </w:r>
    </w:p>
    <w:p w14:paraId="427CBF56" w14:textId="12F4420C" w:rsidR="002C44B7" w:rsidRPr="005C56B4" w:rsidRDefault="002C44B7" w:rsidP="005C56B4">
      <w:pPr>
        <w:spacing w:before="20" w:after="20" w:line="240" w:lineRule="auto"/>
        <w:ind w:right="237"/>
        <w:jc w:val="both"/>
        <w:rPr>
          <w:rFonts w:ascii="Arial" w:hAnsi="Arial" w:cs="Arial"/>
          <w:sz w:val="20"/>
          <w:szCs w:val="24"/>
        </w:rPr>
      </w:pPr>
      <w:r w:rsidRPr="003244B5">
        <w:rPr>
          <w:rFonts w:ascii="Arial" w:hAnsi="Arial" w:cs="Arial"/>
          <w:sz w:val="20"/>
          <w:szCs w:val="24"/>
        </w:rPr>
        <w:t>Six plants were randomly selected from each plot and tagged</w:t>
      </w:r>
      <w:r w:rsidRPr="003244B5">
        <w:rPr>
          <w:rFonts w:ascii="Arial" w:hAnsi="Arial" w:cs="Arial"/>
          <w:b/>
          <w:sz w:val="20"/>
          <w:szCs w:val="24"/>
        </w:rPr>
        <w:t xml:space="preserve">. </w:t>
      </w:r>
      <w:r w:rsidRPr="003244B5">
        <w:rPr>
          <w:rFonts w:ascii="Arial" w:hAnsi="Arial" w:cs="Arial"/>
          <w:sz w:val="20"/>
          <w:szCs w:val="24"/>
        </w:rPr>
        <w:t>The</w:t>
      </w:r>
      <w:r w:rsidR="005C56B4">
        <w:rPr>
          <w:rFonts w:ascii="Arial" w:hAnsi="Arial" w:cs="Arial"/>
          <w:sz w:val="20"/>
          <w:szCs w:val="24"/>
        </w:rPr>
        <w:t xml:space="preserve"> plant</w:t>
      </w:r>
      <w:r w:rsidRPr="003244B5">
        <w:rPr>
          <w:rFonts w:ascii="Arial" w:hAnsi="Arial" w:cs="Arial"/>
          <w:sz w:val="20"/>
          <w:szCs w:val="24"/>
        </w:rPr>
        <w:t xml:space="preserve"> height</w:t>
      </w:r>
      <w:r w:rsidR="005C56B4">
        <w:rPr>
          <w:rFonts w:ascii="Arial" w:hAnsi="Arial" w:cs="Arial"/>
          <w:sz w:val="20"/>
          <w:szCs w:val="24"/>
        </w:rPr>
        <w:t>, branches DMA</w:t>
      </w:r>
      <w:r w:rsidRPr="003244B5">
        <w:rPr>
          <w:rFonts w:ascii="Arial" w:hAnsi="Arial" w:cs="Arial"/>
          <w:sz w:val="20"/>
          <w:szCs w:val="24"/>
        </w:rPr>
        <w:t xml:space="preserve"> of each tagged plant was measured </w:t>
      </w:r>
      <w:r w:rsidR="005C56B4" w:rsidRPr="003244B5">
        <w:rPr>
          <w:rFonts w:ascii="Arial" w:hAnsi="Arial" w:cs="Arial"/>
          <w:sz w:val="20"/>
          <w:szCs w:val="24"/>
        </w:rPr>
        <w:t>at 30, 45, 60 DAS and harvest</w:t>
      </w:r>
      <w:r w:rsidRPr="003244B5">
        <w:rPr>
          <w:rFonts w:ascii="Arial" w:hAnsi="Arial" w:cs="Arial"/>
          <w:sz w:val="20"/>
          <w:szCs w:val="24"/>
        </w:rPr>
        <w:t>.</w:t>
      </w:r>
      <w:r w:rsidR="005C56B4">
        <w:rPr>
          <w:rFonts w:ascii="Arial" w:hAnsi="Arial" w:cs="Arial"/>
          <w:sz w:val="20"/>
          <w:szCs w:val="24"/>
        </w:rPr>
        <w:t xml:space="preserve"> F</w:t>
      </w:r>
      <w:r w:rsidR="005C56B4" w:rsidRPr="003244B5">
        <w:rPr>
          <w:rFonts w:ascii="Arial" w:hAnsi="Arial" w:cs="Arial"/>
          <w:sz w:val="20"/>
          <w:szCs w:val="24"/>
        </w:rPr>
        <w:t>rom the base to the top most leaf</w:t>
      </w:r>
      <w:r w:rsidR="005C56B4" w:rsidRPr="003244B5">
        <w:rPr>
          <w:rFonts w:ascii="Arial" w:hAnsi="Arial" w:cs="Arial"/>
          <w:bCs/>
          <w:sz w:val="20"/>
          <w:szCs w:val="24"/>
        </w:rPr>
        <w:t xml:space="preserve"> with the help of measuring scale</w:t>
      </w:r>
      <w:r w:rsidRPr="003244B5">
        <w:rPr>
          <w:rFonts w:ascii="Arial" w:hAnsi="Arial" w:cs="Arial"/>
          <w:sz w:val="20"/>
          <w:szCs w:val="24"/>
        </w:rPr>
        <w:t xml:space="preserve"> </w:t>
      </w:r>
      <w:r w:rsidR="005C56B4">
        <w:rPr>
          <w:rFonts w:ascii="Arial" w:hAnsi="Arial" w:cs="Arial"/>
          <w:sz w:val="20"/>
          <w:szCs w:val="24"/>
        </w:rPr>
        <w:t>t</w:t>
      </w:r>
      <w:r w:rsidRPr="003244B5">
        <w:rPr>
          <w:rFonts w:ascii="Arial" w:hAnsi="Arial" w:cs="Arial"/>
          <w:sz w:val="20"/>
          <w:szCs w:val="24"/>
        </w:rPr>
        <w:t>he mean plant height (cm) at each growth stage was worked out and recorded as plant height (cm) at respective stages.</w:t>
      </w:r>
      <w:r w:rsidR="005C56B4">
        <w:rPr>
          <w:rFonts w:ascii="Arial" w:hAnsi="Arial" w:cs="Arial"/>
          <w:sz w:val="20"/>
          <w:szCs w:val="24"/>
        </w:rPr>
        <w:t xml:space="preserve"> </w:t>
      </w:r>
      <w:r w:rsidRPr="003244B5">
        <w:rPr>
          <w:rFonts w:ascii="Arial" w:hAnsi="Arial" w:cs="Arial"/>
          <w:sz w:val="20"/>
          <w:szCs w:val="24"/>
        </w:rPr>
        <w:t>Number of branches plant</w:t>
      </w:r>
      <w:r w:rsidRPr="003244B5">
        <w:rPr>
          <w:rFonts w:ascii="Arial" w:hAnsi="Arial" w:cs="Arial"/>
          <w:sz w:val="20"/>
          <w:szCs w:val="24"/>
          <w:vertAlign w:val="superscript"/>
        </w:rPr>
        <w:t>-1</w:t>
      </w:r>
      <w:r w:rsidRPr="003244B5">
        <w:rPr>
          <w:rFonts w:ascii="Arial" w:hAnsi="Arial" w:cs="Arial"/>
          <w:sz w:val="20"/>
          <w:szCs w:val="24"/>
        </w:rPr>
        <w:t xml:space="preserve"> </w:t>
      </w:r>
      <w:r w:rsidRPr="003244B5">
        <w:rPr>
          <w:rFonts w:ascii="Arial" w:hAnsi="Arial" w:cs="Arial"/>
          <w:bCs/>
          <w:sz w:val="20"/>
          <w:szCs w:val="24"/>
        </w:rPr>
        <w:t>from each plot was recorded</w:t>
      </w:r>
      <w:r w:rsidR="005C56B4">
        <w:rPr>
          <w:rFonts w:ascii="Arial" w:hAnsi="Arial" w:cs="Arial"/>
          <w:bCs/>
          <w:sz w:val="20"/>
          <w:szCs w:val="24"/>
        </w:rPr>
        <w:t xml:space="preserve">, </w:t>
      </w:r>
      <w:r w:rsidR="005C56B4">
        <w:rPr>
          <w:rFonts w:ascii="Arial" w:hAnsi="Arial" w:cs="Arial"/>
          <w:sz w:val="20"/>
          <w:szCs w:val="24"/>
        </w:rPr>
        <w:t>t</w:t>
      </w:r>
      <w:r w:rsidRPr="003244B5">
        <w:rPr>
          <w:rFonts w:ascii="Arial" w:hAnsi="Arial" w:cs="Arial"/>
          <w:sz w:val="20"/>
          <w:szCs w:val="24"/>
        </w:rPr>
        <w:t>he branches of plant were measured from net plot area at different growth stages</w:t>
      </w:r>
      <w:r w:rsidRPr="00700632">
        <w:rPr>
          <w:rFonts w:ascii="Arial" w:hAnsi="Arial" w:cs="Arial"/>
          <w:sz w:val="24"/>
          <w:szCs w:val="24"/>
        </w:rPr>
        <w:t>.</w:t>
      </w:r>
    </w:p>
    <w:p w14:paraId="152D0321" w14:textId="4152C188" w:rsidR="002C44B7" w:rsidRPr="003244B5" w:rsidRDefault="005C56B4" w:rsidP="005C56B4">
      <w:pPr>
        <w:spacing w:line="240" w:lineRule="auto"/>
        <w:ind w:right="237"/>
        <w:jc w:val="both"/>
        <w:rPr>
          <w:rFonts w:ascii="Arial" w:hAnsi="Arial" w:cs="Arial"/>
          <w:sz w:val="20"/>
          <w:szCs w:val="24"/>
        </w:rPr>
      </w:pPr>
      <w:r>
        <w:rPr>
          <w:rFonts w:ascii="Arial" w:hAnsi="Arial" w:cs="Arial"/>
          <w:sz w:val="20"/>
          <w:szCs w:val="24"/>
        </w:rPr>
        <w:t>DMA</w:t>
      </w:r>
      <w:r w:rsidR="002C44B7" w:rsidRPr="003244B5">
        <w:rPr>
          <w:rFonts w:ascii="Arial" w:hAnsi="Arial" w:cs="Arial"/>
          <w:sz w:val="20"/>
          <w:szCs w:val="24"/>
        </w:rPr>
        <w:t xml:space="preserve"> was recorded</w:t>
      </w:r>
      <w:r>
        <w:rPr>
          <w:rFonts w:ascii="Arial" w:hAnsi="Arial" w:cs="Arial"/>
          <w:sz w:val="20"/>
          <w:szCs w:val="24"/>
        </w:rPr>
        <w:t xml:space="preserve"> from s</w:t>
      </w:r>
      <w:r w:rsidR="002C44B7" w:rsidRPr="003244B5">
        <w:rPr>
          <w:rFonts w:ascii="Arial" w:hAnsi="Arial" w:cs="Arial"/>
          <w:sz w:val="20"/>
          <w:szCs w:val="24"/>
        </w:rPr>
        <w:t>ix plants were randomly selected, uprooted from sample rows of each plot and after removing the root portion, the samples were sun dried for some days and then oven dried at 70°C for 72 hours till constant weight. The weight was recorded using electronic balance and expressed as dry matter accumulation g plant</w:t>
      </w:r>
      <w:r w:rsidR="002C44B7" w:rsidRPr="003244B5">
        <w:rPr>
          <w:rFonts w:ascii="Arial" w:hAnsi="Arial" w:cs="Arial"/>
          <w:sz w:val="20"/>
          <w:szCs w:val="24"/>
          <w:vertAlign w:val="superscript"/>
        </w:rPr>
        <w:t>-1</w:t>
      </w:r>
    </w:p>
    <w:p w14:paraId="51CF7038" w14:textId="6333E3A6" w:rsidR="003244B5" w:rsidRPr="003244B5" w:rsidRDefault="002C44B7" w:rsidP="00FC507D">
      <w:pPr>
        <w:spacing w:line="240" w:lineRule="auto"/>
        <w:ind w:right="237"/>
        <w:jc w:val="both"/>
        <w:rPr>
          <w:rFonts w:ascii="Arial" w:hAnsi="Arial" w:cs="Arial"/>
          <w:b/>
          <w:sz w:val="20"/>
          <w:szCs w:val="24"/>
        </w:rPr>
      </w:pPr>
      <w:r w:rsidRPr="003244B5">
        <w:rPr>
          <w:rFonts w:ascii="Arial" w:hAnsi="Arial" w:cs="Arial"/>
          <w:b/>
          <w:sz w:val="20"/>
          <w:szCs w:val="24"/>
        </w:rPr>
        <w:t>Number of root nodules plant</w:t>
      </w:r>
      <w:r w:rsidRPr="003244B5">
        <w:rPr>
          <w:rFonts w:ascii="Arial" w:hAnsi="Arial" w:cs="Arial"/>
          <w:b/>
          <w:sz w:val="20"/>
          <w:szCs w:val="24"/>
          <w:vertAlign w:val="superscript"/>
        </w:rPr>
        <w:t>-1</w:t>
      </w:r>
      <w:r w:rsidRPr="003244B5">
        <w:rPr>
          <w:rFonts w:ascii="Arial" w:hAnsi="Arial" w:cs="Arial"/>
          <w:b/>
          <w:sz w:val="20"/>
          <w:szCs w:val="24"/>
        </w:rPr>
        <w:t xml:space="preserve">  </w:t>
      </w:r>
    </w:p>
    <w:p w14:paraId="28E723A5" w14:textId="2D8C3FAB" w:rsidR="002C44B7" w:rsidRPr="003244B5" w:rsidRDefault="002C44B7" w:rsidP="00FC507D">
      <w:pPr>
        <w:spacing w:line="240" w:lineRule="auto"/>
        <w:ind w:right="237"/>
        <w:jc w:val="both"/>
        <w:rPr>
          <w:rFonts w:ascii="Arial" w:hAnsi="Arial" w:cs="Arial"/>
          <w:b/>
          <w:sz w:val="20"/>
          <w:szCs w:val="24"/>
        </w:rPr>
      </w:pPr>
      <w:r w:rsidRPr="003244B5">
        <w:rPr>
          <w:rFonts w:ascii="Arial" w:hAnsi="Arial" w:cs="Arial"/>
          <w:bCs/>
          <w:sz w:val="20"/>
          <w:szCs w:val="24"/>
        </w:rPr>
        <w:lastRenderedPageBreak/>
        <w:t>Number of root nodules plant</w:t>
      </w:r>
      <w:r w:rsidRPr="003244B5">
        <w:rPr>
          <w:rFonts w:ascii="Arial" w:hAnsi="Arial" w:cs="Arial"/>
          <w:bCs/>
          <w:sz w:val="20"/>
          <w:szCs w:val="24"/>
          <w:vertAlign w:val="superscript"/>
        </w:rPr>
        <w:t>-1</w:t>
      </w:r>
      <w:r w:rsidRPr="003244B5">
        <w:rPr>
          <w:rFonts w:ascii="Arial" w:hAnsi="Arial" w:cs="Arial"/>
          <w:bCs/>
          <w:sz w:val="20"/>
          <w:szCs w:val="24"/>
        </w:rPr>
        <w:t xml:space="preserve"> w</w:t>
      </w:r>
      <w:r w:rsidR="00965056">
        <w:rPr>
          <w:rFonts w:ascii="Arial" w:hAnsi="Arial" w:cs="Arial"/>
          <w:bCs/>
          <w:sz w:val="20"/>
          <w:szCs w:val="24"/>
        </w:rPr>
        <w:t>ere</w:t>
      </w:r>
      <w:r w:rsidRPr="003244B5">
        <w:rPr>
          <w:rFonts w:ascii="Arial" w:hAnsi="Arial" w:cs="Arial"/>
          <w:bCs/>
          <w:sz w:val="20"/>
          <w:szCs w:val="24"/>
        </w:rPr>
        <w:t xml:space="preserve"> counted at 30 and 45 DAS of lentil crop and mean of 6 plants was calculated.</w:t>
      </w:r>
    </w:p>
    <w:p w14:paraId="122CA01C" w14:textId="77777777" w:rsidR="005C56B4" w:rsidRPr="003244B5" w:rsidRDefault="002C44B7" w:rsidP="005C56B4">
      <w:pPr>
        <w:tabs>
          <w:tab w:val="left" w:pos="709"/>
        </w:tabs>
        <w:spacing w:line="240" w:lineRule="auto"/>
        <w:ind w:right="237"/>
        <w:jc w:val="both"/>
        <w:rPr>
          <w:rFonts w:ascii="Arial" w:hAnsi="Arial" w:cs="Arial"/>
          <w:b/>
          <w:sz w:val="20"/>
          <w:szCs w:val="24"/>
        </w:rPr>
      </w:pPr>
      <w:r w:rsidRPr="003244B5">
        <w:rPr>
          <w:rFonts w:ascii="Arial" w:hAnsi="Arial" w:cs="Arial"/>
          <w:b/>
          <w:sz w:val="20"/>
          <w:szCs w:val="24"/>
        </w:rPr>
        <w:t>Number of pods plant</w:t>
      </w:r>
      <w:r w:rsidRPr="003244B5">
        <w:rPr>
          <w:rFonts w:ascii="Arial" w:hAnsi="Arial" w:cs="Arial"/>
          <w:b/>
          <w:sz w:val="20"/>
          <w:szCs w:val="24"/>
          <w:vertAlign w:val="superscript"/>
        </w:rPr>
        <w:t>-1</w:t>
      </w:r>
      <w:r w:rsidRPr="003244B5">
        <w:rPr>
          <w:rFonts w:ascii="Arial" w:hAnsi="Arial" w:cs="Arial"/>
          <w:b/>
          <w:sz w:val="20"/>
          <w:szCs w:val="24"/>
        </w:rPr>
        <w:t xml:space="preserve"> </w:t>
      </w:r>
      <w:r w:rsidR="005C56B4">
        <w:rPr>
          <w:rFonts w:ascii="Arial" w:hAnsi="Arial" w:cs="Arial"/>
          <w:b/>
          <w:sz w:val="20"/>
          <w:szCs w:val="24"/>
        </w:rPr>
        <w:t xml:space="preserve">and </w:t>
      </w:r>
      <w:r w:rsidR="005C56B4" w:rsidRPr="003244B5">
        <w:rPr>
          <w:rFonts w:ascii="Arial" w:hAnsi="Arial" w:cs="Arial"/>
          <w:b/>
          <w:sz w:val="20"/>
          <w:szCs w:val="24"/>
        </w:rPr>
        <w:t>Number of seeds pod</w:t>
      </w:r>
      <w:r w:rsidR="005C56B4" w:rsidRPr="003244B5">
        <w:rPr>
          <w:rFonts w:ascii="Arial" w:hAnsi="Arial" w:cs="Arial"/>
          <w:b/>
          <w:sz w:val="20"/>
          <w:szCs w:val="24"/>
          <w:vertAlign w:val="superscript"/>
        </w:rPr>
        <w:t>-1</w:t>
      </w:r>
      <w:r w:rsidR="005C56B4" w:rsidRPr="003244B5">
        <w:rPr>
          <w:rFonts w:ascii="Arial" w:hAnsi="Arial" w:cs="Arial"/>
          <w:b/>
          <w:sz w:val="20"/>
          <w:szCs w:val="24"/>
        </w:rPr>
        <w:t xml:space="preserve"> </w:t>
      </w:r>
    </w:p>
    <w:p w14:paraId="4DFEB218" w14:textId="1DA566FC" w:rsidR="002C44B7" w:rsidRPr="003244B5" w:rsidRDefault="002C44B7" w:rsidP="00FC507D">
      <w:pPr>
        <w:tabs>
          <w:tab w:val="left" w:pos="567"/>
        </w:tabs>
        <w:spacing w:line="240" w:lineRule="auto"/>
        <w:ind w:right="237"/>
        <w:jc w:val="both"/>
        <w:rPr>
          <w:rFonts w:ascii="Arial" w:hAnsi="Arial" w:cs="Arial"/>
          <w:bCs/>
          <w:sz w:val="20"/>
          <w:szCs w:val="24"/>
        </w:rPr>
      </w:pPr>
      <w:r w:rsidRPr="003244B5">
        <w:rPr>
          <w:rFonts w:ascii="Arial" w:hAnsi="Arial" w:cs="Arial"/>
          <w:w w:val="110"/>
          <w:sz w:val="20"/>
          <w:szCs w:val="24"/>
        </w:rPr>
        <w:t>Pods</w:t>
      </w:r>
      <w:r w:rsidR="005C56B4">
        <w:rPr>
          <w:rFonts w:ascii="Arial" w:hAnsi="Arial" w:cs="Arial"/>
          <w:w w:val="110"/>
          <w:sz w:val="20"/>
          <w:szCs w:val="24"/>
        </w:rPr>
        <w:t xml:space="preserve"> and seeds</w:t>
      </w:r>
      <w:r w:rsidRPr="003244B5">
        <w:rPr>
          <w:rFonts w:ascii="Arial" w:hAnsi="Arial" w:cs="Arial"/>
          <w:w w:val="110"/>
          <w:sz w:val="20"/>
          <w:szCs w:val="24"/>
        </w:rPr>
        <w:t xml:space="preserve"> </w:t>
      </w:r>
      <w:r w:rsidRPr="003244B5">
        <w:rPr>
          <w:rFonts w:ascii="Arial" w:hAnsi="Arial" w:cs="Arial"/>
          <w:bCs/>
          <w:sz w:val="20"/>
          <w:szCs w:val="24"/>
        </w:rPr>
        <w:t>from each of the six randomly selected plant from each plot were removed and counted manually. Later on, the mean number of pods plant</w:t>
      </w:r>
      <w:r w:rsidRPr="003244B5">
        <w:rPr>
          <w:rFonts w:ascii="Arial" w:hAnsi="Arial" w:cs="Arial"/>
          <w:bCs/>
          <w:sz w:val="20"/>
          <w:szCs w:val="24"/>
          <w:vertAlign w:val="superscript"/>
        </w:rPr>
        <w:t>-1</w:t>
      </w:r>
      <w:r w:rsidRPr="003244B5">
        <w:rPr>
          <w:rFonts w:ascii="Arial" w:hAnsi="Arial" w:cs="Arial"/>
          <w:bCs/>
          <w:sz w:val="20"/>
          <w:szCs w:val="24"/>
        </w:rPr>
        <w:t xml:space="preserve"> </w:t>
      </w:r>
      <w:r w:rsidR="005C56B4">
        <w:rPr>
          <w:rFonts w:ascii="Arial" w:hAnsi="Arial" w:cs="Arial"/>
          <w:bCs/>
          <w:sz w:val="20"/>
          <w:szCs w:val="24"/>
        </w:rPr>
        <w:t xml:space="preserve">and </w:t>
      </w:r>
      <w:r w:rsidR="005C56B4" w:rsidRPr="005C56B4">
        <w:rPr>
          <w:rFonts w:ascii="Arial" w:hAnsi="Arial" w:cs="Arial"/>
          <w:sz w:val="20"/>
          <w:szCs w:val="24"/>
        </w:rPr>
        <w:t>number of seeds pod</w:t>
      </w:r>
      <w:r w:rsidR="005C56B4" w:rsidRPr="003244B5">
        <w:rPr>
          <w:rFonts w:ascii="Arial" w:hAnsi="Arial" w:cs="Arial"/>
          <w:bCs/>
          <w:sz w:val="20"/>
          <w:szCs w:val="24"/>
        </w:rPr>
        <w:t xml:space="preserve"> </w:t>
      </w:r>
      <w:r w:rsidRPr="003244B5">
        <w:rPr>
          <w:rFonts w:ascii="Arial" w:hAnsi="Arial" w:cs="Arial"/>
          <w:bCs/>
          <w:sz w:val="20"/>
          <w:szCs w:val="24"/>
        </w:rPr>
        <w:t xml:space="preserve">were computed. Number of </w:t>
      </w:r>
      <w:r w:rsidRPr="003244B5">
        <w:rPr>
          <w:rFonts w:ascii="Arial" w:hAnsi="Arial" w:cs="Arial"/>
          <w:sz w:val="20"/>
          <w:szCs w:val="24"/>
        </w:rPr>
        <w:t xml:space="preserve">pods </w:t>
      </w:r>
      <w:r w:rsidR="005C56B4">
        <w:rPr>
          <w:rFonts w:ascii="Arial" w:hAnsi="Arial" w:cs="Arial"/>
          <w:sz w:val="20"/>
          <w:szCs w:val="24"/>
        </w:rPr>
        <w:t xml:space="preserve">and seeds </w:t>
      </w:r>
      <w:r w:rsidRPr="003244B5">
        <w:rPr>
          <w:rFonts w:ascii="Arial" w:hAnsi="Arial" w:cs="Arial"/>
          <w:bCs/>
          <w:sz w:val="20"/>
          <w:szCs w:val="24"/>
        </w:rPr>
        <w:t>in each plant were counted after harvesting and mean of 6 plants was calculated.</w:t>
      </w:r>
    </w:p>
    <w:p w14:paraId="4CF742E1" w14:textId="004BA013" w:rsidR="002C44B7" w:rsidRPr="003244B5" w:rsidRDefault="002C44B7" w:rsidP="00FC507D">
      <w:pPr>
        <w:tabs>
          <w:tab w:val="left" w:pos="709"/>
        </w:tabs>
        <w:spacing w:line="240" w:lineRule="auto"/>
        <w:ind w:right="237"/>
        <w:jc w:val="both"/>
        <w:rPr>
          <w:rFonts w:ascii="Arial" w:hAnsi="Arial" w:cs="Arial"/>
          <w:bCs/>
          <w:sz w:val="20"/>
          <w:szCs w:val="24"/>
        </w:rPr>
      </w:pPr>
      <w:r w:rsidRPr="003244B5">
        <w:rPr>
          <w:rFonts w:ascii="Arial" w:hAnsi="Arial" w:cs="Arial"/>
          <w:b/>
          <w:bCs/>
          <w:sz w:val="20"/>
          <w:szCs w:val="24"/>
        </w:rPr>
        <w:t>100 seed weight (seed index g)</w:t>
      </w:r>
    </w:p>
    <w:p w14:paraId="44CD935F" w14:textId="77777777" w:rsidR="002C44B7" w:rsidRPr="003244B5" w:rsidRDefault="002C44B7" w:rsidP="00FC507D">
      <w:pPr>
        <w:tabs>
          <w:tab w:val="left" w:pos="720"/>
        </w:tabs>
        <w:spacing w:line="240" w:lineRule="auto"/>
        <w:ind w:right="237"/>
        <w:jc w:val="both"/>
        <w:rPr>
          <w:rFonts w:ascii="Arial" w:hAnsi="Arial" w:cs="Arial"/>
          <w:bCs/>
          <w:sz w:val="20"/>
          <w:szCs w:val="24"/>
        </w:rPr>
      </w:pPr>
      <w:r w:rsidRPr="003244B5">
        <w:rPr>
          <w:rFonts w:ascii="Arial" w:hAnsi="Arial" w:cs="Arial"/>
          <w:bCs/>
          <w:sz w:val="20"/>
          <w:szCs w:val="24"/>
        </w:rPr>
        <w:t>A sample of 1000 seeds was drawn randomly from each treatment. The sample was weighed and data was analysed statistically.</w:t>
      </w:r>
    </w:p>
    <w:p w14:paraId="1D9B70FD" w14:textId="57FA56C3" w:rsidR="002C44B7" w:rsidRPr="00EA1572" w:rsidRDefault="002C44B7" w:rsidP="00FC507D">
      <w:pPr>
        <w:tabs>
          <w:tab w:val="left" w:pos="720"/>
          <w:tab w:val="left" w:pos="4320"/>
          <w:tab w:val="left" w:pos="6240"/>
        </w:tabs>
        <w:spacing w:line="240" w:lineRule="auto"/>
        <w:ind w:right="237"/>
        <w:jc w:val="both"/>
        <w:rPr>
          <w:rFonts w:ascii="Arial" w:hAnsi="Arial" w:cs="Arial"/>
          <w:b/>
          <w:bCs/>
          <w:sz w:val="20"/>
          <w:szCs w:val="20"/>
        </w:rPr>
      </w:pPr>
      <w:r w:rsidRPr="00EA1572">
        <w:rPr>
          <w:rFonts w:ascii="Arial" w:hAnsi="Arial" w:cs="Arial"/>
          <w:b/>
          <w:bCs/>
          <w:sz w:val="20"/>
          <w:szCs w:val="20"/>
        </w:rPr>
        <w:t>Seed Yield (kg ha</w:t>
      </w:r>
      <w:r w:rsidRPr="00EA1572">
        <w:rPr>
          <w:rFonts w:ascii="Arial" w:hAnsi="Arial" w:cs="Arial"/>
          <w:b/>
          <w:bCs/>
          <w:sz w:val="20"/>
          <w:szCs w:val="20"/>
          <w:vertAlign w:val="superscript"/>
        </w:rPr>
        <w:t>-1</w:t>
      </w:r>
      <w:r w:rsidRPr="00EA1572">
        <w:rPr>
          <w:rFonts w:ascii="Arial" w:hAnsi="Arial" w:cs="Arial"/>
          <w:b/>
          <w:bCs/>
          <w:sz w:val="20"/>
          <w:szCs w:val="20"/>
        </w:rPr>
        <w:t xml:space="preserve">) </w:t>
      </w:r>
    </w:p>
    <w:p w14:paraId="6F4A6CB4" w14:textId="4A792979" w:rsidR="002C44B7" w:rsidRPr="003811FD" w:rsidRDefault="002C44B7" w:rsidP="00FC507D">
      <w:pPr>
        <w:spacing w:line="240" w:lineRule="auto"/>
        <w:ind w:right="237"/>
        <w:jc w:val="both"/>
        <w:rPr>
          <w:rFonts w:ascii="Arial" w:hAnsi="Arial" w:cs="Arial"/>
          <w:sz w:val="20"/>
          <w:szCs w:val="24"/>
        </w:rPr>
      </w:pPr>
      <w:r w:rsidRPr="003811FD">
        <w:rPr>
          <w:rFonts w:ascii="Arial" w:hAnsi="Arial" w:cs="Arial"/>
          <w:w w:val="110"/>
          <w:sz w:val="20"/>
          <w:szCs w:val="24"/>
        </w:rPr>
        <w:t>Total</w:t>
      </w:r>
      <w:r w:rsidRPr="003811FD">
        <w:rPr>
          <w:rFonts w:ascii="Arial" w:hAnsi="Arial" w:cs="Arial"/>
          <w:bCs/>
          <w:sz w:val="20"/>
          <w:szCs w:val="24"/>
        </w:rPr>
        <w:t xml:space="preserve"> yield of each plot was recorded at the time of harvesting </w:t>
      </w:r>
      <w:r w:rsidRPr="003811FD">
        <w:rPr>
          <w:rFonts w:ascii="Arial" w:hAnsi="Arial" w:cs="Arial"/>
          <w:sz w:val="20"/>
          <w:szCs w:val="24"/>
        </w:rPr>
        <w:t>and it was expressed in g per plot. Eventually, the values were converted to g per hectare by multiplying with conversion factor.</w:t>
      </w:r>
    </w:p>
    <w:p w14:paraId="15392A95" w14:textId="4F7459EB" w:rsidR="002C44B7" w:rsidRPr="003811FD" w:rsidRDefault="002C44B7" w:rsidP="00FC507D">
      <w:pPr>
        <w:tabs>
          <w:tab w:val="left" w:pos="720"/>
          <w:tab w:val="left" w:pos="4320"/>
          <w:tab w:val="left" w:pos="6240"/>
        </w:tabs>
        <w:spacing w:line="240" w:lineRule="auto"/>
        <w:ind w:right="237"/>
        <w:jc w:val="both"/>
        <w:rPr>
          <w:rFonts w:ascii="Arial" w:hAnsi="Arial" w:cs="Arial"/>
          <w:b/>
          <w:bCs/>
          <w:sz w:val="20"/>
          <w:szCs w:val="20"/>
        </w:rPr>
      </w:pPr>
      <w:r w:rsidRPr="003811FD">
        <w:rPr>
          <w:rFonts w:ascii="Arial" w:hAnsi="Arial" w:cs="Arial"/>
          <w:b/>
          <w:bCs/>
          <w:sz w:val="20"/>
          <w:szCs w:val="20"/>
        </w:rPr>
        <w:t>Straw yield (kg ha</w:t>
      </w:r>
      <w:r w:rsidRPr="003811FD">
        <w:rPr>
          <w:rFonts w:ascii="Arial" w:hAnsi="Arial" w:cs="Arial"/>
          <w:b/>
          <w:bCs/>
          <w:sz w:val="20"/>
          <w:szCs w:val="20"/>
          <w:vertAlign w:val="superscript"/>
        </w:rPr>
        <w:t>-1</w:t>
      </w:r>
      <w:r w:rsidRPr="003811FD">
        <w:rPr>
          <w:rFonts w:ascii="Arial" w:hAnsi="Arial" w:cs="Arial"/>
          <w:b/>
          <w:bCs/>
          <w:sz w:val="20"/>
          <w:szCs w:val="20"/>
        </w:rPr>
        <w:t>)</w:t>
      </w:r>
    </w:p>
    <w:p w14:paraId="4D234CE7" w14:textId="77777777" w:rsidR="002C44B7" w:rsidRPr="00700632" w:rsidRDefault="002C44B7" w:rsidP="00FC507D">
      <w:pPr>
        <w:spacing w:line="240" w:lineRule="auto"/>
        <w:ind w:right="237"/>
        <w:jc w:val="both"/>
        <w:rPr>
          <w:rFonts w:ascii="Arial" w:hAnsi="Arial" w:cs="Arial"/>
          <w:sz w:val="24"/>
          <w:szCs w:val="24"/>
        </w:rPr>
      </w:pPr>
      <w:r w:rsidRPr="003811FD">
        <w:rPr>
          <w:rFonts w:ascii="Arial" w:hAnsi="Arial" w:cs="Arial"/>
          <w:sz w:val="20"/>
          <w:szCs w:val="20"/>
        </w:rPr>
        <w:t xml:space="preserve">Straw weight of each plot was subtracted from the dry bundle weight of that plot to </w:t>
      </w:r>
      <w:r w:rsidRPr="003811FD">
        <w:rPr>
          <w:rFonts w:ascii="Arial" w:hAnsi="Arial" w:cs="Arial"/>
          <w:w w:val="110"/>
          <w:sz w:val="20"/>
          <w:szCs w:val="20"/>
        </w:rPr>
        <w:t>obtain</w:t>
      </w:r>
      <w:r w:rsidRPr="003811FD">
        <w:rPr>
          <w:rFonts w:ascii="Arial" w:hAnsi="Arial" w:cs="Arial"/>
          <w:sz w:val="20"/>
          <w:szCs w:val="20"/>
        </w:rPr>
        <w:t xml:space="preserve"> the straw yield and it was expressed in g per plot and converted to g per hectare by multiplying with conversion factor</w:t>
      </w:r>
      <w:r w:rsidRPr="00700632">
        <w:rPr>
          <w:rFonts w:ascii="Arial" w:hAnsi="Arial" w:cs="Arial"/>
          <w:sz w:val="24"/>
          <w:szCs w:val="24"/>
        </w:rPr>
        <w:t>.</w:t>
      </w:r>
    </w:p>
    <w:p w14:paraId="693D8C8C" w14:textId="3DAA7DF6" w:rsidR="002C44B7" w:rsidRPr="003811FD" w:rsidRDefault="002C44B7" w:rsidP="00FC507D">
      <w:pPr>
        <w:tabs>
          <w:tab w:val="left" w:pos="720"/>
          <w:tab w:val="left" w:pos="4320"/>
          <w:tab w:val="left" w:pos="6240"/>
        </w:tabs>
        <w:spacing w:line="240" w:lineRule="auto"/>
        <w:ind w:right="237"/>
        <w:jc w:val="both"/>
        <w:rPr>
          <w:rFonts w:ascii="Arial" w:hAnsi="Arial" w:cs="Arial"/>
          <w:b/>
          <w:bCs/>
          <w:sz w:val="20"/>
          <w:szCs w:val="20"/>
        </w:rPr>
      </w:pPr>
      <w:r w:rsidRPr="003811FD">
        <w:rPr>
          <w:rFonts w:ascii="Arial" w:hAnsi="Arial" w:cs="Arial"/>
          <w:b/>
          <w:bCs/>
          <w:sz w:val="20"/>
          <w:szCs w:val="20"/>
        </w:rPr>
        <w:t xml:space="preserve">Harvest index (%)       </w:t>
      </w:r>
    </w:p>
    <w:p w14:paraId="7945C779" w14:textId="3992C04A" w:rsidR="002C44B7" w:rsidRPr="003811FD" w:rsidRDefault="002C44B7" w:rsidP="00FC507D">
      <w:pPr>
        <w:keepLines/>
        <w:spacing w:before="20" w:after="20" w:line="240" w:lineRule="auto"/>
        <w:ind w:right="238"/>
        <w:jc w:val="both"/>
        <w:rPr>
          <w:rFonts w:ascii="Arial" w:hAnsi="Arial" w:cs="Arial"/>
          <w:sz w:val="20"/>
          <w:szCs w:val="20"/>
        </w:rPr>
      </w:pPr>
      <w:r w:rsidRPr="003811FD">
        <w:rPr>
          <w:rFonts w:ascii="Arial" w:hAnsi="Arial" w:cs="Arial"/>
          <w:sz w:val="20"/>
          <w:szCs w:val="20"/>
        </w:rPr>
        <w:t>Harvest index was calculated by using the formula given by Donald and Hamblin, 1976 which is expressed as:</w:t>
      </w:r>
    </w:p>
    <w:p w14:paraId="05026D63" w14:textId="3F707806" w:rsidR="002C44B7" w:rsidRPr="003811FD" w:rsidRDefault="002C44B7" w:rsidP="00FC507D">
      <w:pPr>
        <w:keepLines/>
        <w:spacing w:before="20" w:after="20" w:line="240" w:lineRule="auto"/>
        <w:ind w:left="709" w:right="238"/>
        <w:jc w:val="both"/>
        <w:rPr>
          <w:rFonts w:ascii="Arial" w:hAnsi="Arial" w:cs="Arial"/>
          <w:sz w:val="20"/>
          <w:szCs w:val="20"/>
        </w:rPr>
      </w:pPr>
      <w:r w:rsidRPr="00700632">
        <w:rPr>
          <w:rFonts w:ascii="Arial" w:hAnsi="Arial" w:cs="Arial"/>
          <w:sz w:val="24"/>
          <w:szCs w:val="24"/>
        </w:rPr>
        <w:t xml:space="preserve">                                                  </w:t>
      </w:r>
      <w:r w:rsidRPr="003811FD">
        <w:rPr>
          <w:rFonts w:ascii="Arial" w:hAnsi="Arial" w:cs="Arial"/>
          <w:sz w:val="20"/>
          <w:szCs w:val="20"/>
        </w:rPr>
        <w:t>Economic yield (kg ha</w:t>
      </w:r>
      <w:r w:rsidRPr="003811FD">
        <w:rPr>
          <w:rFonts w:ascii="Arial" w:hAnsi="Arial" w:cs="Arial"/>
          <w:sz w:val="20"/>
          <w:szCs w:val="20"/>
          <w:vertAlign w:val="superscript"/>
        </w:rPr>
        <w:t>-1</w:t>
      </w:r>
      <w:r w:rsidRPr="003811FD">
        <w:rPr>
          <w:rFonts w:ascii="Arial" w:hAnsi="Arial" w:cs="Arial"/>
          <w:sz w:val="20"/>
          <w:szCs w:val="20"/>
        </w:rPr>
        <w:t>)</w:t>
      </w:r>
    </w:p>
    <w:p w14:paraId="492B2F54" w14:textId="77777777" w:rsidR="002C44B7" w:rsidRPr="003811FD" w:rsidRDefault="002C44B7" w:rsidP="00FC507D">
      <w:pPr>
        <w:keepLines/>
        <w:spacing w:before="20" w:after="20" w:line="240" w:lineRule="auto"/>
        <w:ind w:left="709" w:right="238"/>
        <w:jc w:val="both"/>
        <w:rPr>
          <w:rFonts w:ascii="Arial" w:hAnsi="Arial" w:cs="Arial"/>
          <w:sz w:val="20"/>
          <w:szCs w:val="20"/>
        </w:rPr>
      </w:pPr>
      <w:r w:rsidRPr="003811FD">
        <w:rPr>
          <w:rFonts w:ascii="Arial" w:hAnsi="Arial" w:cs="Arial"/>
          <w:sz w:val="20"/>
          <w:szCs w:val="20"/>
        </w:rPr>
        <w:t xml:space="preserve">                  Harvest index (%) = ------------------------------------   X100                </w:t>
      </w:r>
    </w:p>
    <w:p w14:paraId="18C3847B" w14:textId="77777777" w:rsidR="002C44B7" w:rsidRPr="003811FD" w:rsidRDefault="002C44B7" w:rsidP="00FC507D">
      <w:pPr>
        <w:keepLines/>
        <w:spacing w:before="20" w:after="20" w:line="240" w:lineRule="auto"/>
        <w:ind w:left="709" w:right="238"/>
        <w:contextualSpacing/>
        <w:rPr>
          <w:rFonts w:ascii="Arial" w:hAnsi="Arial" w:cs="Arial"/>
          <w:bCs/>
          <w:sz w:val="20"/>
          <w:szCs w:val="20"/>
        </w:rPr>
      </w:pPr>
      <w:r w:rsidRPr="003811FD">
        <w:rPr>
          <w:rFonts w:ascii="Arial" w:hAnsi="Arial" w:cs="Arial"/>
          <w:bCs/>
          <w:sz w:val="20"/>
          <w:szCs w:val="20"/>
        </w:rPr>
        <w:t xml:space="preserve">                                                            Biological yield</w:t>
      </w:r>
    </w:p>
    <w:p w14:paraId="1FBE29CB" w14:textId="77777777" w:rsidR="002C44B7" w:rsidRPr="003811FD" w:rsidRDefault="002C44B7" w:rsidP="00FC507D">
      <w:pPr>
        <w:spacing w:before="20" w:after="20" w:line="240" w:lineRule="auto"/>
        <w:ind w:left="709" w:right="237"/>
        <w:contextualSpacing/>
        <w:rPr>
          <w:rFonts w:ascii="Arial" w:hAnsi="Arial" w:cs="Arial"/>
          <w:b/>
          <w:sz w:val="20"/>
          <w:szCs w:val="20"/>
        </w:rPr>
      </w:pPr>
      <w:r w:rsidRPr="003811FD">
        <w:rPr>
          <w:rFonts w:ascii="Arial" w:hAnsi="Arial" w:cs="Arial"/>
          <w:b/>
          <w:sz w:val="20"/>
          <w:szCs w:val="20"/>
        </w:rPr>
        <w:t xml:space="preserve"> </w:t>
      </w:r>
    </w:p>
    <w:p w14:paraId="5D5612AE" w14:textId="363CCB7C" w:rsidR="002C44B7" w:rsidRDefault="002C44B7" w:rsidP="005C56B4">
      <w:pPr>
        <w:spacing w:line="240" w:lineRule="auto"/>
        <w:ind w:right="237"/>
        <w:contextualSpacing/>
        <w:rPr>
          <w:rFonts w:ascii="Arial" w:hAnsi="Arial" w:cs="Arial"/>
          <w:b/>
          <w:sz w:val="20"/>
          <w:szCs w:val="24"/>
        </w:rPr>
      </w:pPr>
      <w:r w:rsidRPr="003811FD">
        <w:rPr>
          <w:rFonts w:ascii="Arial" w:hAnsi="Arial" w:cs="Arial"/>
          <w:b/>
          <w:sz w:val="20"/>
          <w:szCs w:val="24"/>
        </w:rPr>
        <w:t xml:space="preserve">Crop Growth Rate (g m </w:t>
      </w:r>
      <w:r w:rsidRPr="003811FD">
        <w:rPr>
          <w:rFonts w:ascii="Arial" w:hAnsi="Arial" w:cs="Arial"/>
          <w:b/>
          <w:sz w:val="20"/>
          <w:szCs w:val="24"/>
          <w:vertAlign w:val="superscript"/>
        </w:rPr>
        <w:t>-2</w:t>
      </w:r>
      <w:r w:rsidRPr="003811FD">
        <w:rPr>
          <w:rFonts w:ascii="Arial" w:hAnsi="Arial" w:cs="Arial"/>
          <w:b/>
          <w:sz w:val="20"/>
          <w:szCs w:val="24"/>
        </w:rPr>
        <w:t>day</w:t>
      </w:r>
      <w:r w:rsidRPr="003811FD">
        <w:rPr>
          <w:rFonts w:ascii="Arial" w:hAnsi="Arial" w:cs="Arial"/>
          <w:b/>
          <w:sz w:val="20"/>
          <w:szCs w:val="24"/>
          <w:vertAlign w:val="superscript"/>
        </w:rPr>
        <w:t>-1</w:t>
      </w:r>
      <w:r w:rsidRPr="003811FD">
        <w:rPr>
          <w:rFonts w:ascii="Arial" w:hAnsi="Arial" w:cs="Arial"/>
          <w:b/>
          <w:sz w:val="20"/>
          <w:szCs w:val="24"/>
        </w:rPr>
        <w:t>)</w:t>
      </w:r>
    </w:p>
    <w:p w14:paraId="5557311B" w14:textId="77777777" w:rsidR="005C56B4" w:rsidRPr="00700632" w:rsidRDefault="005C56B4" w:rsidP="005C56B4">
      <w:pPr>
        <w:spacing w:line="240" w:lineRule="auto"/>
        <w:ind w:right="237"/>
        <w:contextualSpacing/>
        <w:rPr>
          <w:rFonts w:ascii="Arial" w:hAnsi="Arial" w:cs="Arial"/>
          <w:b/>
          <w:sz w:val="24"/>
          <w:szCs w:val="24"/>
        </w:rPr>
      </w:pPr>
    </w:p>
    <w:p w14:paraId="0618C788" w14:textId="553D02FD" w:rsidR="002C44B7" w:rsidRPr="003811FD" w:rsidRDefault="002C44B7" w:rsidP="00FC507D">
      <w:pPr>
        <w:spacing w:before="20" w:after="20" w:line="240" w:lineRule="auto"/>
        <w:ind w:right="237"/>
        <w:jc w:val="both"/>
        <w:rPr>
          <w:rFonts w:ascii="Arial" w:hAnsi="Arial" w:cs="Arial"/>
          <w:sz w:val="20"/>
          <w:szCs w:val="24"/>
        </w:rPr>
      </w:pPr>
      <w:r w:rsidRPr="003811FD">
        <w:rPr>
          <w:rFonts w:ascii="Arial" w:hAnsi="Arial" w:cs="Arial"/>
          <w:sz w:val="20"/>
          <w:szCs w:val="24"/>
        </w:rPr>
        <w:t>Crop growth rate (CGR) is the gain in dry matter production on a unit land in a unit of time. CGR was calculated from the plant samples taken for dry matter</w:t>
      </w:r>
      <w:r w:rsidR="003811FD" w:rsidRPr="003811FD">
        <w:rPr>
          <w:rFonts w:ascii="Arial" w:hAnsi="Arial" w:cs="Arial"/>
          <w:sz w:val="20"/>
          <w:szCs w:val="24"/>
        </w:rPr>
        <w:t xml:space="preserve"> </w:t>
      </w:r>
      <w:r w:rsidRPr="003811FD">
        <w:rPr>
          <w:rFonts w:ascii="Arial" w:hAnsi="Arial" w:cs="Arial"/>
          <w:sz w:val="20"/>
          <w:szCs w:val="24"/>
        </w:rPr>
        <w:t>estimation during 30-45 DAS and 45-60 DAS. It was worked out with following formula (Radford, 1967) from periodic dry matter recorded at different stages</w:t>
      </w:r>
    </w:p>
    <w:p w14:paraId="7FAB4FD8" w14:textId="77777777" w:rsidR="002C44B7" w:rsidRPr="00BB7F93" w:rsidRDefault="002C44B7" w:rsidP="00FC507D">
      <w:pPr>
        <w:spacing w:before="20" w:after="20" w:line="240" w:lineRule="auto"/>
        <w:ind w:left="709" w:right="237"/>
        <w:rPr>
          <w:rFonts w:ascii="Arial" w:hAnsi="Arial" w:cs="Arial"/>
          <w:sz w:val="20"/>
          <w:szCs w:val="24"/>
          <w:vertAlign w:val="subscript"/>
        </w:rPr>
      </w:pPr>
      <w:r w:rsidRPr="00BB7F93">
        <w:rPr>
          <w:rFonts w:ascii="Arial" w:hAnsi="Arial" w:cs="Arial"/>
          <w:sz w:val="20"/>
          <w:szCs w:val="24"/>
        </w:rPr>
        <w:t xml:space="preserve">                                                                            W</w:t>
      </w:r>
      <w:r w:rsidRPr="00BB7F93">
        <w:rPr>
          <w:rFonts w:ascii="Arial" w:hAnsi="Arial" w:cs="Arial"/>
          <w:sz w:val="20"/>
          <w:szCs w:val="24"/>
          <w:vertAlign w:val="subscript"/>
        </w:rPr>
        <w:t xml:space="preserve">2 </w:t>
      </w:r>
      <w:r w:rsidRPr="00BB7F93">
        <w:rPr>
          <w:rFonts w:ascii="Arial" w:hAnsi="Arial" w:cs="Arial"/>
          <w:sz w:val="20"/>
          <w:szCs w:val="24"/>
        </w:rPr>
        <w:t>– W</w:t>
      </w:r>
      <w:r w:rsidRPr="00BB7F93">
        <w:rPr>
          <w:rFonts w:ascii="Arial" w:hAnsi="Arial" w:cs="Arial"/>
          <w:sz w:val="20"/>
          <w:szCs w:val="24"/>
          <w:vertAlign w:val="subscript"/>
        </w:rPr>
        <w:t>1</w:t>
      </w:r>
    </w:p>
    <w:p w14:paraId="6A230E72" w14:textId="77777777" w:rsidR="002C44B7" w:rsidRPr="00BB7F93" w:rsidRDefault="002C44B7" w:rsidP="00FC507D">
      <w:pPr>
        <w:spacing w:before="20" w:after="20" w:line="240" w:lineRule="auto"/>
        <w:ind w:left="709" w:right="237"/>
        <w:rPr>
          <w:rFonts w:ascii="Arial" w:hAnsi="Arial" w:cs="Arial"/>
          <w:sz w:val="20"/>
          <w:szCs w:val="24"/>
        </w:rPr>
      </w:pPr>
      <w:r w:rsidRPr="00BB7F93">
        <w:rPr>
          <w:rFonts w:ascii="Arial" w:hAnsi="Arial" w:cs="Arial"/>
          <w:sz w:val="20"/>
          <w:szCs w:val="24"/>
        </w:rPr>
        <w:t xml:space="preserve">                                     CGR (g m</w:t>
      </w:r>
      <w:r w:rsidRPr="00BB7F93">
        <w:rPr>
          <w:rFonts w:ascii="Arial" w:hAnsi="Arial" w:cs="Arial"/>
          <w:sz w:val="20"/>
          <w:szCs w:val="24"/>
          <w:vertAlign w:val="superscript"/>
        </w:rPr>
        <w:t xml:space="preserve">-2 </w:t>
      </w:r>
      <w:r w:rsidRPr="00BB7F93">
        <w:rPr>
          <w:rFonts w:ascii="Arial" w:hAnsi="Arial" w:cs="Arial"/>
          <w:sz w:val="20"/>
          <w:szCs w:val="24"/>
        </w:rPr>
        <w:t>day</w:t>
      </w:r>
      <w:r w:rsidRPr="00BB7F93">
        <w:rPr>
          <w:rFonts w:ascii="Arial" w:hAnsi="Arial" w:cs="Arial"/>
          <w:sz w:val="20"/>
          <w:szCs w:val="24"/>
          <w:vertAlign w:val="superscript"/>
        </w:rPr>
        <w:t>-1</w:t>
      </w:r>
      <w:r w:rsidRPr="00BB7F93">
        <w:rPr>
          <w:rFonts w:ascii="Arial" w:hAnsi="Arial" w:cs="Arial"/>
          <w:sz w:val="20"/>
          <w:szCs w:val="24"/>
        </w:rPr>
        <w:t xml:space="preserve">) =   ----------------- </w:t>
      </w:r>
    </w:p>
    <w:p w14:paraId="5DEE2AB7" w14:textId="77777777" w:rsidR="002C44B7" w:rsidRPr="00BB7F93" w:rsidRDefault="002C44B7" w:rsidP="00FC507D">
      <w:pPr>
        <w:spacing w:before="20" w:after="20" w:line="240" w:lineRule="auto"/>
        <w:ind w:left="709" w:right="237"/>
        <w:rPr>
          <w:rFonts w:ascii="Arial" w:hAnsi="Arial" w:cs="Arial"/>
          <w:sz w:val="20"/>
          <w:szCs w:val="24"/>
        </w:rPr>
      </w:pPr>
      <w:r w:rsidRPr="00BB7F93">
        <w:rPr>
          <w:rFonts w:ascii="Arial" w:hAnsi="Arial" w:cs="Arial"/>
          <w:sz w:val="20"/>
          <w:szCs w:val="24"/>
        </w:rPr>
        <w:t xml:space="preserve">                                                                            A (t</w:t>
      </w:r>
      <w:r w:rsidRPr="00BB7F93">
        <w:rPr>
          <w:rFonts w:ascii="Arial" w:hAnsi="Arial" w:cs="Arial"/>
          <w:sz w:val="20"/>
          <w:szCs w:val="24"/>
          <w:vertAlign w:val="subscript"/>
        </w:rPr>
        <w:t xml:space="preserve">2 </w:t>
      </w:r>
      <w:r w:rsidRPr="00BB7F93">
        <w:rPr>
          <w:rFonts w:ascii="Arial" w:hAnsi="Arial" w:cs="Arial"/>
          <w:sz w:val="20"/>
          <w:szCs w:val="24"/>
        </w:rPr>
        <w:t>– t</w:t>
      </w:r>
      <w:r w:rsidRPr="00BB7F93">
        <w:rPr>
          <w:rFonts w:ascii="Arial" w:hAnsi="Arial" w:cs="Arial"/>
          <w:sz w:val="20"/>
          <w:szCs w:val="24"/>
          <w:vertAlign w:val="subscript"/>
        </w:rPr>
        <w:t>1</w:t>
      </w:r>
      <w:r w:rsidRPr="00BB7F93">
        <w:rPr>
          <w:rFonts w:ascii="Arial" w:hAnsi="Arial" w:cs="Arial"/>
          <w:sz w:val="20"/>
          <w:szCs w:val="24"/>
        </w:rPr>
        <w:t>)</w:t>
      </w:r>
    </w:p>
    <w:p w14:paraId="1479D22F" w14:textId="77777777" w:rsidR="002C44B7" w:rsidRPr="00BB7F93" w:rsidRDefault="002C44B7" w:rsidP="00FC507D">
      <w:pPr>
        <w:spacing w:line="240" w:lineRule="auto"/>
        <w:ind w:left="709" w:right="237"/>
        <w:contextualSpacing/>
        <w:rPr>
          <w:rFonts w:ascii="Arial" w:hAnsi="Arial" w:cs="Arial"/>
          <w:b/>
          <w:sz w:val="20"/>
          <w:szCs w:val="24"/>
        </w:rPr>
      </w:pPr>
    </w:p>
    <w:p w14:paraId="20810D6C" w14:textId="72171769" w:rsidR="002C44B7" w:rsidRPr="00BB7F93" w:rsidRDefault="002C44B7" w:rsidP="00FC507D">
      <w:pPr>
        <w:spacing w:line="240" w:lineRule="auto"/>
        <w:ind w:right="237"/>
        <w:contextualSpacing/>
        <w:rPr>
          <w:rFonts w:ascii="Arial" w:hAnsi="Arial" w:cs="Arial"/>
          <w:b/>
          <w:sz w:val="20"/>
          <w:szCs w:val="24"/>
        </w:rPr>
      </w:pPr>
      <w:r w:rsidRPr="00BB7F93">
        <w:rPr>
          <w:rFonts w:ascii="Arial" w:hAnsi="Arial" w:cs="Arial"/>
          <w:b/>
          <w:sz w:val="20"/>
          <w:szCs w:val="24"/>
        </w:rPr>
        <w:t>Relative Growth Rate (g g</w:t>
      </w:r>
      <w:r w:rsidRPr="00BB7F93">
        <w:rPr>
          <w:rFonts w:ascii="Arial" w:hAnsi="Arial" w:cs="Arial"/>
          <w:b/>
          <w:sz w:val="20"/>
          <w:szCs w:val="24"/>
          <w:vertAlign w:val="superscript"/>
        </w:rPr>
        <w:t xml:space="preserve">-1 </w:t>
      </w:r>
      <w:r w:rsidRPr="00BB7F93">
        <w:rPr>
          <w:rFonts w:ascii="Arial" w:hAnsi="Arial" w:cs="Arial"/>
          <w:b/>
          <w:sz w:val="20"/>
          <w:szCs w:val="24"/>
        </w:rPr>
        <w:t>day</w:t>
      </w:r>
      <w:r w:rsidRPr="00BB7F93">
        <w:rPr>
          <w:rFonts w:ascii="Arial" w:hAnsi="Arial" w:cs="Arial"/>
          <w:b/>
          <w:sz w:val="20"/>
          <w:szCs w:val="24"/>
          <w:vertAlign w:val="superscript"/>
        </w:rPr>
        <w:t>-1</w:t>
      </w:r>
      <w:r w:rsidRPr="00BB7F93">
        <w:rPr>
          <w:rFonts w:ascii="Arial" w:hAnsi="Arial" w:cs="Arial"/>
          <w:b/>
          <w:sz w:val="20"/>
          <w:szCs w:val="24"/>
        </w:rPr>
        <w:t>)</w:t>
      </w:r>
    </w:p>
    <w:p w14:paraId="11ECB27E" w14:textId="65844484" w:rsidR="002C44B7" w:rsidRPr="00BB7F93" w:rsidRDefault="002C44B7" w:rsidP="00FC507D">
      <w:pPr>
        <w:spacing w:before="240" w:after="0" w:line="240" w:lineRule="auto"/>
        <w:ind w:right="237"/>
        <w:jc w:val="both"/>
        <w:rPr>
          <w:rFonts w:ascii="Arial" w:hAnsi="Arial" w:cs="Arial"/>
          <w:sz w:val="16"/>
          <w:szCs w:val="24"/>
        </w:rPr>
      </w:pPr>
      <w:r w:rsidRPr="00BB7F93">
        <w:rPr>
          <w:rFonts w:ascii="Arial" w:hAnsi="Arial" w:cs="Arial"/>
          <w:sz w:val="20"/>
          <w:szCs w:val="24"/>
        </w:rPr>
        <w:t>The relative growth rate (RGR) of a plant at an instant in time (t) is defined as the increase in dry weight of plant material per unit of material present per unit of time. The mean relative growth rate (RGR) of the crop at aforesaid growth stages was calculated by the following formula (Radford, 1967).</w:t>
      </w:r>
    </w:p>
    <w:p w14:paraId="40883F79" w14:textId="77777777" w:rsidR="002C44B7" w:rsidRPr="00BB7F93" w:rsidRDefault="002C44B7" w:rsidP="00FC507D">
      <w:pPr>
        <w:spacing w:before="20" w:after="20" w:line="240" w:lineRule="auto"/>
        <w:ind w:left="709" w:right="237"/>
        <w:rPr>
          <w:rFonts w:ascii="Arial" w:hAnsi="Arial" w:cs="Arial"/>
          <w:sz w:val="20"/>
          <w:szCs w:val="24"/>
        </w:rPr>
      </w:pPr>
      <w:r w:rsidRPr="00BB7F93">
        <w:rPr>
          <w:rFonts w:ascii="Arial" w:hAnsi="Arial" w:cs="Arial"/>
          <w:sz w:val="20"/>
          <w:szCs w:val="24"/>
        </w:rPr>
        <w:t xml:space="preserve">                                                                     Log</w:t>
      </w:r>
      <w:r w:rsidRPr="00BB7F93">
        <w:rPr>
          <w:rFonts w:ascii="Arial" w:hAnsi="Arial" w:cs="Arial"/>
          <w:sz w:val="20"/>
          <w:szCs w:val="24"/>
          <w:vertAlign w:val="subscript"/>
        </w:rPr>
        <w:t>e</w:t>
      </w:r>
      <w:r w:rsidRPr="00BB7F93">
        <w:rPr>
          <w:rFonts w:ascii="Arial" w:hAnsi="Arial" w:cs="Arial"/>
          <w:sz w:val="20"/>
          <w:szCs w:val="24"/>
        </w:rPr>
        <w:t xml:space="preserve"> W</w:t>
      </w:r>
      <w:r w:rsidRPr="00BB7F93">
        <w:rPr>
          <w:rFonts w:ascii="Arial" w:hAnsi="Arial" w:cs="Arial"/>
          <w:sz w:val="20"/>
          <w:szCs w:val="24"/>
          <w:vertAlign w:val="subscript"/>
        </w:rPr>
        <w:t>2</w:t>
      </w:r>
      <w:r w:rsidRPr="00BB7F93">
        <w:rPr>
          <w:rFonts w:ascii="Arial" w:hAnsi="Arial" w:cs="Arial"/>
          <w:sz w:val="20"/>
          <w:szCs w:val="24"/>
        </w:rPr>
        <w:t xml:space="preserve"> - Log</w:t>
      </w:r>
      <w:r w:rsidRPr="00BB7F93">
        <w:rPr>
          <w:rFonts w:ascii="Arial" w:hAnsi="Arial" w:cs="Arial"/>
          <w:sz w:val="20"/>
          <w:szCs w:val="24"/>
          <w:vertAlign w:val="subscript"/>
        </w:rPr>
        <w:t xml:space="preserve">e </w:t>
      </w:r>
      <w:r w:rsidRPr="00BB7F93">
        <w:rPr>
          <w:rFonts w:ascii="Arial" w:hAnsi="Arial" w:cs="Arial"/>
          <w:sz w:val="20"/>
          <w:szCs w:val="24"/>
        </w:rPr>
        <w:t>W</w:t>
      </w:r>
      <w:r w:rsidRPr="00BB7F93">
        <w:rPr>
          <w:rFonts w:ascii="Arial" w:hAnsi="Arial" w:cs="Arial"/>
          <w:sz w:val="20"/>
          <w:szCs w:val="24"/>
          <w:vertAlign w:val="subscript"/>
        </w:rPr>
        <w:t xml:space="preserve">1 </w:t>
      </w:r>
    </w:p>
    <w:p w14:paraId="45F7EB89" w14:textId="77777777" w:rsidR="002C44B7" w:rsidRPr="00BB7F93" w:rsidRDefault="002C44B7" w:rsidP="00FC507D">
      <w:pPr>
        <w:spacing w:before="20" w:after="20" w:line="240" w:lineRule="auto"/>
        <w:ind w:left="709" w:right="237"/>
        <w:rPr>
          <w:rFonts w:ascii="Arial" w:hAnsi="Arial" w:cs="Arial"/>
          <w:sz w:val="20"/>
          <w:szCs w:val="24"/>
        </w:rPr>
      </w:pPr>
      <w:r w:rsidRPr="00BB7F93">
        <w:rPr>
          <w:rFonts w:ascii="Arial" w:hAnsi="Arial" w:cs="Arial"/>
          <w:sz w:val="20"/>
          <w:szCs w:val="24"/>
        </w:rPr>
        <w:t xml:space="preserve">                                RGR (g </w:t>
      </w:r>
      <w:proofErr w:type="spellStart"/>
      <w:r w:rsidRPr="00BB7F93">
        <w:rPr>
          <w:rFonts w:ascii="Arial" w:hAnsi="Arial" w:cs="Arial"/>
          <w:sz w:val="20"/>
          <w:szCs w:val="24"/>
        </w:rPr>
        <w:t>g</w:t>
      </w:r>
      <w:proofErr w:type="spellEnd"/>
      <w:r w:rsidRPr="00BB7F93">
        <w:rPr>
          <w:rFonts w:ascii="Arial" w:hAnsi="Arial" w:cs="Arial"/>
          <w:sz w:val="20"/>
          <w:szCs w:val="24"/>
        </w:rPr>
        <w:t xml:space="preserve"> </w:t>
      </w:r>
      <w:r w:rsidRPr="00BB7F93">
        <w:rPr>
          <w:rFonts w:ascii="Arial" w:hAnsi="Arial" w:cs="Arial"/>
          <w:sz w:val="20"/>
          <w:szCs w:val="24"/>
          <w:vertAlign w:val="superscript"/>
        </w:rPr>
        <w:t xml:space="preserve">-1 </w:t>
      </w:r>
      <w:r w:rsidRPr="00BB7F93">
        <w:rPr>
          <w:rFonts w:ascii="Arial" w:hAnsi="Arial" w:cs="Arial"/>
          <w:sz w:val="20"/>
          <w:szCs w:val="24"/>
        </w:rPr>
        <w:t>day</w:t>
      </w:r>
      <w:r w:rsidRPr="00BB7F93">
        <w:rPr>
          <w:rFonts w:ascii="Arial" w:hAnsi="Arial" w:cs="Arial"/>
          <w:sz w:val="20"/>
          <w:szCs w:val="24"/>
          <w:vertAlign w:val="superscript"/>
        </w:rPr>
        <w:t>-1</w:t>
      </w:r>
      <w:r w:rsidRPr="00BB7F93">
        <w:rPr>
          <w:rFonts w:ascii="Arial" w:hAnsi="Arial" w:cs="Arial"/>
          <w:sz w:val="20"/>
          <w:szCs w:val="24"/>
        </w:rPr>
        <w:t>) = ----------------------------</w:t>
      </w:r>
    </w:p>
    <w:p w14:paraId="5313B3CC" w14:textId="77777777" w:rsidR="002C44B7" w:rsidRPr="00BB7F93" w:rsidRDefault="002C44B7" w:rsidP="00FC507D">
      <w:pPr>
        <w:spacing w:before="20" w:after="20" w:line="240" w:lineRule="auto"/>
        <w:ind w:left="709" w:right="237"/>
        <w:rPr>
          <w:rFonts w:ascii="Arial" w:hAnsi="Arial" w:cs="Arial"/>
          <w:sz w:val="20"/>
          <w:szCs w:val="24"/>
          <w:vertAlign w:val="subscript"/>
        </w:rPr>
      </w:pPr>
      <w:r w:rsidRPr="00BB7F93">
        <w:rPr>
          <w:rFonts w:ascii="Arial" w:hAnsi="Arial" w:cs="Arial"/>
          <w:sz w:val="20"/>
          <w:szCs w:val="24"/>
        </w:rPr>
        <w:t xml:space="preserve">                                                                                 t</w:t>
      </w:r>
      <w:r w:rsidRPr="00BB7F93">
        <w:rPr>
          <w:rFonts w:ascii="Arial" w:hAnsi="Arial" w:cs="Arial"/>
          <w:sz w:val="20"/>
          <w:szCs w:val="24"/>
          <w:vertAlign w:val="subscript"/>
        </w:rPr>
        <w:t>2</w:t>
      </w:r>
      <w:r w:rsidRPr="00BB7F93">
        <w:rPr>
          <w:rFonts w:ascii="Arial" w:hAnsi="Arial" w:cs="Arial"/>
          <w:sz w:val="20"/>
          <w:szCs w:val="24"/>
        </w:rPr>
        <w:t xml:space="preserve"> – t</w:t>
      </w:r>
      <w:r w:rsidRPr="00BB7F93">
        <w:rPr>
          <w:rFonts w:ascii="Arial" w:hAnsi="Arial" w:cs="Arial"/>
          <w:sz w:val="20"/>
          <w:szCs w:val="24"/>
          <w:vertAlign w:val="subscript"/>
        </w:rPr>
        <w:t>1</w:t>
      </w:r>
    </w:p>
    <w:p w14:paraId="69897C4C" w14:textId="2A614A3B" w:rsidR="002C44B7" w:rsidRPr="00BB7F93" w:rsidRDefault="002C44B7" w:rsidP="00FC507D">
      <w:pPr>
        <w:spacing w:line="240" w:lineRule="auto"/>
        <w:ind w:right="237"/>
        <w:jc w:val="both"/>
        <w:rPr>
          <w:rFonts w:ascii="Arial" w:hAnsi="Arial" w:cs="Arial"/>
          <w:b/>
          <w:bCs/>
          <w:sz w:val="20"/>
          <w:szCs w:val="24"/>
        </w:rPr>
      </w:pPr>
      <w:r w:rsidRPr="00BB7F93">
        <w:rPr>
          <w:rFonts w:ascii="Arial" w:hAnsi="Arial" w:cs="Arial"/>
          <w:b/>
          <w:bCs/>
          <w:sz w:val="20"/>
          <w:szCs w:val="24"/>
        </w:rPr>
        <w:t xml:space="preserve">Available nitrogen (N) </w:t>
      </w:r>
    </w:p>
    <w:p w14:paraId="5A7250F1" w14:textId="0CD5FD68" w:rsidR="002C44B7" w:rsidRPr="00BB7F93" w:rsidRDefault="002C44B7" w:rsidP="00FC507D">
      <w:pPr>
        <w:autoSpaceDE w:val="0"/>
        <w:autoSpaceDN w:val="0"/>
        <w:adjustRightInd w:val="0"/>
        <w:spacing w:after="0" w:line="240" w:lineRule="auto"/>
        <w:ind w:right="237"/>
        <w:jc w:val="both"/>
        <w:rPr>
          <w:rFonts w:ascii="Arial" w:hAnsi="Arial" w:cs="Arial"/>
          <w:bCs/>
          <w:iCs/>
          <w:sz w:val="20"/>
          <w:szCs w:val="24"/>
        </w:rPr>
      </w:pPr>
      <w:r w:rsidRPr="00BB7F93">
        <w:rPr>
          <w:rFonts w:ascii="Arial" w:hAnsi="Arial" w:cs="Arial"/>
          <w:sz w:val="20"/>
          <w:szCs w:val="24"/>
        </w:rPr>
        <w:t>Available nitrogen was estimated by alkaline KMnO</w:t>
      </w:r>
      <w:r w:rsidRPr="00BB7F93">
        <w:rPr>
          <w:rFonts w:ascii="Arial" w:hAnsi="Arial" w:cs="Arial"/>
          <w:sz w:val="20"/>
          <w:szCs w:val="24"/>
          <w:vertAlign w:val="subscript"/>
        </w:rPr>
        <w:t>4</w:t>
      </w:r>
      <w:r w:rsidRPr="00BB7F93">
        <w:rPr>
          <w:rFonts w:ascii="Arial" w:hAnsi="Arial" w:cs="Arial"/>
          <w:sz w:val="20"/>
          <w:szCs w:val="24"/>
        </w:rPr>
        <w:t xml:space="preserve"> method where the organic matter in the soil was oxidized with hot alkaline KMnO</w:t>
      </w:r>
      <w:r w:rsidRPr="00BB7F93">
        <w:rPr>
          <w:rFonts w:ascii="Arial" w:hAnsi="Arial" w:cs="Arial"/>
          <w:sz w:val="20"/>
          <w:szCs w:val="24"/>
          <w:vertAlign w:val="subscript"/>
        </w:rPr>
        <w:t>4</w:t>
      </w:r>
      <w:r w:rsidRPr="00BB7F93">
        <w:rPr>
          <w:rFonts w:ascii="Arial" w:hAnsi="Arial" w:cs="Arial"/>
          <w:sz w:val="20"/>
          <w:szCs w:val="24"/>
        </w:rPr>
        <w:t xml:space="preserve"> solution</w:t>
      </w:r>
      <w:r w:rsidR="00965056">
        <w:rPr>
          <w:rFonts w:ascii="Arial" w:hAnsi="Arial" w:cs="Arial"/>
          <w:sz w:val="20"/>
          <w:szCs w:val="24"/>
        </w:rPr>
        <w:t xml:space="preserve"> </w:t>
      </w:r>
      <w:r w:rsidRPr="00BB7F93">
        <w:rPr>
          <w:rFonts w:ascii="Arial" w:hAnsi="Arial" w:cs="Arial"/>
          <w:bCs/>
          <w:iCs/>
          <w:sz w:val="20"/>
          <w:szCs w:val="24"/>
        </w:rPr>
        <w:t>(Subbaiah and Asija, 1956).</w:t>
      </w:r>
    </w:p>
    <w:p w14:paraId="6E980584" w14:textId="77777777" w:rsidR="002C44B7" w:rsidRPr="00700632" w:rsidRDefault="002C44B7" w:rsidP="00FC507D">
      <w:pPr>
        <w:autoSpaceDE w:val="0"/>
        <w:autoSpaceDN w:val="0"/>
        <w:adjustRightInd w:val="0"/>
        <w:spacing w:after="0" w:line="240" w:lineRule="auto"/>
        <w:ind w:left="709" w:right="237" w:firstLine="360"/>
        <w:jc w:val="both"/>
        <w:rPr>
          <w:rFonts w:ascii="Arial" w:hAnsi="Arial" w:cs="Arial"/>
          <w:bCs/>
          <w:iCs/>
          <w:sz w:val="24"/>
          <w:szCs w:val="24"/>
        </w:rPr>
      </w:pPr>
    </w:p>
    <w:p w14:paraId="59187C3B" w14:textId="77777777" w:rsidR="002C44B7" w:rsidRPr="00700632" w:rsidRDefault="002C44B7" w:rsidP="00FC507D">
      <w:pPr>
        <w:autoSpaceDE w:val="0"/>
        <w:autoSpaceDN w:val="0"/>
        <w:adjustRightInd w:val="0"/>
        <w:spacing w:after="0" w:line="240" w:lineRule="auto"/>
        <w:ind w:left="709" w:right="237" w:firstLine="360"/>
        <w:jc w:val="both"/>
        <w:rPr>
          <w:rFonts w:ascii="Arial" w:hAnsi="Arial" w:cs="Arial"/>
          <w:b/>
          <w:bCs/>
          <w:i/>
          <w:iCs/>
          <w:sz w:val="24"/>
          <w:szCs w:val="24"/>
        </w:rPr>
      </w:pPr>
      <m:oMathPara>
        <m:oMath>
          <m:r>
            <m:rPr>
              <m:sty m:val="p"/>
            </m:rPr>
            <w:rPr>
              <w:rFonts w:ascii="Cambria Math" w:hAnsi="Cambria Math" w:cs="Arial"/>
              <w:sz w:val="20"/>
              <w:szCs w:val="24"/>
            </w:rPr>
            <m:t xml:space="preserve">N </m:t>
          </m:r>
          <m:d>
            <m:dPr>
              <m:ctrlPr>
                <w:rPr>
                  <w:rFonts w:ascii="Cambria Math" w:hAnsi="Cambria Math" w:cs="Arial"/>
                  <w:bCs/>
                  <w:iCs/>
                  <w:sz w:val="20"/>
                  <w:szCs w:val="24"/>
                </w:rPr>
              </m:ctrlPr>
            </m:dPr>
            <m:e>
              <m:sSup>
                <m:sSupPr>
                  <m:ctrlPr>
                    <w:rPr>
                      <w:rFonts w:ascii="Cambria Math" w:hAnsi="Cambria Math" w:cs="Arial"/>
                      <w:bCs/>
                      <w:iCs/>
                      <w:sz w:val="20"/>
                      <w:szCs w:val="24"/>
                    </w:rPr>
                  </m:ctrlPr>
                </m:sSupPr>
                <m:e>
                  <m:r>
                    <m:rPr>
                      <m:sty m:val="p"/>
                    </m:rPr>
                    <w:rPr>
                      <w:rFonts w:ascii="Cambria Math" w:hAnsi="Cambria Math" w:cs="Arial"/>
                      <w:sz w:val="20"/>
                      <w:szCs w:val="24"/>
                    </w:rPr>
                    <m:t>kg ha</m:t>
                  </m:r>
                </m:e>
                <m:sup>
                  <m:r>
                    <m:rPr>
                      <m:sty m:val="p"/>
                    </m:rPr>
                    <w:rPr>
                      <w:rFonts w:ascii="Cambria Math" w:hAnsi="Cambria Math" w:cs="Arial"/>
                      <w:sz w:val="20"/>
                      <w:szCs w:val="24"/>
                    </w:rPr>
                    <m:t>-1</m:t>
                  </m:r>
                </m:sup>
              </m:sSup>
            </m:e>
          </m:d>
          <m:r>
            <m:rPr>
              <m:sty m:val="p"/>
            </m:rPr>
            <w:rPr>
              <w:rFonts w:ascii="Cambria Math" w:hAnsi="Cambria Math" w:cs="Arial"/>
              <w:sz w:val="20"/>
              <w:szCs w:val="24"/>
            </w:rPr>
            <m:t>=</m:t>
          </m:r>
          <m:f>
            <m:fPr>
              <m:ctrlPr>
                <w:rPr>
                  <w:rFonts w:ascii="Cambria Math" w:hAnsi="Cambria Math" w:cs="Arial"/>
                  <w:bCs/>
                  <w:iCs/>
                  <w:sz w:val="20"/>
                  <w:szCs w:val="24"/>
                </w:rPr>
              </m:ctrlPr>
            </m:fPr>
            <m:num>
              <m:d>
                <m:dPr>
                  <m:ctrlPr>
                    <w:rPr>
                      <w:rFonts w:ascii="Cambria Math" w:hAnsi="Cambria Math" w:cs="Arial"/>
                      <w:bCs/>
                      <w:iCs/>
                      <w:sz w:val="20"/>
                      <w:szCs w:val="24"/>
                    </w:rPr>
                  </m:ctrlPr>
                </m:dPr>
                <m:e>
                  <m:r>
                    <m:rPr>
                      <m:sty m:val="p"/>
                    </m:rPr>
                    <w:rPr>
                      <w:rFonts w:ascii="Cambria Math" w:hAnsi="Cambria Math" w:cs="Arial"/>
                      <w:sz w:val="20"/>
                      <w:szCs w:val="24"/>
                    </w:rPr>
                    <m:t>S-B</m:t>
                  </m:r>
                </m:e>
              </m:d>
              <m:r>
                <m:rPr>
                  <m:sty m:val="p"/>
                </m:rPr>
                <w:rPr>
                  <w:rFonts w:ascii="Cambria Math" w:hAnsi="Cambria Math" w:cs="Arial"/>
                  <w:sz w:val="20"/>
                  <w:szCs w:val="24"/>
                </w:rPr>
                <m:t xml:space="preserve">  X Normality of </m:t>
              </m:r>
              <m:sSub>
                <m:sSubPr>
                  <m:ctrlPr>
                    <w:rPr>
                      <w:rFonts w:ascii="Cambria Math" w:hAnsi="Cambria Math" w:cs="Arial"/>
                      <w:bCs/>
                      <w:iCs/>
                      <w:sz w:val="20"/>
                      <w:szCs w:val="24"/>
                    </w:rPr>
                  </m:ctrlPr>
                </m:sSubPr>
                <m:e>
                  <m:r>
                    <m:rPr>
                      <m:sty m:val="p"/>
                    </m:rPr>
                    <w:rPr>
                      <w:rFonts w:ascii="Cambria Math" w:hAnsi="Cambria Math" w:cs="Arial"/>
                      <w:sz w:val="20"/>
                      <w:szCs w:val="24"/>
                    </w:rPr>
                    <m:t>H</m:t>
                  </m:r>
                </m:e>
                <m:sub>
                  <m:r>
                    <m:rPr>
                      <m:sty m:val="p"/>
                    </m:rPr>
                    <w:rPr>
                      <w:rFonts w:ascii="Cambria Math" w:hAnsi="Cambria Math" w:cs="Arial"/>
                      <w:sz w:val="20"/>
                      <w:szCs w:val="24"/>
                    </w:rPr>
                    <m:t>2</m:t>
                  </m:r>
                </m:sub>
              </m:sSub>
              <m:sSub>
                <m:sSubPr>
                  <m:ctrlPr>
                    <w:rPr>
                      <w:rFonts w:ascii="Cambria Math" w:hAnsi="Cambria Math" w:cs="Arial"/>
                      <w:bCs/>
                      <w:iCs/>
                      <w:sz w:val="20"/>
                      <w:szCs w:val="24"/>
                    </w:rPr>
                  </m:ctrlPr>
                </m:sSubPr>
                <m:e>
                  <m:r>
                    <m:rPr>
                      <m:sty m:val="p"/>
                    </m:rPr>
                    <w:rPr>
                      <w:rFonts w:ascii="Cambria Math" w:hAnsi="Cambria Math" w:cs="Arial"/>
                      <w:sz w:val="20"/>
                      <w:szCs w:val="24"/>
                    </w:rPr>
                    <m:t>SO</m:t>
                  </m:r>
                </m:e>
                <m:sub>
                  <m:r>
                    <m:rPr>
                      <m:sty m:val="p"/>
                    </m:rPr>
                    <w:rPr>
                      <w:rFonts w:ascii="Cambria Math" w:hAnsi="Cambria Math" w:cs="Arial"/>
                      <w:sz w:val="20"/>
                      <w:szCs w:val="24"/>
                    </w:rPr>
                    <m:t>4</m:t>
                  </m:r>
                </m:sub>
              </m:sSub>
              <m:r>
                <m:rPr>
                  <m:sty m:val="p"/>
                </m:rPr>
                <w:rPr>
                  <w:rFonts w:ascii="Cambria Math" w:hAnsi="Cambria Math" w:cs="Arial"/>
                  <w:sz w:val="20"/>
                  <w:szCs w:val="24"/>
                </w:rPr>
                <m:t xml:space="preserve">X 14 X 2.24 X </m:t>
              </m:r>
              <m:sSup>
                <m:sSupPr>
                  <m:ctrlPr>
                    <w:rPr>
                      <w:rFonts w:ascii="Cambria Math" w:hAnsi="Cambria Math" w:cs="Arial"/>
                      <w:bCs/>
                      <w:iCs/>
                      <w:sz w:val="20"/>
                      <w:szCs w:val="24"/>
                    </w:rPr>
                  </m:ctrlPr>
                </m:sSupPr>
                <m:e>
                  <m:r>
                    <m:rPr>
                      <m:sty m:val="p"/>
                    </m:rPr>
                    <w:rPr>
                      <w:rFonts w:ascii="Cambria Math" w:hAnsi="Cambria Math" w:cs="Arial"/>
                      <w:sz w:val="20"/>
                      <w:szCs w:val="24"/>
                    </w:rPr>
                    <m:t>10</m:t>
                  </m:r>
                </m:e>
                <m:sup>
                  <m:r>
                    <m:rPr>
                      <m:sty m:val="p"/>
                    </m:rPr>
                    <w:rPr>
                      <w:rFonts w:ascii="Cambria Math" w:hAnsi="Cambria Math" w:cs="Arial"/>
                      <w:sz w:val="20"/>
                      <w:szCs w:val="24"/>
                    </w:rPr>
                    <m:t>6</m:t>
                  </m:r>
                </m:sup>
              </m:sSup>
            </m:num>
            <m:den>
              <m:r>
                <m:rPr>
                  <m:sty m:val="p"/>
                </m:rPr>
                <w:rPr>
                  <w:rFonts w:ascii="Cambria Math" w:hAnsi="Cambria Math" w:cs="Arial"/>
                  <w:sz w:val="20"/>
                  <w:szCs w:val="24"/>
                </w:rPr>
                <m:t>1000 X W</m:t>
              </m:r>
            </m:den>
          </m:f>
        </m:oMath>
      </m:oMathPara>
    </w:p>
    <w:p w14:paraId="5C7CF501" w14:textId="716984CF" w:rsidR="002C44B7" w:rsidRPr="00BB7F93" w:rsidRDefault="002C44B7" w:rsidP="00FC507D">
      <w:pPr>
        <w:spacing w:line="240" w:lineRule="auto"/>
        <w:ind w:right="237"/>
        <w:jc w:val="both"/>
        <w:rPr>
          <w:rFonts w:ascii="Arial" w:hAnsi="Arial" w:cs="Arial"/>
          <w:b/>
          <w:bCs/>
          <w:sz w:val="20"/>
          <w:szCs w:val="24"/>
        </w:rPr>
      </w:pPr>
      <w:r w:rsidRPr="00BB7F93">
        <w:rPr>
          <w:rFonts w:ascii="Arial" w:hAnsi="Arial" w:cs="Arial"/>
          <w:b/>
          <w:bCs/>
          <w:sz w:val="20"/>
          <w:szCs w:val="24"/>
        </w:rPr>
        <w:t>Available phosphorus (P)</w:t>
      </w:r>
    </w:p>
    <w:p w14:paraId="40D00420" w14:textId="508C7B60" w:rsidR="002C44B7" w:rsidRPr="00BB7F93" w:rsidRDefault="002C44B7" w:rsidP="00FC507D">
      <w:pPr>
        <w:autoSpaceDE w:val="0"/>
        <w:autoSpaceDN w:val="0"/>
        <w:adjustRightInd w:val="0"/>
        <w:spacing w:after="0" w:line="240" w:lineRule="auto"/>
        <w:ind w:right="237"/>
        <w:jc w:val="both"/>
        <w:rPr>
          <w:rFonts w:ascii="Arial" w:hAnsi="Arial" w:cs="Arial"/>
          <w:b/>
          <w:bCs/>
          <w:i/>
          <w:iCs/>
          <w:sz w:val="20"/>
          <w:szCs w:val="24"/>
        </w:rPr>
      </w:pPr>
      <w:r w:rsidRPr="00BB7F93">
        <w:rPr>
          <w:rFonts w:ascii="Arial" w:hAnsi="Arial" w:cs="Arial"/>
          <w:sz w:val="20"/>
          <w:szCs w:val="24"/>
        </w:rPr>
        <w:lastRenderedPageBreak/>
        <w:t xml:space="preserve">The available phosphorus of soil was extracted with 0.5 </w:t>
      </w:r>
      <w:r w:rsidRPr="00BB7F93">
        <w:rPr>
          <w:rFonts w:ascii="Arial" w:hAnsi="Arial" w:cs="Arial"/>
          <w:i/>
          <w:sz w:val="20"/>
          <w:szCs w:val="24"/>
        </w:rPr>
        <w:t>M</w:t>
      </w:r>
      <w:r w:rsidRPr="00BB7F93">
        <w:rPr>
          <w:rFonts w:ascii="Arial" w:hAnsi="Arial" w:cs="Arial"/>
          <w:sz w:val="20"/>
          <w:szCs w:val="24"/>
        </w:rPr>
        <w:t xml:space="preserve"> NaHCO</w:t>
      </w:r>
      <w:r w:rsidRPr="00BB7F93">
        <w:rPr>
          <w:rFonts w:ascii="Arial" w:hAnsi="Arial" w:cs="Arial"/>
          <w:sz w:val="20"/>
          <w:szCs w:val="24"/>
          <w:vertAlign w:val="subscript"/>
        </w:rPr>
        <w:t>3</w:t>
      </w:r>
      <w:r w:rsidR="00965056">
        <w:rPr>
          <w:rFonts w:ascii="Arial" w:hAnsi="Arial" w:cs="Arial"/>
          <w:sz w:val="20"/>
          <w:szCs w:val="24"/>
        </w:rPr>
        <w:t xml:space="preserve">. </w:t>
      </w:r>
      <w:r w:rsidRPr="00BB7F93">
        <w:rPr>
          <w:rFonts w:ascii="Arial" w:hAnsi="Arial" w:cs="Arial"/>
          <w:sz w:val="20"/>
          <w:szCs w:val="24"/>
        </w:rPr>
        <w:t xml:space="preserve">The content of phosphorus in the extract was determined using ammonium molybdate and ascorbic acid reduction method by developing blue colour and intensity of blue colour was measured using spectrophotometer (model-CE2031) at 660 nm wave length </w:t>
      </w:r>
      <w:r w:rsidRPr="00BB7F93">
        <w:rPr>
          <w:rFonts w:ascii="Arial" w:hAnsi="Arial" w:cs="Arial"/>
          <w:bCs/>
          <w:iCs/>
          <w:sz w:val="20"/>
          <w:szCs w:val="24"/>
        </w:rPr>
        <w:t>(Jackson, 1973)</w:t>
      </w:r>
      <w:r w:rsidRPr="00BB7F93">
        <w:rPr>
          <w:rFonts w:ascii="Arial" w:hAnsi="Arial" w:cs="Arial"/>
          <w:b/>
          <w:bCs/>
          <w:i/>
          <w:iCs/>
          <w:sz w:val="20"/>
          <w:szCs w:val="24"/>
        </w:rPr>
        <w:t>.</w:t>
      </w:r>
    </w:p>
    <w:p w14:paraId="073B1486" w14:textId="77777777" w:rsidR="002C44B7" w:rsidRPr="00700632" w:rsidRDefault="002C44B7" w:rsidP="00FC507D">
      <w:pPr>
        <w:autoSpaceDE w:val="0"/>
        <w:autoSpaceDN w:val="0"/>
        <w:adjustRightInd w:val="0"/>
        <w:spacing w:after="0" w:line="240" w:lineRule="auto"/>
        <w:ind w:left="709" w:right="237" w:firstLine="720"/>
        <w:jc w:val="both"/>
        <w:rPr>
          <w:rFonts w:ascii="Arial" w:hAnsi="Arial" w:cs="Arial"/>
          <w:sz w:val="24"/>
          <w:szCs w:val="24"/>
        </w:rPr>
      </w:pPr>
    </w:p>
    <w:p w14:paraId="008F0471" w14:textId="77777777" w:rsidR="002C44B7" w:rsidRPr="00700632" w:rsidRDefault="002C44B7" w:rsidP="00FC507D">
      <w:pPr>
        <w:autoSpaceDE w:val="0"/>
        <w:autoSpaceDN w:val="0"/>
        <w:adjustRightInd w:val="0"/>
        <w:spacing w:after="0" w:line="240" w:lineRule="auto"/>
        <w:ind w:left="709" w:right="237" w:firstLine="360"/>
        <w:jc w:val="both"/>
        <w:rPr>
          <w:rFonts w:ascii="Arial" w:hAnsi="Arial" w:cs="Arial"/>
          <w:b/>
          <w:bCs/>
          <w:i/>
          <w:iCs/>
          <w:sz w:val="24"/>
          <w:szCs w:val="24"/>
        </w:rPr>
      </w:pPr>
      <m:oMathPara>
        <m:oMath>
          <m:r>
            <m:rPr>
              <m:sty m:val="p"/>
            </m:rPr>
            <w:rPr>
              <w:rFonts w:ascii="Cambria Math" w:hAnsi="Cambria Math" w:cs="Arial"/>
              <w:sz w:val="20"/>
              <w:szCs w:val="24"/>
            </w:rPr>
            <m:t xml:space="preserve">P </m:t>
          </m:r>
          <m:d>
            <m:dPr>
              <m:ctrlPr>
                <w:rPr>
                  <w:rFonts w:ascii="Cambria Math" w:hAnsi="Cambria Math" w:cs="Arial"/>
                  <w:bCs/>
                  <w:iCs/>
                  <w:sz w:val="20"/>
                  <w:szCs w:val="24"/>
                </w:rPr>
              </m:ctrlPr>
            </m:dPr>
            <m:e>
              <m:sSup>
                <m:sSupPr>
                  <m:ctrlPr>
                    <w:rPr>
                      <w:rFonts w:ascii="Cambria Math" w:hAnsi="Cambria Math" w:cs="Arial"/>
                      <w:bCs/>
                      <w:iCs/>
                      <w:sz w:val="20"/>
                      <w:szCs w:val="24"/>
                    </w:rPr>
                  </m:ctrlPr>
                </m:sSupPr>
                <m:e>
                  <m:r>
                    <m:rPr>
                      <m:sty m:val="p"/>
                    </m:rPr>
                    <w:rPr>
                      <w:rFonts w:ascii="Cambria Math" w:hAnsi="Cambria Math" w:cs="Arial"/>
                      <w:sz w:val="20"/>
                      <w:szCs w:val="24"/>
                    </w:rPr>
                    <m:t>mg kg</m:t>
                  </m:r>
                </m:e>
                <m:sup>
                  <m:r>
                    <m:rPr>
                      <m:sty m:val="p"/>
                    </m:rPr>
                    <w:rPr>
                      <w:rFonts w:ascii="Cambria Math" w:hAnsi="Cambria Math" w:cs="Arial"/>
                      <w:sz w:val="20"/>
                      <w:szCs w:val="24"/>
                    </w:rPr>
                    <m:t>-1</m:t>
                  </m:r>
                </m:sup>
              </m:sSup>
            </m:e>
          </m:d>
          <m:r>
            <m:rPr>
              <m:sty m:val="p"/>
            </m:rPr>
            <w:rPr>
              <w:rFonts w:ascii="Cambria Math" w:hAnsi="Cambria Math" w:cs="Arial"/>
              <w:sz w:val="20"/>
              <w:szCs w:val="24"/>
            </w:rPr>
            <m:t>=</m:t>
          </m:r>
          <m:f>
            <m:fPr>
              <m:ctrlPr>
                <w:rPr>
                  <w:rFonts w:ascii="Cambria Math" w:hAnsi="Cambria Math" w:cs="Arial"/>
                  <w:bCs/>
                  <w:iCs/>
                  <w:sz w:val="20"/>
                  <w:szCs w:val="24"/>
                </w:rPr>
              </m:ctrlPr>
            </m:fPr>
            <m:num>
              <m:r>
                <m:rPr>
                  <m:sty m:val="p"/>
                </m:rPr>
                <w:rPr>
                  <w:rFonts w:ascii="Cambria Math" w:hAnsi="Cambria Math" w:cs="Arial"/>
                  <w:sz w:val="20"/>
                  <w:szCs w:val="24"/>
                </w:rPr>
                <m:t xml:space="preserve">C X Final volume </m:t>
              </m:r>
              <m:d>
                <m:dPr>
                  <m:ctrlPr>
                    <w:rPr>
                      <w:rFonts w:ascii="Cambria Math" w:hAnsi="Cambria Math" w:cs="Arial"/>
                      <w:bCs/>
                      <w:iCs/>
                      <w:sz w:val="20"/>
                      <w:szCs w:val="24"/>
                    </w:rPr>
                  </m:ctrlPr>
                </m:dPr>
                <m:e>
                  <m:r>
                    <m:rPr>
                      <m:sty m:val="p"/>
                    </m:rPr>
                    <w:rPr>
                      <w:rFonts w:ascii="Cambria Math" w:hAnsi="Cambria Math" w:cs="Arial"/>
                      <w:sz w:val="20"/>
                      <w:szCs w:val="24"/>
                    </w:rPr>
                    <m:t>mL</m:t>
                  </m:r>
                </m:e>
              </m:d>
              <m:r>
                <m:rPr>
                  <m:sty m:val="p"/>
                </m:rPr>
                <w:rPr>
                  <w:rFonts w:ascii="Cambria Math" w:hAnsi="Cambria Math" w:cs="Arial"/>
                  <w:sz w:val="20"/>
                  <w:szCs w:val="24"/>
                </w:rPr>
                <m:t xml:space="preserve">X olsen reagent </m:t>
              </m:r>
              <m:d>
                <m:dPr>
                  <m:ctrlPr>
                    <w:rPr>
                      <w:rFonts w:ascii="Cambria Math" w:hAnsi="Cambria Math" w:cs="Arial"/>
                      <w:bCs/>
                      <w:iCs/>
                      <w:sz w:val="20"/>
                      <w:szCs w:val="24"/>
                    </w:rPr>
                  </m:ctrlPr>
                </m:dPr>
                <m:e>
                  <m:r>
                    <m:rPr>
                      <m:sty m:val="p"/>
                    </m:rPr>
                    <w:rPr>
                      <w:rFonts w:ascii="Cambria Math" w:hAnsi="Cambria Math" w:cs="Arial"/>
                      <w:sz w:val="20"/>
                      <w:szCs w:val="24"/>
                    </w:rPr>
                    <m:t>mL</m:t>
                  </m:r>
                </m:e>
              </m:d>
            </m:num>
            <m:den>
              <m:r>
                <m:rPr>
                  <m:sty m:val="p"/>
                </m:rPr>
                <w:rPr>
                  <w:rFonts w:ascii="Cambria Math" w:hAnsi="Cambria Math" w:cs="Arial"/>
                  <w:sz w:val="20"/>
                  <w:szCs w:val="24"/>
                </w:rPr>
                <m:t xml:space="preserve">aliquot </m:t>
              </m:r>
              <m:d>
                <m:dPr>
                  <m:ctrlPr>
                    <w:rPr>
                      <w:rFonts w:ascii="Cambria Math" w:hAnsi="Cambria Math" w:cs="Arial"/>
                      <w:bCs/>
                      <w:iCs/>
                      <w:sz w:val="20"/>
                      <w:szCs w:val="24"/>
                    </w:rPr>
                  </m:ctrlPr>
                </m:dPr>
                <m:e>
                  <m:r>
                    <m:rPr>
                      <m:sty m:val="p"/>
                    </m:rPr>
                    <w:rPr>
                      <w:rFonts w:ascii="Cambria Math" w:hAnsi="Cambria Math" w:cs="Arial"/>
                      <w:sz w:val="20"/>
                      <w:szCs w:val="24"/>
                    </w:rPr>
                    <m:t>mL</m:t>
                  </m:r>
                </m:e>
              </m:d>
              <m:r>
                <m:rPr>
                  <m:sty m:val="p"/>
                </m:rPr>
                <w:rPr>
                  <w:rFonts w:ascii="Cambria Math" w:hAnsi="Cambria Math" w:cs="Arial"/>
                  <w:sz w:val="20"/>
                  <w:szCs w:val="24"/>
                </w:rPr>
                <m:t>X W</m:t>
              </m:r>
            </m:den>
          </m:f>
        </m:oMath>
      </m:oMathPara>
    </w:p>
    <w:p w14:paraId="2BBB7F00" w14:textId="7818EF0F" w:rsidR="002C44B7" w:rsidRPr="00700632" w:rsidRDefault="002C44B7" w:rsidP="00FC507D">
      <w:pPr>
        <w:spacing w:line="240" w:lineRule="auto"/>
        <w:ind w:left="709" w:right="237"/>
        <w:jc w:val="both"/>
        <w:rPr>
          <w:rFonts w:ascii="Arial" w:hAnsi="Arial" w:cs="Arial"/>
          <w:b/>
          <w:bCs/>
          <w:sz w:val="24"/>
          <w:szCs w:val="24"/>
        </w:rPr>
      </w:pPr>
      <w:r w:rsidRPr="00700632">
        <w:rPr>
          <w:rFonts w:ascii="Arial" w:hAnsi="Arial" w:cs="Arial"/>
          <w:b/>
          <w:bCs/>
          <w:sz w:val="24"/>
          <w:szCs w:val="24"/>
        </w:rPr>
        <w:t xml:space="preserve">          </w:t>
      </w:r>
    </w:p>
    <w:p w14:paraId="5303E888" w14:textId="6F980802" w:rsidR="002C44B7" w:rsidRPr="00BB7F93" w:rsidRDefault="002C44B7" w:rsidP="00FC507D">
      <w:pPr>
        <w:spacing w:line="240" w:lineRule="auto"/>
        <w:ind w:right="237"/>
        <w:jc w:val="both"/>
        <w:rPr>
          <w:rFonts w:ascii="Arial" w:hAnsi="Arial" w:cs="Arial"/>
          <w:b/>
          <w:bCs/>
          <w:sz w:val="20"/>
          <w:szCs w:val="24"/>
        </w:rPr>
      </w:pPr>
      <w:r w:rsidRPr="00BB7F93">
        <w:rPr>
          <w:rFonts w:ascii="Arial" w:hAnsi="Arial" w:cs="Arial"/>
          <w:b/>
          <w:bCs/>
          <w:sz w:val="20"/>
          <w:szCs w:val="24"/>
        </w:rPr>
        <w:t>Available potassium (K)</w:t>
      </w:r>
    </w:p>
    <w:p w14:paraId="57FC98D3" w14:textId="77777777" w:rsidR="002C44B7" w:rsidRPr="00BB7F93" w:rsidRDefault="002C44B7" w:rsidP="00FC507D">
      <w:pPr>
        <w:autoSpaceDE w:val="0"/>
        <w:autoSpaceDN w:val="0"/>
        <w:adjustRightInd w:val="0"/>
        <w:spacing w:after="0" w:line="240" w:lineRule="auto"/>
        <w:ind w:right="237"/>
        <w:jc w:val="both"/>
        <w:rPr>
          <w:rFonts w:ascii="Arial" w:hAnsi="Arial" w:cs="Arial"/>
          <w:sz w:val="20"/>
          <w:szCs w:val="24"/>
        </w:rPr>
      </w:pPr>
      <w:r w:rsidRPr="00BB7F93">
        <w:rPr>
          <w:rFonts w:ascii="Arial" w:hAnsi="Arial" w:cs="Arial"/>
          <w:sz w:val="20"/>
          <w:szCs w:val="24"/>
        </w:rPr>
        <w:t xml:space="preserve">The potassium in soil was extracted with neutral normal ammonium acetate and the content of potassium in the extract was estimated by flame photometer (model, CL 378) </w:t>
      </w:r>
      <w:r w:rsidRPr="00BB7F93">
        <w:rPr>
          <w:rFonts w:ascii="Arial" w:hAnsi="Arial" w:cs="Arial"/>
          <w:bCs/>
          <w:iCs/>
          <w:sz w:val="20"/>
          <w:szCs w:val="24"/>
        </w:rPr>
        <w:t>(Jackson, 1973)</w:t>
      </w:r>
      <w:r w:rsidRPr="00BB7F93">
        <w:rPr>
          <w:rFonts w:ascii="Arial" w:hAnsi="Arial" w:cs="Arial"/>
          <w:sz w:val="20"/>
          <w:szCs w:val="24"/>
        </w:rPr>
        <w:t>.</w:t>
      </w:r>
    </w:p>
    <w:p w14:paraId="107FB451" w14:textId="77777777" w:rsidR="002C44B7" w:rsidRPr="00700632" w:rsidRDefault="002C44B7" w:rsidP="00FC507D">
      <w:pPr>
        <w:autoSpaceDE w:val="0"/>
        <w:autoSpaceDN w:val="0"/>
        <w:adjustRightInd w:val="0"/>
        <w:spacing w:after="0" w:line="240" w:lineRule="auto"/>
        <w:ind w:left="709" w:right="237" w:firstLine="720"/>
        <w:jc w:val="both"/>
        <w:rPr>
          <w:rFonts w:ascii="Arial" w:hAnsi="Arial" w:cs="Arial"/>
          <w:sz w:val="24"/>
          <w:szCs w:val="24"/>
        </w:rPr>
      </w:pPr>
    </w:p>
    <w:p w14:paraId="0E353CDA" w14:textId="77777777" w:rsidR="002C44B7" w:rsidRPr="00700632" w:rsidRDefault="002C44B7" w:rsidP="00FC507D">
      <w:pPr>
        <w:autoSpaceDE w:val="0"/>
        <w:autoSpaceDN w:val="0"/>
        <w:adjustRightInd w:val="0"/>
        <w:spacing w:after="0" w:line="240" w:lineRule="auto"/>
        <w:ind w:left="709" w:right="237" w:firstLine="720"/>
        <w:jc w:val="both"/>
        <w:rPr>
          <w:rFonts w:ascii="Arial" w:hAnsi="Arial" w:cs="Arial"/>
          <w:sz w:val="24"/>
          <w:szCs w:val="24"/>
        </w:rPr>
      </w:pPr>
      <m:oMathPara>
        <m:oMath>
          <m:r>
            <m:rPr>
              <m:sty m:val="p"/>
            </m:rPr>
            <w:rPr>
              <w:rFonts w:ascii="Cambria Math" w:hAnsi="Cambria Math" w:cs="Arial"/>
              <w:sz w:val="20"/>
              <w:szCs w:val="24"/>
            </w:rPr>
            <m:t xml:space="preserve">K </m:t>
          </m:r>
          <m:d>
            <m:dPr>
              <m:ctrlPr>
                <w:rPr>
                  <w:rFonts w:ascii="Cambria Math" w:hAnsi="Cambria Math" w:cs="Arial"/>
                  <w:bCs/>
                  <w:iCs/>
                  <w:sz w:val="20"/>
                  <w:szCs w:val="24"/>
                </w:rPr>
              </m:ctrlPr>
            </m:dPr>
            <m:e>
              <m:sSup>
                <m:sSupPr>
                  <m:ctrlPr>
                    <w:rPr>
                      <w:rFonts w:ascii="Cambria Math" w:hAnsi="Cambria Math" w:cs="Arial"/>
                      <w:bCs/>
                      <w:iCs/>
                      <w:sz w:val="20"/>
                      <w:szCs w:val="24"/>
                    </w:rPr>
                  </m:ctrlPr>
                </m:sSupPr>
                <m:e>
                  <m:r>
                    <m:rPr>
                      <m:sty m:val="p"/>
                    </m:rPr>
                    <w:rPr>
                      <w:rFonts w:ascii="Cambria Math" w:hAnsi="Cambria Math" w:cs="Arial"/>
                      <w:sz w:val="20"/>
                      <w:szCs w:val="24"/>
                    </w:rPr>
                    <m:t>mg kg</m:t>
                  </m:r>
                </m:e>
                <m:sup>
                  <m:r>
                    <m:rPr>
                      <m:sty m:val="p"/>
                    </m:rPr>
                    <w:rPr>
                      <w:rFonts w:ascii="Cambria Math" w:hAnsi="Cambria Math" w:cs="Arial"/>
                      <w:sz w:val="20"/>
                      <w:szCs w:val="24"/>
                    </w:rPr>
                    <m:t>-1</m:t>
                  </m:r>
                </m:sup>
              </m:sSup>
            </m:e>
          </m:d>
          <m:r>
            <m:rPr>
              <m:sty m:val="p"/>
            </m:rPr>
            <w:rPr>
              <w:rFonts w:ascii="Cambria Math" w:hAnsi="Cambria Math" w:cs="Arial"/>
              <w:sz w:val="20"/>
              <w:szCs w:val="24"/>
            </w:rPr>
            <m:t>=</m:t>
          </m:r>
          <m:f>
            <m:fPr>
              <m:ctrlPr>
                <w:rPr>
                  <w:rFonts w:ascii="Cambria Math" w:hAnsi="Cambria Math" w:cs="Arial"/>
                  <w:bCs/>
                  <w:iCs/>
                  <w:sz w:val="20"/>
                  <w:szCs w:val="24"/>
                </w:rPr>
              </m:ctrlPr>
            </m:fPr>
            <m:num>
              <m:r>
                <m:rPr>
                  <m:sty m:val="p"/>
                </m:rPr>
                <w:rPr>
                  <w:rFonts w:ascii="Cambria Math" w:hAnsi="Cambria Math" w:cs="Arial"/>
                  <w:sz w:val="20"/>
                  <w:szCs w:val="24"/>
                </w:rPr>
                <m:t xml:space="preserve">R X F X volume of ammonium acitate </m:t>
              </m:r>
              <m:d>
                <m:dPr>
                  <m:ctrlPr>
                    <w:rPr>
                      <w:rFonts w:ascii="Cambria Math" w:hAnsi="Cambria Math" w:cs="Arial"/>
                      <w:bCs/>
                      <w:iCs/>
                      <w:sz w:val="20"/>
                      <w:szCs w:val="24"/>
                    </w:rPr>
                  </m:ctrlPr>
                </m:dPr>
                <m:e>
                  <m:r>
                    <m:rPr>
                      <m:sty m:val="p"/>
                    </m:rPr>
                    <w:rPr>
                      <w:rFonts w:ascii="Cambria Math" w:hAnsi="Cambria Math" w:cs="Arial"/>
                      <w:sz w:val="20"/>
                      <w:szCs w:val="24"/>
                    </w:rPr>
                    <m:t>mL</m:t>
                  </m:r>
                </m:e>
              </m:d>
            </m:num>
            <m:den>
              <m:r>
                <m:rPr>
                  <m:sty m:val="p"/>
                </m:rPr>
                <w:rPr>
                  <w:rFonts w:ascii="Cambria Math" w:hAnsi="Cambria Math" w:cs="Arial"/>
                  <w:sz w:val="20"/>
                  <w:szCs w:val="24"/>
                </w:rPr>
                <m:t xml:space="preserve"> Weight of the soil</m:t>
              </m:r>
            </m:den>
          </m:f>
        </m:oMath>
      </m:oMathPara>
    </w:p>
    <w:p w14:paraId="2B6C3E3B" w14:textId="77777777" w:rsidR="002C44B7" w:rsidRPr="00700632" w:rsidRDefault="002C44B7" w:rsidP="00FC507D">
      <w:pPr>
        <w:spacing w:after="0" w:line="240" w:lineRule="auto"/>
        <w:ind w:left="709" w:right="237"/>
        <w:jc w:val="both"/>
        <w:rPr>
          <w:rFonts w:ascii="Arial" w:hAnsi="Arial" w:cs="Arial"/>
          <w:sz w:val="24"/>
          <w:szCs w:val="24"/>
        </w:rPr>
      </w:pPr>
    </w:p>
    <w:p w14:paraId="3AA108D6" w14:textId="2051DDD5" w:rsidR="002C44B7" w:rsidRPr="00700632" w:rsidRDefault="002C44B7" w:rsidP="00FC507D">
      <w:pPr>
        <w:spacing w:line="240" w:lineRule="auto"/>
        <w:ind w:right="237"/>
        <w:jc w:val="both"/>
        <w:rPr>
          <w:rFonts w:ascii="Arial" w:hAnsi="Arial" w:cs="Arial"/>
          <w:b/>
          <w:bCs/>
          <w:sz w:val="24"/>
          <w:szCs w:val="24"/>
        </w:rPr>
      </w:pPr>
      <w:r w:rsidRPr="00BB7F93">
        <w:rPr>
          <w:rFonts w:ascii="Arial" w:hAnsi="Arial" w:cs="Arial"/>
          <w:b/>
          <w:bCs/>
          <w:sz w:val="20"/>
          <w:szCs w:val="24"/>
        </w:rPr>
        <w:t>Net monetary returns</w:t>
      </w:r>
      <w:r w:rsidRPr="00700632">
        <w:rPr>
          <w:rFonts w:ascii="Arial" w:hAnsi="Arial" w:cs="Arial"/>
          <w:b/>
          <w:bCs/>
          <w:sz w:val="24"/>
          <w:szCs w:val="24"/>
        </w:rPr>
        <w:tab/>
      </w:r>
    </w:p>
    <w:p w14:paraId="4EDCCC76" w14:textId="562516FA" w:rsidR="002C44B7" w:rsidRPr="00BB7F93" w:rsidRDefault="002C44B7" w:rsidP="00FC507D">
      <w:pPr>
        <w:spacing w:line="240" w:lineRule="auto"/>
        <w:ind w:right="237"/>
        <w:jc w:val="both"/>
        <w:rPr>
          <w:rFonts w:ascii="Arial" w:hAnsi="Arial" w:cs="Arial"/>
          <w:sz w:val="20"/>
          <w:szCs w:val="24"/>
        </w:rPr>
      </w:pPr>
      <w:r w:rsidRPr="00BB7F93">
        <w:rPr>
          <w:rFonts w:ascii="Arial" w:hAnsi="Arial" w:cs="Arial"/>
          <w:sz w:val="20"/>
          <w:szCs w:val="24"/>
        </w:rPr>
        <w:t xml:space="preserve">It is obtained by subtracting cost of cultivation from gross returns. Monetary returns for different treatments were calculated by taking into account prevailing market rates of output and inputs. Thus, </w:t>
      </w:r>
    </w:p>
    <w:p w14:paraId="079CB917" w14:textId="73B9E4F1" w:rsidR="002C44B7" w:rsidRPr="00BB7F93" w:rsidRDefault="002C44B7" w:rsidP="00FC507D">
      <w:pPr>
        <w:pStyle w:val="BodyText"/>
        <w:tabs>
          <w:tab w:val="left" w:pos="2520"/>
        </w:tabs>
        <w:ind w:left="709" w:right="237"/>
        <w:rPr>
          <w:rFonts w:ascii="Arial" w:eastAsiaTheme="minorEastAsia" w:hAnsi="Arial" w:cs="Arial"/>
          <w:spacing w:val="0"/>
          <w:w w:val="100"/>
          <w:sz w:val="20"/>
          <w:lang w:val="en-IN" w:eastAsia="en-IN"/>
        </w:rPr>
      </w:pPr>
      <w:r w:rsidRPr="00BB7F93">
        <w:rPr>
          <w:rFonts w:ascii="Arial" w:eastAsiaTheme="minorEastAsia" w:hAnsi="Arial" w:cs="Arial"/>
          <w:spacing w:val="0"/>
          <w:w w:val="100"/>
          <w:sz w:val="20"/>
          <w:lang w:val="en-IN" w:eastAsia="en-IN"/>
        </w:rPr>
        <w:t>Net monetary return= Gross monetary return</w:t>
      </w:r>
      <w:r w:rsidR="00A472DA">
        <w:rPr>
          <w:rFonts w:ascii="Arial" w:eastAsiaTheme="minorEastAsia" w:hAnsi="Arial" w:cs="Arial"/>
          <w:spacing w:val="0"/>
          <w:w w:val="100"/>
          <w:sz w:val="20"/>
          <w:lang w:val="en-IN" w:eastAsia="en-IN"/>
        </w:rPr>
        <w:t xml:space="preserve"> (Rs ha</w:t>
      </w:r>
      <w:r w:rsidR="00A472DA">
        <w:rPr>
          <w:rFonts w:ascii="Arial" w:eastAsiaTheme="minorEastAsia" w:hAnsi="Arial" w:cs="Arial"/>
          <w:spacing w:val="0"/>
          <w:w w:val="100"/>
          <w:sz w:val="20"/>
          <w:vertAlign w:val="superscript"/>
          <w:lang w:val="en-IN" w:eastAsia="en-IN"/>
        </w:rPr>
        <w:noBreakHyphen/>
        <w:t>1</w:t>
      </w:r>
      <w:r w:rsidR="00A472DA">
        <w:rPr>
          <w:rFonts w:ascii="Arial" w:eastAsiaTheme="minorEastAsia" w:hAnsi="Arial" w:cs="Arial"/>
          <w:spacing w:val="0"/>
          <w:w w:val="100"/>
          <w:sz w:val="20"/>
          <w:lang w:val="en-IN" w:eastAsia="en-IN"/>
        </w:rPr>
        <w:t>)</w:t>
      </w:r>
      <w:r w:rsidRPr="00BB7F93">
        <w:rPr>
          <w:rFonts w:ascii="Arial" w:eastAsiaTheme="minorEastAsia" w:hAnsi="Arial" w:cs="Arial"/>
          <w:spacing w:val="0"/>
          <w:w w:val="100"/>
          <w:sz w:val="20"/>
          <w:lang w:val="en-IN" w:eastAsia="en-IN"/>
        </w:rPr>
        <w:t xml:space="preserve"> -Total cost of cultivation</w:t>
      </w:r>
      <w:r w:rsidR="00A472DA">
        <w:rPr>
          <w:rFonts w:ascii="Arial" w:eastAsiaTheme="minorEastAsia" w:hAnsi="Arial" w:cs="Arial"/>
          <w:spacing w:val="0"/>
          <w:w w:val="100"/>
          <w:sz w:val="20"/>
          <w:lang w:val="en-IN" w:eastAsia="en-IN"/>
        </w:rPr>
        <w:t xml:space="preserve"> (Rs ha</w:t>
      </w:r>
      <w:r w:rsidR="00A472DA">
        <w:rPr>
          <w:rFonts w:ascii="Arial" w:eastAsiaTheme="minorEastAsia" w:hAnsi="Arial" w:cs="Arial"/>
          <w:spacing w:val="0"/>
          <w:w w:val="100"/>
          <w:sz w:val="20"/>
          <w:vertAlign w:val="superscript"/>
          <w:lang w:val="en-IN" w:eastAsia="en-IN"/>
        </w:rPr>
        <w:noBreakHyphen/>
        <w:t>1</w:t>
      </w:r>
      <w:r w:rsidR="00A472DA">
        <w:rPr>
          <w:rFonts w:ascii="Arial" w:eastAsiaTheme="minorEastAsia" w:hAnsi="Arial" w:cs="Arial"/>
          <w:spacing w:val="0"/>
          <w:w w:val="100"/>
          <w:sz w:val="20"/>
          <w:lang w:val="en-IN" w:eastAsia="en-IN"/>
        </w:rPr>
        <w:t>)</w:t>
      </w:r>
    </w:p>
    <w:p w14:paraId="22756240" w14:textId="77777777" w:rsidR="002C44B7" w:rsidRPr="00BB7F93" w:rsidRDefault="002C44B7" w:rsidP="00FC507D">
      <w:pPr>
        <w:pStyle w:val="BodyText"/>
        <w:tabs>
          <w:tab w:val="left" w:pos="2520"/>
        </w:tabs>
        <w:ind w:left="709" w:right="237" w:firstLine="477"/>
        <w:rPr>
          <w:rFonts w:ascii="Arial" w:eastAsiaTheme="minorEastAsia" w:hAnsi="Arial" w:cs="Arial"/>
          <w:spacing w:val="0"/>
          <w:w w:val="100"/>
          <w:sz w:val="20"/>
          <w:lang w:val="en-IN" w:eastAsia="en-IN"/>
        </w:rPr>
      </w:pPr>
    </w:p>
    <w:p w14:paraId="0C470240" w14:textId="30B0BD96" w:rsidR="002C44B7" w:rsidRPr="00BB7F93" w:rsidRDefault="002C44B7" w:rsidP="00FC507D">
      <w:pPr>
        <w:spacing w:line="240" w:lineRule="auto"/>
        <w:ind w:right="237"/>
        <w:jc w:val="both"/>
        <w:rPr>
          <w:rFonts w:ascii="Arial" w:hAnsi="Arial" w:cs="Arial"/>
          <w:b/>
          <w:bCs/>
          <w:sz w:val="20"/>
          <w:szCs w:val="24"/>
        </w:rPr>
      </w:pPr>
      <w:r w:rsidRPr="00BB7F93">
        <w:rPr>
          <w:rFonts w:ascii="Arial" w:hAnsi="Arial" w:cs="Arial"/>
          <w:b/>
          <w:bCs/>
          <w:sz w:val="20"/>
          <w:szCs w:val="24"/>
        </w:rPr>
        <w:t>Benefit cost ratio (B:C Ratio)</w:t>
      </w:r>
    </w:p>
    <w:p w14:paraId="1B2E124A" w14:textId="616D2E37" w:rsidR="002C44B7" w:rsidRPr="00BB7F93" w:rsidRDefault="002C44B7" w:rsidP="00FC507D">
      <w:pPr>
        <w:spacing w:line="240" w:lineRule="auto"/>
        <w:ind w:right="237"/>
        <w:jc w:val="both"/>
        <w:rPr>
          <w:rFonts w:ascii="Arial" w:hAnsi="Arial" w:cs="Arial"/>
          <w:sz w:val="20"/>
          <w:szCs w:val="24"/>
        </w:rPr>
      </w:pPr>
      <w:r w:rsidRPr="00BB7F93">
        <w:rPr>
          <w:rFonts w:ascii="Arial" w:hAnsi="Arial" w:cs="Arial"/>
          <w:sz w:val="20"/>
          <w:szCs w:val="24"/>
        </w:rPr>
        <w:t>The cost of cultivation is summing of the cost incurred from the field preparation to winnowing /cleaning of the produce. Benefit cost is calculated by the following formula:</w:t>
      </w:r>
    </w:p>
    <w:p w14:paraId="51806DD5" w14:textId="70909E59" w:rsidR="002C44B7" w:rsidRPr="00C327DF" w:rsidRDefault="002C44B7" w:rsidP="00FC507D">
      <w:pPr>
        <w:spacing w:before="20" w:after="20" w:line="240" w:lineRule="auto"/>
        <w:ind w:left="709" w:right="237"/>
        <w:rPr>
          <w:rFonts w:ascii="Arial" w:hAnsi="Arial" w:cs="Arial"/>
          <w:sz w:val="20"/>
          <w:szCs w:val="24"/>
        </w:rPr>
      </w:pPr>
      <w:r w:rsidRPr="00700632">
        <w:rPr>
          <w:rFonts w:ascii="Arial" w:hAnsi="Arial" w:cs="Arial"/>
          <w:sz w:val="24"/>
          <w:szCs w:val="24"/>
        </w:rPr>
        <w:t xml:space="preserve">                                                </w:t>
      </w:r>
      <w:r w:rsidRPr="00C327DF">
        <w:rPr>
          <w:rFonts w:ascii="Arial" w:hAnsi="Arial" w:cs="Arial"/>
          <w:sz w:val="20"/>
          <w:szCs w:val="24"/>
        </w:rPr>
        <w:t>Net returns (` ha</w:t>
      </w:r>
      <w:r w:rsidRPr="00C327DF">
        <w:rPr>
          <w:rFonts w:ascii="Arial" w:hAnsi="Arial" w:cs="Arial"/>
          <w:sz w:val="20"/>
          <w:szCs w:val="24"/>
          <w:vertAlign w:val="superscript"/>
        </w:rPr>
        <w:t>-1</w:t>
      </w:r>
      <w:r w:rsidRPr="00C327DF">
        <w:rPr>
          <w:rFonts w:ascii="Arial" w:hAnsi="Arial" w:cs="Arial"/>
          <w:sz w:val="20"/>
          <w:szCs w:val="24"/>
        </w:rPr>
        <w:t xml:space="preserve">) </w:t>
      </w:r>
    </w:p>
    <w:p w14:paraId="4702731F" w14:textId="77777777" w:rsidR="002C44B7" w:rsidRPr="00C327DF" w:rsidRDefault="002C44B7" w:rsidP="00FC507D">
      <w:pPr>
        <w:spacing w:before="20" w:after="20" w:line="240" w:lineRule="auto"/>
        <w:ind w:left="709" w:right="237" w:hanging="1620"/>
        <w:rPr>
          <w:rFonts w:ascii="Arial" w:hAnsi="Arial" w:cs="Arial"/>
          <w:sz w:val="20"/>
          <w:szCs w:val="24"/>
        </w:rPr>
      </w:pPr>
      <w:r w:rsidRPr="00C327DF">
        <w:rPr>
          <w:rFonts w:ascii="Arial" w:hAnsi="Arial" w:cs="Arial"/>
          <w:sz w:val="20"/>
          <w:szCs w:val="24"/>
        </w:rPr>
        <w:t xml:space="preserve">                                          Benefit cost ratio =   --------------------------------------</w:t>
      </w:r>
    </w:p>
    <w:p w14:paraId="440757EF" w14:textId="77777777" w:rsidR="002C44B7" w:rsidRPr="00C327DF" w:rsidRDefault="002C44B7" w:rsidP="00FC507D">
      <w:pPr>
        <w:spacing w:before="20" w:after="20" w:line="240" w:lineRule="auto"/>
        <w:ind w:left="709" w:right="237"/>
        <w:rPr>
          <w:rFonts w:ascii="Arial" w:hAnsi="Arial" w:cs="Arial"/>
          <w:sz w:val="20"/>
          <w:szCs w:val="24"/>
        </w:rPr>
      </w:pPr>
      <w:r w:rsidRPr="00C327DF">
        <w:rPr>
          <w:rFonts w:ascii="Arial" w:hAnsi="Arial" w:cs="Arial"/>
          <w:sz w:val="20"/>
          <w:szCs w:val="24"/>
        </w:rPr>
        <w:t xml:space="preserve">                                                   Cost of cultivation (` ha</w:t>
      </w:r>
      <w:r w:rsidRPr="00C327DF">
        <w:rPr>
          <w:rFonts w:ascii="Arial" w:hAnsi="Arial" w:cs="Arial"/>
          <w:sz w:val="20"/>
          <w:szCs w:val="24"/>
          <w:vertAlign w:val="superscript"/>
        </w:rPr>
        <w:t>-1</w:t>
      </w:r>
      <w:r w:rsidRPr="00C327DF">
        <w:rPr>
          <w:rFonts w:ascii="Arial" w:hAnsi="Arial" w:cs="Arial"/>
          <w:sz w:val="20"/>
          <w:szCs w:val="24"/>
        </w:rPr>
        <w:t>)</w:t>
      </w:r>
    </w:p>
    <w:p w14:paraId="098FC9EA" w14:textId="77777777" w:rsidR="00A472DA" w:rsidRDefault="00A472DA" w:rsidP="00FC507D">
      <w:pPr>
        <w:spacing w:before="20" w:after="20" w:line="240" w:lineRule="auto"/>
        <w:ind w:right="237"/>
        <w:contextualSpacing/>
        <w:rPr>
          <w:rFonts w:ascii="Arial" w:hAnsi="Arial" w:cs="Arial"/>
          <w:b/>
          <w:sz w:val="20"/>
          <w:szCs w:val="24"/>
        </w:rPr>
      </w:pPr>
    </w:p>
    <w:p w14:paraId="40C5768D" w14:textId="38B4C253" w:rsidR="00C327DF" w:rsidRPr="00C327DF" w:rsidRDefault="00C327DF" w:rsidP="00FC507D">
      <w:pPr>
        <w:spacing w:before="20" w:after="20" w:line="240" w:lineRule="auto"/>
        <w:ind w:right="237"/>
        <w:contextualSpacing/>
        <w:rPr>
          <w:rFonts w:ascii="Arial" w:hAnsi="Arial" w:cs="Arial"/>
          <w:b/>
          <w:sz w:val="20"/>
          <w:szCs w:val="24"/>
        </w:rPr>
      </w:pPr>
      <w:r w:rsidRPr="00C327DF">
        <w:rPr>
          <w:rFonts w:ascii="Arial" w:hAnsi="Arial" w:cs="Arial"/>
          <w:b/>
          <w:sz w:val="20"/>
          <w:szCs w:val="24"/>
        </w:rPr>
        <w:t>Statistical analysis and interpretation of data</w:t>
      </w:r>
    </w:p>
    <w:p w14:paraId="33A4A2AB" w14:textId="77777777" w:rsidR="00A472DA" w:rsidRDefault="00A472DA" w:rsidP="00FC507D">
      <w:pPr>
        <w:spacing w:before="20" w:after="20" w:line="240" w:lineRule="auto"/>
        <w:ind w:right="237"/>
        <w:jc w:val="both"/>
        <w:rPr>
          <w:rFonts w:ascii="Arial" w:hAnsi="Arial" w:cs="Arial"/>
          <w:sz w:val="20"/>
          <w:szCs w:val="24"/>
        </w:rPr>
      </w:pPr>
    </w:p>
    <w:p w14:paraId="30523B28" w14:textId="6C41CEBA" w:rsidR="00C327DF" w:rsidRDefault="00C327DF" w:rsidP="00FC507D">
      <w:pPr>
        <w:spacing w:before="20" w:after="20" w:line="240" w:lineRule="auto"/>
        <w:ind w:right="237"/>
        <w:jc w:val="both"/>
        <w:rPr>
          <w:rFonts w:ascii="Arial" w:hAnsi="Arial" w:cs="Arial"/>
          <w:sz w:val="20"/>
          <w:szCs w:val="24"/>
        </w:rPr>
      </w:pPr>
      <w:r w:rsidRPr="00C327DF">
        <w:rPr>
          <w:rFonts w:ascii="Arial" w:hAnsi="Arial" w:cs="Arial"/>
          <w:sz w:val="20"/>
          <w:szCs w:val="24"/>
        </w:rPr>
        <w:t>The experimental data recorded for growth, yield and other characters were statistically analysed by Fisher’s ‘Analysis of Variance’ technique (Fisher, 1950). Appropriate standard error for each of the factor was worked out. Significance of the difference among treatment effects was tested by ‘F’ test. The critical difference at 5.0 or 1.0 % level of significance was worked out wherever the differences were found significant.</w:t>
      </w:r>
    </w:p>
    <w:p w14:paraId="76054595" w14:textId="7418A2A5" w:rsidR="00C62449" w:rsidRPr="0059160A" w:rsidRDefault="00C62449" w:rsidP="001E48B7">
      <w:pPr>
        <w:spacing w:before="240" w:after="20" w:line="240" w:lineRule="auto"/>
        <w:ind w:right="237"/>
        <w:jc w:val="both"/>
        <w:rPr>
          <w:rFonts w:ascii="Arial" w:hAnsi="Arial" w:cs="Arial"/>
          <w:b/>
          <w:bCs/>
        </w:rPr>
      </w:pPr>
      <w:r w:rsidRPr="00C62449">
        <w:rPr>
          <w:rFonts w:ascii="Arial" w:hAnsi="Arial" w:cs="Arial"/>
          <w:b/>
          <w:bCs/>
        </w:rPr>
        <w:t>3</w:t>
      </w:r>
      <w:r w:rsidRPr="0059160A">
        <w:rPr>
          <w:rFonts w:ascii="Arial" w:hAnsi="Arial" w:cs="Arial"/>
          <w:b/>
          <w:bCs/>
        </w:rPr>
        <w:t>. RESULTS AND DISCUSSION</w:t>
      </w:r>
    </w:p>
    <w:p w14:paraId="71C1708B" w14:textId="77777777" w:rsidR="0059160A" w:rsidRPr="00450CFA" w:rsidRDefault="0059160A" w:rsidP="00FC507D">
      <w:pPr>
        <w:spacing w:before="100" w:beforeAutospacing="1" w:after="100" w:afterAutospacing="1" w:line="240" w:lineRule="auto"/>
        <w:outlineLvl w:val="2"/>
        <w:rPr>
          <w:rFonts w:ascii="Arial" w:eastAsia="Times New Roman" w:hAnsi="Arial" w:cs="Arial"/>
          <w:b/>
          <w:bCs/>
          <w:kern w:val="0"/>
          <w:sz w:val="20"/>
          <w:szCs w:val="27"/>
          <w:lang w:eastAsia="en-IN"/>
          <w14:ligatures w14:val="none"/>
        </w:rPr>
      </w:pPr>
      <w:r w:rsidRPr="00450CFA">
        <w:rPr>
          <w:rFonts w:ascii="Arial" w:eastAsia="Times New Roman" w:hAnsi="Arial" w:cs="Arial"/>
          <w:b/>
          <w:bCs/>
          <w:kern w:val="0"/>
          <w:sz w:val="20"/>
          <w:szCs w:val="27"/>
          <w:lang w:eastAsia="en-IN"/>
          <w14:ligatures w14:val="none"/>
        </w:rPr>
        <w:t>Plant Height</w:t>
      </w:r>
    </w:p>
    <w:p w14:paraId="250786A6" w14:textId="04312C10" w:rsidR="0059160A" w:rsidRPr="00A472DA" w:rsidRDefault="00B51ADB" w:rsidP="00862F9B">
      <w:pPr>
        <w:autoSpaceDE w:val="0"/>
        <w:autoSpaceDN w:val="0"/>
        <w:adjustRightInd w:val="0"/>
        <w:spacing w:after="0" w:line="240" w:lineRule="auto"/>
        <w:jc w:val="both"/>
        <w:rPr>
          <w:rFonts w:ascii="Arial" w:eastAsia="Times New Roman" w:hAnsi="Arial" w:cs="Arial"/>
          <w:kern w:val="0"/>
          <w:sz w:val="20"/>
          <w:szCs w:val="24"/>
          <w:lang w:eastAsia="en-IN"/>
          <w14:ligatures w14:val="none"/>
        </w:rPr>
      </w:pPr>
      <w:r>
        <w:rPr>
          <w:rFonts w:ascii="Arial" w:eastAsia="Times New Roman" w:hAnsi="Arial" w:cs="Arial"/>
          <w:kern w:val="0"/>
          <w:sz w:val="20"/>
          <w:szCs w:val="24"/>
          <w:lang w:eastAsia="en-IN"/>
          <w14:ligatures w14:val="none"/>
        </w:rPr>
        <w:t>Data</w:t>
      </w:r>
      <w:r w:rsidR="0059160A" w:rsidRPr="0059160A">
        <w:rPr>
          <w:rFonts w:ascii="Arial" w:eastAsia="Times New Roman" w:hAnsi="Arial" w:cs="Arial"/>
          <w:kern w:val="0"/>
          <w:sz w:val="20"/>
          <w:szCs w:val="24"/>
          <w:lang w:eastAsia="en-IN"/>
          <w14:ligatures w14:val="none"/>
        </w:rPr>
        <w:t xml:space="preserve"> presented in </w:t>
      </w:r>
      <w:r w:rsidR="0059160A" w:rsidRPr="001E48B7">
        <w:rPr>
          <w:rFonts w:ascii="Arial" w:eastAsia="Times New Roman" w:hAnsi="Arial" w:cs="Arial"/>
          <w:kern w:val="0"/>
          <w:sz w:val="20"/>
          <w:szCs w:val="24"/>
          <w:lang w:eastAsia="en-IN"/>
          <w14:ligatures w14:val="none"/>
        </w:rPr>
        <w:t>Table</w:t>
      </w:r>
      <w:r w:rsidR="001E48B7">
        <w:rPr>
          <w:rFonts w:ascii="Arial" w:eastAsia="Times New Roman" w:hAnsi="Arial" w:cs="Arial"/>
          <w:color w:val="FF0000"/>
          <w:kern w:val="0"/>
          <w:sz w:val="20"/>
          <w:szCs w:val="24"/>
          <w:lang w:eastAsia="en-IN"/>
          <w14:ligatures w14:val="none"/>
        </w:rPr>
        <w:t xml:space="preserve"> </w:t>
      </w:r>
      <w:r w:rsidR="000F3878">
        <w:rPr>
          <w:rFonts w:ascii="Arial" w:eastAsia="Times New Roman" w:hAnsi="Arial" w:cs="Arial"/>
          <w:kern w:val="0"/>
          <w:sz w:val="20"/>
          <w:szCs w:val="24"/>
          <w:lang w:eastAsia="en-IN"/>
          <w14:ligatures w14:val="none"/>
        </w:rPr>
        <w:t>2</w:t>
      </w:r>
      <w:r w:rsidR="0059160A" w:rsidRPr="001E48B7">
        <w:rPr>
          <w:rFonts w:ascii="Arial" w:eastAsia="Times New Roman" w:hAnsi="Arial" w:cs="Arial"/>
          <w:kern w:val="0"/>
          <w:sz w:val="20"/>
          <w:szCs w:val="24"/>
          <w:lang w:eastAsia="en-IN"/>
          <w14:ligatures w14:val="none"/>
        </w:rPr>
        <w:t xml:space="preserve"> </w:t>
      </w:r>
      <w:r w:rsidRPr="00B51ADB">
        <w:rPr>
          <w:rFonts w:ascii="Arial" w:eastAsia="Times New Roman" w:hAnsi="Arial" w:cs="Arial"/>
          <w:kern w:val="0"/>
          <w:sz w:val="20"/>
          <w:szCs w:val="24"/>
          <w:lang w:eastAsia="en-IN"/>
          <w14:ligatures w14:val="none"/>
        </w:rPr>
        <w:t>shows that</w:t>
      </w:r>
      <w:r>
        <w:rPr>
          <w:rFonts w:ascii="Arial" w:eastAsia="Times New Roman" w:hAnsi="Arial" w:cs="Arial"/>
          <w:kern w:val="0"/>
          <w:sz w:val="20"/>
          <w:szCs w:val="24"/>
          <w:lang w:eastAsia="en-IN"/>
          <w14:ligatures w14:val="none"/>
        </w:rPr>
        <w:t xml:space="preserve"> maximum plant height recorded harvest with </w:t>
      </w:r>
      <w:r w:rsidRPr="0059160A">
        <w:rPr>
          <w:rFonts w:ascii="Arial" w:eastAsia="Times New Roman" w:hAnsi="Arial" w:cs="Arial"/>
          <w:kern w:val="0"/>
          <w:sz w:val="20"/>
          <w:szCs w:val="24"/>
          <w:lang w:eastAsia="en-IN"/>
          <w14:ligatures w14:val="none"/>
        </w:rPr>
        <w:t>T</w:t>
      </w:r>
      <w:r w:rsidRPr="00A472DA">
        <w:rPr>
          <w:rFonts w:ascii="Arial" w:eastAsia="Times New Roman" w:hAnsi="Arial" w:cs="Arial"/>
          <w:kern w:val="0"/>
          <w:sz w:val="20"/>
          <w:szCs w:val="24"/>
          <w:vertAlign w:val="subscript"/>
          <w:lang w:eastAsia="en-IN"/>
          <w14:ligatures w14:val="none"/>
        </w:rPr>
        <w:t>4</w:t>
      </w:r>
      <w:r>
        <w:rPr>
          <w:rFonts w:ascii="Arial" w:eastAsia="Times New Roman" w:hAnsi="Arial" w:cs="Arial"/>
          <w:kern w:val="0"/>
          <w:sz w:val="20"/>
          <w:szCs w:val="24"/>
          <w:lang w:eastAsia="en-IN"/>
          <w14:ligatures w14:val="none"/>
        </w:rPr>
        <w:t xml:space="preserve"> </w:t>
      </w:r>
      <w:r w:rsidRPr="008D495D">
        <w:rPr>
          <w:rFonts w:ascii="Arial" w:eastAsia="Times New Roman" w:hAnsi="Arial" w:cs="Arial"/>
          <w:kern w:val="0"/>
          <w:sz w:val="20"/>
          <w:szCs w:val="24"/>
          <w:lang w:eastAsia="en-IN"/>
          <w14:ligatures w14:val="none"/>
        </w:rPr>
        <w:t>(2% foliar spray of urea),</w:t>
      </w:r>
      <w:r>
        <w:rPr>
          <w:rFonts w:ascii="Arial" w:eastAsia="Times New Roman" w:hAnsi="Arial" w:cs="Arial"/>
          <w:kern w:val="0"/>
          <w:sz w:val="20"/>
          <w:szCs w:val="24"/>
          <w:lang w:eastAsia="en-IN"/>
          <w14:ligatures w14:val="none"/>
        </w:rPr>
        <w:t xml:space="preserve"> </w:t>
      </w:r>
      <w:r w:rsidRPr="0059160A">
        <w:rPr>
          <w:rFonts w:ascii="Arial" w:eastAsia="Times New Roman" w:hAnsi="Arial" w:cs="Arial"/>
          <w:kern w:val="0"/>
          <w:sz w:val="20"/>
          <w:szCs w:val="24"/>
          <w:lang w:eastAsia="en-IN"/>
          <w14:ligatures w14:val="none"/>
        </w:rPr>
        <w:t>(37.70 cm), remaining at par with T</w:t>
      </w:r>
      <w:r w:rsidRPr="00A472DA">
        <w:rPr>
          <w:rFonts w:ascii="Arial" w:eastAsia="Times New Roman" w:hAnsi="Arial" w:cs="Arial"/>
          <w:kern w:val="0"/>
          <w:sz w:val="20"/>
          <w:szCs w:val="24"/>
          <w:vertAlign w:val="subscript"/>
          <w:lang w:eastAsia="en-IN"/>
          <w14:ligatures w14:val="none"/>
        </w:rPr>
        <w:t>5</w:t>
      </w:r>
      <w:r w:rsidRPr="0059160A">
        <w:rPr>
          <w:rFonts w:ascii="Arial" w:eastAsia="Times New Roman" w:hAnsi="Arial" w:cs="Arial"/>
          <w:kern w:val="0"/>
          <w:sz w:val="20"/>
          <w:szCs w:val="24"/>
          <w:lang w:eastAsia="en-IN"/>
          <w14:ligatures w14:val="none"/>
        </w:rPr>
        <w:t xml:space="preserve"> and superior to the rest of the treatments</w:t>
      </w:r>
      <w:r>
        <w:rPr>
          <w:rFonts w:ascii="Arial" w:eastAsia="Times New Roman" w:hAnsi="Arial" w:cs="Arial"/>
          <w:kern w:val="0"/>
          <w:sz w:val="20"/>
          <w:szCs w:val="24"/>
          <w:lang w:eastAsia="en-IN"/>
          <w14:ligatures w14:val="none"/>
        </w:rPr>
        <w:t xml:space="preserve"> (Kumar et al., 2022). </w:t>
      </w:r>
      <w:r w:rsidR="0059160A" w:rsidRPr="0059160A">
        <w:rPr>
          <w:rFonts w:ascii="Arial" w:eastAsia="Times New Roman" w:hAnsi="Arial" w:cs="Arial"/>
          <w:kern w:val="0"/>
          <w:sz w:val="20"/>
          <w:szCs w:val="24"/>
          <w:lang w:eastAsia="en-IN"/>
          <w14:ligatures w14:val="none"/>
        </w:rPr>
        <w:t xml:space="preserve">foliar application of nutrients significantly influenced plant height at later growth stages under rainfed </w:t>
      </w:r>
      <w:proofErr w:type="spellStart"/>
      <w:r w:rsidR="0059160A" w:rsidRPr="0059160A">
        <w:rPr>
          <w:rFonts w:ascii="Arial" w:eastAsia="Times New Roman" w:hAnsi="Arial" w:cs="Arial"/>
          <w:kern w:val="0"/>
          <w:sz w:val="20"/>
          <w:szCs w:val="24"/>
          <w:lang w:eastAsia="en-IN"/>
          <w14:ligatures w14:val="none"/>
        </w:rPr>
        <w:t>Vertisol</w:t>
      </w:r>
      <w:proofErr w:type="spellEnd"/>
      <w:r w:rsidR="0059160A" w:rsidRPr="0059160A">
        <w:rPr>
          <w:rFonts w:ascii="Arial" w:eastAsia="Times New Roman" w:hAnsi="Arial" w:cs="Arial"/>
          <w:kern w:val="0"/>
          <w:sz w:val="20"/>
          <w:szCs w:val="24"/>
          <w:lang w:eastAsia="en-IN"/>
          <w14:ligatures w14:val="none"/>
        </w:rPr>
        <w:t xml:space="preserve"> conditions. Plant height increased progressively with crop development up to 75 DAS and thereafter stabilized at harvest</w:t>
      </w:r>
      <w:r w:rsidR="00A472DA">
        <w:rPr>
          <w:rFonts w:ascii="Arial" w:eastAsia="Times New Roman" w:hAnsi="Arial" w:cs="Arial"/>
          <w:kern w:val="0"/>
          <w:sz w:val="20"/>
          <w:szCs w:val="24"/>
          <w:lang w:eastAsia="en-IN"/>
          <w14:ligatures w14:val="none"/>
        </w:rPr>
        <w:t xml:space="preserve"> </w:t>
      </w:r>
      <w:r w:rsidR="00A472DA" w:rsidRPr="00A472DA">
        <w:rPr>
          <w:rFonts w:ascii="Arial" w:eastAsia="Times New Roman" w:hAnsi="Arial" w:cs="Arial"/>
          <w:kern w:val="0"/>
          <w:sz w:val="20"/>
          <w:szCs w:val="24"/>
          <w:lang w:eastAsia="en-IN"/>
          <w14:ligatures w14:val="none"/>
        </w:rPr>
        <w:t>The above results were similar to the finding of</w:t>
      </w:r>
      <w:r w:rsidR="00497119">
        <w:rPr>
          <w:rFonts w:ascii="Arial" w:eastAsia="Times New Roman" w:hAnsi="Arial" w:cs="Arial"/>
          <w:kern w:val="0"/>
          <w:sz w:val="20"/>
          <w:szCs w:val="24"/>
          <w:lang w:eastAsia="en-IN"/>
          <w14:ligatures w14:val="none"/>
        </w:rPr>
        <w:t xml:space="preserve"> </w:t>
      </w:r>
      <w:r w:rsidR="00497119" w:rsidRPr="00A472DA">
        <w:rPr>
          <w:rFonts w:ascii="Arial" w:eastAsia="Times New Roman" w:hAnsi="Arial" w:cs="Arial"/>
          <w:kern w:val="0"/>
          <w:sz w:val="20"/>
          <w:szCs w:val="24"/>
          <w:lang w:eastAsia="en-IN"/>
          <w14:ligatures w14:val="none"/>
        </w:rPr>
        <w:t>Yadav et</w:t>
      </w:r>
      <w:r w:rsidR="00497119">
        <w:rPr>
          <w:rFonts w:ascii="Arial" w:eastAsia="Times New Roman" w:hAnsi="Arial" w:cs="Arial"/>
          <w:kern w:val="0"/>
          <w:sz w:val="20"/>
          <w:szCs w:val="24"/>
          <w:lang w:eastAsia="en-IN"/>
          <w14:ligatures w14:val="none"/>
        </w:rPr>
        <w:t xml:space="preserve"> </w:t>
      </w:r>
      <w:r w:rsidR="009A7FFD">
        <w:rPr>
          <w:rFonts w:ascii="Arial" w:eastAsia="Times New Roman" w:hAnsi="Arial" w:cs="Arial"/>
          <w:kern w:val="0"/>
          <w:sz w:val="20"/>
          <w:szCs w:val="24"/>
          <w:lang w:eastAsia="en-IN"/>
          <w14:ligatures w14:val="none"/>
        </w:rPr>
        <w:t>a</w:t>
      </w:r>
      <w:r w:rsidR="00497119">
        <w:rPr>
          <w:rFonts w:ascii="Arial" w:eastAsia="Times New Roman" w:hAnsi="Arial" w:cs="Arial"/>
          <w:kern w:val="0"/>
          <w:sz w:val="20"/>
          <w:szCs w:val="24"/>
          <w:lang w:eastAsia="en-IN"/>
          <w14:ligatures w14:val="none"/>
        </w:rPr>
        <w:t>l., 2021.</w:t>
      </w:r>
      <w:r w:rsidR="0059160A" w:rsidRPr="0059160A">
        <w:rPr>
          <w:rFonts w:ascii="Arial" w:eastAsia="Times New Roman" w:hAnsi="Arial" w:cs="Arial"/>
          <w:kern w:val="0"/>
          <w:sz w:val="20"/>
          <w:szCs w:val="24"/>
          <w:lang w:eastAsia="en-IN"/>
          <w14:ligatures w14:val="none"/>
        </w:rPr>
        <w:t xml:space="preserve"> </w:t>
      </w:r>
    </w:p>
    <w:p w14:paraId="32DBE798" w14:textId="4F27227B" w:rsidR="008D495D" w:rsidRDefault="008D495D" w:rsidP="00FC507D">
      <w:pPr>
        <w:spacing w:before="100" w:beforeAutospacing="1" w:after="100" w:afterAutospacing="1" w:line="240" w:lineRule="auto"/>
        <w:outlineLvl w:val="2"/>
        <w:rPr>
          <w:rFonts w:ascii="Arial" w:eastAsia="Times New Roman" w:hAnsi="Arial" w:cs="Arial"/>
          <w:b/>
          <w:bCs/>
          <w:kern w:val="0"/>
          <w:sz w:val="20"/>
          <w:szCs w:val="27"/>
          <w:lang w:eastAsia="en-IN"/>
          <w14:ligatures w14:val="none"/>
        </w:rPr>
      </w:pPr>
      <w:r w:rsidRPr="008D495D">
        <w:rPr>
          <w:rFonts w:ascii="Arial" w:eastAsia="Times New Roman" w:hAnsi="Arial" w:cs="Arial"/>
          <w:b/>
          <w:bCs/>
          <w:kern w:val="0"/>
          <w:sz w:val="20"/>
          <w:szCs w:val="27"/>
          <w:lang w:eastAsia="en-IN"/>
          <w14:ligatures w14:val="none"/>
        </w:rPr>
        <w:t>Number of Branches per Plant</w:t>
      </w:r>
    </w:p>
    <w:p w14:paraId="3950841E" w14:textId="7E228771" w:rsidR="008D495D" w:rsidRPr="00A472DA" w:rsidRDefault="008D495D" w:rsidP="00862F9B">
      <w:pPr>
        <w:autoSpaceDE w:val="0"/>
        <w:autoSpaceDN w:val="0"/>
        <w:adjustRightInd w:val="0"/>
        <w:spacing w:before="240" w:after="0" w:line="240" w:lineRule="auto"/>
        <w:jc w:val="both"/>
        <w:rPr>
          <w:rFonts w:ascii="Times-Roman" w:hAnsi="Times-Roman" w:cs="Times-Roman"/>
          <w:kern w:val="0"/>
          <w:sz w:val="21"/>
          <w:szCs w:val="21"/>
        </w:rPr>
      </w:pPr>
      <w:r w:rsidRPr="008D495D">
        <w:rPr>
          <w:rFonts w:ascii="Arial" w:eastAsia="Times New Roman" w:hAnsi="Arial" w:cs="Arial"/>
          <w:kern w:val="0"/>
          <w:sz w:val="20"/>
          <w:szCs w:val="24"/>
          <w:lang w:eastAsia="en-IN"/>
          <w14:ligatures w14:val="none"/>
        </w:rPr>
        <w:t xml:space="preserve">The </w:t>
      </w:r>
      <w:r w:rsidR="00B51ADB">
        <w:rPr>
          <w:rFonts w:ascii="Arial" w:eastAsia="Times New Roman" w:hAnsi="Arial" w:cs="Arial"/>
          <w:kern w:val="0"/>
          <w:sz w:val="20"/>
          <w:szCs w:val="24"/>
          <w:lang w:eastAsia="en-IN"/>
          <w14:ligatures w14:val="none"/>
        </w:rPr>
        <w:t xml:space="preserve">maximum </w:t>
      </w:r>
      <w:r w:rsidRPr="008D495D">
        <w:rPr>
          <w:rFonts w:ascii="Arial" w:eastAsia="Times New Roman" w:hAnsi="Arial" w:cs="Arial"/>
          <w:kern w:val="0"/>
          <w:sz w:val="20"/>
          <w:szCs w:val="24"/>
          <w:lang w:eastAsia="en-IN"/>
          <w14:ligatures w14:val="none"/>
        </w:rPr>
        <w:t xml:space="preserve">number of branches per plant was recorded at harvest, and the results are presented in </w:t>
      </w:r>
      <w:r w:rsidRPr="001E48B7">
        <w:rPr>
          <w:rFonts w:ascii="Arial" w:eastAsia="Times New Roman" w:hAnsi="Arial" w:cs="Arial"/>
          <w:kern w:val="0"/>
          <w:sz w:val="20"/>
          <w:szCs w:val="24"/>
          <w:lang w:eastAsia="en-IN"/>
          <w14:ligatures w14:val="none"/>
        </w:rPr>
        <w:t>Table.</w:t>
      </w:r>
      <w:r w:rsidR="000F3878">
        <w:rPr>
          <w:rFonts w:ascii="Arial" w:eastAsia="Times New Roman" w:hAnsi="Arial" w:cs="Arial"/>
          <w:kern w:val="0"/>
          <w:sz w:val="20"/>
          <w:szCs w:val="24"/>
          <w:lang w:eastAsia="en-IN"/>
          <w14:ligatures w14:val="none"/>
        </w:rPr>
        <w:t>2</w:t>
      </w:r>
      <w:r w:rsidRPr="001E48B7">
        <w:rPr>
          <w:rFonts w:ascii="Arial" w:eastAsia="Times New Roman" w:hAnsi="Arial" w:cs="Arial"/>
          <w:kern w:val="0"/>
          <w:sz w:val="20"/>
          <w:szCs w:val="24"/>
          <w:lang w:eastAsia="en-IN"/>
          <w14:ligatures w14:val="none"/>
        </w:rPr>
        <w:t xml:space="preserve"> </w:t>
      </w:r>
      <w:r w:rsidR="00B51ADB">
        <w:rPr>
          <w:rFonts w:ascii="Arial" w:eastAsia="Times New Roman" w:hAnsi="Arial" w:cs="Arial"/>
          <w:kern w:val="0"/>
          <w:sz w:val="20"/>
          <w:szCs w:val="24"/>
          <w:lang w:eastAsia="en-IN"/>
          <w14:ligatures w14:val="none"/>
        </w:rPr>
        <w:t>F</w:t>
      </w:r>
      <w:r w:rsidRPr="008D495D">
        <w:rPr>
          <w:rFonts w:ascii="Arial" w:eastAsia="Times New Roman" w:hAnsi="Arial" w:cs="Arial"/>
          <w:kern w:val="0"/>
          <w:sz w:val="20"/>
          <w:szCs w:val="24"/>
          <w:lang w:eastAsia="en-IN"/>
          <w14:ligatures w14:val="none"/>
        </w:rPr>
        <w:t xml:space="preserve">oliar application of nutrients significantly influenced branch development at later growth stages under rainfed </w:t>
      </w:r>
      <w:proofErr w:type="spellStart"/>
      <w:r w:rsidRPr="008D495D">
        <w:rPr>
          <w:rFonts w:ascii="Arial" w:eastAsia="Times New Roman" w:hAnsi="Arial" w:cs="Arial"/>
          <w:kern w:val="0"/>
          <w:sz w:val="20"/>
          <w:szCs w:val="24"/>
          <w:lang w:eastAsia="en-IN"/>
          <w14:ligatures w14:val="none"/>
        </w:rPr>
        <w:t>Vertisol</w:t>
      </w:r>
      <w:proofErr w:type="spellEnd"/>
      <w:r w:rsidRPr="008D495D">
        <w:rPr>
          <w:rFonts w:ascii="Arial" w:eastAsia="Times New Roman" w:hAnsi="Arial" w:cs="Arial"/>
          <w:kern w:val="0"/>
          <w:sz w:val="20"/>
          <w:szCs w:val="24"/>
          <w:lang w:eastAsia="en-IN"/>
          <w14:ligatures w14:val="none"/>
        </w:rPr>
        <w:t xml:space="preserve"> conditions</w:t>
      </w:r>
      <w:r w:rsidR="009A7FFD">
        <w:rPr>
          <w:rFonts w:ascii="Arial" w:eastAsia="Times New Roman" w:hAnsi="Arial" w:cs="Arial"/>
          <w:kern w:val="0"/>
          <w:sz w:val="20"/>
          <w:szCs w:val="24"/>
          <w:lang w:eastAsia="en-IN"/>
          <w14:ligatures w14:val="none"/>
        </w:rPr>
        <w:t>.</w:t>
      </w:r>
      <w:r w:rsidRPr="008D495D">
        <w:rPr>
          <w:rFonts w:ascii="Arial" w:eastAsia="Times New Roman" w:hAnsi="Arial" w:cs="Arial"/>
          <w:kern w:val="0"/>
          <w:sz w:val="20"/>
          <w:szCs w:val="24"/>
          <w:lang w:eastAsia="en-IN"/>
          <w14:ligatures w14:val="none"/>
        </w:rPr>
        <w:t xml:space="preserve"> The number of branches increased progressively with crop advancement up to 50 </w:t>
      </w:r>
      <w:commentRangeStart w:id="2"/>
      <w:r w:rsidRPr="008D495D">
        <w:rPr>
          <w:rFonts w:ascii="Arial" w:eastAsia="Times New Roman" w:hAnsi="Arial" w:cs="Arial"/>
          <w:kern w:val="0"/>
          <w:sz w:val="20"/>
          <w:szCs w:val="24"/>
          <w:lang w:eastAsia="en-IN"/>
          <w14:ligatures w14:val="none"/>
        </w:rPr>
        <w:t xml:space="preserve">DAS </w:t>
      </w:r>
      <w:commentRangeEnd w:id="2"/>
      <w:r w:rsidR="00410130">
        <w:rPr>
          <w:rStyle w:val="CommentReference"/>
        </w:rPr>
        <w:commentReference w:id="2"/>
      </w:r>
      <w:r w:rsidRPr="008D495D">
        <w:rPr>
          <w:rFonts w:ascii="Arial" w:eastAsia="Times New Roman" w:hAnsi="Arial" w:cs="Arial"/>
          <w:kern w:val="0"/>
          <w:sz w:val="20"/>
          <w:szCs w:val="24"/>
          <w:lang w:eastAsia="en-IN"/>
          <w14:ligatures w14:val="none"/>
        </w:rPr>
        <w:t>and thereafter remained nearly stable until harvest</w:t>
      </w:r>
      <w:r w:rsidR="003C7CAB">
        <w:rPr>
          <w:rFonts w:ascii="Arial" w:eastAsia="Times New Roman" w:hAnsi="Arial" w:cs="Arial"/>
          <w:kern w:val="0"/>
          <w:sz w:val="20"/>
          <w:szCs w:val="24"/>
          <w:lang w:eastAsia="en-IN"/>
          <w14:ligatures w14:val="none"/>
        </w:rPr>
        <w:t xml:space="preserve"> </w:t>
      </w:r>
      <w:r w:rsidR="00A472DA">
        <w:rPr>
          <w:rFonts w:ascii="Times-Roman" w:hAnsi="Times-Roman" w:cs="Times-Roman"/>
          <w:kern w:val="0"/>
          <w:sz w:val="21"/>
          <w:szCs w:val="21"/>
        </w:rPr>
        <w:t>reported by</w:t>
      </w:r>
      <w:r w:rsidR="00A472DA">
        <w:rPr>
          <w:rFonts w:ascii="Arial" w:eastAsia="Times New Roman" w:hAnsi="Arial" w:cs="Arial"/>
          <w:kern w:val="0"/>
          <w:sz w:val="20"/>
          <w:szCs w:val="24"/>
          <w:lang w:eastAsia="en-IN"/>
          <w14:ligatures w14:val="none"/>
        </w:rPr>
        <w:t xml:space="preserve"> </w:t>
      </w:r>
      <w:r w:rsidR="003C7CAB">
        <w:rPr>
          <w:rFonts w:ascii="Arial" w:hAnsi="Arial" w:cs="Arial"/>
          <w:color w:val="222222"/>
          <w:sz w:val="20"/>
          <w:szCs w:val="20"/>
          <w:shd w:val="clear" w:color="auto" w:fill="FFFFFF"/>
        </w:rPr>
        <w:t>Gowda et al., 2023</w:t>
      </w:r>
      <w:r w:rsidRPr="008D495D">
        <w:rPr>
          <w:rFonts w:ascii="Arial" w:eastAsia="Times New Roman" w:hAnsi="Arial" w:cs="Arial"/>
          <w:kern w:val="0"/>
          <w:sz w:val="20"/>
          <w:szCs w:val="24"/>
          <w:lang w:eastAsia="en-IN"/>
          <w14:ligatures w14:val="none"/>
        </w:rPr>
        <w:t xml:space="preserve">. At </w:t>
      </w:r>
      <w:r w:rsidR="00B51ADB">
        <w:rPr>
          <w:rFonts w:ascii="Arial" w:eastAsia="Times New Roman" w:hAnsi="Arial" w:cs="Arial"/>
          <w:kern w:val="0"/>
          <w:sz w:val="20"/>
          <w:szCs w:val="24"/>
          <w:lang w:eastAsia="en-IN"/>
          <w14:ligatures w14:val="none"/>
        </w:rPr>
        <w:t>harvest</w:t>
      </w:r>
      <w:r w:rsidRPr="008D495D">
        <w:rPr>
          <w:rFonts w:ascii="Arial" w:eastAsia="Times New Roman" w:hAnsi="Arial" w:cs="Arial"/>
          <w:kern w:val="0"/>
          <w:sz w:val="20"/>
          <w:szCs w:val="24"/>
          <w:lang w:eastAsia="en-IN"/>
          <w14:ligatures w14:val="none"/>
        </w:rPr>
        <w:t>, the maximum number of branches (</w:t>
      </w:r>
      <w:r w:rsidR="00B51ADB">
        <w:rPr>
          <w:rFonts w:ascii="Arial" w:eastAsia="Times New Roman" w:hAnsi="Arial" w:cs="Arial"/>
          <w:kern w:val="0"/>
          <w:sz w:val="20"/>
          <w:szCs w:val="24"/>
          <w:lang w:eastAsia="en-IN"/>
          <w14:ligatures w14:val="none"/>
        </w:rPr>
        <w:t>16.25</w:t>
      </w:r>
      <w:r w:rsidRPr="008D495D">
        <w:rPr>
          <w:rFonts w:ascii="Arial" w:eastAsia="Times New Roman" w:hAnsi="Arial" w:cs="Arial"/>
          <w:kern w:val="0"/>
          <w:sz w:val="20"/>
          <w:szCs w:val="24"/>
          <w:lang w:eastAsia="en-IN"/>
          <w14:ligatures w14:val="none"/>
        </w:rPr>
        <w:t>) was recorded with T</w:t>
      </w:r>
      <w:r w:rsidRPr="00862F9B">
        <w:rPr>
          <w:rFonts w:ascii="Arial" w:eastAsia="Times New Roman" w:hAnsi="Arial" w:cs="Arial"/>
          <w:kern w:val="0"/>
          <w:sz w:val="20"/>
          <w:szCs w:val="24"/>
          <w:vertAlign w:val="subscript"/>
          <w:lang w:eastAsia="en-IN"/>
          <w14:ligatures w14:val="none"/>
        </w:rPr>
        <w:t xml:space="preserve">4 </w:t>
      </w:r>
      <w:r w:rsidRPr="008D495D">
        <w:rPr>
          <w:rFonts w:ascii="Arial" w:eastAsia="Times New Roman" w:hAnsi="Arial" w:cs="Arial"/>
          <w:kern w:val="0"/>
          <w:sz w:val="20"/>
          <w:szCs w:val="24"/>
          <w:lang w:eastAsia="en-IN"/>
          <w14:ligatures w14:val="none"/>
        </w:rPr>
        <w:t>(2% foliar spray of urea), which was statistically at par with T</w:t>
      </w:r>
      <w:r w:rsidRPr="00862F9B">
        <w:rPr>
          <w:rFonts w:ascii="Arial" w:eastAsia="Times New Roman" w:hAnsi="Arial" w:cs="Arial"/>
          <w:kern w:val="0"/>
          <w:sz w:val="20"/>
          <w:szCs w:val="24"/>
          <w:vertAlign w:val="subscript"/>
          <w:lang w:eastAsia="en-IN"/>
          <w14:ligatures w14:val="none"/>
        </w:rPr>
        <w:t>5</w:t>
      </w:r>
      <w:r w:rsidRPr="008D495D">
        <w:rPr>
          <w:rFonts w:ascii="Arial" w:eastAsia="Times New Roman" w:hAnsi="Arial" w:cs="Arial"/>
          <w:kern w:val="0"/>
          <w:sz w:val="20"/>
          <w:szCs w:val="24"/>
          <w:lang w:eastAsia="en-IN"/>
          <w14:ligatures w14:val="none"/>
        </w:rPr>
        <w:t xml:space="preserve"> (2% foliar spray of NPK 19:19:19) and T</w:t>
      </w:r>
      <w:r w:rsidRPr="00862F9B">
        <w:rPr>
          <w:rFonts w:ascii="Arial" w:eastAsia="Times New Roman" w:hAnsi="Arial" w:cs="Arial"/>
          <w:kern w:val="0"/>
          <w:sz w:val="20"/>
          <w:szCs w:val="24"/>
          <w:vertAlign w:val="subscript"/>
          <w:lang w:eastAsia="en-IN"/>
          <w14:ligatures w14:val="none"/>
        </w:rPr>
        <w:t>3</w:t>
      </w:r>
      <w:r w:rsidRPr="008D495D">
        <w:rPr>
          <w:rFonts w:ascii="Arial" w:eastAsia="Times New Roman" w:hAnsi="Arial" w:cs="Arial"/>
          <w:kern w:val="0"/>
          <w:sz w:val="20"/>
          <w:szCs w:val="24"/>
          <w:lang w:eastAsia="en-IN"/>
          <w14:ligatures w14:val="none"/>
        </w:rPr>
        <w:t xml:space="preserve"> (2% foliar spray </w:t>
      </w:r>
      <w:r w:rsidRPr="008D495D">
        <w:rPr>
          <w:rFonts w:ascii="Arial" w:eastAsia="Times New Roman" w:hAnsi="Arial" w:cs="Arial"/>
          <w:kern w:val="0"/>
          <w:sz w:val="20"/>
          <w:szCs w:val="24"/>
          <w:lang w:eastAsia="en-IN"/>
          <w14:ligatures w14:val="none"/>
        </w:rPr>
        <w:lastRenderedPageBreak/>
        <w:t>of DAP), and significantly higher than the remaining treatments</w:t>
      </w:r>
      <w:r w:rsidR="00A472DA">
        <w:rPr>
          <w:rFonts w:ascii="Arial" w:eastAsia="Times New Roman" w:hAnsi="Arial" w:cs="Arial"/>
          <w:kern w:val="0"/>
          <w:sz w:val="20"/>
          <w:szCs w:val="24"/>
          <w:lang w:eastAsia="en-IN"/>
          <w14:ligatures w14:val="none"/>
        </w:rPr>
        <w:t xml:space="preserve">. </w:t>
      </w:r>
      <w:r w:rsidR="00A472DA">
        <w:rPr>
          <w:rFonts w:ascii="Times-Roman" w:hAnsi="Times-Roman" w:cs="Times-Roman"/>
          <w:kern w:val="0"/>
          <w:sz w:val="21"/>
          <w:szCs w:val="21"/>
        </w:rPr>
        <w:t>The above result on number of branches were similar to the findings of</w:t>
      </w:r>
      <w:r w:rsidR="003C7CAB">
        <w:rPr>
          <w:rFonts w:ascii="Arial" w:eastAsia="Times New Roman" w:hAnsi="Arial" w:cs="Arial"/>
          <w:kern w:val="0"/>
          <w:sz w:val="20"/>
          <w:szCs w:val="24"/>
          <w:lang w:eastAsia="en-IN"/>
          <w14:ligatures w14:val="none"/>
        </w:rPr>
        <w:t xml:space="preserve"> </w:t>
      </w:r>
      <w:r w:rsidR="003C7CAB">
        <w:rPr>
          <w:rFonts w:ascii="Arial" w:hAnsi="Arial" w:cs="Arial"/>
          <w:color w:val="222222"/>
          <w:sz w:val="20"/>
          <w:szCs w:val="20"/>
          <w:shd w:val="clear" w:color="auto" w:fill="FFFFFF"/>
        </w:rPr>
        <w:t>Sachan et al., 2024</w:t>
      </w:r>
      <w:r w:rsidRPr="008D495D">
        <w:rPr>
          <w:rFonts w:ascii="Arial" w:eastAsia="Times New Roman" w:hAnsi="Arial" w:cs="Arial"/>
          <w:kern w:val="0"/>
          <w:sz w:val="20"/>
          <w:szCs w:val="24"/>
          <w:lang w:eastAsia="en-IN"/>
          <w14:ligatures w14:val="none"/>
        </w:rPr>
        <w:t>.</w:t>
      </w:r>
    </w:p>
    <w:p w14:paraId="6AE32C4A" w14:textId="77777777" w:rsidR="00A472DA" w:rsidRDefault="00A472DA" w:rsidP="00A472DA">
      <w:pPr>
        <w:spacing w:after="100" w:afterAutospacing="1" w:line="240" w:lineRule="auto"/>
        <w:jc w:val="both"/>
        <w:rPr>
          <w:rFonts w:ascii="Arial" w:hAnsi="Arial" w:cs="Arial"/>
          <w:b/>
          <w:sz w:val="20"/>
          <w:szCs w:val="24"/>
        </w:rPr>
      </w:pPr>
    </w:p>
    <w:p w14:paraId="65B8E403" w14:textId="14F3DFF3" w:rsidR="008D495D" w:rsidRDefault="008D495D" w:rsidP="00A472DA">
      <w:pPr>
        <w:spacing w:after="100" w:afterAutospacing="1" w:line="240" w:lineRule="auto"/>
        <w:jc w:val="both"/>
        <w:rPr>
          <w:rFonts w:ascii="Arial" w:hAnsi="Arial" w:cs="Arial"/>
          <w:b/>
          <w:sz w:val="24"/>
          <w:szCs w:val="24"/>
        </w:rPr>
      </w:pPr>
      <w:r w:rsidRPr="008D495D">
        <w:rPr>
          <w:rFonts w:ascii="Arial" w:hAnsi="Arial" w:cs="Arial"/>
          <w:b/>
          <w:sz w:val="20"/>
          <w:szCs w:val="24"/>
        </w:rPr>
        <w:t>Dry weight per plant (g)</w:t>
      </w:r>
    </w:p>
    <w:p w14:paraId="705C83E3" w14:textId="22687ED7" w:rsidR="008D495D" w:rsidRDefault="0009377D" w:rsidP="00FC507D">
      <w:pPr>
        <w:spacing w:before="100" w:beforeAutospacing="1" w:after="100" w:afterAutospacing="1" w:line="240" w:lineRule="auto"/>
        <w:jc w:val="both"/>
        <w:rPr>
          <w:rFonts w:ascii="Arial" w:eastAsia="Times New Roman" w:hAnsi="Arial" w:cs="Arial"/>
          <w:kern w:val="0"/>
          <w:sz w:val="20"/>
          <w:szCs w:val="24"/>
          <w:lang w:eastAsia="en-IN"/>
          <w14:ligatures w14:val="none"/>
        </w:rPr>
      </w:pPr>
      <w:r w:rsidRPr="0009377D">
        <w:rPr>
          <w:rFonts w:ascii="Arial" w:eastAsia="Times New Roman" w:hAnsi="Arial" w:cs="Arial"/>
          <w:kern w:val="0"/>
          <w:sz w:val="20"/>
          <w:szCs w:val="24"/>
          <w:lang w:eastAsia="en-IN"/>
          <w14:ligatures w14:val="none"/>
        </w:rPr>
        <w:t xml:space="preserve">The data presented in the Table </w:t>
      </w:r>
      <w:r w:rsidR="000F3878">
        <w:rPr>
          <w:rFonts w:ascii="Arial" w:eastAsia="Times New Roman" w:hAnsi="Arial" w:cs="Arial"/>
          <w:kern w:val="0"/>
          <w:sz w:val="20"/>
          <w:szCs w:val="24"/>
          <w:lang w:eastAsia="en-IN"/>
          <w14:ligatures w14:val="none"/>
        </w:rPr>
        <w:t>2</w:t>
      </w:r>
      <w:r w:rsidRPr="0009377D">
        <w:rPr>
          <w:rFonts w:ascii="Arial" w:eastAsia="Times New Roman" w:hAnsi="Arial" w:cs="Arial"/>
          <w:kern w:val="0"/>
          <w:sz w:val="20"/>
          <w:szCs w:val="24"/>
          <w:lang w:eastAsia="en-IN"/>
          <w14:ligatures w14:val="none"/>
        </w:rPr>
        <w:t xml:space="preserve"> revealed </w:t>
      </w:r>
      <w:r w:rsidR="00817F66">
        <w:rPr>
          <w:rFonts w:ascii="Arial" w:eastAsia="Times New Roman" w:hAnsi="Arial" w:cs="Arial"/>
          <w:kern w:val="0"/>
          <w:sz w:val="20"/>
          <w:szCs w:val="24"/>
          <w:lang w:eastAsia="en-IN"/>
          <w14:ligatures w14:val="none"/>
        </w:rPr>
        <w:t xml:space="preserve">that </w:t>
      </w:r>
      <w:r w:rsidR="008D495D" w:rsidRPr="008D495D">
        <w:rPr>
          <w:rFonts w:ascii="Arial" w:eastAsia="Times New Roman" w:hAnsi="Arial" w:cs="Arial"/>
          <w:kern w:val="0"/>
          <w:sz w:val="20"/>
          <w:szCs w:val="24"/>
          <w:lang w:eastAsia="en-IN"/>
          <w14:ligatures w14:val="none"/>
        </w:rPr>
        <w:t xml:space="preserve">differences in dry weight were observed among the treatments, indicating uniform biomass accumulation during early growth. </w:t>
      </w:r>
      <w:r w:rsidR="00817F66" w:rsidRPr="008D495D">
        <w:rPr>
          <w:rFonts w:ascii="Arial" w:eastAsia="Times New Roman" w:hAnsi="Arial" w:cs="Arial"/>
          <w:kern w:val="0"/>
          <w:sz w:val="20"/>
          <w:szCs w:val="24"/>
          <w:lang w:eastAsia="en-IN"/>
          <w14:ligatures w14:val="none"/>
        </w:rPr>
        <w:t xml:space="preserve">At </w:t>
      </w:r>
      <w:r w:rsidR="00817F66">
        <w:rPr>
          <w:rFonts w:ascii="Arial" w:eastAsia="Times New Roman" w:hAnsi="Arial" w:cs="Arial"/>
          <w:kern w:val="0"/>
          <w:sz w:val="20"/>
          <w:szCs w:val="24"/>
          <w:lang w:eastAsia="en-IN"/>
          <w14:ligatures w14:val="none"/>
        </w:rPr>
        <w:t>harvest</w:t>
      </w:r>
      <w:r w:rsidR="00817F66" w:rsidRPr="008D495D">
        <w:rPr>
          <w:rFonts w:ascii="Arial" w:eastAsia="Times New Roman" w:hAnsi="Arial" w:cs="Arial"/>
          <w:kern w:val="0"/>
          <w:sz w:val="20"/>
          <w:szCs w:val="24"/>
          <w:lang w:eastAsia="en-IN"/>
          <w14:ligatures w14:val="none"/>
        </w:rPr>
        <w:t>, the highest dry weight (</w:t>
      </w:r>
      <w:r w:rsidR="00817F66">
        <w:rPr>
          <w:rFonts w:ascii="Arial" w:eastAsia="Times New Roman" w:hAnsi="Arial" w:cs="Arial"/>
          <w:kern w:val="0"/>
          <w:sz w:val="20"/>
          <w:szCs w:val="24"/>
          <w:lang w:eastAsia="en-IN"/>
          <w14:ligatures w14:val="none"/>
        </w:rPr>
        <w:t>8.65</w:t>
      </w:r>
      <w:r w:rsidR="00817F66" w:rsidRPr="008D495D">
        <w:rPr>
          <w:rFonts w:ascii="Arial" w:eastAsia="Times New Roman" w:hAnsi="Arial" w:cs="Arial"/>
          <w:kern w:val="0"/>
          <w:sz w:val="20"/>
          <w:szCs w:val="24"/>
          <w:lang w:eastAsia="en-IN"/>
          <w14:ligatures w14:val="none"/>
        </w:rPr>
        <w:t xml:space="preserve"> g plant</w:t>
      </w:r>
      <w:r w:rsidR="00817F66" w:rsidRPr="008D495D">
        <w:rPr>
          <w:rFonts w:ascii="Cambria Math" w:eastAsia="Times New Roman" w:hAnsi="Cambria Math" w:cs="Cambria Math"/>
          <w:kern w:val="0"/>
          <w:sz w:val="20"/>
          <w:szCs w:val="24"/>
          <w:lang w:eastAsia="en-IN"/>
          <w14:ligatures w14:val="none"/>
        </w:rPr>
        <w:t>⁻</w:t>
      </w:r>
      <w:r w:rsidR="00817F66" w:rsidRPr="008D495D">
        <w:rPr>
          <w:rFonts w:ascii="Arial" w:eastAsia="Times New Roman" w:hAnsi="Arial" w:cs="Arial"/>
          <w:kern w:val="0"/>
          <w:sz w:val="20"/>
          <w:szCs w:val="24"/>
          <w:lang w:eastAsia="en-IN"/>
          <w14:ligatures w14:val="none"/>
        </w:rPr>
        <w:t>¹) was recorded with T</w:t>
      </w:r>
      <w:r w:rsidR="00817F66" w:rsidRPr="00862F9B">
        <w:rPr>
          <w:rFonts w:ascii="Arial" w:eastAsia="Times New Roman" w:hAnsi="Arial" w:cs="Arial"/>
          <w:kern w:val="0"/>
          <w:sz w:val="20"/>
          <w:szCs w:val="24"/>
          <w:vertAlign w:val="subscript"/>
          <w:lang w:eastAsia="en-IN"/>
          <w14:ligatures w14:val="none"/>
        </w:rPr>
        <w:t>4</w:t>
      </w:r>
      <w:r w:rsidR="00817F66" w:rsidRPr="008D495D">
        <w:rPr>
          <w:rFonts w:ascii="Arial" w:eastAsia="Times New Roman" w:hAnsi="Arial" w:cs="Arial"/>
          <w:kern w:val="0"/>
          <w:sz w:val="20"/>
          <w:szCs w:val="24"/>
          <w:lang w:eastAsia="en-IN"/>
          <w14:ligatures w14:val="none"/>
        </w:rPr>
        <w:t xml:space="preserve"> (2% foliar spray of urea), which was statistically at par with T</w:t>
      </w:r>
      <w:r w:rsidR="00817F66" w:rsidRPr="00862F9B">
        <w:rPr>
          <w:rFonts w:ascii="Arial" w:eastAsia="Times New Roman" w:hAnsi="Arial" w:cs="Arial"/>
          <w:kern w:val="0"/>
          <w:sz w:val="20"/>
          <w:szCs w:val="24"/>
          <w:vertAlign w:val="subscript"/>
          <w:lang w:eastAsia="en-IN"/>
          <w14:ligatures w14:val="none"/>
        </w:rPr>
        <w:t>5</w:t>
      </w:r>
      <w:r w:rsidR="00817F66" w:rsidRPr="008D495D">
        <w:rPr>
          <w:rFonts w:ascii="Arial" w:eastAsia="Times New Roman" w:hAnsi="Arial" w:cs="Arial"/>
          <w:kern w:val="0"/>
          <w:sz w:val="20"/>
          <w:szCs w:val="24"/>
          <w:lang w:eastAsia="en-IN"/>
          <w14:ligatures w14:val="none"/>
        </w:rPr>
        <w:t xml:space="preserve"> (2% foliar spray of NPK 19:19:19) and T</w:t>
      </w:r>
      <w:r w:rsidR="00817F66" w:rsidRPr="00862F9B">
        <w:rPr>
          <w:rFonts w:ascii="Arial" w:eastAsia="Times New Roman" w:hAnsi="Arial" w:cs="Arial"/>
          <w:kern w:val="0"/>
          <w:sz w:val="20"/>
          <w:szCs w:val="24"/>
          <w:vertAlign w:val="subscript"/>
          <w:lang w:eastAsia="en-IN"/>
          <w14:ligatures w14:val="none"/>
        </w:rPr>
        <w:t>3</w:t>
      </w:r>
      <w:r w:rsidR="00817F66" w:rsidRPr="008D495D">
        <w:rPr>
          <w:rFonts w:ascii="Arial" w:eastAsia="Times New Roman" w:hAnsi="Arial" w:cs="Arial"/>
          <w:kern w:val="0"/>
          <w:sz w:val="20"/>
          <w:szCs w:val="24"/>
          <w:lang w:eastAsia="en-IN"/>
          <w14:ligatures w14:val="none"/>
        </w:rPr>
        <w:t xml:space="preserve"> (2% foliar spray of DAP)</w:t>
      </w:r>
      <w:r w:rsidR="00817F66">
        <w:rPr>
          <w:rFonts w:ascii="Arial" w:eastAsia="Times New Roman" w:hAnsi="Arial" w:cs="Arial"/>
          <w:kern w:val="0"/>
          <w:sz w:val="20"/>
          <w:szCs w:val="24"/>
          <w:lang w:eastAsia="en-IN"/>
          <w14:ligatures w14:val="none"/>
        </w:rPr>
        <w:t xml:space="preserve"> similar findings recorded by </w:t>
      </w:r>
      <w:r w:rsidR="00817F66">
        <w:rPr>
          <w:rFonts w:ascii="Arial" w:hAnsi="Arial" w:cs="Arial"/>
          <w:color w:val="222222"/>
          <w:sz w:val="20"/>
          <w:szCs w:val="20"/>
          <w:shd w:val="clear" w:color="auto" w:fill="FFFFFF"/>
        </w:rPr>
        <w:t>Pradhan 2021.</w:t>
      </w:r>
      <w:r w:rsidR="008D495D" w:rsidRPr="008D495D">
        <w:rPr>
          <w:rFonts w:ascii="Arial" w:eastAsia="Times New Roman" w:hAnsi="Arial" w:cs="Arial"/>
          <w:kern w:val="0"/>
          <w:sz w:val="20"/>
          <w:szCs w:val="24"/>
          <w:lang w:eastAsia="en-IN"/>
          <w14:ligatures w14:val="none"/>
        </w:rPr>
        <w:t>Dry weight increased progressively with advancement in crop growth up to 75 DAS and thereafter stabilized at harvest</w:t>
      </w:r>
      <w:r w:rsidR="00817F66">
        <w:rPr>
          <w:rFonts w:ascii="Arial" w:eastAsia="Times New Roman" w:hAnsi="Arial" w:cs="Arial"/>
          <w:kern w:val="0"/>
          <w:sz w:val="20"/>
          <w:szCs w:val="24"/>
          <w:lang w:eastAsia="en-IN"/>
          <w14:ligatures w14:val="none"/>
        </w:rPr>
        <w:t>.</w:t>
      </w:r>
      <w:r w:rsidR="003435F9">
        <w:rPr>
          <w:rFonts w:ascii="Arial" w:eastAsia="Times New Roman" w:hAnsi="Arial" w:cs="Arial"/>
          <w:kern w:val="0"/>
          <w:sz w:val="20"/>
          <w:szCs w:val="24"/>
          <w:lang w:eastAsia="en-IN"/>
          <w14:ligatures w14:val="none"/>
        </w:rPr>
        <w:t xml:space="preserve"> </w:t>
      </w:r>
      <w:r w:rsidR="008D495D" w:rsidRPr="008D495D">
        <w:rPr>
          <w:rFonts w:ascii="Arial" w:eastAsia="Times New Roman" w:hAnsi="Arial" w:cs="Arial"/>
          <w:kern w:val="0"/>
          <w:sz w:val="20"/>
          <w:szCs w:val="24"/>
          <w:lang w:eastAsia="en-IN"/>
          <w14:ligatures w14:val="none"/>
        </w:rPr>
        <w:t>The rate of dry matter accumulation was slow up to 25 DAS but increased markedly between 50 and 75 DAS under foliar nutrient treatments</w:t>
      </w:r>
      <w:r w:rsidR="00817F66">
        <w:rPr>
          <w:rFonts w:ascii="Arial" w:eastAsia="Times New Roman" w:hAnsi="Arial" w:cs="Arial"/>
          <w:kern w:val="0"/>
          <w:sz w:val="20"/>
          <w:szCs w:val="24"/>
          <w:lang w:eastAsia="en-IN"/>
          <w14:ligatures w14:val="none"/>
        </w:rPr>
        <w:t xml:space="preserve"> </w:t>
      </w:r>
      <w:r w:rsidR="00A472DA">
        <w:rPr>
          <w:rFonts w:ascii="Times-Roman" w:hAnsi="Times-Roman" w:cs="Times-Roman"/>
          <w:kern w:val="0"/>
          <w:sz w:val="21"/>
          <w:szCs w:val="21"/>
        </w:rPr>
        <w:t xml:space="preserve">confirmed by </w:t>
      </w:r>
      <w:r w:rsidR="00817F66">
        <w:rPr>
          <w:rFonts w:ascii="Arial" w:hAnsi="Arial" w:cs="Arial"/>
          <w:color w:val="222222"/>
          <w:sz w:val="20"/>
          <w:szCs w:val="20"/>
          <w:shd w:val="clear" w:color="auto" w:fill="FFFFFF"/>
        </w:rPr>
        <w:t>Hoque et al., 2025</w:t>
      </w:r>
      <w:r w:rsidR="00817F66" w:rsidRPr="008D495D">
        <w:rPr>
          <w:rFonts w:ascii="Arial" w:eastAsia="Times New Roman" w:hAnsi="Arial" w:cs="Arial"/>
          <w:kern w:val="0"/>
          <w:sz w:val="20"/>
          <w:szCs w:val="24"/>
          <w:lang w:eastAsia="en-IN"/>
          <w14:ligatures w14:val="none"/>
        </w:rPr>
        <w:t>.</w:t>
      </w:r>
    </w:p>
    <w:p w14:paraId="61018D51" w14:textId="77777777" w:rsidR="0065689E" w:rsidRPr="0065689E" w:rsidRDefault="0065689E" w:rsidP="00FC507D">
      <w:pPr>
        <w:spacing w:before="100" w:beforeAutospacing="1" w:after="100" w:afterAutospacing="1" w:line="240" w:lineRule="auto"/>
        <w:outlineLvl w:val="2"/>
        <w:rPr>
          <w:rFonts w:ascii="Arial" w:eastAsia="Times New Roman" w:hAnsi="Arial" w:cs="Arial"/>
          <w:b/>
          <w:bCs/>
          <w:kern w:val="0"/>
          <w:sz w:val="20"/>
          <w:szCs w:val="27"/>
          <w:lang w:eastAsia="en-IN"/>
          <w14:ligatures w14:val="none"/>
        </w:rPr>
      </w:pPr>
      <w:r w:rsidRPr="0065689E">
        <w:rPr>
          <w:rFonts w:ascii="Arial" w:eastAsia="Times New Roman" w:hAnsi="Arial" w:cs="Arial"/>
          <w:b/>
          <w:bCs/>
          <w:kern w:val="0"/>
          <w:sz w:val="20"/>
          <w:szCs w:val="27"/>
          <w:lang w:eastAsia="en-IN"/>
          <w14:ligatures w14:val="none"/>
        </w:rPr>
        <w:t>Number of Root Nodules per Plant</w:t>
      </w:r>
    </w:p>
    <w:p w14:paraId="25921A7A" w14:textId="1D6FA3B8" w:rsidR="003B4630" w:rsidRDefault="00817F66" w:rsidP="00FC507D">
      <w:pPr>
        <w:spacing w:before="100" w:beforeAutospacing="1" w:after="100" w:afterAutospacing="1" w:line="240" w:lineRule="auto"/>
        <w:jc w:val="both"/>
        <w:rPr>
          <w:rFonts w:ascii="Arial" w:hAnsi="Arial" w:cs="Arial"/>
          <w:color w:val="222222"/>
          <w:sz w:val="20"/>
          <w:szCs w:val="20"/>
          <w:shd w:val="clear" w:color="auto" w:fill="FFFFFF"/>
        </w:rPr>
      </w:pPr>
      <w:r>
        <w:rPr>
          <w:rFonts w:ascii="Arial" w:eastAsia="Times New Roman" w:hAnsi="Arial" w:cs="Arial"/>
          <w:kern w:val="0"/>
          <w:sz w:val="20"/>
          <w:szCs w:val="24"/>
          <w:lang w:eastAsia="en-IN"/>
          <w14:ligatures w14:val="none"/>
        </w:rPr>
        <w:t>Result obtained from number of root nodules</w:t>
      </w:r>
      <w:r w:rsidR="0065689E" w:rsidRPr="0065689E">
        <w:rPr>
          <w:rFonts w:ascii="Arial" w:eastAsia="Times New Roman" w:hAnsi="Arial" w:cs="Arial"/>
          <w:kern w:val="0"/>
          <w:sz w:val="20"/>
          <w:szCs w:val="24"/>
          <w:lang w:eastAsia="en-IN"/>
          <w14:ligatures w14:val="none"/>
        </w:rPr>
        <w:t xml:space="preserve"> are presented in </w:t>
      </w:r>
      <w:r w:rsidR="0065689E" w:rsidRPr="001E48B7">
        <w:rPr>
          <w:rFonts w:ascii="Arial" w:eastAsia="Times New Roman" w:hAnsi="Arial" w:cs="Arial"/>
          <w:kern w:val="0"/>
          <w:sz w:val="20"/>
          <w:szCs w:val="24"/>
          <w:lang w:eastAsia="en-IN"/>
          <w14:ligatures w14:val="none"/>
        </w:rPr>
        <w:t xml:space="preserve">Table </w:t>
      </w:r>
      <w:r w:rsidR="000F3878">
        <w:rPr>
          <w:rFonts w:ascii="Arial" w:eastAsia="Times New Roman" w:hAnsi="Arial" w:cs="Arial"/>
          <w:kern w:val="0"/>
          <w:sz w:val="20"/>
          <w:szCs w:val="24"/>
          <w:lang w:eastAsia="en-IN"/>
          <w14:ligatures w14:val="none"/>
        </w:rPr>
        <w:t>2</w:t>
      </w:r>
      <w:r w:rsidR="0065689E" w:rsidRPr="001E48B7">
        <w:rPr>
          <w:rFonts w:ascii="Arial" w:eastAsia="Times New Roman" w:hAnsi="Arial" w:cs="Arial"/>
          <w:kern w:val="0"/>
          <w:sz w:val="20"/>
          <w:szCs w:val="24"/>
          <w:lang w:eastAsia="en-IN"/>
          <w14:ligatures w14:val="none"/>
        </w:rPr>
        <w:t xml:space="preserve">. </w:t>
      </w:r>
      <w:r w:rsidRPr="0065689E">
        <w:rPr>
          <w:rFonts w:ascii="Arial" w:eastAsia="Times New Roman" w:hAnsi="Arial" w:cs="Arial"/>
          <w:kern w:val="0"/>
          <w:sz w:val="20"/>
          <w:szCs w:val="24"/>
          <w:lang w:eastAsia="en-IN"/>
          <w14:ligatures w14:val="none"/>
        </w:rPr>
        <w:t xml:space="preserve">At </w:t>
      </w:r>
      <w:r>
        <w:rPr>
          <w:rFonts w:ascii="Arial" w:eastAsia="Times New Roman" w:hAnsi="Arial" w:cs="Arial"/>
          <w:kern w:val="0"/>
          <w:sz w:val="20"/>
          <w:szCs w:val="24"/>
          <w:lang w:eastAsia="en-IN"/>
          <w14:ligatures w14:val="none"/>
        </w:rPr>
        <w:t>60</w:t>
      </w:r>
      <w:r w:rsidRPr="0065689E">
        <w:rPr>
          <w:rFonts w:ascii="Arial" w:eastAsia="Times New Roman" w:hAnsi="Arial" w:cs="Arial"/>
          <w:kern w:val="0"/>
          <w:sz w:val="20"/>
          <w:szCs w:val="24"/>
          <w:lang w:eastAsia="en-IN"/>
          <w14:ligatures w14:val="none"/>
        </w:rPr>
        <w:t xml:space="preserve"> DAS, the maximum number of root nodules per plant (</w:t>
      </w:r>
      <w:r>
        <w:rPr>
          <w:rFonts w:ascii="Arial" w:eastAsia="Times New Roman" w:hAnsi="Arial" w:cs="Arial"/>
          <w:kern w:val="0"/>
          <w:sz w:val="20"/>
          <w:szCs w:val="24"/>
          <w:lang w:eastAsia="en-IN"/>
          <w14:ligatures w14:val="none"/>
        </w:rPr>
        <w:t>17.00</w:t>
      </w:r>
      <w:r w:rsidRPr="0065689E">
        <w:rPr>
          <w:rFonts w:ascii="Arial" w:eastAsia="Times New Roman" w:hAnsi="Arial" w:cs="Arial"/>
          <w:kern w:val="0"/>
          <w:sz w:val="20"/>
          <w:szCs w:val="24"/>
          <w:lang w:eastAsia="en-IN"/>
          <w14:ligatures w14:val="none"/>
        </w:rPr>
        <w:t>) was recorded in T</w:t>
      </w:r>
      <w:r w:rsidRPr="00862F9B">
        <w:rPr>
          <w:rFonts w:ascii="Arial" w:eastAsia="Times New Roman" w:hAnsi="Arial" w:cs="Arial"/>
          <w:kern w:val="0"/>
          <w:sz w:val="20"/>
          <w:szCs w:val="24"/>
          <w:vertAlign w:val="subscript"/>
          <w:lang w:eastAsia="en-IN"/>
          <w14:ligatures w14:val="none"/>
        </w:rPr>
        <w:t>4</w:t>
      </w:r>
      <w:r w:rsidRPr="0065689E">
        <w:rPr>
          <w:rFonts w:ascii="Arial" w:eastAsia="Times New Roman" w:hAnsi="Arial" w:cs="Arial"/>
          <w:kern w:val="0"/>
          <w:sz w:val="20"/>
          <w:szCs w:val="24"/>
          <w:lang w:eastAsia="en-IN"/>
          <w14:ligatures w14:val="none"/>
        </w:rPr>
        <w:t xml:space="preserve"> (2% foliar spray of urea), followed by T</w:t>
      </w:r>
      <w:r w:rsidRPr="00862F9B">
        <w:rPr>
          <w:rFonts w:ascii="Arial" w:eastAsia="Times New Roman" w:hAnsi="Arial" w:cs="Arial"/>
          <w:kern w:val="0"/>
          <w:sz w:val="20"/>
          <w:szCs w:val="24"/>
          <w:vertAlign w:val="subscript"/>
          <w:lang w:eastAsia="en-IN"/>
          <w14:ligatures w14:val="none"/>
        </w:rPr>
        <w:t>5</w:t>
      </w:r>
      <w:r w:rsidRPr="0065689E">
        <w:rPr>
          <w:rFonts w:ascii="Arial" w:eastAsia="Times New Roman" w:hAnsi="Arial" w:cs="Arial"/>
          <w:kern w:val="0"/>
          <w:sz w:val="20"/>
          <w:szCs w:val="24"/>
          <w:lang w:eastAsia="en-IN"/>
          <w14:ligatures w14:val="none"/>
        </w:rPr>
        <w:t xml:space="preserve"> (2% foliar spray of NPK 19:19:19), T</w:t>
      </w:r>
      <w:r w:rsidRPr="00862F9B">
        <w:rPr>
          <w:rFonts w:ascii="Arial" w:eastAsia="Times New Roman" w:hAnsi="Arial" w:cs="Arial"/>
          <w:kern w:val="0"/>
          <w:sz w:val="20"/>
          <w:szCs w:val="24"/>
          <w:vertAlign w:val="subscript"/>
          <w:lang w:eastAsia="en-IN"/>
          <w14:ligatures w14:val="none"/>
        </w:rPr>
        <w:t>3</w:t>
      </w:r>
      <w:r w:rsidRPr="0065689E">
        <w:rPr>
          <w:rFonts w:ascii="Arial" w:eastAsia="Times New Roman" w:hAnsi="Arial" w:cs="Arial"/>
          <w:kern w:val="0"/>
          <w:sz w:val="20"/>
          <w:szCs w:val="24"/>
          <w:lang w:eastAsia="en-IN"/>
          <w14:ligatures w14:val="none"/>
        </w:rPr>
        <w:t xml:space="preserve"> (2% foliar spray of DAP), and T</w:t>
      </w:r>
      <w:r w:rsidRPr="00862F9B">
        <w:rPr>
          <w:rFonts w:ascii="Arial" w:eastAsia="Times New Roman" w:hAnsi="Arial" w:cs="Arial"/>
          <w:kern w:val="0"/>
          <w:sz w:val="20"/>
          <w:szCs w:val="24"/>
          <w:vertAlign w:val="subscript"/>
          <w:lang w:eastAsia="en-IN"/>
          <w14:ligatures w14:val="none"/>
        </w:rPr>
        <w:t>6</w:t>
      </w:r>
      <w:r w:rsidRPr="0065689E">
        <w:rPr>
          <w:rFonts w:ascii="Arial" w:eastAsia="Times New Roman" w:hAnsi="Arial" w:cs="Arial"/>
          <w:kern w:val="0"/>
          <w:sz w:val="20"/>
          <w:szCs w:val="24"/>
          <w:lang w:eastAsia="en-IN"/>
          <w14:ligatures w14:val="none"/>
        </w:rPr>
        <w:t xml:space="preserve"> (2% foliar spray of </w:t>
      </w:r>
      <w:proofErr w:type="spellStart"/>
      <w:r w:rsidRPr="0065689E">
        <w:rPr>
          <w:rFonts w:ascii="Arial" w:eastAsia="Times New Roman" w:hAnsi="Arial" w:cs="Arial"/>
          <w:kern w:val="0"/>
          <w:sz w:val="20"/>
          <w:szCs w:val="24"/>
          <w:lang w:eastAsia="en-IN"/>
          <w14:ligatures w14:val="none"/>
        </w:rPr>
        <w:t>Jeevamrut</w:t>
      </w:r>
      <w:proofErr w:type="spellEnd"/>
      <w:r w:rsidRPr="0065689E">
        <w:rPr>
          <w:rFonts w:ascii="Arial" w:eastAsia="Times New Roman" w:hAnsi="Arial" w:cs="Arial"/>
          <w:kern w:val="0"/>
          <w:sz w:val="20"/>
          <w:szCs w:val="24"/>
          <w:lang w:eastAsia="en-IN"/>
          <w14:ligatures w14:val="none"/>
        </w:rPr>
        <w:t>). while the lowest value (9.25) was recorded in the control. Overall, foliar nutrient application enhanced root nodulation in lentil.</w:t>
      </w:r>
      <w:r>
        <w:rPr>
          <w:rFonts w:ascii="Arial" w:eastAsia="Times New Roman" w:hAnsi="Arial" w:cs="Arial"/>
          <w:kern w:val="0"/>
          <w:sz w:val="20"/>
          <w:szCs w:val="24"/>
          <w:lang w:eastAsia="en-IN"/>
          <w14:ligatures w14:val="none"/>
        </w:rPr>
        <w:t xml:space="preserve"> </w:t>
      </w:r>
      <w:r w:rsidR="0065689E" w:rsidRPr="0065689E">
        <w:rPr>
          <w:rFonts w:ascii="Arial" w:eastAsia="Times New Roman" w:hAnsi="Arial" w:cs="Arial"/>
          <w:kern w:val="0"/>
          <w:sz w:val="20"/>
          <w:szCs w:val="24"/>
          <w:lang w:eastAsia="en-IN"/>
          <w14:ligatures w14:val="none"/>
        </w:rPr>
        <w:t xml:space="preserve">Foliar application of nutrients significantly influenced nodule formation at both observation stages under rainfed </w:t>
      </w:r>
      <w:proofErr w:type="spellStart"/>
      <w:r w:rsidR="0065689E" w:rsidRPr="0065689E">
        <w:rPr>
          <w:rFonts w:ascii="Arial" w:eastAsia="Times New Roman" w:hAnsi="Arial" w:cs="Arial"/>
          <w:kern w:val="0"/>
          <w:sz w:val="20"/>
          <w:szCs w:val="24"/>
          <w:lang w:eastAsia="en-IN"/>
          <w14:ligatures w14:val="none"/>
        </w:rPr>
        <w:t>Vertisol</w:t>
      </w:r>
      <w:proofErr w:type="spellEnd"/>
      <w:r w:rsidR="0065689E" w:rsidRPr="0065689E">
        <w:rPr>
          <w:rFonts w:ascii="Arial" w:eastAsia="Times New Roman" w:hAnsi="Arial" w:cs="Arial"/>
          <w:kern w:val="0"/>
          <w:sz w:val="20"/>
          <w:szCs w:val="24"/>
          <w:lang w:eastAsia="en-IN"/>
          <w14:ligatures w14:val="none"/>
        </w:rPr>
        <w:t xml:space="preserve"> conditions. The number of root nodules increased with advancement in crop growth up to 60 DAS across all treatments</w:t>
      </w:r>
      <w:r w:rsidR="00F96F48">
        <w:rPr>
          <w:rFonts w:ascii="Arial" w:eastAsia="Times New Roman" w:hAnsi="Arial" w:cs="Arial"/>
          <w:kern w:val="0"/>
          <w:sz w:val="20"/>
          <w:szCs w:val="24"/>
          <w:lang w:eastAsia="en-IN"/>
          <w14:ligatures w14:val="none"/>
        </w:rPr>
        <w:t xml:space="preserve"> (</w:t>
      </w:r>
      <w:r w:rsidR="00F96F48">
        <w:rPr>
          <w:rFonts w:ascii="Arial" w:hAnsi="Arial" w:cs="Arial"/>
          <w:color w:val="222222"/>
          <w:sz w:val="20"/>
          <w:szCs w:val="20"/>
          <w:shd w:val="clear" w:color="auto" w:fill="FFFFFF"/>
        </w:rPr>
        <w:t>Singh et al., 2023).</w:t>
      </w:r>
    </w:p>
    <w:p w14:paraId="710E9043" w14:textId="68047D63" w:rsidR="003B4630" w:rsidRPr="009E0F73" w:rsidRDefault="003B4630" w:rsidP="005F5D32">
      <w:pPr>
        <w:tabs>
          <w:tab w:val="left" w:pos="8505"/>
          <w:tab w:val="left" w:pos="8647"/>
          <w:tab w:val="left" w:pos="9026"/>
          <w:tab w:val="left" w:pos="9072"/>
        </w:tabs>
        <w:spacing w:line="360" w:lineRule="auto"/>
        <w:ind w:left="709" w:right="379" w:hanging="709"/>
        <w:jc w:val="both"/>
        <w:rPr>
          <w:rFonts w:ascii="Arial" w:hAnsi="Arial" w:cs="Arial"/>
          <w:b/>
          <w:bCs/>
          <w:sz w:val="20"/>
          <w:szCs w:val="24"/>
        </w:rPr>
      </w:pPr>
      <w:r w:rsidRPr="009E0F73">
        <w:rPr>
          <w:rFonts w:ascii="Arial" w:hAnsi="Arial" w:cs="Arial"/>
          <w:b/>
          <w:bCs/>
          <w:sz w:val="20"/>
          <w:szCs w:val="24"/>
        </w:rPr>
        <w:t xml:space="preserve">Table </w:t>
      </w:r>
      <w:r w:rsidR="000F3878">
        <w:rPr>
          <w:rFonts w:ascii="Arial" w:hAnsi="Arial" w:cs="Arial"/>
          <w:b/>
          <w:bCs/>
          <w:sz w:val="20"/>
          <w:szCs w:val="24"/>
        </w:rPr>
        <w:t>2</w:t>
      </w:r>
      <w:r w:rsidRPr="009E0F73">
        <w:rPr>
          <w:rFonts w:ascii="Arial" w:hAnsi="Arial" w:cs="Arial"/>
          <w:b/>
          <w:bCs/>
          <w:sz w:val="20"/>
          <w:szCs w:val="24"/>
        </w:rPr>
        <w:t>: Effect of different foliar spray of nutrient applications on growth parameters at different growth stages of lentil.</w:t>
      </w:r>
    </w:p>
    <w:tbl>
      <w:tblPr>
        <w:tblStyle w:val="TableGrid"/>
        <w:tblW w:w="10065" w:type="dxa"/>
        <w:tblInd w:w="-856" w:type="dxa"/>
        <w:tblLook w:val="04A0" w:firstRow="1" w:lastRow="0" w:firstColumn="1" w:lastColumn="0" w:noHBand="0" w:noVBand="1"/>
      </w:tblPr>
      <w:tblGrid>
        <w:gridCol w:w="3403"/>
        <w:gridCol w:w="1464"/>
        <w:gridCol w:w="1654"/>
        <w:gridCol w:w="1560"/>
        <w:gridCol w:w="1984"/>
      </w:tblGrid>
      <w:tr w:rsidR="003B4630" w:rsidRPr="009E0F73" w14:paraId="51C45D08" w14:textId="77777777" w:rsidTr="003B4630">
        <w:tc>
          <w:tcPr>
            <w:tcW w:w="3403" w:type="dxa"/>
            <w:vAlign w:val="center"/>
          </w:tcPr>
          <w:p w14:paraId="56C1414A" w14:textId="77777777" w:rsidR="003B4630" w:rsidRPr="009E0F73" w:rsidRDefault="003B4630" w:rsidP="005F5D32">
            <w:pPr>
              <w:tabs>
                <w:tab w:val="left" w:pos="8505"/>
                <w:tab w:val="left" w:pos="8647"/>
                <w:tab w:val="left" w:pos="9026"/>
                <w:tab w:val="left" w:pos="9072"/>
              </w:tabs>
              <w:ind w:right="379"/>
              <w:jc w:val="center"/>
              <w:rPr>
                <w:rFonts w:ascii="Arial" w:hAnsi="Arial" w:cs="Arial"/>
                <w:b/>
                <w:bCs/>
                <w:sz w:val="20"/>
                <w:szCs w:val="20"/>
              </w:rPr>
            </w:pPr>
            <w:r w:rsidRPr="009E0F73">
              <w:rPr>
                <w:rFonts w:ascii="Arial" w:hAnsi="Arial" w:cs="Arial"/>
                <w:b/>
                <w:bCs/>
                <w:sz w:val="20"/>
                <w:szCs w:val="20"/>
              </w:rPr>
              <w:t>Treatments</w:t>
            </w:r>
          </w:p>
        </w:tc>
        <w:tc>
          <w:tcPr>
            <w:tcW w:w="1464" w:type="dxa"/>
            <w:vAlign w:val="center"/>
          </w:tcPr>
          <w:p w14:paraId="4EF2A3E6" w14:textId="77777777" w:rsidR="003B4630" w:rsidRPr="009E0F73" w:rsidRDefault="003B4630" w:rsidP="005F5D32">
            <w:pPr>
              <w:pStyle w:val="TableParagraph"/>
              <w:tabs>
                <w:tab w:val="left" w:pos="8505"/>
                <w:tab w:val="left" w:pos="8647"/>
                <w:tab w:val="left" w:pos="9026"/>
                <w:tab w:val="left" w:pos="9072"/>
              </w:tabs>
              <w:spacing w:before="77"/>
              <w:rPr>
                <w:b/>
                <w:bCs/>
                <w:sz w:val="20"/>
                <w:szCs w:val="20"/>
              </w:rPr>
            </w:pPr>
            <w:r w:rsidRPr="009E0F73">
              <w:rPr>
                <w:b/>
                <w:bCs/>
                <w:sz w:val="20"/>
                <w:szCs w:val="20"/>
              </w:rPr>
              <w:t>Plant height</w:t>
            </w:r>
          </w:p>
          <w:p w14:paraId="4D869D99" w14:textId="473F9868" w:rsidR="003B4630" w:rsidRPr="009E0F73" w:rsidRDefault="005F5D32" w:rsidP="005F5D32">
            <w:pPr>
              <w:tabs>
                <w:tab w:val="left" w:pos="8505"/>
                <w:tab w:val="left" w:pos="8647"/>
                <w:tab w:val="left" w:pos="9026"/>
                <w:tab w:val="left" w:pos="9072"/>
              </w:tabs>
              <w:ind w:right="379"/>
              <w:jc w:val="center"/>
              <w:rPr>
                <w:rFonts w:ascii="Arial" w:hAnsi="Arial" w:cs="Arial"/>
                <w:b/>
                <w:bCs/>
                <w:sz w:val="20"/>
                <w:szCs w:val="20"/>
              </w:rPr>
            </w:pPr>
            <w:r>
              <w:rPr>
                <w:rFonts w:ascii="Arial" w:eastAsiaTheme="majorEastAsia" w:hAnsi="Arial" w:cs="Arial"/>
                <w:b/>
                <w:bCs/>
                <w:sz w:val="20"/>
                <w:szCs w:val="20"/>
                <w:lang w:bidi="en-US"/>
              </w:rPr>
              <w:t>(</w:t>
            </w:r>
            <w:r w:rsidR="003B4630" w:rsidRPr="009E0F73">
              <w:rPr>
                <w:rFonts w:ascii="Arial" w:eastAsiaTheme="majorEastAsia" w:hAnsi="Arial" w:cs="Arial"/>
                <w:b/>
                <w:bCs/>
                <w:sz w:val="20"/>
                <w:szCs w:val="20"/>
                <w:lang w:bidi="en-US"/>
              </w:rPr>
              <w:t>cm</w:t>
            </w:r>
            <w:r>
              <w:rPr>
                <w:rFonts w:ascii="Arial" w:eastAsiaTheme="majorEastAsia" w:hAnsi="Arial" w:cs="Arial"/>
                <w:b/>
                <w:bCs/>
                <w:sz w:val="20"/>
                <w:szCs w:val="20"/>
                <w:lang w:bidi="en-US"/>
              </w:rPr>
              <w:t>)</w:t>
            </w:r>
          </w:p>
        </w:tc>
        <w:tc>
          <w:tcPr>
            <w:tcW w:w="1654" w:type="dxa"/>
            <w:vAlign w:val="center"/>
          </w:tcPr>
          <w:p w14:paraId="4058D7C4" w14:textId="7B32D83F" w:rsidR="003B4630" w:rsidRPr="009E0F73" w:rsidRDefault="003B4630" w:rsidP="005F5D32">
            <w:pPr>
              <w:tabs>
                <w:tab w:val="left" w:pos="8505"/>
                <w:tab w:val="left" w:pos="8647"/>
                <w:tab w:val="left" w:pos="9026"/>
                <w:tab w:val="left" w:pos="9072"/>
              </w:tabs>
              <w:ind w:right="379"/>
              <w:jc w:val="center"/>
              <w:rPr>
                <w:rFonts w:ascii="Arial" w:hAnsi="Arial" w:cs="Arial"/>
                <w:b/>
                <w:bCs/>
                <w:sz w:val="20"/>
                <w:szCs w:val="20"/>
              </w:rPr>
            </w:pPr>
            <w:r w:rsidRPr="009E0F73">
              <w:rPr>
                <w:rFonts w:ascii="Arial" w:hAnsi="Arial" w:cs="Arial"/>
                <w:b/>
                <w:bCs/>
                <w:sz w:val="20"/>
                <w:szCs w:val="20"/>
              </w:rPr>
              <w:t xml:space="preserve">Number of branches </w:t>
            </w:r>
            <w:r w:rsidR="005F5D32">
              <w:rPr>
                <w:rFonts w:ascii="Arial" w:hAnsi="Arial" w:cs="Arial"/>
                <w:b/>
                <w:bCs/>
                <w:sz w:val="20"/>
                <w:szCs w:val="20"/>
              </w:rPr>
              <w:t>(</w:t>
            </w:r>
            <w:r w:rsidRPr="009E0F73">
              <w:rPr>
                <w:rFonts w:ascii="Arial" w:hAnsi="Arial" w:cs="Arial"/>
                <w:b/>
                <w:bCs/>
                <w:sz w:val="20"/>
                <w:szCs w:val="20"/>
              </w:rPr>
              <w:t>per plant</w:t>
            </w:r>
            <w:r w:rsidR="005F5D32">
              <w:rPr>
                <w:rFonts w:ascii="Arial" w:hAnsi="Arial" w:cs="Arial"/>
                <w:b/>
                <w:bCs/>
                <w:sz w:val="20"/>
                <w:szCs w:val="20"/>
              </w:rPr>
              <w:t>)</w:t>
            </w:r>
          </w:p>
        </w:tc>
        <w:tc>
          <w:tcPr>
            <w:tcW w:w="1560" w:type="dxa"/>
            <w:vAlign w:val="center"/>
          </w:tcPr>
          <w:p w14:paraId="2B5A443C" w14:textId="77777777" w:rsidR="003B4630" w:rsidRPr="009E0F73" w:rsidRDefault="003B4630" w:rsidP="005F5D32">
            <w:pPr>
              <w:pStyle w:val="TableParagraph"/>
              <w:tabs>
                <w:tab w:val="left" w:pos="8505"/>
                <w:tab w:val="left" w:pos="8647"/>
                <w:tab w:val="left" w:pos="9026"/>
                <w:tab w:val="left" w:pos="9072"/>
              </w:tabs>
              <w:spacing w:before="77"/>
              <w:ind w:right="-590"/>
              <w:jc w:val="left"/>
              <w:rPr>
                <w:b/>
                <w:bCs/>
                <w:sz w:val="20"/>
                <w:szCs w:val="20"/>
              </w:rPr>
            </w:pPr>
            <w:r w:rsidRPr="009E0F73">
              <w:rPr>
                <w:b/>
                <w:bCs/>
                <w:sz w:val="20"/>
                <w:szCs w:val="20"/>
              </w:rPr>
              <w:t>Dry weight</w:t>
            </w:r>
          </w:p>
          <w:p w14:paraId="40F876F5" w14:textId="77777777" w:rsidR="003B4630" w:rsidRPr="009E0F73" w:rsidRDefault="003B4630" w:rsidP="005F5D32">
            <w:pPr>
              <w:tabs>
                <w:tab w:val="left" w:pos="8505"/>
                <w:tab w:val="left" w:pos="8647"/>
                <w:tab w:val="left" w:pos="9026"/>
                <w:tab w:val="left" w:pos="9072"/>
              </w:tabs>
              <w:ind w:right="379"/>
              <w:jc w:val="center"/>
              <w:rPr>
                <w:rFonts w:ascii="Arial" w:hAnsi="Arial" w:cs="Arial"/>
                <w:b/>
                <w:bCs/>
                <w:sz w:val="20"/>
                <w:szCs w:val="20"/>
              </w:rPr>
            </w:pPr>
            <w:r w:rsidRPr="009E0F73">
              <w:rPr>
                <w:rFonts w:ascii="Arial" w:hAnsi="Arial" w:cs="Arial"/>
                <w:b/>
                <w:bCs/>
                <w:sz w:val="20"/>
                <w:szCs w:val="20"/>
              </w:rPr>
              <w:t xml:space="preserve">per plant               </w:t>
            </w:r>
            <w:proofErr w:type="gramStart"/>
            <w:r w:rsidRPr="009E0F73">
              <w:rPr>
                <w:rFonts w:ascii="Arial" w:hAnsi="Arial" w:cs="Arial"/>
                <w:b/>
                <w:bCs/>
                <w:sz w:val="20"/>
                <w:szCs w:val="20"/>
              </w:rPr>
              <w:t xml:space="preserve">   (</w:t>
            </w:r>
            <w:proofErr w:type="gramEnd"/>
            <w:r w:rsidRPr="009E0F73">
              <w:rPr>
                <w:rFonts w:ascii="Arial" w:hAnsi="Arial" w:cs="Arial"/>
                <w:b/>
                <w:bCs/>
                <w:sz w:val="20"/>
                <w:szCs w:val="20"/>
              </w:rPr>
              <w:t>g)</w:t>
            </w:r>
          </w:p>
        </w:tc>
        <w:tc>
          <w:tcPr>
            <w:tcW w:w="1984" w:type="dxa"/>
          </w:tcPr>
          <w:p w14:paraId="16F86195" w14:textId="77777777" w:rsidR="003B4630" w:rsidRPr="009E0F73" w:rsidRDefault="003B4630" w:rsidP="005F5D32">
            <w:pPr>
              <w:tabs>
                <w:tab w:val="left" w:pos="8505"/>
                <w:tab w:val="left" w:pos="8647"/>
                <w:tab w:val="left" w:pos="9026"/>
                <w:tab w:val="left" w:pos="9072"/>
              </w:tabs>
              <w:ind w:right="379"/>
              <w:jc w:val="center"/>
              <w:rPr>
                <w:rFonts w:ascii="Arial" w:hAnsi="Arial" w:cs="Arial"/>
                <w:bCs/>
                <w:sz w:val="20"/>
                <w:szCs w:val="20"/>
              </w:rPr>
            </w:pPr>
            <w:r w:rsidRPr="009E0F73">
              <w:rPr>
                <w:rFonts w:ascii="Arial" w:hAnsi="Arial" w:cs="Arial"/>
                <w:b/>
                <w:sz w:val="20"/>
                <w:szCs w:val="20"/>
              </w:rPr>
              <w:t>Number of root nodules per plant (</w:t>
            </w:r>
            <w:r w:rsidRPr="009E0F73">
              <w:rPr>
                <w:rFonts w:ascii="Arial" w:hAnsi="Arial" w:cs="Arial"/>
                <w:b/>
                <w:bCs/>
                <w:sz w:val="20"/>
                <w:szCs w:val="20"/>
              </w:rPr>
              <w:t>At 60 DAS)</w:t>
            </w:r>
          </w:p>
        </w:tc>
      </w:tr>
      <w:tr w:rsidR="003B4630" w:rsidRPr="009E0F73" w14:paraId="07FBADF1" w14:textId="77777777" w:rsidTr="003B4630">
        <w:tc>
          <w:tcPr>
            <w:tcW w:w="3403" w:type="dxa"/>
            <w:vAlign w:val="center"/>
          </w:tcPr>
          <w:p w14:paraId="7531D5D1" w14:textId="77777777" w:rsidR="003B4630" w:rsidRPr="009E0F73" w:rsidRDefault="003B4630" w:rsidP="003B4630">
            <w:pPr>
              <w:tabs>
                <w:tab w:val="left" w:pos="8505"/>
                <w:tab w:val="left" w:pos="8647"/>
                <w:tab w:val="left" w:pos="9026"/>
                <w:tab w:val="left" w:pos="9072"/>
              </w:tabs>
              <w:spacing w:line="360" w:lineRule="auto"/>
              <w:ind w:right="379"/>
              <w:jc w:val="both"/>
              <w:rPr>
                <w:rFonts w:ascii="Arial" w:hAnsi="Arial" w:cs="Arial"/>
                <w:b/>
                <w:bCs/>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1</w:t>
            </w:r>
            <w:r w:rsidRPr="009E0F73">
              <w:rPr>
                <w:rFonts w:ascii="Arial" w:hAnsi="Arial" w:cs="Arial"/>
                <w:sz w:val="20"/>
                <w:szCs w:val="20"/>
                <w:lang w:val="pt-BR"/>
              </w:rPr>
              <w:t xml:space="preserve"> = Control</w:t>
            </w:r>
          </w:p>
        </w:tc>
        <w:tc>
          <w:tcPr>
            <w:tcW w:w="1464" w:type="dxa"/>
            <w:vAlign w:val="center"/>
          </w:tcPr>
          <w:p w14:paraId="13E4B1EF"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32.95</w:t>
            </w:r>
          </w:p>
        </w:tc>
        <w:tc>
          <w:tcPr>
            <w:tcW w:w="1654" w:type="dxa"/>
            <w:vAlign w:val="center"/>
          </w:tcPr>
          <w:p w14:paraId="478ACCCE"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13.50</w:t>
            </w:r>
          </w:p>
        </w:tc>
        <w:tc>
          <w:tcPr>
            <w:tcW w:w="1560" w:type="dxa"/>
            <w:vAlign w:val="center"/>
          </w:tcPr>
          <w:p w14:paraId="32DFD068"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6.52</w:t>
            </w:r>
          </w:p>
        </w:tc>
        <w:tc>
          <w:tcPr>
            <w:tcW w:w="1984" w:type="dxa"/>
          </w:tcPr>
          <w:p w14:paraId="4F4AE9E4"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sz w:val="20"/>
                <w:szCs w:val="20"/>
              </w:rPr>
            </w:pPr>
            <w:r w:rsidRPr="009E0F73">
              <w:rPr>
                <w:rFonts w:ascii="Arial" w:eastAsia="Times New Roman" w:hAnsi="Arial" w:cs="Arial"/>
                <w:sz w:val="20"/>
                <w:szCs w:val="20"/>
              </w:rPr>
              <w:t>9.25</w:t>
            </w:r>
          </w:p>
        </w:tc>
      </w:tr>
      <w:tr w:rsidR="003B4630" w:rsidRPr="009E0F73" w14:paraId="3EB752D3" w14:textId="77777777" w:rsidTr="003B4630">
        <w:tc>
          <w:tcPr>
            <w:tcW w:w="3403" w:type="dxa"/>
            <w:vAlign w:val="center"/>
          </w:tcPr>
          <w:p w14:paraId="5D4CAF6B" w14:textId="77777777" w:rsidR="003B4630" w:rsidRPr="009E0F73" w:rsidRDefault="003B4630" w:rsidP="003B4630">
            <w:pPr>
              <w:tabs>
                <w:tab w:val="left" w:pos="8505"/>
                <w:tab w:val="left" w:pos="8647"/>
                <w:tab w:val="left" w:pos="9026"/>
                <w:tab w:val="left" w:pos="9072"/>
              </w:tabs>
              <w:spacing w:line="360" w:lineRule="auto"/>
              <w:ind w:right="379"/>
              <w:jc w:val="both"/>
              <w:rPr>
                <w:rFonts w:ascii="Arial" w:hAnsi="Arial" w:cs="Arial"/>
                <w:b/>
                <w:bCs/>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2</w:t>
            </w:r>
            <w:r w:rsidRPr="009E0F73">
              <w:rPr>
                <w:rFonts w:ascii="Arial" w:hAnsi="Arial" w:cs="Arial"/>
                <w:sz w:val="20"/>
                <w:szCs w:val="20"/>
                <w:lang w:val="pt-BR"/>
              </w:rPr>
              <w:t xml:space="preserve"> = </w:t>
            </w:r>
            <w:r w:rsidRPr="009E0F73">
              <w:rPr>
                <w:rFonts w:ascii="Arial" w:hAnsi="Arial" w:cs="Arial"/>
                <w:sz w:val="20"/>
                <w:szCs w:val="20"/>
              </w:rPr>
              <w:t>Water spray</w:t>
            </w:r>
          </w:p>
        </w:tc>
        <w:tc>
          <w:tcPr>
            <w:tcW w:w="1464" w:type="dxa"/>
            <w:vAlign w:val="center"/>
          </w:tcPr>
          <w:p w14:paraId="61F296E7"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33.95</w:t>
            </w:r>
          </w:p>
        </w:tc>
        <w:tc>
          <w:tcPr>
            <w:tcW w:w="1654" w:type="dxa"/>
            <w:vAlign w:val="center"/>
          </w:tcPr>
          <w:p w14:paraId="3293FF80"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13.75</w:t>
            </w:r>
          </w:p>
        </w:tc>
        <w:tc>
          <w:tcPr>
            <w:tcW w:w="1560" w:type="dxa"/>
            <w:vAlign w:val="center"/>
          </w:tcPr>
          <w:p w14:paraId="72BD9455"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7.81</w:t>
            </w:r>
          </w:p>
        </w:tc>
        <w:tc>
          <w:tcPr>
            <w:tcW w:w="1984" w:type="dxa"/>
          </w:tcPr>
          <w:p w14:paraId="6DF081FA"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sz w:val="20"/>
                <w:szCs w:val="20"/>
              </w:rPr>
            </w:pPr>
            <w:r w:rsidRPr="009E0F73">
              <w:rPr>
                <w:rFonts w:ascii="Arial" w:eastAsia="Times New Roman" w:hAnsi="Arial" w:cs="Arial"/>
                <w:sz w:val="20"/>
                <w:szCs w:val="20"/>
              </w:rPr>
              <w:t>9.75</w:t>
            </w:r>
          </w:p>
        </w:tc>
      </w:tr>
      <w:tr w:rsidR="003B4630" w:rsidRPr="009E0F73" w14:paraId="46375D44" w14:textId="77777777" w:rsidTr="003B4630">
        <w:tc>
          <w:tcPr>
            <w:tcW w:w="3403" w:type="dxa"/>
            <w:vAlign w:val="center"/>
          </w:tcPr>
          <w:p w14:paraId="19F13E00" w14:textId="77777777" w:rsidR="003B4630" w:rsidRPr="009E0F73" w:rsidRDefault="003B4630" w:rsidP="003B4630">
            <w:pPr>
              <w:tabs>
                <w:tab w:val="left" w:pos="8505"/>
                <w:tab w:val="left" w:pos="8647"/>
                <w:tab w:val="left" w:pos="9026"/>
                <w:tab w:val="left" w:pos="9072"/>
              </w:tabs>
              <w:spacing w:line="360" w:lineRule="auto"/>
              <w:ind w:right="379"/>
              <w:jc w:val="both"/>
              <w:rPr>
                <w:rFonts w:ascii="Arial" w:hAnsi="Arial" w:cs="Arial"/>
                <w:b/>
                <w:bCs/>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3</w:t>
            </w:r>
            <w:r w:rsidRPr="009E0F73">
              <w:rPr>
                <w:rFonts w:ascii="Arial" w:hAnsi="Arial" w:cs="Arial"/>
                <w:sz w:val="20"/>
                <w:szCs w:val="20"/>
                <w:lang w:val="pt-BR"/>
              </w:rPr>
              <w:t xml:space="preserve"> =</w:t>
            </w:r>
            <w:r w:rsidRPr="009E0F73">
              <w:rPr>
                <w:rFonts w:ascii="Arial" w:hAnsi="Arial" w:cs="Arial"/>
                <w:sz w:val="20"/>
                <w:szCs w:val="20"/>
              </w:rPr>
              <w:t>2% Spray of DAP</w:t>
            </w:r>
          </w:p>
        </w:tc>
        <w:tc>
          <w:tcPr>
            <w:tcW w:w="1464" w:type="dxa"/>
            <w:vAlign w:val="center"/>
          </w:tcPr>
          <w:p w14:paraId="56E43534"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35.93</w:t>
            </w:r>
          </w:p>
        </w:tc>
        <w:tc>
          <w:tcPr>
            <w:tcW w:w="1654" w:type="dxa"/>
            <w:vAlign w:val="center"/>
          </w:tcPr>
          <w:p w14:paraId="0BD9F65E"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15.00</w:t>
            </w:r>
          </w:p>
        </w:tc>
        <w:tc>
          <w:tcPr>
            <w:tcW w:w="1560" w:type="dxa"/>
            <w:vAlign w:val="center"/>
          </w:tcPr>
          <w:p w14:paraId="43CD2BE5"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8.34</w:t>
            </w:r>
          </w:p>
        </w:tc>
        <w:tc>
          <w:tcPr>
            <w:tcW w:w="1984" w:type="dxa"/>
          </w:tcPr>
          <w:p w14:paraId="3119CF6D"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sz w:val="20"/>
                <w:szCs w:val="20"/>
              </w:rPr>
            </w:pPr>
            <w:r w:rsidRPr="009E0F73">
              <w:rPr>
                <w:rFonts w:ascii="Arial" w:eastAsia="Times New Roman" w:hAnsi="Arial" w:cs="Arial"/>
                <w:sz w:val="20"/>
                <w:szCs w:val="20"/>
              </w:rPr>
              <w:t>12.00</w:t>
            </w:r>
          </w:p>
        </w:tc>
      </w:tr>
      <w:tr w:rsidR="003B4630" w:rsidRPr="009E0F73" w14:paraId="3ED49A58" w14:textId="77777777" w:rsidTr="003B4630">
        <w:tc>
          <w:tcPr>
            <w:tcW w:w="3403" w:type="dxa"/>
            <w:vAlign w:val="center"/>
          </w:tcPr>
          <w:p w14:paraId="5501DD48" w14:textId="77777777" w:rsidR="003B4630" w:rsidRPr="009E0F73" w:rsidRDefault="003B4630" w:rsidP="003B4630">
            <w:pPr>
              <w:tabs>
                <w:tab w:val="left" w:pos="8505"/>
                <w:tab w:val="left" w:pos="8647"/>
                <w:tab w:val="left" w:pos="9026"/>
                <w:tab w:val="left" w:pos="9072"/>
              </w:tabs>
              <w:spacing w:line="360" w:lineRule="auto"/>
              <w:ind w:right="379"/>
              <w:jc w:val="both"/>
              <w:rPr>
                <w:rFonts w:ascii="Arial" w:hAnsi="Arial" w:cs="Arial"/>
                <w:b/>
                <w:bCs/>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4</w:t>
            </w:r>
            <w:r w:rsidRPr="009E0F73">
              <w:rPr>
                <w:rFonts w:ascii="Arial" w:hAnsi="Arial" w:cs="Arial"/>
                <w:sz w:val="20"/>
                <w:szCs w:val="20"/>
                <w:lang w:val="pt-BR"/>
              </w:rPr>
              <w:t xml:space="preserve"> = </w:t>
            </w:r>
            <w:r w:rsidRPr="009E0F73">
              <w:rPr>
                <w:rFonts w:ascii="Arial" w:hAnsi="Arial" w:cs="Arial"/>
                <w:sz w:val="20"/>
                <w:szCs w:val="20"/>
              </w:rPr>
              <w:t>2% Spray of Urea</w:t>
            </w:r>
          </w:p>
        </w:tc>
        <w:tc>
          <w:tcPr>
            <w:tcW w:w="1464" w:type="dxa"/>
            <w:vAlign w:val="center"/>
          </w:tcPr>
          <w:p w14:paraId="4392FC5B"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37.70</w:t>
            </w:r>
          </w:p>
        </w:tc>
        <w:tc>
          <w:tcPr>
            <w:tcW w:w="1654" w:type="dxa"/>
            <w:vAlign w:val="center"/>
          </w:tcPr>
          <w:p w14:paraId="78E809CB"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16.25</w:t>
            </w:r>
          </w:p>
        </w:tc>
        <w:tc>
          <w:tcPr>
            <w:tcW w:w="1560" w:type="dxa"/>
            <w:vAlign w:val="center"/>
          </w:tcPr>
          <w:p w14:paraId="78CCAFAC"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8.65</w:t>
            </w:r>
          </w:p>
        </w:tc>
        <w:tc>
          <w:tcPr>
            <w:tcW w:w="1984" w:type="dxa"/>
          </w:tcPr>
          <w:p w14:paraId="5F7C4E4C"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sz w:val="20"/>
                <w:szCs w:val="20"/>
              </w:rPr>
            </w:pPr>
            <w:r w:rsidRPr="009E0F73">
              <w:rPr>
                <w:rFonts w:ascii="Arial" w:eastAsia="Times New Roman" w:hAnsi="Arial" w:cs="Arial"/>
                <w:sz w:val="20"/>
                <w:szCs w:val="20"/>
              </w:rPr>
              <w:t>17.00</w:t>
            </w:r>
          </w:p>
        </w:tc>
      </w:tr>
      <w:tr w:rsidR="003B4630" w:rsidRPr="009E0F73" w14:paraId="7229A6C7" w14:textId="77777777" w:rsidTr="003B4630">
        <w:tc>
          <w:tcPr>
            <w:tcW w:w="3403" w:type="dxa"/>
            <w:vAlign w:val="center"/>
          </w:tcPr>
          <w:p w14:paraId="7D31E88C" w14:textId="77777777" w:rsidR="003B4630" w:rsidRPr="009E0F73" w:rsidRDefault="003B4630" w:rsidP="003B4630">
            <w:pPr>
              <w:tabs>
                <w:tab w:val="left" w:pos="8505"/>
                <w:tab w:val="left" w:pos="8647"/>
                <w:tab w:val="left" w:pos="9026"/>
                <w:tab w:val="left" w:pos="9072"/>
              </w:tabs>
              <w:spacing w:line="360" w:lineRule="auto"/>
              <w:ind w:right="379"/>
              <w:jc w:val="both"/>
              <w:rPr>
                <w:rFonts w:ascii="Arial" w:hAnsi="Arial" w:cs="Arial"/>
                <w:b/>
                <w:bCs/>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5</w:t>
            </w:r>
            <w:r w:rsidRPr="009E0F73">
              <w:rPr>
                <w:rFonts w:ascii="Arial" w:hAnsi="Arial" w:cs="Arial"/>
                <w:sz w:val="20"/>
                <w:szCs w:val="20"/>
                <w:lang w:val="pt-BR"/>
              </w:rPr>
              <w:t>=</w:t>
            </w:r>
            <w:r w:rsidRPr="009E0F73">
              <w:rPr>
                <w:rFonts w:ascii="Arial" w:hAnsi="Arial" w:cs="Arial"/>
                <w:sz w:val="20"/>
                <w:szCs w:val="20"/>
              </w:rPr>
              <w:t xml:space="preserve">2% Spray of NPK </w:t>
            </w:r>
            <w:r w:rsidRPr="009E0F73">
              <w:rPr>
                <w:rFonts w:ascii="Arial" w:hAnsi="Arial" w:cs="Arial"/>
                <w:i/>
                <w:iCs/>
                <w:sz w:val="20"/>
                <w:szCs w:val="20"/>
              </w:rPr>
              <w:t>(</w:t>
            </w:r>
            <w:r w:rsidRPr="009E0F73">
              <w:rPr>
                <w:rFonts w:ascii="Arial" w:hAnsi="Arial" w:cs="Arial"/>
                <w:sz w:val="20"/>
                <w:szCs w:val="20"/>
              </w:rPr>
              <w:t>19:19:19)</w:t>
            </w:r>
          </w:p>
        </w:tc>
        <w:tc>
          <w:tcPr>
            <w:tcW w:w="1464" w:type="dxa"/>
            <w:vAlign w:val="center"/>
          </w:tcPr>
          <w:p w14:paraId="7EB3471B"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37.30</w:t>
            </w:r>
          </w:p>
        </w:tc>
        <w:tc>
          <w:tcPr>
            <w:tcW w:w="1654" w:type="dxa"/>
            <w:vAlign w:val="center"/>
          </w:tcPr>
          <w:p w14:paraId="3EBBC793"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15.25</w:t>
            </w:r>
          </w:p>
        </w:tc>
        <w:tc>
          <w:tcPr>
            <w:tcW w:w="1560" w:type="dxa"/>
            <w:vAlign w:val="center"/>
          </w:tcPr>
          <w:p w14:paraId="44E43A7A"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8.37</w:t>
            </w:r>
          </w:p>
        </w:tc>
        <w:tc>
          <w:tcPr>
            <w:tcW w:w="1984" w:type="dxa"/>
          </w:tcPr>
          <w:p w14:paraId="02A43FA1"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sz w:val="20"/>
                <w:szCs w:val="20"/>
              </w:rPr>
            </w:pPr>
            <w:r w:rsidRPr="009E0F73">
              <w:rPr>
                <w:rFonts w:ascii="Arial" w:eastAsia="Times New Roman" w:hAnsi="Arial" w:cs="Arial"/>
                <w:sz w:val="20"/>
                <w:szCs w:val="20"/>
              </w:rPr>
              <w:t>15.50</w:t>
            </w:r>
          </w:p>
        </w:tc>
      </w:tr>
      <w:tr w:rsidR="003B4630" w:rsidRPr="009E0F73" w14:paraId="38E292A8" w14:textId="77777777" w:rsidTr="003B4630">
        <w:tc>
          <w:tcPr>
            <w:tcW w:w="3403" w:type="dxa"/>
            <w:vAlign w:val="center"/>
          </w:tcPr>
          <w:p w14:paraId="42F00F57" w14:textId="77777777" w:rsidR="003B4630" w:rsidRPr="009E0F73" w:rsidRDefault="003B4630" w:rsidP="003B4630">
            <w:pPr>
              <w:tabs>
                <w:tab w:val="left" w:pos="8505"/>
                <w:tab w:val="left" w:pos="8647"/>
                <w:tab w:val="left" w:pos="9026"/>
                <w:tab w:val="left" w:pos="9072"/>
              </w:tabs>
              <w:spacing w:line="360" w:lineRule="auto"/>
              <w:ind w:right="379"/>
              <w:jc w:val="both"/>
              <w:rPr>
                <w:rFonts w:ascii="Arial" w:hAnsi="Arial" w:cs="Arial"/>
                <w:b/>
                <w:bCs/>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6</w:t>
            </w:r>
            <w:r w:rsidRPr="009E0F73">
              <w:rPr>
                <w:rFonts w:ascii="Arial" w:hAnsi="Arial" w:cs="Arial"/>
                <w:sz w:val="20"/>
                <w:szCs w:val="20"/>
                <w:lang w:val="pt-BR"/>
              </w:rPr>
              <w:t>=</w:t>
            </w:r>
            <w:r w:rsidRPr="009E0F73">
              <w:rPr>
                <w:rFonts w:ascii="Arial" w:hAnsi="Arial" w:cs="Arial"/>
                <w:sz w:val="20"/>
                <w:szCs w:val="20"/>
              </w:rPr>
              <w:t xml:space="preserve">2% Spray of </w:t>
            </w:r>
            <w:proofErr w:type="spellStart"/>
            <w:r w:rsidRPr="009E0F73">
              <w:rPr>
                <w:rFonts w:ascii="Arial" w:hAnsi="Arial" w:cs="Arial"/>
                <w:sz w:val="20"/>
                <w:szCs w:val="20"/>
              </w:rPr>
              <w:t>Jeevamrut</w:t>
            </w:r>
            <w:proofErr w:type="spellEnd"/>
          </w:p>
        </w:tc>
        <w:tc>
          <w:tcPr>
            <w:tcW w:w="1464" w:type="dxa"/>
            <w:vAlign w:val="center"/>
          </w:tcPr>
          <w:p w14:paraId="0E894E81"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35.35</w:t>
            </w:r>
          </w:p>
        </w:tc>
        <w:tc>
          <w:tcPr>
            <w:tcW w:w="1654" w:type="dxa"/>
            <w:vAlign w:val="center"/>
          </w:tcPr>
          <w:p w14:paraId="449572CB"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14.75</w:t>
            </w:r>
          </w:p>
        </w:tc>
        <w:tc>
          <w:tcPr>
            <w:tcW w:w="1560" w:type="dxa"/>
            <w:vAlign w:val="center"/>
          </w:tcPr>
          <w:p w14:paraId="3461BDF9"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8.19</w:t>
            </w:r>
          </w:p>
        </w:tc>
        <w:tc>
          <w:tcPr>
            <w:tcW w:w="1984" w:type="dxa"/>
          </w:tcPr>
          <w:p w14:paraId="24C1C656"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sz w:val="20"/>
                <w:szCs w:val="20"/>
              </w:rPr>
            </w:pPr>
            <w:r w:rsidRPr="009E0F73">
              <w:rPr>
                <w:rFonts w:ascii="Arial" w:eastAsia="Times New Roman" w:hAnsi="Arial" w:cs="Arial"/>
                <w:sz w:val="20"/>
                <w:szCs w:val="20"/>
              </w:rPr>
              <w:t>10.50</w:t>
            </w:r>
          </w:p>
        </w:tc>
      </w:tr>
      <w:tr w:rsidR="003B4630" w:rsidRPr="009E0F73" w14:paraId="22FFEEBA" w14:textId="77777777" w:rsidTr="003B4630">
        <w:tc>
          <w:tcPr>
            <w:tcW w:w="3403" w:type="dxa"/>
            <w:vAlign w:val="center"/>
          </w:tcPr>
          <w:p w14:paraId="67210075" w14:textId="77777777" w:rsidR="003B4630" w:rsidRPr="009E0F73" w:rsidRDefault="003B4630" w:rsidP="003B4630">
            <w:pPr>
              <w:tabs>
                <w:tab w:val="left" w:pos="8505"/>
                <w:tab w:val="left" w:pos="8647"/>
                <w:tab w:val="left" w:pos="9026"/>
                <w:tab w:val="left" w:pos="9072"/>
              </w:tabs>
              <w:spacing w:line="360" w:lineRule="auto"/>
              <w:ind w:right="379"/>
              <w:jc w:val="both"/>
              <w:rPr>
                <w:rFonts w:ascii="Arial" w:hAnsi="Arial" w:cs="Arial"/>
                <w:b/>
                <w:bCs/>
                <w:sz w:val="20"/>
                <w:szCs w:val="20"/>
              </w:rPr>
            </w:pPr>
            <w:proofErr w:type="spellStart"/>
            <w:r w:rsidRPr="009E0F73">
              <w:rPr>
                <w:rFonts w:ascii="Arial" w:hAnsi="Arial" w:cs="Arial"/>
                <w:b/>
                <w:bCs/>
                <w:sz w:val="20"/>
                <w:szCs w:val="20"/>
              </w:rPr>
              <w:t>SEm</w:t>
            </w:r>
            <w:proofErr w:type="spellEnd"/>
            <w:r w:rsidRPr="009E0F73">
              <w:rPr>
                <w:rFonts w:ascii="Arial" w:hAnsi="Arial" w:cs="Arial"/>
                <w:b/>
                <w:bCs/>
                <w:sz w:val="20"/>
                <w:szCs w:val="20"/>
              </w:rPr>
              <w:t>±</w:t>
            </w:r>
          </w:p>
        </w:tc>
        <w:tc>
          <w:tcPr>
            <w:tcW w:w="1464" w:type="dxa"/>
            <w:vAlign w:val="center"/>
          </w:tcPr>
          <w:p w14:paraId="781B8901"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b/>
                <w:bCs/>
                <w:sz w:val="20"/>
                <w:szCs w:val="20"/>
              </w:rPr>
              <w:t>0.23</w:t>
            </w:r>
          </w:p>
        </w:tc>
        <w:tc>
          <w:tcPr>
            <w:tcW w:w="1654" w:type="dxa"/>
            <w:vAlign w:val="center"/>
          </w:tcPr>
          <w:p w14:paraId="5363D8E8"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b/>
                <w:bCs/>
                <w:sz w:val="20"/>
                <w:szCs w:val="20"/>
              </w:rPr>
              <w:t>0.35</w:t>
            </w:r>
          </w:p>
        </w:tc>
        <w:tc>
          <w:tcPr>
            <w:tcW w:w="1560" w:type="dxa"/>
            <w:vAlign w:val="center"/>
          </w:tcPr>
          <w:p w14:paraId="38852BB3"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b/>
                <w:bCs/>
                <w:sz w:val="20"/>
                <w:szCs w:val="20"/>
              </w:rPr>
              <w:t>0.25</w:t>
            </w:r>
          </w:p>
        </w:tc>
        <w:tc>
          <w:tcPr>
            <w:tcW w:w="1984" w:type="dxa"/>
          </w:tcPr>
          <w:p w14:paraId="67EA4FB0"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b/>
                <w:bCs/>
                <w:sz w:val="20"/>
                <w:szCs w:val="20"/>
              </w:rPr>
              <w:t>0.31</w:t>
            </w:r>
          </w:p>
        </w:tc>
      </w:tr>
      <w:tr w:rsidR="003B4630" w:rsidRPr="009E0F73" w14:paraId="206927FC" w14:textId="77777777" w:rsidTr="003B4630">
        <w:tc>
          <w:tcPr>
            <w:tcW w:w="3403" w:type="dxa"/>
            <w:vAlign w:val="center"/>
          </w:tcPr>
          <w:p w14:paraId="4F761C9A" w14:textId="77777777" w:rsidR="003B4630" w:rsidRPr="009E0F73" w:rsidRDefault="003B4630" w:rsidP="003B4630">
            <w:pPr>
              <w:tabs>
                <w:tab w:val="left" w:pos="8505"/>
                <w:tab w:val="left" w:pos="8647"/>
                <w:tab w:val="left" w:pos="9026"/>
                <w:tab w:val="left" w:pos="9072"/>
              </w:tabs>
              <w:spacing w:line="360" w:lineRule="auto"/>
              <w:ind w:right="379"/>
              <w:jc w:val="both"/>
              <w:rPr>
                <w:rFonts w:ascii="Arial" w:hAnsi="Arial" w:cs="Arial"/>
                <w:b/>
                <w:bCs/>
                <w:sz w:val="20"/>
                <w:szCs w:val="20"/>
              </w:rPr>
            </w:pPr>
            <w:r w:rsidRPr="009E0F73">
              <w:rPr>
                <w:rFonts w:ascii="Arial" w:hAnsi="Arial" w:cs="Arial"/>
                <w:b/>
                <w:bCs/>
                <w:sz w:val="20"/>
                <w:szCs w:val="20"/>
              </w:rPr>
              <w:t>CD at 5%</w:t>
            </w:r>
          </w:p>
        </w:tc>
        <w:tc>
          <w:tcPr>
            <w:tcW w:w="1464" w:type="dxa"/>
            <w:vAlign w:val="center"/>
          </w:tcPr>
          <w:p w14:paraId="01342148"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b/>
                <w:bCs/>
                <w:sz w:val="20"/>
                <w:szCs w:val="20"/>
              </w:rPr>
              <w:t>0.71</w:t>
            </w:r>
          </w:p>
        </w:tc>
        <w:tc>
          <w:tcPr>
            <w:tcW w:w="1654" w:type="dxa"/>
            <w:vAlign w:val="center"/>
          </w:tcPr>
          <w:p w14:paraId="47ED78C2"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b/>
                <w:bCs/>
                <w:sz w:val="20"/>
                <w:szCs w:val="20"/>
              </w:rPr>
              <w:t>1.07</w:t>
            </w:r>
          </w:p>
        </w:tc>
        <w:tc>
          <w:tcPr>
            <w:tcW w:w="1560" w:type="dxa"/>
            <w:vAlign w:val="center"/>
          </w:tcPr>
          <w:p w14:paraId="7C3E8DC1"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b/>
                <w:bCs/>
                <w:sz w:val="20"/>
                <w:szCs w:val="20"/>
              </w:rPr>
              <w:t>0.76</w:t>
            </w:r>
          </w:p>
        </w:tc>
        <w:tc>
          <w:tcPr>
            <w:tcW w:w="1984" w:type="dxa"/>
          </w:tcPr>
          <w:p w14:paraId="06D12445"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b/>
                <w:bCs/>
                <w:sz w:val="20"/>
                <w:szCs w:val="20"/>
              </w:rPr>
              <w:t>0.94</w:t>
            </w:r>
          </w:p>
        </w:tc>
      </w:tr>
    </w:tbl>
    <w:p w14:paraId="17762044" w14:textId="38140A8D" w:rsidR="0065689E" w:rsidRPr="0065689E" w:rsidRDefault="0065689E" w:rsidP="00FC507D">
      <w:pPr>
        <w:spacing w:before="100" w:beforeAutospacing="1" w:after="100" w:afterAutospacing="1" w:line="240" w:lineRule="auto"/>
        <w:jc w:val="both"/>
        <w:rPr>
          <w:rFonts w:ascii="Arial" w:eastAsia="Times New Roman" w:hAnsi="Arial" w:cs="Arial"/>
          <w:b/>
          <w:bCs/>
          <w:kern w:val="0"/>
          <w:sz w:val="20"/>
          <w:szCs w:val="27"/>
          <w:lang w:eastAsia="en-IN"/>
          <w14:ligatures w14:val="none"/>
        </w:rPr>
      </w:pPr>
      <w:r w:rsidRPr="0065689E">
        <w:rPr>
          <w:rFonts w:ascii="Arial" w:eastAsia="Times New Roman" w:hAnsi="Arial" w:cs="Arial"/>
          <w:kern w:val="0"/>
          <w:sz w:val="20"/>
          <w:szCs w:val="24"/>
          <w:lang w:eastAsia="en-IN"/>
          <w14:ligatures w14:val="none"/>
        </w:rPr>
        <w:t xml:space="preserve"> </w:t>
      </w:r>
      <w:r w:rsidRPr="0065689E">
        <w:rPr>
          <w:rFonts w:ascii="Arial" w:eastAsia="Times New Roman" w:hAnsi="Arial" w:cs="Arial"/>
          <w:b/>
          <w:bCs/>
          <w:kern w:val="0"/>
          <w:sz w:val="20"/>
          <w:szCs w:val="27"/>
          <w:lang w:eastAsia="en-IN"/>
          <w14:ligatures w14:val="none"/>
        </w:rPr>
        <w:t xml:space="preserve">Crop Growth Rate (CGR), Relative Growth Rate (RGR) </w:t>
      </w:r>
    </w:p>
    <w:p w14:paraId="29C08501" w14:textId="00700F72" w:rsidR="0065689E" w:rsidRDefault="00817F66" w:rsidP="00FC507D">
      <w:pPr>
        <w:spacing w:before="100" w:beforeAutospacing="1" w:after="100" w:afterAutospacing="1" w:line="240" w:lineRule="auto"/>
        <w:jc w:val="both"/>
      </w:pPr>
      <w:r w:rsidRPr="00817F66">
        <w:rPr>
          <w:rFonts w:ascii="Arial" w:hAnsi="Arial" w:cs="Arial"/>
          <w:sz w:val="20"/>
          <w:szCs w:val="20"/>
        </w:rPr>
        <w:t xml:space="preserve">Physiological Indices </w:t>
      </w:r>
      <w:r w:rsidRPr="00817F66">
        <w:rPr>
          <w:rFonts w:ascii="Arial" w:hAnsi="Arial" w:cs="Arial"/>
          <w:i/>
          <w:sz w:val="20"/>
          <w:szCs w:val="20"/>
        </w:rPr>
        <w:t>viz.</w:t>
      </w:r>
      <w:r w:rsidRPr="00817F66">
        <w:rPr>
          <w:rFonts w:ascii="Arial" w:hAnsi="Arial" w:cs="Arial"/>
          <w:sz w:val="20"/>
          <w:szCs w:val="20"/>
        </w:rPr>
        <w:t xml:space="preserve"> c</w:t>
      </w:r>
      <w:r w:rsidR="0065689E" w:rsidRPr="00817F66">
        <w:rPr>
          <w:rFonts w:ascii="Arial" w:hAnsi="Arial" w:cs="Arial"/>
          <w:sz w:val="20"/>
          <w:szCs w:val="20"/>
        </w:rPr>
        <w:t xml:space="preserve">rop growth rate (CGR) and relative growth rate (RGR) </w:t>
      </w:r>
      <w:r w:rsidRPr="00817F66">
        <w:rPr>
          <w:rFonts w:ascii="Arial" w:hAnsi="Arial" w:cs="Arial"/>
          <w:sz w:val="20"/>
          <w:szCs w:val="20"/>
        </w:rPr>
        <w:t xml:space="preserve">was influenced significantly by different </w:t>
      </w:r>
      <w:r w:rsidR="00494709">
        <w:rPr>
          <w:rFonts w:ascii="Arial" w:hAnsi="Arial" w:cs="Arial"/>
          <w:sz w:val="20"/>
          <w:szCs w:val="20"/>
        </w:rPr>
        <w:t xml:space="preserve">treatments and </w:t>
      </w:r>
      <w:r w:rsidR="0065689E" w:rsidRPr="00817F66">
        <w:rPr>
          <w:rFonts w:ascii="Arial" w:hAnsi="Arial" w:cs="Arial"/>
          <w:sz w:val="20"/>
          <w:szCs w:val="20"/>
        </w:rPr>
        <w:t>were recorded during 25–50 and 50–75 days after sowing (DAS), and the results are presented in</w:t>
      </w:r>
      <w:r w:rsidR="0065689E" w:rsidRPr="00494709">
        <w:rPr>
          <w:rFonts w:ascii="Arial" w:hAnsi="Arial" w:cs="Arial"/>
          <w:color w:val="FF0000"/>
          <w:sz w:val="20"/>
          <w:szCs w:val="20"/>
        </w:rPr>
        <w:t xml:space="preserve"> </w:t>
      </w:r>
      <w:r w:rsidR="0065689E" w:rsidRPr="001E48B7">
        <w:rPr>
          <w:rFonts w:ascii="Arial" w:hAnsi="Arial" w:cs="Arial"/>
          <w:sz w:val="20"/>
          <w:szCs w:val="20"/>
        </w:rPr>
        <w:t>Table.</w:t>
      </w:r>
      <w:r w:rsidR="001E48B7" w:rsidRPr="001E48B7">
        <w:rPr>
          <w:rFonts w:ascii="Arial" w:hAnsi="Arial" w:cs="Arial"/>
          <w:sz w:val="20"/>
          <w:szCs w:val="20"/>
        </w:rPr>
        <w:t>3</w:t>
      </w:r>
      <w:r w:rsidR="000F3878">
        <w:rPr>
          <w:rFonts w:ascii="Arial" w:hAnsi="Arial" w:cs="Arial"/>
          <w:sz w:val="20"/>
          <w:szCs w:val="20"/>
        </w:rPr>
        <w:t xml:space="preserve"> </w:t>
      </w:r>
      <w:r w:rsidR="001850B1" w:rsidRPr="001E48B7">
        <w:rPr>
          <w:rFonts w:ascii="Arial" w:hAnsi="Arial" w:cs="Arial"/>
          <w:sz w:val="20"/>
          <w:szCs w:val="20"/>
          <w:shd w:val="clear" w:color="auto" w:fill="FFFFFF"/>
        </w:rPr>
        <w:t xml:space="preserve">Pandey et al., 2024 </w:t>
      </w:r>
      <w:r w:rsidR="001850B1" w:rsidRPr="001E48B7">
        <w:t xml:space="preserve">reported effects on relative growth rate (RGR) and other growth indices under different </w:t>
      </w:r>
      <w:r w:rsidR="001850B1">
        <w:t xml:space="preserve">foliar treatments. </w:t>
      </w:r>
      <w:r w:rsidR="0065689E" w:rsidRPr="00817F66">
        <w:rPr>
          <w:rFonts w:ascii="Arial" w:eastAsia="Times New Roman" w:hAnsi="Arial" w:cs="Arial"/>
          <w:kern w:val="0"/>
          <w:sz w:val="20"/>
          <w:szCs w:val="24"/>
          <w:lang w:eastAsia="en-IN"/>
          <w14:ligatures w14:val="none"/>
        </w:rPr>
        <w:t xml:space="preserve">A proportionate increase in CGR and RGR was observed with foliar nutrient treatments compared to the control. During </w:t>
      </w:r>
      <w:r w:rsidR="00494709">
        <w:rPr>
          <w:rFonts w:ascii="Arial" w:eastAsia="Times New Roman" w:hAnsi="Arial" w:cs="Arial"/>
          <w:kern w:val="0"/>
          <w:sz w:val="20"/>
          <w:szCs w:val="24"/>
          <w:lang w:eastAsia="en-IN"/>
          <w14:ligatures w14:val="none"/>
        </w:rPr>
        <w:t>50-75</w:t>
      </w:r>
      <w:r w:rsidR="0065689E" w:rsidRPr="00817F66">
        <w:rPr>
          <w:rFonts w:ascii="Arial" w:eastAsia="Times New Roman" w:hAnsi="Arial" w:cs="Arial"/>
          <w:kern w:val="0"/>
          <w:sz w:val="20"/>
          <w:szCs w:val="24"/>
          <w:lang w:eastAsia="en-IN"/>
          <w14:ligatures w14:val="none"/>
        </w:rPr>
        <w:t xml:space="preserve"> DAS, the</w:t>
      </w:r>
      <w:r w:rsidR="0065689E" w:rsidRPr="0065689E">
        <w:rPr>
          <w:rFonts w:ascii="Arial" w:eastAsia="Times New Roman" w:hAnsi="Arial" w:cs="Arial"/>
          <w:kern w:val="0"/>
          <w:sz w:val="20"/>
          <w:szCs w:val="24"/>
          <w:lang w:eastAsia="en-IN"/>
          <w14:ligatures w14:val="none"/>
        </w:rPr>
        <w:t xml:space="preserve"> highest CGR </w:t>
      </w:r>
      <w:r w:rsidR="00494709">
        <w:rPr>
          <w:rFonts w:ascii="Arial" w:eastAsia="Times New Roman" w:hAnsi="Arial" w:cs="Arial"/>
          <w:kern w:val="0"/>
          <w:sz w:val="20"/>
          <w:szCs w:val="24"/>
          <w:lang w:eastAsia="en-IN"/>
          <w14:ligatures w14:val="none"/>
        </w:rPr>
        <w:t xml:space="preserve">(0.020) </w:t>
      </w:r>
      <w:r w:rsidR="0065689E" w:rsidRPr="0065689E">
        <w:rPr>
          <w:rFonts w:ascii="Arial" w:eastAsia="Times New Roman" w:hAnsi="Arial" w:cs="Arial"/>
          <w:kern w:val="0"/>
          <w:sz w:val="20"/>
          <w:szCs w:val="24"/>
          <w:lang w:eastAsia="en-IN"/>
          <w14:ligatures w14:val="none"/>
        </w:rPr>
        <w:t xml:space="preserve">and RGR </w:t>
      </w:r>
      <w:r w:rsidR="00494709">
        <w:rPr>
          <w:rFonts w:ascii="Arial" w:eastAsia="Times New Roman" w:hAnsi="Arial" w:cs="Arial"/>
          <w:kern w:val="0"/>
          <w:sz w:val="20"/>
          <w:szCs w:val="24"/>
          <w:lang w:eastAsia="en-IN"/>
          <w14:ligatures w14:val="none"/>
        </w:rPr>
        <w:t xml:space="preserve">(0.0077) </w:t>
      </w:r>
      <w:r w:rsidR="0065689E" w:rsidRPr="0065689E">
        <w:rPr>
          <w:rFonts w:ascii="Arial" w:eastAsia="Times New Roman" w:hAnsi="Arial" w:cs="Arial"/>
          <w:kern w:val="0"/>
          <w:sz w:val="20"/>
          <w:szCs w:val="24"/>
          <w:lang w:eastAsia="en-IN"/>
          <w14:ligatures w14:val="none"/>
        </w:rPr>
        <w:t>were recorded in T</w:t>
      </w:r>
      <w:r w:rsidR="0065689E" w:rsidRPr="00862F9B">
        <w:rPr>
          <w:rFonts w:ascii="Arial" w:eastAsia="Times New Roman" w:hAnsi="Arial" w:cs="Arial"/>
          <w:kern w:val="0"/>
          <w:sz w:val="20"/>
          <w:szCs w:val="24"/>
          <w:vertAlign w:val="subscript"/>
          <w:lang w:eastAsia="en-IN"/>
          <w14:ligatures w14:val="none"/>
        </w:rPr>
        <w:t>4</w:t>
      </w:r>
      <w:r w:rsidR="0065689E" w:rsidRPr="0065689E">
        <w:rPr>
          <w:rFonts w:ascii="Arial" w:eastAsia="Times New Roman" w:hAnsi="Arial" w:cs="Arial"/>
          <w:kern w:val="0"/>
          <w:sz w:val="20"/>
          <w:szCs w:val="24"/>
          <w:lang w:eastAsia="en-IN"/>
          <w14:ligatures w14:val="none"/>
        </w:rPr>
        <w:t xml:space="preserve"> (2% foliar spray of urea), followed by T</w:t>
      </w:r>
      <w:r w:rsidR="0065689E" w:rsidRPr="00862F9B">
        <w:rPr>
          <w:rFonts w:ascii="Arial" w:eastAsia="Times New Roman" w:hAnsi="Arial" w:cs="Arial"/>
          <w:kern w:val="0"/>
          <w:sz w:val="20"/>
          <w:szCs w:val="24"/>
          <w:vertAlign w:val="subscript"/>
          <w:lang w:eastAsia="en-IN"/>
          <w14:ligatures w14:val="none"/>
        </w:rPr>
        <w:t>5</w:t>
      </w:r>
      <w:r w:rsidR="0065689E" w:rsidRPr="0065689E">
        <w:rPr>
          <w:rFonts w:ascii="Arial" w:eastAsia="Times New Roman" w:hAnsi="Arial" w:cs="Arial"/>
          <w:kern w:val="0"/>
          <w:sz w:val="20"/>
          <w:szCs w:val="24"/>
          <w:lang w:eastAsia="en-IN"/>
          <w14:ligatures w14:val="none"/>
        </w:rPr>
        <w:t xml:space="preserve"> (2% foliar spray of NPK 19:19:19), T</w:t>
      </w:r>
      <w:r w:rsidR="0065689E" w:rsidRPr="00862F9B">
        <w:rPr>
          <w:rFonts w:ascii="Arial" w:eastAsia="Times New Roman" w:hAnsi="Arial" w:cs="Arial"/>
          <w:kern w:val="0"/>
          <w:sz w:val="20"/>
          <w:szCs w:val="24"/>
          <w:vertAlign w:val="subscript"/>
          <w:lang w:eastAsia="en-IN"/>
          <w14:ligatures w14:val="none"/>
        </w:rPr>
        <w:t>3</w:t>
      </w:r>
      <w:r w:rsidR="0065689E" w:rsidRPr="0065689E">
        <w:rPr>
          <w:rFonts w:ascii="Arial" w:eastAsia="Times New Roman" w:hAnsi="Arial" w:cs="Arial"/>
          <w:kern w:val="0"/>
          <w:sz w:val="20"/>
          <w:szCs w:val="24"/>
          <w:lang w:eastAsia="en-IN"/>
          <w14:ligatures w14:val="none"/>
        </w:rPr>
        <w:t xml:space="preserve"> (2% foliar spray of DAP), T</w:t>
      </w:r>
      <w:r w:rsidR="0065689E" w:rsidRPr="00862F9B">
        <w:rPr>
          <w:rFonts w:ascii="Arial" w:eastAsia="Times New Roman" w:hAnsi="Arial" w:cs="Arial"/>
          <w:kern w:val="0"/>
          <w:sz w:val="20"/>
          <w:szCs w:val="24"/>
          <w:vertAlign w:val="subscript"/>
          <w:lang w:eastAsia="en-IN"/>
          <w14:ligatures w14:val="none"/>
        </w:rPr>
        <w:t xml:space="preserve">6 </w:t>
      </w:r>
      <w:r w:rsidR="0065689E" w:rsidRPr="0065689E">
        <w:rPr>
          <w:rFonts w:ascii="Arial" w:eastAsia="Times New Roman" w:hAnsi="Arial" w:cs="Arial"/>
          <w:kern w:val="0"/>
          <w:sz w:val="20"/>
          <w:szCs w:val="24"/>
          <w:lang w:eastAsia="en-IN"/>
          <w14:ligatures w14:val="none"/>
        </w:rPr>
        <w:t xml:space="preserve">(2% foliar spray of </w:t>
      </w:r>
      <w:proofErr w:type="spellStart"/>
      <w:r w:rsidR="0065689E" w:rsidRPr="0065689E">
        <w:rPr>
          <w:rFonts w:ascii="Arial" w:eastAsia="Times New Roman" w:hAnsi="Arial" w:cs="Arial"/>
          <w:kern w:val="0"/>
          <w:sz w:val="20"/>
          <w:szCs w:val="24"/>
          <w:lang w:eastAsia="en-IN"/>
          <w14:ligatures w14:val="none"/>
        </w:rPr>
        <w:t>Jeevamrut</w:t>
      </w:r>
      <w:proofErr w:type="spellEnd"/>
      <w:r w:rsidR="0065689E" w:rsidRPr="0065689E">
        <w:rPr>
          <w:rFonts w:ascii="Arial" w:eastAsia="Times New Roman" w:hAnsi="Arial" w:cs="Arial"/>
          <w:kern w:val="0"/>
          <w:sz w:val="20"/>
          <w:szCs w:val="24"/>
          <w:lang w:eastAsia="en-IN"/>
          <w14:ligatures w14:val="none"/>
        </w:rPr>
        <w:t>), and T</w:t>
      </w:r>
      <w:r w:rsidR="0065689E" w:rsidRPr="00862F9B">
        <w:rPr>
          <w:rFonts w:ascii="Arial" w:eastAsia="Times New Roman" w:hAnsi="Arial" w:cs="Arial"/>
          <w:kern w:val="0"/>
          <w:sz w:val="20"/>
          <w:szCs w:val="24"/>
          <w:vertAlign w:val="subscript"/>
          <w:lang w:eastAsia="en-IN"/>
          <w14:ligatures w14:val="none"/>
        </w:rPr>
        <w:t>2</w:t>
      </w:r>
      <w:r w:rsidR="0065689E" w:rsidRPr="0065689E">
        <w:rPr>
          <w:rFonts w:ascii="Arial" w:eastAsia="Times New Roman" w:hAnsi="Arial" w:cs="Arial"/>
          <w:kern w:val="0"/>
          <w:sz w:val="20"/>
          <w:szCs w:val="24"/>
          <w:lang w:eastAsia="en-IN"/>
          <w14:ligatures w14:val="none"/>
        </w:rPr>
        <w:t xml:space="preserve"> (water spray), while the lowest values were observed in the control (T</w:t>
      </w:r>
      <w:r w:rsidR="0065689E" w:rsidRPr="00862F9B">
        <w:rPr>
          <w:rFonts w:ascii="Arial" w:eastAsia="Times New Roman" w:hAnsi="Arial" w:cs="Arial"/>
          <w:kern w:val="0"/>
          <w:sz w:val="20"/>
          <w:szCs w:val="24"/>
          <w:vertAlign w:val="subscript"/>
          <w:lang w:eastAsia="en-IN"/>
          <w14:ligatures w14:val="none"/>
        </w:rPr>
        <w:t>1</w:t>
      </w:r>
      <w:r w:rsidR="0065689E" w:rsidRPr="0065689E">
        <w:rPr>
          <w:rFonts w:ascii="Arial" w:eastAsia="Times New Roman" w:hAnsi="Arial" w:cs="Arial"/>
          <w:kern w:val="0"/>
          <w:sz w:val="20"/>
          <w:szCs w:val="24"/>
          <w:lang w:eastAsia="en-IN"/>
          <w14:ligatures w14:val="none"/>
        </w:rPr>
        <w:t>)</w:t>
      </w:r>
      <w:r w:rsidR="00494709">
        <w:rPr>
          <w:rFonts w:ascii="Arial" w:eastAsia="Times New Roman" w:hAnsi="Arial" w:cs="Arial"/>
          <w:kern w:val="0"/>
          <w:sz w:val="20"/>
          <w:szCs w:val="24"/>
          <w:lang w:eastAsia="en-IN"/>
          <w14:ligatures w14:val="none"/>
        </w:rPr>
        <w:t>.</w:t>
      </w:r>
      <w:r w:rsidR="001850B1" w:rsidRPr="001850B1">
        <w:t xml:space="preserve"> </w:t>
      </w:r>
    </w:p>
    <w:p w14:paraId="646BB920" w14:textId="22A303D1" w:rsidR="003B4630" w:rsidRPr="009E0F73" w:rsidRDefault="003B4630" w:rsidP="005F5D32">
      <w:pPr>
        <w:tabs>
          <w:tab w:val="left" w:pos="8647"/>
          <w:tab w:val="left" w:pos="9026"/>
          <w:tab w:val="left" w:pos="9072"/>
        </w:tabs>
        <w:spacing w:before="240" w:line="360" w:lineRule="auto"/>
        <w:ind w:left="709" w:right="379" w:hanging="709"/>
        <w:jc w:val="both"/>
        <w:rPr>
          <w:rFonts w:ascii="Arial" w:hAnsi="Arial" w:cs="Arial"/>
          <w:b/>
          <w:bCs/>
          <w:sz w:val="20"/>
          <w:szCs w:val="20"/>
        </w:rPr>
      </w:pPr>
      <w:r w:rsidRPr="009E0F73">
        <w:rPr>
          <w:rFonts w:ascii="Arial" w:hAnsi="Arial" w:cs="Arial"/>
          <w:b/>
          <w:bCs/>
          <w:sz w:val="20"/>
          <w:szCs w:val="20"/>
        </w:rPr>
        <w:lastRenderedPageBreak/>
        <w:t xml:space="preserve">Table </w:t>
      </w:r>
      <w:r w:rsidR="001E48B7">
        <w:rPr>
          <w:rFonts w:ascii="Arial" w:hAnsi="Arial" w:cs="Arial"/>
          <w:b/>
          <w:bCs/>
          <w:sz w:val="20"/>
          <w:szCs w:val="20"/>
        </w:rPr>
        <w:t>3</w:t>
      </w:r>
      <w:r w:rsidRPr="009E0F73">
        <w:rPr>
          <w:rFonts w:ascii="Arial" w:hAnsi="Arial" w:cs="Arial"/>
          <w:b/>
          <w:bCs/>
          <w:sz w:val="20"/>
          <w:szCs w:val="20"/>
        </w:rPr>
        <w:t xml:space="preserve">: Effect of different foliar spray of nutrient applications on </w:t>
      </w:r>
      <w:r w:rsidRPr="009E0F73">
        <w:rPr>
          <w:rFonts w:ascii="Arial" w:hAnsi="Arial" w:cs="Arial"/>
          <w:b/>
          <w:sz w:val="20"/>
          <w:szCs w:val="20"/>
        </w:rPr>
        <w:t xml:space="preserve">Crop growth rate </w:t>
      </w:r>
      <w:r w:rsidRPr="009E0F73">
        <w:rPr>
          <w:rFonts w:ascii="Arial" w:hAnsi="Arial" w:cs="Arial"/>
          <w:b/>
          <w:bCs/>
          <w:sz w:val="20"/>
          <w:szCs w:val="20"/>
        </w:rPr>
        <w:t>(g m</w:t>
      </w:r>
      <w:r w:rsidRPr="009E0F73">
        <w:rPr>
          <w:rFonts w:ascii="Arial" w:hAnsi="Arial" w:cs="Arial"/>
          <w:b/>
          <w:bCs/>
          <w:sz w:val="20"/>
          <w:szCs w:val="20"/>
          <w:vertAlign w:val="superscript"/>
        </w:rPr>
        <w:t>-2</w:t>
      </w:r>
      <w:r w:rsidRPr="009E0F73">
        <w:rPr>
          <w:rFonts w:ascii="Arial" w:hAnsi="Arial" w:cs="Arial"/>
          <w:b/>
          <w:bCs/>
          <w:sz w:val="20"/>
          <w:szCs w:val="20"/>
        </w:rPr>
        <w:t xml:space="preserve"> day</w:t>
      </w:r>
      <w:r w:rsidRPr="009E0F73">
        <w:rPr>
          <w:rFonts w:ascii="Arial" w:hAnsi="Arial" w:cs="Arial"/>
          <w:b/>
          <w:bCs/>
          <w:sz w:val="20"/>
          <w:szCs w:val="20"/>
          <w:vertAlign w:val="superscript"/>
        </w:rPr>
        <w:t>-1</w:t>
      </w:r>
      <w:r w:rsidRPr="009E0F73">
        <w:rPr>
          <w:rFonts w:ascii="Arial" w:hAnsi="Arial" w:cs="Arial"/>
          <w:b/>
          <w:bCs/>
          <w:sz w:val="20"/>
          <w:szCs w:val="20"/>
        </w:rPr>
        <w:t xml:space="preserve">) and </w:t>
      </w:r>
      <w:r w:rsidRPr="009E0F73">
        <w:rPr>
          <w:rFonts w:ascii="Arial" w:hAnsi="Arial" w:cs="Arial"/>
          <w:b/>
          <w:sz w:val="20"/>
          <w:szCs w:val="20"/>
        </w:rPr>
        <w:t xml:space="preserve">Relative growth rate </w:t>
      </w:r>
      <w:r w:rsidRPr="009E0F73">
        <w:rPr>
          <w:rFonts w:ascii="Arial" w:hAnsi="Arial" w:cs="Arial"/>
          <w:b/>
          <w:bCs/>
          <w:sz w:val="20"/>
          <w:szCs w:val="20"/>
        </w:rPr>
        <w:t>(g g</w:t>
      </w:r>
      <w:r w:rsidRPr="009E0F73">
        <w:rPr>
          <w:rFonts w:ascii="Arial" w:hAnsi="Arial" w:cs="Arial"/>
          <w:b/>
          <w:bCs/>
          <w:sz w:val="20"/>
          <w:szCs w:val="20"/>
          <w:vertAlign w:val="superscript"/>
        </w:rPr>
        <w:t>-1</w:t>
      </w:r>
      <w:r w:rsidRPr="009E0F73">
        <w:rPr>
          <w:rFonts w:ascii="Arial" w:hAnsi="Arial" w:cs="Arial"/>
          <w:b/>
          <w:bCs/>
          <w:sz w:val="20"/>
          <w:szCs w:val="20"/>
        </w:rPr>
        <w:t xml:space="preserve"> day</w:t>
      </w:r>
      <w:r w:rsidRPr="009E0F73">
        <w:rPr>
          <w:rFonts w:ascii="Arial" w:hAnsi="Arial" w:cs="Arial"/>
          <w:b/>
          <w:bCs/>
          <w:sz w:val="20"/>
          <w:szCs w:val="20"/>
          <w:vertAlign w:val="superscript"/>
        </w:rPr>
        <w:t>-1</w:t>
      </w:r>
      <w:r w:rsidRPr="009E0F73">
        <w:rPr>
          <w:rFonts w:ascii="Arial" w:hAnsi="Arial" w:cs="Arial"/>
          <w:b/>
          <w:bCs/>
          <w:sz w:val="20"/>
          <w:szCs w:val="20"/>
        </w:rPr>
        <w:t>) of lentil.</w:t>
      </w:r>
    </w:p>
    <w:tbl>
      <w:tblPr>
        <w:tblpPr w:leftFromText="180" w:rightFromText="180" w:vertAnchor="text" w:horzAnchor="margin" w:tblpXSpec="center" w:tblpY="12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39"/>
        <w:gridCol w:w="1701"/>
        <w:gridCol w:w="1559"/>
        <w:gridCol w:w="1560"/>
        <w:gridCol w:w="1701"/>
      </w:tblGrid>
      <w:tr w:rsidR="003B4630" w:rsidRPr="009E0F73" w14:paraId="54D1D377" w14:textId="77777777" w:rsidTr="005F5D32">
        <w:trPr>
          <w:cantSplit/>
          <w:trHeight w:hRule="exact" w:val="436"/>
        </w:trPr>
        <w:tc>
          <w:tcPr>
            <w:tcW w:w="3539" w:type="dxa"/>
            <w:vMerge w:val="restart"/>
            <w:vAlign w:val="center"/>
          </w:tcPr>
          <w:p w14:paraId="13A9F358" w14:textId="77777777" w:rsidR="003B4630" w:rsidRPr="009E0F73" w:rsidRDefault="003B4630" w:rsidP="003B4630">
            <w:pPr>
              <w:tabs>
                <w:tab w:val="left" w:pos="8505"/>
                <w:tab w:val="left" w:pos="8647"/>
                <w:tab w:val="left" w:pos="9026"/>
                <w:tab w:val="left" w:pos="9072"/>
              </w:tabs>
              <w:spacing w:after="0" w:line="240" w:lineRule="auto"/>
              <w:ind w:left="709" w:right="379"/>
              <w:rPr>
                <w:rFonts w:ascii="Arial" w:hAnsi="Arial" w:cs="Arial"/>
                <w:b/>
                <w:bCs/>
                <w:sz w:val="20"/>
                <w:szCs w:val="20"/>
              </w:rPr>
            </w:pPr>
            <w:r w:rsidRPr="009E0F73">
              <w:rPr>
                <w:rFonts w:ascii="Arial" w:hAnsi="Arial" w:cs="Arial"/>
                <w:b/>
                <w:bCs/>
                <w:sz w:val="20"/>
                <w:szCs w:val="20"/>
              </w:rPr>
              <w:t>Treatments</w:t>
            </w:r>
          </w:p>
        </w:tc>
        <w:tc>
          <w:tcPr>
            <w:tcW w:w="3260" w:type="dxa"/>
            <w:gridSpan w:val="2"/>
            <w:vAlign w:val="center"/>
          </w:tcPr>
          <w:p w14:paraId="01954303" w14:textId="689EE557" w:rsidR="003B4630" w:rsidRPr="005F5D32" w:rsidRDefault="003B4630" w:rsidP="005F5D32">
            <w:pPr>
              <w:tabs>
                <w:tab w:val="left" w:pos="8505"/>
                <w:tab w:val="left" w:pos="8647"/>
                <w:tab w:val="left" w:pos="9026"/>
                <w:tab w:val="left" w:pos="9072"/>
              </w:tabs>
              <w:spacing w:after="0" w:line="240" w:lineRule="auto"/>
              <w:ind w:right="147"/>
              <w:rPr>
                <w:rFonts w:ascii="Arial" w:hAnsi="Arial" w:cs="Arial"/>
                <w:b/>
                <w:bCs/>
                <w:sz w:val="20"/>
                <w:szCs w:val="20"/>
              </w:rPr>
            </w:pPr>
            <w:r w:rsidRPr="009E0F73">
              <w:rPr>
                <w:rFonts w:ascii="Arial" w:hAnsi="Arial" w:cs="Arial"/>
                <w:b/>
                <w:sz w:val="20"/>
                <w:szCs w:val="20"/>
              </w:rPr>
              <w:t xml:space="preserve">Crop growth rate </w:t>
            </w:r>
            <w:r w:rsidRPr="009E0F73">
              <w:rPr>
                <w:rFonts w:ascii="Arial" w:hAnsi="Arial" w:cs="Arial"/>
                <w:b/>
                <w:bCs/>
                <w:sz w:val="20"/>
                <w:szCs w:val="20"/>
              </w:rPr>
              <w:t>(g m</w:t>
            </w:r>
            <w:r w:rsidRPr="009E0F73">
              <w:rPr>
                <w:rFonts w:ascii="Arial" w:hAnsi="Arial" w:cs="Arial"/>
                <w:b/>
                <w:bCs/>
                <w:sz w:val="20"/>
                <w:szCs w:val="20"/>
                <w:vertAlign w:val="superscript"/>
              </w:rPr>
              <w:t>-2</w:t>
            </w:r>
            <w:r w:rsidRPr="009E0F73">
              <w:rPr>
                <w:rFonts w:ascii="Arial" w:hAnsi="Arial" w:cs="Arial"/>
                <w:b/>
                <w:bCs/>
                <w:sz w:val="20"/>
                <w:szCs w:val="20"/>
              </w:rPr>
              <w:t xml:space="preserve"> day</w:t>
            </w:r>
            <w:r w:rsidRPr="009E0F73">
              <w:rPr>
                <w:rFonts w:ascii="Arial" w:hAnsi="Arial" w:cs="Arial"/>
                <w:b/>
                <w:bCs/>
                <w:sz w:val="20"/>
                <w:szCs w:val="20"/>
                <w:vertAlign w:val="superscript"/>
              </w:rPr>
              <w:t>-1</w:t>
            </w:r>
            <w:r w:rsidRPr="009E0F73">
              <w:rPr>
                <w:rFonts w:ascii="Arial" w:hAnsi="Arial" w:cs="Arial"/>
                <w:b/>
                <w:bCs/>
                <w:sz w:val="20"/>
                <w:szCs w:val="20"/>
              </w:rPr>
              <w:t>)</w:t>
            </w:r>
          </w:p>
        </w:tc>
        <w:tc>
          <w:tcPr>
            <w:tcW w:w="3261" w:type="dxa"/>
            <w:gridSpan w:val="2"/>
            <w:vAlign w:val="center"/>
          </w:tcPr>
          <w:p w14:paraId="4FDFB93A" w14:textId="32D12F92" w:rsidR="003B4630" w:rsidRPr="005F5D32" w:rsidRDefault="003B4630" w:rsidP="005F5D32">
            <w:pPr>
              <w:tabs>
                <w:tab w:val="left" w:pos="8505"/>
                <w:tab w:val="left" w:pos="8647"/>
                <w:tab w:val="left" w:pos="9026"/>
                <w:tab w:val="left" w:pos="9072"/>
              </w:tabs>
              <w:spacing w:after="0" w:line="240" w:lineRule="auto"/>
              <w:ind w:right="147"/>
              <w:rPr>
                <w:rFonts w:ascii="Arial" w:hAnsi="Arial" w:cs="Arial"/>
                <w:b/>
                <w:sz w:val="20"/>
                <w:szCs w:val="20"/>
              </w:rPr>
            </w:pPr>
            <w:r w:rsidRPr="009E0F73">
              <w:rPr>
                <w:rFonts w:ascii="Arial" w:hAnsi="Arial" w:cs="Arial"/>
                <w:b/>
                <w:sz w:val="20"/>
                <w:szCs w:val="20"/>
              </w:rPr>
              <w:t xml:space="preserve">Relative growth rate </w:t>
            </w:r>
            <w:r w:rsidRPr="009E0F73">
              <w:rPr>
                <w:rFonts w:ascii="Arial" w:hAnsi="Arial" w:cs="Arial"/>
                <w:b/>
                <w:bCs/>
                <w:sz w:val="20"/>
                <w:szCs w:val="20"/>
              </w:rPr>
              <w:t>(g g</w:t>
            </w:r>
            <w:r w:rsidRPr="009E0F73">
              <w:rPr>
                <w:rFonts w:ascii="Arial" w:hAnsi="Arial" w:cs="Arial"/>
                <w:b/>
                <w:bCs/>
                <w:sz w:val="20"/>
                <w:szCs w:val="20"/>
                <w:vertAlign w:val="superscript"/>
              </w:rPr>
              <w:t>-1</w:t>
            </w:r>
            <w:r w:rsidRPr="009E0F73">
              <w:rPr>
                <w:rFonts w:ascii="Arial" w:hAnsi="Arial" w:cs="Arial"/>
                <w:b/>
                <w:bCs/>
                <w:sz w:val="20"/>
                <w:szCs w:val="20"/>
              </w:rPr>
              <w:t xml:space="preserve"> day</w:t>
            </w:r>
            <w:r w:rsidRPr="009E0F73">
              <w:rPr>
                <w:rFonts w:ascii="Arial" w:hAnsi="Arial" w:cs="Arial"/>
                <w:b/>
                <w:bCs/>
                <w:sz w:val="20"/>
                <w:szCs w:val="20"/>
                <w:vertAlign w:val="superscript"/>
              </w:rPr>
              <w:t>-1</w:t>
            </w:r>
            <w:r w:rsidRPr="009E0F73">
              <w:rPr>
                <w:rFonts w:ascii="Arial" w:hAnsi="Arial" w:cs="Arial"/>
                <w:b/>
                <w:bCs/>
                <w:sz w:val="20"/>
                <w:szCs w:val="20"/>
              </w:rPr>
              <w:t>)</w:t>
            </w:r>
          </w:p>
        </w:tc>
      </w:tr>
      <w:tr w:rsidR="003B4630" w:rsidRPr="009E0F73" w14:paraId="2AB76834" w14:textId="77777777" w:rsidTr="003B4630">
        <w:trPr>
          <w:cantSplit/>
          <w:trHeight w:hRule="exact" w:val="422"/>
        </w:trPr>
        <w:tc>
          <w:tcPr>
            <w:tcW w:w="3539" w:type="dxa"/>
            <w:vMerge/>
            <w:vAlign w:val="center"/>
          </w:tcPr>
          <w:p w14:paraId="10AA5D91" w14:textId="77777777" w:rsidR="003B4630" w:rsidRPr="009E0F73" w:rsidRDefault="003B4630" w:rsidP="003B4630">
            <w:pPr>
              <w:tabs>
                <w:tab w:val="left" w:pos="8505"/>
                <w:tab w:val="left" w:pos="8647"/>
                <w:tab w:val="left" w:pos="9026"/>
                <w:tab w:val="left" w:pos="9072"/>
              </w:tabs>
              <w:spacing w:after="0" w:line="240" w:lineRule="auto"/>
              <w:ind w:left="709" w:right="379"/>
              <w:rPr>
                <w:rFonts w:ascii="Arial" w:hAnsi="Arial" w:cs="Arial"/>
                <w:b/>
                <w:bCs/>
                <w:sz w:val="20"/>
                <w:szCs w:val="20"/>
                <w:lang w:val="pt-BR"/>
              </w:rPr>
            </w:pPr>
          </w:p>
        </w:tc>
        <w:tc>
          <w:tcPr>
            <w:tcW w:w="1701" w:type="dxa"/>
            <w:vAlign w:val="center"/>
          </w:tcPr>
          <w:p w14:paraId="72D43547"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b/>
                <w:bCs/>
                <w:sz w:val="20"/>
                <w:szCs w:val="20"/>
              </w:rPr>
            </w:pPr>
            <w:r w:rsidRPr="009E0F73">
              <w:rPr>
                <w:rFonts w:ascii="Arial" w:eastAsia="Times New Roman" w:hAnsi="Arial" w:cs="Arial"/>
                <w:b/>
                <w:bCs/>
                <w:sz w:val="20"/>
                <w:szCs w:val="20"/>
              </w:rPr>
              <w:t>25-50</w:t>
            </w:r>
          </w:p>
        </w:tc>
        <w:tc>
          <w:tcPr>
            <w:tcW w:w="1559" w:type="dxa"/>
            <w:vAlign w:val="center"/>
          </w:tcPr>
          <w:p w14:paraId="520CC812" w14:textId="77777777" w:rsidR="003B4630" w:rsidRPr="009E0F73" w:rsidRDefault="003B4630" w:rsidP="003B4630">
            <w:pPr>
              <w:tabs>
                <w:tab w:val="left" w:pos="8505"/>
                <w:tab w:val="left" w:pos="8647"/>
              </w:tabs>
              <w:spacing w:line="240" w:lineRule="auto"/>
              <w:ind w:right="147"/>
              <w:jc w:val="center"/>
              <w:rPr>
                <w:rFonts w:ascii="Arial" w:hAnsi="Arial" w:cs="Arial"/>
                <w:b/>
                <w:bCs/>
                <w:sz w:val="20"/>
                <w:szCs w:val="20"/>
              </w:rPr>
            </w:pPr>
            <w:r w:rsidRPr="009E0F73">
              <w:rPr>
                <w:rFonts w:ascii="Arial" w:hAnsi="Arial" w:cs="Arial"/>
                <w:b/>
                <w:bCs/>
                <w:sz w:val="20"/>
                <w:szCs w:val="20"/>
              </w:rPr>
              <w:t>50-75</w:t>
            </w:r>
          </w:p>
        </w:tc>
        <w:tc>
          <w:tcPr>
            <w:tcW w:w="1560" w:type="dxa"/>
            <w:vAlign w:val="center"/>
          </w:tcPr>
          <w:p w14:paraId="4F644E4D" w14:textId="77777777" w:rsidR="003B4630" w:rsidRPr="009E0F73" w:rsidRDefault="003B4630" w:rsidP="003B4630">
            <w:pPr>
              <w:tabs>
                <w:tab w:val="left" w:pos="8505"/>
                <w:tab w:val="left" w:pos="8647"/>
              </w:tabs>
              <w:spacing w:line="240" w:lineRule="auto"/>
              <w:ind w:right="147"/>
              <w:jc w:val="center"/>
              <w:rPr>
                <w:rFonts w:ascii="Arial" w:hAnsi="Arial" w:cs="Arial"/>
                <w:b/>
                <w:bCs/>
                <w:sz w:val="20"/>
                <w:szCs w:val="20"/>
              </w:rPr>
            </w:pPr>
            <w:r w:rsidRPr="009E0F73">
              <w:rPr>
                <w:rFonts w:ascii="Arial" w:hAnsi="Arial" w:cs="Arial"/>
                <w:b/>
                <w:bCs/>
                <w:sz w:val="20"/>
                <w:szCs w:val="20"/>
              </w:rPr>
              <w:t>25-50</w:t>
            </w:r>
          </w:p>
        </w:tc>
        <w:tc>
          <w:tcPr>
            <w:tcW w:w="1701" w:type="dxa"/>
            <w:vAlign w:val="center"/>
          </w:tcPr>
          <w:p w14:paraId="561CD22A" w14:textId="77777777" w:rsidR="003B4630" w:rsidRPr="009E0F73" w:rsidRDefault="003B4630" w:rsidP="003B4630">
            <w:pPr>
              <w:tabs>
                <w:tab w:val="left" w:pos="8505"/>
                <w:tab w:val="left" w:pos="8647"/>
              </w:tabs>
              <w:spacing w:line="240" w:lineRule="auto"/>
              <w:ind w:right="147"/>
              <w:jc w:val="center"/>
              <w:rPr>
                <w:rFonts w:ascii="Arial" w:hAnsi="Arial" w:cs="Arial"/>
                <w:b/>
                <w:bCs/>
                <w:sz w:val="20"/>
                <w:szCs w:val="20"/>
              </w:rPr>
            </w:pPr>
            <w:r w:rsidRPr="009E0F73">
              <w:rPr>
                <w:rFonts w:ascii="Arial" w:hAnsi="Arial" w:cs="Arial"/>
                <w:b/>
                <w:bCs/>
                <w:sz w:val="20"/>
                <w:szCs w:val="20"/>
              </w:rPr>
              <w:t>50-75</w:t>
            </w:r>
          </w:p>
        </w:tc>
      </w:tr>
      <w:tr w:rsidR="003B4630" w:rsidRPr="009E0F73" w14:paraId="4A89237A" w14:textId="77777777" w:rsidTr="003B4630">
        <w:trPr>
          <w:cantSplit/>
          <w:trHeight w:hRule="exact" w:val="431"/>
        </w:trPr>
        <w:tc>
          <w:tcPr>
            <w:tcW w:w="3539" w:type="dxa"/>
            <w:vAlign w:val="center"/>
          </w:tcPr>
          <w:p w14:paraId="59256FA7" w14:textId="77777777" w:rsidR="003B4630" w:rsidRPr="009E0F73" w:rsidRDefault="003B4630" w:rsidP="003B4630">
            <w:pPr>
              <w:tabs>
                <w:tab w:val="left" w:pos="8505"/>
                <w:tab w:val="left" w:pos="8647"/>
                <w:tab w:val="left" w:pos="9026"/>
                <w:tab w:val="left" w:pos="9072"/>
              </w:tabs>
              <w:spacing w:after="0" w:line="240" w:lineRule="auto"/>
              <w:ind w:left="139" w:right="379"/>
              <w:rPr>
                <w:rFonts w:ascii="Arial" w:hAnsi="Arial" w:cs="Arial"/>
                <w:b/>
                <w:bCs/>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1</w:t>
            </w:r>
            <w:r w:rsidRPr="009E0F73">
              <w:rPr>
                <w:rFonts w:ascii="Arial" w:hAnsi="Arial" w:cs="Arial"/>
                <w:sz w:val="20"/>
                <w:szCs w:val="20"/>
                <w:lang w:val="pt-BR"/>
              </w:rPr>
              <w:t xml:space="preserve"> = Control</w:t>
            </w:r>
          </w:p>
        </w:tc>
        <w:tc>
          <w:tcPr>
            <w:tcW w:w="1701" w:type="dxa"/>
            <w:vAlign w:val="center"/>
          </w:tcPr>
          <w:p w14:paraId="0C392E91"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0.016</w:t>
            </w:r>
          </w:p>
        </w:tc>
        <w:tc>
          <w:tcPr>
            <w:tcW w:w="1559" w:type="dxa"/>
            <w:vAlign w:val="center"/>
          </w:tcPr>
          <w:p w14:paraId="08BC1C70"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0.004</w:t>
            </w:r>
          </w:p>
        </w:tc>
        <w:tc>
          <w:tcPr>
            <w:tcW w:w="1560" w:type="dxa"/>
            <w:vAlign w:val="center"/>
          </w:tcPr>
          <w:p w14:paraId="339BAB29"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0.0219</w:t>
            </w:r>
          </w:p>
        </w:tc>
        <w:tc>
          <w:tcPr>
            <w:tcW w:w="1701" w:type="dxa"/>
            <w:vAlign w:val="center"/>
          </w:tcPr>
          <w:p w14:paraId="76021FC1"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0.0028</w:t>
            </w:r>
          </w:p>
        </w:tc>
      </w:tr>
      <w:tr w:rsidR="003B4630" w:rsidRPr="009E0F73" w14:paraId="4A9D8B8C" w14:textId="77777777" w:rsidTr="003B4630">
        <w:trPr>
          <w:cantSplit/>
          <w:trHeight w:hRule="exact" w:val="423"/>
        </w:trPr>
        <w:tc>
          <w:tcPr>
            <w:tcW w:w="3539" w:type="dxa"/>
            <w:vAlign w:val="center"/>
          </w:tcPr>
          <w:p w14:paraId="0A22DC9C" w14:textId="77777777" w:rsidR="003B4630" w:rsidRPr="009E0F73" w:rsidRDefault="003B4630" w:rsidP="003B4630">
            <w:pPr>
              <w:tabs>
                <w:tab w:val="left" w:pos="8505"/>
                <w:tab w:val="left" w:pos="8647"/>
                <w:tab w:val="left" w:pos="9026"/>
                <w:tab w:val="left" w:pos="9072"/>
              </w:tabs>
              <w:spacing w:after="0" w:line="240" w:lineRule="auto"/>
              <w:ind w:left="139" w:right="379"/>
              <w:rPr>
                <w:rFonts w:ascii="Arial" w:hAnsi="Arial" w:cs="Arial"/>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2</w:t>
            </w:r>
            <w:r w:rsidRPr="009E0F73">
              <w:rPr>
                <w:rFonts w:ascii="Arial" w:hAnsi="Arial" w:cs="Arial"/>
                <w:sz w:val="20"/>
                <w:szCs w:val="20"/>
                <w:lang w:val="pt-BR"/>
              </w:rPr>
              <w:t xml:space="preserve"> = </w:t>
            </w:r>
            <w:r w:rsidRPr="009E0F73">
              <w:rPr>
                <w:rFonts w:ascii="Arial" w:hAnsi="Arial" w:cs="Arial"/>
                <w:sz w:val="20"/>
                <w:szCs w:val="20"/>
              </w:rPr>
              <w:t>Water spray</w:t>
            </w:r>
          </w:p>
        </w:tc>
        <w:tc>
          <w:tcPr>
            <w:tcW w:w="1701" w:type="dxa"/>
            <w:vAlign w:val="center"/>
          </w:tcPr>
          <w:p w14:paraId="7676059D"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0.011</w:t>
            </w:r>
          </w:p>
        </w:tc>
        <w:tc>
          <w:tcPr>
            <w:tcW w:w="1559" w:type="dxa"/>
            <w:vAlign w:val="center"/>
          </w:tcPr>
          <w:p w14:paraId="28C25A0A"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0.010</w:t>
            </w:r>
          </w:p>
        </w:tc>
        <w:tc>
          <w:tcPr>
            <w:tcW w:w="1560" w:type="dxa"/>
            <w:vAlign w:val="center"/>
          </w:tcPr>
          <w:p w14:paraId="4304EACE"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0.0214</w:t>
            </w:r>
          </w:p>
        </w:tc>
        <w:tc>
          <w:tcPr>
            <w:tcW w:w="1701" w:type="dxa"/>
            <w:vAlign w:val="center"/>
          </w:tcPr>
          <w:p w14:paraId="2EB0AB04"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0.0032</w:t>
            </w:r>
          </w:p>
        </w:tc>
      </w:tr>
      <w:tr w:rsidR="003B4630" w:rsidRPr="009E0F73" w14:paraId="7BBEB3AA" w14:textId="77777777" w:rsidTr="003B4630">
        <w:trPr>
          <w:cantSplit/>
          <w:trHeight w:hRule="exact" w:val="429"/>
        </w:trPr>
        <w:tc>
          <w:tcPr>
            <w:tcW w:w="3539" w:type="dxa"/>
            <w:vAlign w:val="center"/>
          </w:tcPr>
          <w:p w14:paraId="18FF648F" w14:textId="77777777" w:rsidR="003B4630" w:rsidRPr="009E0F73" w:rsidRDefault="003B4630" w:rsidP="003B4630">
            <w:pPr>
              <w:tabs>
                <w:tab w:val="left" w:pos="8505"/>
                <w:tab w:val="left" w:pos="8647"/>
                <w:tab w:val="left" w:pos="9026"/>
                <w:tab w:val="left" w:pos="9072"/>
              </w:tabs>
              <w:spacing w:after="0" w:line="240" w:lineRule="auto"/>
              <w:ind w:left="139" w:right="379"/>
              <w:rPr>
                <w:rFonts w:ascii="Arial" w:hAnsi="Arial" w:cs="Arial"/>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3</w:t>
            </w:r>
            <w:r w:rsidRPr="009E0F73">
              <w:rPr>
                <w:rFonts w:ascii="Arial" w:hAnsi="Arial" w:cs="Arial"/>
                <w:sz w:val="20"/>
                <w:szCs w:val="20"/>
                <w:lang w:val="pt-BR"/>
              </w:rPr>
              <w:t xml:space="preserve"> =</w:t>
            </w:r>
            <w:r w:rsidRPr="009E0F73">
              <w:rPr>
                <w:rFonts w:ascii="Arial" w:hAnsi="Arial" w:cs="Arial"/>
                <w:sz w:val="20"/>
                <w:szCs w:val="20"/>
              </w:rPr>
              <w:t>2% Spray of DAP</w:t>
            </w:r>
          </w:p>
        </w:tc>
        <w:tc>
          <w:tcPr>
            <w:tcW w:w="1701" w:type="dxa"/>
            <w:vAlign w:val="center"/>
          </w:tcPr>
          <w:p w14:paraId="18C18E9B"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0.018</w:t>
            </w:r>
          </w:p>
        </w:tc>
        <w:tc>
          <w:tcPr>
            <w:tcW w:w="1559" w:type="dxa"/>
            <w:vAlign w:val="center"/>
          </w:tcPr>
          <w:p w14:paraId="54887CD1"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0.013</w:t>
            </w:r>
          </w:p>
        </w:tc>
        <w:tc>
          <w:tcPr>
            <w:tcW w:w="1560" w:type="dxa"/>
            <w:vAlign w:val="center"/>
          </w:tcPr>
          <w:p w14:paraId="132933B9"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0.0243</w:t>
            </w:r>
          </w:p>
        </w:tc>
        <w:tc>
          <w:tcPr>
            <w:tcW w:w="1701" w:type="dxa"/>
            <w:vAlign w:val="center"/>
          </w:tcPr>
          <w:p w14:paraId="2EB1F2DC"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0.0063</w:t>
            </w:r>
          </w:p>
        </w:tc>
      </w:tr>
      <w:tr w:rsidR="003B4630" w:rsidRPr="009E0F73" w14:paraId="4AD16C58" w14:textId="77777777" w:rsidTr="003B4630">
        <w:trPr>
          <w:cantSplit/>
          <w:trHeight w:hRule="exact" w:val="420"/>
        </w:trPr>
        <w:tc>
          <w:tcPr>
            <w:tcW w:w="3539" w:type="dxa"/>
            <w:vAlign w:val="center"/>
          </w:tcPr>
          <w:p w14:paraId="5DFF877A" w14:textId="77777777" w:rsidR="003B4630" w:rsidRPr="009E0F73" w:rsidRDefault="003B4630" w:rsidP="003B4630">
            <w:pPr>
              <w:tabs>
                <w:tab w:val="left" w:pos="8505"/>
                <w:tab w:val="left" w:pos="8647"/>
                <w:tab w:val="left" w:pos="9026"/>
                <w:tab w:val="left" w:pos="9072"/>
              </w:tabs>
              <w:spacing w:after="0" w:line="240" w:lineRule="auto"/>
              <w:ind w:left="139" w:right="379"/>
              <w:rPr>
                <w:rFonts w:ascii="Arial" w:hAnsi="Arial" w:cs="Arial"/>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4</w:t>
            </w:r>
            <w:r w:rsidRPr="009E0F73">
              <w:rPr>
                <w:rFonts w:ascii="Arial" w:hAnsi="Arial" w:cs="Arial"/>
                <w:sz w:val="20"/>
                <w:szCs w:val="20"/>
                <w:lang w:val="pt-BR"/>
              </w:rPr>
              <w:t xml:space="preserve"> = </w:t>
            </w:r>
            <w:r w:rsidRPr="009E0F73">
              <w:rPr>
                <w:rFonts w:ascii="Arial" w:hAnsi="Arial" w:cs="Arial"/>
                <w:sz w:val="20"/>
                <w:szCs w:val="20"/>
              </w:rPr>
              <w:t>2% Spray of Urea</w:t>
            </w:r>
          </w:p>
        </w:tc>
        <w:tc>
          <w:tcPr>
            <w:tcW w:w="1701" w:type="dxa"/>
            <w:vAlign w:val="center"/>
          </w:tcPr>
          <w:p w14:paraId="2EFD43F0"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0.023</w:t>
            </w:r>
          </w:p>
        </w:tc>
        <w:tc>
          <w:tcPr>
            <w:tcW w:w="1559" w:type="dxa"/>
            <w:vAlign w:val="center"/>
          </w:tcPr>
          <w:p w14:paraId="45242840"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0.020</w:t>
            </w:r>
          </w:p>
        </w:tc>
        <w:tc>
          <w:tcPr>
            <w:tcW w:w="1560" w:type="dxa"/>
            <w:vAlign w:val="center"/>
          </w:tcPr>
          <w:p w14:paraId="172905D4"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0.0257</w:t>
            </w:r>
          </w:p>
        </w:tc>
        <w:tc>
          <w:tcPr>
            <w:tcW w:w="1701" w:type="dxa"/>
            <w:vAlign w:val="center"/>
          </w:tcPr>
          <w:p w14:paraId="1BD1630B"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0.0077</w:t>
            </w:r>
          </w:p>
        </w:tc>
      </w:tr>
      <w:tr w:rsidR="003B4630" w:rsidRPr="009E0F73" w14:paraId="20AA6D86" w14:textId="77777777" w:rsidTr="003B4630">
        <w:trPr>
          <w:cantSplit/>
          <w:trHeight w:hRule="exact" w:val="427"/>
        </w:trPr>
        <w:tc>
          <w:tcPr>
            <w:tcW w:w="3539" w:type="dxa"/>
            <w:vAlign w:val="center"/>
          </w:tcPr>
          <w:p w14:paraId="5F365385" w14:textId="77777777" w:rsidR="003B4630" w:rsidRPr="009E0F73" w:rsidRDefault="003B4630" w:rsidP="003B4630">
            <w:pPr>
              <w:tabs>
                <w:tab w:val="left" w:pos="8505"/>
                <w:tab w:val="left" w:pos="8647"/>
                <w:tab w:val="left" w:pos="9026"/>
                <w:tab w:val="left" w:pos="9072"/>
              </w:tabs>
              <w:spacing w:after="0" w:line="240" w:lineRule="auto"/>
              <w:ind w:left="139"/>
              <w:rPr>
                <w:rFonts w:ascii="Arial" w:hAnsi="Arial" w:cs="Arial"/>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 xml:space="preserve">5 </w:t>
            </w:r>
            <w:r w:rsidRPr="009E0F73">
              <w:rPr>
                <w:rFonts w:ascii="Arial" w:hAnsi="Arial" w:cs="Arial"/>
                <w:sz w:val="20"/>
                <w:szCs w:val="20"/>
                <w:lang w:val="pt-BR"/>
              </w:rPr>
              <w:t>=</w:t>
            </w:r>
            <w:r w:rsidRPr="009E0F73">
              <w:rPr>
                <w:rFonts w:ascii="Arial" w:hAnsi="Arial" w:cs="Arial"/>
                <w:sz w:val="20"/>
                <w:szCs w:val="20"/>
              </w:rPr>
              <w:t xml:space="preserve">2% Spray of NPK </w:t>
            </w:r>
            <w:r w:rsidRPr="009E0F73">
              <w:rPr>
                <w:rFonts w:ascii="Arial" w:hAnsi="Arial" w:cs="Arial"/>
                <w:i/>
                <w:iCs/>
                <w:sz w:val="20"/>
                <w:szCs w:val="20"/>
              </w:rPr>
              <w:t>(</w:t>
            </w:r>
            <w:r w:rsidRPr="009E0F73">
              <w:rPr>
                <w:rFonts w:ascii="Arial" w:hAnsi="Arial" w:cs="Arial"/>
                <w:sz w:val="20"/>
                <w:szCs w:val="20"/>
              </w:rPr>
              <w:t>19:19:19)</w:t>
            </w:r>
          </w:p>
        </w:tc>
        <w:tc>
          <w:tcPr>
            <w:tcW w:w="1701" w:type="dxa"/>
            <w:vAlign w:val="center"/>
          </w:tcPr>
          <w:p w14:paraId="422EF034"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0.020</w:t>
            </w:r>
          </w:p>
        </w:tc>
        <w:tc>
          <w:tcPr>
            <w:tcW w:w="1559" w:type="dxa"/>
            <w:vAlign w:val="center"/>
          </w:tcPr>
          <w:p w14:paraId="1DC1E165"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0.015</w:t>
            </w:r>
          </w:p>
        </w:tc>
        <w:tc>
          <w:tcPr>
            <w:tcW w:w="1560" w:type="dxa"/>
            <w:vAlign w:val="center"/>
          </w:tcPr>
          <w:p w14:paraId="31F0A5C0"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0.0248</w:t>
            </w:r>
          </w:p>
        </w:tc>
        <w:tc>
          <w:tcPr>
            <w:tcW w:w="1701" w:type="dxa"/>
            <w:vAlign w:val="center"/>
          </w:tcPr>
          <w:p w14:paraId="78138A38"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0.0070</w:t>
            </w:r>
          </w:p>
        </w:tc>
      </w:tr>
      <w:tr w:rsidR="003B4630" w:rsidRPr="009E0F73" w14:paraId="13DB7B50" w14:textId="77777777" w:rsidTr="003B4630">
        <w:trPr>
          <w:cantSplit/>
          <w:trHeight w:hRule="exact" w:val="433"/>
        </w:trPr>
        <w:tc>
          <w:tcPr>
            <w:tcW w:w="3539" w:type="dxa"/>
            <w:vAlign w:val="center"/>
          </w:tcPr>
          <w:p w14:paraId="453865CD" w14:textId="77777777" w:rsidR="003B4630" w:rsidRPr="009E0F73" w:rsidRDefault="003B4630" w:rsidP="003B4630">
            <w:pPr>
              <w:tabs>
                <w:tab w:val="left" w:pos="8505"/>
                <w:tab w:val="left" w:pos="8647"/>
                <w:tab w:val="left" w:pos="9026"/>
                <w:tab w:val="left" w:pos="9072"/>
              </w:tabs>
              <w:spacing w:after="0" w:line="240" w:lineRule="auto"/>
              <w:ind w:left="139" w:right="379"/>
              <w:rPr>
                <w:rFonts w:ascii="Arial" w:hAnsi="Arial" w:cs="Arial"/>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6</w:t>
            </w:r>
            <w:r w:rsidRPr="009E0F73">
              <w:rPr>
                <w:rFonts w:ascii="Arial" w:hAnsi="Arial" w:cs="Arial"/>
                <w:sz w:val="20"/>
                <w:szCs w:val="20"/>
                <w:lang w:val="pt-BR"/>
              </w:rPr>
              <w:t xml:space="preserve"> =</w:t>
            </w:r>
            <w:r w:rsidRPr="009E0F73">
              <w:rPr>
                <w:rFonts w:ascii="Arial" w:hAnsi="Arial" w:cs="Arial"/>
                <w:sz w:val="20"/>
                <w:szCs w:val="20"/>
              </w:rPr>
              <w:t xml:space="preserve">2% Spray of </w:t>
            </w:r>
            <w:proofErr w:type="spellStart"/>
            <w:r w:rsidRPr="009E0F73">
              <w:rPr>
                <w:rFonts w:ascii="Arial" w:hAnsi="Arial" w:cs="Arial"/>
                <w:sz w:val="20"/>
                <w:szCs w:val="20"/>
              </w:rPr>
              <w:t>Jeevamrut</w:t>
            </w:r>
            <w:proofErr w:type="spellEnd"/>
          </w:p>
        </w:tc>
        <w:tc>
          <w:tcPr>
            <w:tcW w:w="1701" w:type="dxa"/>
            <w:vAlign w:val="center"/>
          </w:tcPr>
          <w:p w14:paraId="1FA64530"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0.015</w:t>
            </w:r>
          </w:p>
        </w:tc>
        <w:tc>
          <w:tcPr>
            <w:tcW w:w="1559" w:type="dxa"/>
            <w:vAlign w:val="center"/>
          </w:tcPr>
          <w:p w14:paraId="48B90280"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0.012</w:t>
            </w:r>
          </w:p>
        </w:tc>
        <w:tc>
          <w:tcPr>
            <w:tcW w:w="1560" w:type="dxa"/>
            <w:vAlign w:val="center"/>
          </w:tcPr>
          <w:p w14:paraId="7CA1CDF3"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0.0231</w:t>
            </w:r>
          </w:p>
        </w:tc>
        <w:tc>
          <w:tcPr>
            <w:tcW w:w="1701" w:type="dxa"/>
            <w:vAlign w:val="center"/>
          </w:tcPr>
          <w:p w14:paraId="6666E13B"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0.0048</w:t>
            </w:r>
          </w:p>
        </w:tc>
      </w:tr>
      <w:tr w:rsidR="003B4630" w:rsidRPr="009E0F73" w14:paraId="6F905F44" w14:textId="77777777" w:rsidTr="003B4630">
        <w:trPr>
          <w:cantSplit/>
          <w:trHeight w:hRule="exact" w:val="425"/>
        </w:trPr>
        <w:tc>
          <w:tcPr>
            <w:tcW w:w="3539" w:type="dxa"/>
            <w:vAlign w:val="center"/>
          </w:tcPr>
          <w:p w14:paraId="66166E99" w14:textId="77777777" w:rsidR="003B4630" w:rsidRPr="009E0F73" w:rsidRDefault="003B4630" w:rsidP="003B4630">
            <w:pPr>
              <w:tabs>
                <w:tab w:val="left" w:pos="8505"/>
                <w:tab w:val="left" w:pos="8647"/>
                <w:tab w:val="left" w:pos="9026"/>
                <w:tab w:val="left" w:pos="9072"/>
              </w:tabs>
              <w:spacing w:after="0" w:line="240" w:lineRule="auto"/>
              <w:ind w:left="139" w:right="379"/>
              <w:rPr>
                <w:rFonts w:ascii="Arial" w:hAnsi="Arial" w:cs="Arial"/>
                <w:b/>
                <w:bCs/>
                <w:sz w:val="20"/>
                <w:szCs w:val="20"/>
              </w:rPr>
            </w:pPr>
            <w:proofErr w:type="spellStart"/>
            <w:r w:rsidRPr="009E0F73">
              <w:rPr>
                <w:rFonts w:ascii="Arial" w:hAnsi="Arial" w:cs="Arial"/>
                <w:b/>
                <w:bCs/>
                <w:sz w:val="20"/>
                <w:szCs w:val="20"/>
              </w:rPr>
              <w:t>SEm</w:t>
            </w:r>
            <w:proofErr w:type="spellEnd"/>
            <w:r w:rsidRPr="009E0F73">
              <w:rPr>
                <w:rFonts w:ascii="Arial" w:hAnsi="Arial" w:cs="Arial"/>
                <w:b/>
                <w:bCs/>
                <w:sz w:val="20"/>
                <w:szCs w:val="20"/>
              </w:rPr>
              <w:t>±</w:t>
            </w:r>
          </w:p>
        </w:tc>
        <w:tc>
          <w:tcPr>
            <w:tcW w:w="1701" w:type="dxa"/>
            <w:vAlign w:val="center"/>
          </w:tcPr>
          <w:p w14:paraId="059DC8D0" w14:textId="77777777" w:rsidR="003B4630" w:rsidRPr="009E0F73" w:rsidRDefault="003B4630" w:rsidP="003B4630">
            <w:pPr>
              <w:tabs>
                <w:tab w:val="left" w:pos="8505"/>
                <w:tab w:val="left" w:pos="8647"/>
              </w:tabs>
              <w:spacing w:line="240" w:lineRule="auto"/>
              <w:ind w:right="147"/>
              <w:jc w:val="center"/>
              <w:rPr>
                <w:rFonts w:ascii="Arial" w:hAnsi="Arial" w:cs="Arial"/>
                <w:b/>
                <w:bCs/>
                <w:sz w:val="20"/>
                <w:szCs w:val="20"/>
              </w:rPr>
            </w:pPr>
            <w:r w:rsidRPr="009E0F73">
              <w:rPr>
                <w:rFonts w:ascii="Arial" w:hAnsi="Arial" w:cs="Arial"/>
                <w:b/>
                <w:bCs/>
                <w:sz w:val="20"/>
                <w:szCs w:val="20"/>
              </w:rPr>
              <w:t>0.0022</w:t>
            </w:r>
          </w:p>
          <w:p w14:paraId="112D9640" w14:textId="77777777" w:rsidR="003B4630" w:rsidRPr="009E0F73" w:rsidRDefault="003B4630" w:rsidP="003B4630">
            <w:pPr>
              <w:tabs>
                <w:tab w:val="left" w:pos="8505"/>
                <w:tab w:val="left" w:pos="8647"/>
                <w:tab w:val="left" w:pos="9026"/>
                <w:tab w:val="left" w:pos="9072"/>
              </w:tabs>
              <w:spacing w:after="0" w:line="240" w:lineRule="auto"/>
              <w:ind w:left="709" w:right="147" w:hanging="21"/>
              <w:jc w:val="center"/>
              <w:rPr>
                <w:rFonts w:ascii="Arial" w:hAnsi="Arial" w:cs="Arial"/>
                <w:b/>
                <w:bCs/>
                <w:sz w:val="20"/>
                <w:szCs w:val="20"/>
              </w:rPr>
            </w:pPr>
          </w:p>
        </w:tc>
        <w:tc>
          <w:tcPr>
            <w:tcW w:w="1559" w:type="dxa"/>
            <w:vAlign w:val="center"/>
          </w:tcPr>
          <w:p w14:paraId="1CE9E20E" w14:textId="77777777" w:rsidR="003B4630" w:rsidRPr="009E0F73" w:rsidRDefault="003B4630" w:rsidP="003B4630">
            <w:pPr>
              <w:tabs>
                <w:tab w:val="left" w:pos="8505"/>
                <w:tab w:val="left" w:pos="8647"/>
              </w:tabs>
              <w:spacing w:line="240" w:lineRule="auto"/>
              <w:ind w:right="147"/>
              <w:jc w:val="center"/>
              <w:rPr>
                <w:rFonts w:ascii="Arial" w:hAnsi="Arial" w:cs="Arial"/>
                <w:b/>
                <w:bCs/>
                <w:sz w:val="20"/>
                <w:szCs w:val="20"/>
              </w:rPr>
            </w:pPr>
            <w:r w:rsidRPr="009E0F73">
              <w:rPr>
                <w:rFonts w:ascii="Arial" w:hAnsi="Arial" w:cs="Arial"/>
                <w:b/>
                <w:bCs/>
                <w:sz w:val="20"/>
                <w:szCs w:val="20"/>
              </w:rPr>
              <w:t>0.0023</w:t>
            </w:r>
          </w:p>
        </w:tc>
        <w:tc>
          <w:tcPr>
            <w:tcW w:w="1560" w:type="dxa"/>
            <w:vAlign w:val="center"/>
          </w:tcPr>
          <w:p w14:paraId="5391ED87" w14:textId="77777777" w:rsidR="003B4630" w:rsidRPr="009E0F73" w:rsidRDefault="003B4630" w:rsidP="003B4630">
            <w:pPr>
              <w:spacing w:after="0" w:line="240" w:lineRule="auto"/>
              <w:jc w:val="center"/>
              <w:rPr>
                <w:rFonts w:ascii="Arial" w:eastAsia="Times New Roman" w:hAnsi="Arial" w:cs="Arial"/>
                <w:b/>
                <w:bCs/>
                <w:sz w:val="20"/>
                <w:szCs w:val="20"/>
              </w:rPr>
            </w:pPr>
            <w:r w:rsidRPr="009E0F73">
              <w:rPr>
                <w:rFonts w:ascii="Arial" w:hAnsi="Arial" w:cs="Arial"/>
                <w:b/>
                <w:bCs/>
                <w:sz w:val="20"/>
                <w:szCs w:val="20"/>
              </w:rPr>
              <w:t>0.0013</w:t>
            </w:r>
          </w:p>
        </w:tc>
        <w:tc>
          <w:tcPr>
            <w:tcW w:w="1701" w:type="dxa"/>
            <w:vAlign w:val="center"/>
          </w:tcPr>
          <w:p w14:paraId="205247F6" w14:textId="1E93EB8A" w:rsidR="003B4630" w:rsidRPr="009E0F73" w:rsidRDefault="003B4630" w:rsidP="003B4630">
            <w:pPr>
              <w:tabs>
                <w:tab w:val="left" w:pos="8505"/>
                <w:tab w:val="left" w:pos="8647"/>
              </w:tabs>
              <w:spacing w:line="240" w:lineRule="auto"/>
              <w:ind w:right="147"/>
              <w:jc w:val="center"/>
              <w:rPr>
                <w:rFonts w:ascii="Arial" w:hAnsi="Arial" w:cs="Arial"/>
                <w:b/>
                <w:bCs/>
                <w:sz w:val="20"/>
                <w:szCs w:val="20"/>
              </w:rPr>
            </w:pPr>
            <w:r w:rsidRPr="009E0F73">
              <w:rPr>
                <w:rFonts w:ascii="Arial" w:hAnsi="Arial" w:cs="Arial"/>
                <w:b/>
                <w:bCs/>
                <w:sz w:val="20"/>
                <w:szCs w:val="20"/>
              </w:rPr>
              <w:t>0.0014</w:t>
            </w:r>
          </w:p>
          <w:p w14:paraId="0F9F5BC5" w14:textId="77777777" w:rsidR="003B4630" w:rsidRPr="009E0F73" w:rsidRDefault="003B4630" w:rsidP="003B4630">
            <w:pPr>
              <w:tabs>
                <w:tab w:val="left" w:pos="8505"/>
                <w:tab w:val="left" w:pos="8647"/>
                <w:tab w:val="left" w:pos="9026"/>
                <w:tab w:val="left" w:pos="9072"/>
              </w:tabs>
              <w:spacing w:after="0" w:line="240" w:lineRule="auto"/>
              <w:ind w:right="147"/>
              <w:jc w:val="center"/>
              <w:rPr>
                <w:rFonts w:ascii="Arial" w:hAnsi="Arial" w:cs="Arial"/>
                <w:b/>
                <w:bCs/>
                <w:sz w:val="20"/>
                <w:szCs w:val="20"/>
              </w:rPr>
            </w:pPr>
          </w:p>
        </w:tc>
      </w:tr>
      <w:tr w:rsidR="003B4630" w:rsidRPr="009E0F73" w14:paraId="43244F68" w14:textId="77777777" w:rsidTr="003B4630">
        <w:trPr>
          <w:cantSplit/>
          <w:trHeight w:hRule="exact" w:val="288"/>
        </w:trPr>
        <w:tc>
          <w:tcPr>
            <w:tcW w:w="3539" w:type="dxa"/>
            <w:vAlign w:val="center"/>
          </w:tcPr>
          <w:p w14:paraId="10A3B795" w14:textId="77777777" w:rsidR="003B4630" w:rsidRPr="009E0F73" w:rsidRDefault="003B4630" w:rsidP="003B4630">
            <w:pPr>
              <w:tabs>
                <w:tab w:val="left" w:pos="8505"/>
                <w:tab w:val="left" w:pos="8647"/>
                <w:tab w:val="left" w:pos="9026"/>
                <w:tab w:val="left" w:pos="9072"/>
              </w:tabs>
              <w:spacing w:after="0" w:line="240" w:lineRule="auto"/>
              <w:ind w:left="139" w:right="379"/>
              <w:rPr>
                <w:rFonts w:ascii="Arial" w:hAnsi="Arial" w:cs="Arial"/>
                <w:b/>
                <w:bCs/>
                <w:sz w:val="20"/>
                <w:szCs w:val="20"/>
              </w:rPr>
            </w:pPr>
            <w:r w:rsidRPr="009E0F73">
              <w:rPr>
                <w:rFonts w:ascii="Arial" w:hAnsi="Arial" w:cs="Arial"/>
                <w:b/>
                <w:bCs/>
                <w:sz w:val="20"/>
                <w:szCs w:val="20"/>
              </w:rPr>
              <w:t>CD at 5%</w:t>
            </w:r>
          </w:p>
        </w:tc>
        <w:tc>
          <w:tcPr>
            <w:tcW w:w="1701" w:type="dxa"/>
            <w:vAlign w:val="center"/>
          </w:tcPr>
          <w:p w14:paraId="73C6769D" w14:textId="77777777" w:rsidR="003B4630" w:rsidRPr="009E0F73" w:rsidRDefault="003B4630" w:rsidP="003B4630">
            <w:pPr>
              <w:tabs>
                <w:tab w:val="left" w:pos="8505"/>
                <w:tab w:val="left" w:pos="8647"/>
              </w:tabs>
              <w:spacing w:line="240" w:lineRule="auto"/>
              <w:ind w:right="147"/>
              <w:jc w:val="center"/>
              <w:rPr>
                <w:rFonts w:ascii="Arial" w:hAnsi="Arial" w:cs="Arial"/>
                <w:b/>
                <w:bCs/>
                <w:sz w:val="20"/>
                <w:szCs w:val="20"/>
              </w:rPr>
            </w:pPr>
            <w:r w:rsidRPr="009E0F73">
              <w:rPr>
                <w:rFonts w:ascii="Arial" w:hAnsi="Arial" w:cs="Arial"/>
                <w:b/>
                <w:bCs/>
                <w:sz w:val="20"/>
                <w:szCs w:val="20"/>
              </w:rPr>
              <w:t>0.0067</w:t>
            </w:r>
          </w:p>
          <w:p w14:paraId="1FC15AAD" w14:textId="77777777" w:rsidR="003B4630" w:rsidRPr="009E0F73" w:rsidRDefault="003B4630" w:rsidP="003B4630">
            <w:pPr>
              <w:tabs>
                <w:tab w:val="left" w:pos="8505"/>
                <w:tab w:val="left" w:pos="8647"/>
                <w:tab w:val="left" w:pos="9026"/>
                <w:tab w:val="left" w:pos="9072"/>
              </w:tabs>
              <w:spacing w:after="0" w:line="240" w:lineRule="auto"/>
              <w:ind w:left="709" w:right="147" w:hanging="21"/>
              <w:jc w:val="center"/>
              <w:rPr>
                <w:rFonts w:ascii="Arial" w:hAnsi="Arial" w:cs="Arial"/>
                <w:b/>
                <w:bCs/>
                <w:sz w:val="20"/>
                <w:szCs w:val="20"/>
              </w:rPr>
            </w:pPr>
          </w:p>
        </w:tc>
        <w:tc>
          <w:tcPr>
            <w:tcW w:w="1559" w:type="dxa"/>
            <w:vAlign w:val="center"/>
          </w:tcPr>
          <w:p w14:paraId="57C05937" w14:textId="77777777" w:rsidR="003B4630" w:rsidRPr="009E0F73" w:rsidRDefault="003B4630" w:rsidP="003B4630">
            <w:pPr>
              <w:tabs>
                <w:tab w:val="left" w:pos="8505"/>
                <w:tab w:val="left" w:pos="8647"/>
              </w:tabs>
              <w:spacing w:line="240" w:lineRule="auto"/>
              <w:ind w:right="147"/>
              <w:jc w:val="center"/>
              <w:rPr>
                <w:rFonts w:ascii="Arial" w:hAnsi="Arial" w:cs="Arial"/>
                <w:b/>
                <w:bCs/>
                <w:sz w:val="20"/>
                <w:szCs w:val="20"/>
              </w:rPr>
            </w:pPr>
            <w:r w:rsidRPr="009E0F73">
              <w:rPr>
                <w:rFonts w:ascii="Arial" w:hAnsi="Arial" w:cs="Arial"/>
                <w:b/>
                <w:bCs/>
                <w:sz w:val="20"/>
                <w:szCs w:val="20"/>
              </w:rPr>
              <w:t>0.0070</w:t>
            </w:r>
          </w:p>
          <w:p w14:paraId="092B7FEE" w14:textId="77777777" w:rsidR="003B4630" w:rsidRPr="009E0F73" w:rsidRDefault="003B4630" w:rsidP="003B4630">
            <w:pPr>
              <w:tabs>
                <w:tab w:val="left" w:pos="8505"/>
                <w:tab w:val="left" w:pos="8647"/>
                <w:tab w:val="left" w:pos="9026"/>
                <w:tab w:val="left" w:pos="9072"/>
              </w:tabs>
              <w:spacing w:after="0" w:line="240" w:lineRule="auto"/>
              <w:ind w:left="709" w:right="147" w:hanging="21"/>
              <w:jc w:val="center"/>
              <w:rPr>
                <w:rFonts w:ascii="Arial" w:hAnsi="Arial" w:cs="Arial"/>
                <w:b/>
                <w:bCs/>
                <w:sz w:val="20"/>
                <w:szCs w:val="20"/>
              </w:rPr>
            </w:pPr>
          </w:p>
        </w:tc>
        <w:tc>
          <w:tcPr>
            <w:tcW w:w="1560" w:type="dxa"/>
            <w:vAlign w:val="center"/>
          </w:tcPr>
          <w:p w14:paraId="64D784FB" w14:textId="77777777" w:rsidR="003B4630" w:rsidRPr="009E0F73" w:rsidRDefault="003B4630" w:rsidP="003B4630">
            <w:pPr>
              <w:tabs>
                <w:tab w:val="left" w:pos="8505"/>
                <w:tab w:val="left" w:pos="8647"/>
                <w:tab w:val="left" w:pos="9026"/>
                <w:tab w:val="left" w:pos="9072"/>
              </w:tabs>
              <w:spacing w:after="0" w:line="240" w:lineRule="auto"/>
              <w:ind w:right="147"/>
              <w:jc w:val="center"/>
              <w:rPr>
                <w:rFonts w:ascii="Arial" w:hAnsi="Arial" w:cs="Arial"/>
                <w:b/>
                <w:bCs/>
                <w:sz w:val="20"/>
                <w:szCs w:val="20"/>
              </w:rPr>
            </w:pPr>
            <w:r w:rsidRPr="009E0F73">
              <w:rPr>
                <w:rFonts w:ascii="Arial" w:hAnsi="Arial" w:cs="Arial"/>
                <w:b/>
                <w:bCs/>
                <w:sz w:val="20"/>
                <w:szCs w:val="20"/>
              </w:rPr>
              <w:t>0.0039</w:t>
            </w:r>
          </w:p>
        </w:tc>
        <w:tc>
          <w:tcPr>
            <w:tcW w:w="1701" w:type="dxa"/>
            <w:vAlign w:val="center"/>
          </w:tcPr>
          <w:p w14:paraId="3B1581E0" w14:textId="77777777" w:rsidR="003B4630" w:rsidRPr="009E0F73" w:rsidRDefault="003B4630" w:rsidP="003B4630">
            <w:pPr>
              <w:tabs>
                <w:tab w:val="left" w:pos="8505"/>
                <w:tab w:val="left" w:pos="8647"/>
                <w:tab w:val="left" w:pos="9026"/>
                <w:tab w:val="left" w:pos="9072"/>
              </w:tabs>
              <w:spacing w:after="0" w:line="240" w:lineRule="auto"/>
              <w:ind w:right="147"/>
              <w:jc w:val="center"/>
              <w:rPr>
                <w:rFonts w:ascii="Arial" w:hAnsi="Arial" w:cs="Arial"/>
                <w:b/>
                <w:bCs/>
                <w:sz w:val="20"/>
                <w:szCs w:val="20"/>
              </w:rPr>
            </w:pPr>
            <w:r w:rsidRPr="009E0F73">
              <w:rPr>
                <w:rFonts w:ascii="Arial" w:hAnsi="Arial" w:cs="Arial"/>
                <w:b/>
                <w:bCs/>
                <w:sz w:val="20"/>
                <w:szCs w:val="20"/>
              </w:rPr>
              <w:t>0.0043</w:t>
            </w:r>
          </w:p>
        </w:tc>
      </w:tr>
    </w:tbl>
    <w:p w14:paraId="0C6E9C7E" w14:textId="37E31C4F" w:rsidR="0065689E" w:rsidRPr="0065689E" w:rsidRDefault="0065689E" w:rsidP="005F5D32">
      <w:pPr>
        <w:spacing w:before="240" w:after="100" w:afterAutospacing="1" w:line="240" w:lineRule="auto"/>
        <w:jc w:val="both"/>
        <w:rPr>
          <w:rFonts w:ascii="Arial" w:hAnsi="Arial" w:cs="Arial"/>
          <w:b/>
          <w:sz w:val="20"/>
          <w:szCs w:val="24"/>
        </w:rPr>
      </w:pPr>
      <w:r w:rsidRPr="0065689E">
        <w:rPr>
          <w:rFonts w:ascii="Arial" w:hAnsi="Arial" w:cs="Arial"/>
          <w:b/>
          <w:sz w:val="20"/>
          <w:szCs w:val="24"/>
        </w:rPr>
        <w:t xml:space="preserve">Number </w:t>
      </w:r>
      <w:r w:rsidRPr="005F5D32">
        <w:rPr>
          <w:rFonts w:ascii="Arial" w:hAnsi="Arial" w:cs="Arial"/>
          <w:b/>
          <w:sz w:val="20"/>
          <w:szCs w:val="24"/>
        </w:rPr>
        <w:t>of p</w:t>
      </w:r>
      <w:r w:rsidRPr="0065689E">
        <w:rPr>
          <w:rFonts w:ascii="Arial" w:hAnsi="Arial" w:cs="Arial"/>
          <w:b/>
          <w:sz w:val="20"/>
          <w:szCs w:val="24"/>
        </w:rPr>
        <w:t>ods plant</w:t>
      </w:r>
      <w:r w:rsidRPr="0065689E">
        <w:rPr>
          <w:rFonts w:ascii="Arial" w:hAnsi="Arial" w:cs="Arial"/>
          <w:b/>
          <w:sz w:val="20"/>
          <w:szCs w:val="24"/>
          <w:vertAlign w:val="superscript"/>
        </w:rPr>
        <w:t>-1</w:t>
      </w:r>
      <w:r w:rsidRPr="0065689E">
        <w:rPr>
          <w:rFonts w:ascii="Arial" w:hAnsi="Arial" w:cs="Arial"/>
          <w:b/>
          <w:sz w:val="20"/>
          <w:szCs w:val="24"/>
        </w:rPr>
        <w:t xml:space="preserve"> </w:t>
      </w:r>
      <w:r w:rsidR="005F5D32">
        <w:rPr>
          <w:rFonts w:ascii="Arial" w:hAnsi="Arial" w:cs="Arial"/>
          <w:b/>
          <w:sz w:val="20"/>
          <w:szCs w:val="24"/>
        </w:rPr>
        <w:t xml:space="preserve">and </w:t>
      </w:r>
      <w:r w:rsidR="005F5D32" w:rsidRPr="005F5D32">
        <w:rPr>
          <w:rFonts w:ascii="Arial" w:hAnsi="Arial" w:cs="Arial"/>
          <w:b/>
          <w:sz w:val="20"/>
          <w:szCs w:val="24"/>
        </w:rPr>
        <w:t>number of seeds per pod</w:t>
      </w:r>
    </w:p>
    <w:p w14:paraId="2996B05F" w14:textId="7612A3B1" w:rsidR="0065689E" w:rsidRPr="001850B1" w:rsidRDefault="0065689E" w:rsidP="00FC507D">
      <w:pPr>
        <w:spacing w:before="100" w:beforeAutospacing="1" w:after="100" w:afterAutospacing="1" w:line="240" w:lineRule="auto"/>
        <w:jc w:val="both"/>
        <w:rPr>
          <w:rFonts w:ascii="Arial" w:hAnsi="Arial" w:cs="Arial"/>
          <w:sz w:val="20"/>
        </w:rPr>
      </w:pPr>
      <w:r w:rsidRPr="0065689E">
        <w:rPr>
          <w:rFonts w:ascii="Arial" w:hAnsi="Arial" w:cs="Arial"/>
          <w:sz w:val="20"/>
        </w:rPr>
        <w:t xml:space="preserve">The number of pods per plant </w:t>
      </w:r>
      <w:r w:rsidR="001E48B7">
        <w:rPr>
          <w:rFonts w:ascii="Arial" w:hAnsi="Arial" w:cs="Arial"/>
          <w:sz w:val="20"/>
        </w:rPr>
        <w:t>and n</w:t>
      </w:r>
      <w:r w:rsidR="001E48B7" w:rsidRPr="001850B1">
        <w:rPr>
          <w:rFonts w:ascii="Arial" w:hAnsi="Arial" w:cs="Arial"/>
          <w:sz w:val="20"/>
        </w:rPr>
        <w:t xml:space="preserve">umber of </w:t>
      </w:r>
      <w:r w:rsidR="005F5D32">
        <w:rPr>
          <w:rFonts w:ascii="Arial" w:hAnsi="Arial" w:cs="Arial"/>
          <w:sz w:val="20"/>
        </w:rPr>
        <w:t>s</w:t>
      </w:r>
      <w:r w:rsidR="001E48B7" w:rsidRPr="001850B1">
        <w:rPr>
          <w:rFonts w:ascii="Arial" w:hAnsi="Arial" w:cs="Arial"/>
          <w:sz w:val="20"/>
        </w:rPr>
        <w:t xml:space="preserve">eeds per </w:t>
      </w:r>
      <w:r w:rsidR="005F5D32">
        <w:rPr>
          <w:rFonts w:ascii="Arial" w:hAnsi="Arial" w:cs="Arial"/>
          <w:sz w:val="20"/>
        </w:rPr>
        <w:t>p</w:t>
      </w:r>
      <w:r w:rsidR="001E48B7" w:rsidRPr="001850B1">
        <w:rPr>
          <w:rFonts w:ascii="Arial" w:hAnsi="Arial" w:cs="Arial"/>
          <w:sz w:val="20"/>
        </w:rPr>
        <w:t>od</w:t>
      </w:r>
      <w:r w:rsidR="001E48B7" w:rsidRPr="0065689E">
        <w:rPr>
          <w:rFonts w:ascii="Arial" w:hAnsi="Arial" w:cs="Arial"/>
          <w:sz w:val="20"/>
        </w:rPr>
        <w:t xml:space="preserve"> </w:t>
      </w:r>
      <w:r w:rsidRPr="0065689E">
        <w:rPr>
          <w:rFonts w:ascii="Arial" w:hAnsi="Arial" w:cs="Arial"/>
          <w:sz w:val="20"/>
        </w:rPr>
        <w:t xml:space="preserve">was recorded at harvest, and the results are presented in Table </w:t>
      </w:r>
      <w:r w:rsidR="000F3878">
        <w:rPr>
          <w:rFonts w:ascii="Arial" w:hAnsi="Arial" w:cs="Arial"/>
          <w:sz w:val="20"/>
        </w:rPr>
        <w:t>4</w:t>
      </w:r>
      <w:r w:rsidRPr="0065689E">
        <w:rPr>
          <w:rFonts w:ascii="Arial" w:hAnsi="Arial" w:cs="Arial"/>
          <w:sz w:val="20"/>
        </w:rPr>
        <w:t xml:space="preserve">. Foliar application of nutrients significantly influenced pod formation in lentil under rainfed </w:t>
      </w:r>
      <w:proofErr w:type="spellStart"/>
      <w:r w:rsidRPr="0065689E">
        <w:rPr>
          <w:rFonts w:ascii="Arial" w:hAnsi="Arial" w:cs="Arial"/>
          <w:sz w:val="20"/>
        </w:rPr>
        <w:t>Vertisol</w:t>
      </w:r>
      <w:proofErr w:type="spellEnd"/>
      <w:r w:rsidRPr="0065689E">
        <w:rPr>
          <w:rFonts w:ascii="Arial" w:hAnsi="Arial" w:cs="Arial"/>
          <w:sz w:val="20"/>
        </w:rPr>
        <w:t xml:space="preserve"> </w:t>
      </w:r>
      <w:r w:rsidR="001850B1" w:rsidRPr="0065689E">
        <w:rPr>
          <w:rFonts w:ascii="Arial" w:hAnsi="Arial" w:cs="Arial"/>
          <w:sz w:val="20"/>
        </w:rPr>
        <w:t>conditions.</w:t>
      </w:r>
      <w:r w:rsidRPr="0065689E">
        <w:rPr>
          <w:rFonts w:ascii="Arial" w:hAnsi="Arial" w:cs="Arial"/>
          <w:sz w:val="20"/>
        </w:rPr>
        <w:t xml:space="preserve"> The number of pods per plant ranged from 46.50 to 72.25 across treatments. The highest number of pods per plant (72.25) was recorded in T4 (2% foliar spray of urea), followed by T</w:t>
      </w:r>
      <w:r w:rsidRPr="00862F9B">
        <w:rPr>
          <w:rFonts w:ascii="Arial" w:hAnsi="Arial" w:cs="Arial"/>
          <w:sz w:val="20"/>
          <w:vertAlign w:val="subscript"/>
        </w:rPr>
        <w:t>5</w:t>
      </w:r>
      <w:r w:rsidRPr="0065689E">
        <w:rPr>
          <w:rFonts w:ascii="Arial" w:hAnsi="Arial" w:cs="Arial"/>
          <w:sz w:val="20"/>
        </w:rPr>
        <w:t xml:space="preserve"> (2% foliar spray of NPK 19:19:19), T</w:t>
      </w:r>
      <w:r w:rsidRPr="00862F9B">
        <w:rPr>
          <w:rFonts w:ascii="Arial" w:hAnsi="Arial" w:cs="Arial"/>
          <w:sz w:val="20"/>
          <w:vertAlign w:val="subscript"/>
        </w:rPr>
        <w:t>3</w:t>
      </w:r>
      <w:r w:rsidRPr="0065689E">
        <w:rPr>
          <w:rFonts w:ascii="Arial" w:hAnsi="Arial" w:cs="Arial"/>
          <w:sz w:val="20"/>
        </w:rPr>
        <w:t xml:space="preserve"> (2% foliar spray of DAP), and T</w:t>
      </w:r>
      <w:r w:rsidRPr="00862F9B">
        <w:rPr>
          <w:rFonts w:ascii="Arial" w:hAnsi="Arial" w:cs="Arial"/>
          <w:sz w:val="20"/>
          <w:vertAlign w:val="subscript"/>
        </w:rPr>
        <w:t>6</w:t>
      </w:r>
      <w:r w:rsidRPr="0065689E">
        <w:rPr>
          <w:rFonts w:ascii="Arial" w:hAnsi="Arial" w:cs="Arial"/>
          <w:sz w:val="20"/>
        </w:rPr>
        <w:t xml:space="preserve"> (2% foliar spray of </w:t>
      </w:r>
      <w:proofErr w:type="spellStart"/>
      <w:r w:rsidRPr="0065689E">
        <w:rPr>
          <w:rFonts w:ascii="Arial" w:hAnsi="Arial" w:cs="Arial"/>
          <w:sz w:val="20"/>
        </w:rPr>
        <w:t>Jeevamrut</w:t>
      </w:r>
      <w:proofErr w:type="spellEnd"/>
      <w:r w:rsidRPr="0065689E">
        <w:rPr>
          <w:rFonts w:ascii="Arial" w:hAnsi="Arial" w:cs="Arial"/>
          <w:sz w:val="20"/>
        </w:rPr>
        <w:t>). The lowest number of pods per plant (46.50) was observed in the control (T</w:t>
      </w:r>
      <w:r w:rsidRPr="00862F9B">
        <w:rPr>
          <w:rFonts w:ascii="Arial" w:hAnsi="Arial" w:cs="Arial"/>
          <w:sz w:val="20"/>
          <w:vertAlign w:val="subscript"/>
        </w:rPr>
        <w:t>1</w:t>
      </w:r>
      <w:r w:rsidRPr="0065689E">
        <w:rPr>
          <w:rFonts w:ascii="Arial" w:hAnsi="Arial" w:cs="Arial"/>
          <w:sz w:val="20"/>
        </w:rPr>
        <w:t xml:space="preserve">). </w:t>
      </w:r>
      <w:r w:rsidR="00CE43D3">
        <w:rPr>
          <w:rFonts w:ascii="Arial" w:hAnsi="Arial" w:cs="Arial"/>
          <w:sz w:val="20"/>
        </w:rPr>
        <w:t>According to Pradhan et al., 2021 o</w:t>
      </w:r>
      <w:r w:rsidRPr="0065689E">
        <w:rPr>
          <w:rFonts w:ascii="Arial" w:hAnsi="Arial" w:cs="Arial"/>
          <w:sz w:val="20"/>
        </w:rPr>
        <w:t>verall, foliar application of nutrients resulted in a substantial improvement in pod-bearing capacity of lentil plants.</w:t>
      </w:r>
      <w:r w:rsidR="001850B1">
        <w:rPr>
          <w:rFonts w:ascii="Arial" w:eastAsia="Times New Roman" w:hAnsi="Arial" w:cs="Arial"/>
          <w:kern w:val="0"/>
          <w:sz w:val="18"/>
          <w:szCs w:val="24"/>
          <w:lang w:eastAsia="en-IN"/>
          <w14:ligatures w14:val="none"/>
        </w:rPr>
        <w:t xml:space="preserve"> </w:t>
      </w:r>
      <w:r w:rsidR="00CE43D3" w:rsidRPr="001850B1">
        <w:rPr>
          <w:rFonts w:ascii="Arial" w:hAnsi="Arial" w:cs="Arial"/>
          <w:sz w:val="20"/>
        </w:rPr>
        <w:t>Similarly,</w:t>
      </w:r>
      <w:r w:rsidR="001850B1" w:rsidRPr="001850B1">
        <w:rPr>
          <w:rFonts w:ascii="Arial" w:hAnsi="Arial" w:cs="Arial"/>
          <w:sz w:val="20"/>
        </w:rPr>
        <w:t xml:space="preserve"> with </w:t>
      </w:r>
      <w:r w:rsidRPr="001850B1">
        <w:rPr>
          <w:rFonts w:ascii="Arial" w:hAnsi="Arial" w:cs="Arial"/>
          <w:sz w:val="20"/>
        </w:rPr>
        <w:t>Number of Seeds per Pod</w:t>
      </w:r>
      <w:r w:rsidR="001850B1" w:rsidRPr="001850B1">
        <w:rPr>
          <w:rFonts w:ascii="Arial" w:hAnsi="Arial" w:cs="Arial"/>
          <w:sz w:val="20"/>
        </w:rPr>
        <w:t>, t</w:t>
      </w:r>
      <w:r w:rsidRPr="001850B1">
        <w:rPr>
          <w:rFonts w:ascii="Arial" w:hAnsi="Arial" w:cs="Arial"/>
          <w:sz w:val="20"/>
        </w:rPr>
        <w:t>he number of seeds per pod was recorded at harvest</w:t>
      </w:r>
      <w:r w:rsidR="001850B1" w:rsidRPr="001850B1">
        <w:rPr>
          <w:rFonts w:ascii="Arial" w:hAnsi="Arial" w:cs="Arial"/>
          <w:sz w:val="20"/>
        </w:rPr>
        <w:t xml:space="preserve"> resulted that f</w:t>
      </w:r>
      <w:r w:rsidRPr="001850B1">
        <w:rPr>
          <w:rFonts w:ascii="Arial" w:hAnsi="Arial" w:cs="Arial"/>
          <w:sz w:val="20"/>
        </w:rPr>
        <w:t xml:space="preserve">oliar application of nutrients did not exert a significant influence on the number of seeds per pod in lentil under rainfed </w:t>
      </w:r>
      <w:proofErr w:type="spellStart"/>
      <w:r w:rsidRPr="001850B1">
        <w:rPr>
          <w:rFonts w:ascii="Arial" w:hAnsi="Arial" w:cs="Arial"/>
          <w:sz w:val="20"/>
        </w:rPr>
        <w:t>Vertisol</w:t>
      </w:r>
      <w:proofErr w:type="spellEnd"/>
      <w:r w:rsidRPr="001850B1">
        <w:rPr>
          <w:rFonts w:ascii="Arial" w:hAnsi="Arial" w:cs="Arial"/>
          <w:sz w:val="20"/>
        </w:rPr>
        <w:t xml:space="preserve"> conditions. The number of seeds per pod ranged from 1.41 to 2.00 across treatments, indicating that this trait was relatively stable and less responsive to foliar nutrient application</w:t>
      </w:r>
      <w:r w:rsidR="00F96F48" w:rsidRPr="001850B1">
        <w:rPr>
          <w:rFonts w:ascii="Arial" w:hAnsi="Arial" w:cs="Arial"/>
          <w:sz w:val="20"/>
        </w:rPr>
        <w:t xml:space="preserve"> (Board and Tan</w:t>
      </w:r>
      <w:r w:rsidR="00B51D79">
        <w:rPr>
          <w:rFonts w:ascii="Arial" w:hAnsi="Arial" w:cs="Arial"/>
          <w:sz w:val="20"/>
        </w:rPr>
        <w:t>,</w:t>
      </w:r>
      <w:r w:rsidR="00F96F48" w:rsidRPr="001850B1">
        <w:rPr>
          <w:rFonts w:ascii="Arial" w:hAnsi="Arial" w:cs="Arial"/>
          <w:sz w:val="20"/>
        </w:rPr>
        <w:t xml:space="preserve"> 1995)</w:t>
      </w:r>
      <w:r w:rsidRPr="001850B1">
        <w:rPr>
          <w:rFonts w:ascii="Arial" w:hAnsi="Arial" w:cs="Arial"/>
          <w:sz w:val="20"/>
        </w:rPr>
        <w:t>.</w:t>
      </w:r>
    </w:p>
    <w:p w14:paraId="14F8EDB4" w14:textId="77777777" w:rsidR="0065689E" w:rsidRPr="0065689E" w:rsidRDefault="0065689E" w:rsidP="00FC507D">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65689E">
        <w:rPr>
          <w:rFonts w:ascii="Arial" w:eastAsia="Times New Roman" w:hAnsi="Arial" w:cs="Arial"/>
          <w:b/>
          <w:bCs/>
          <w:kern w:val="0"/>
          <w:sz w:val="20"/>
          <w:szCs w:val="20"/>
          <w:lang w:eastAsia="en-IN"/>
          <w14:ligatures w14:val="none"/>
        </w:rPr>
        <w:t>Seed Index</w:t>
      </w:r>
    </w:p>
    <w:p w14:paraId="2CC3C6EB" w14:textId="0370F6A6" w:rsidR="0065689E" w:rsidRDefault="0065689E" w:rsidP="00FC507D">
      <w:pPr>
        <w:spacing w:before="100" w:beforeAutospacing="1" w:after="100" w:afterAutospacing="1" w:line="240" w:lineRule="auto"/>
        <w:jc w:val="both"/>
        <w:rPr>
          <w:rFonts w:ascii="Arial" w:hAnsi="Arial" w:cs="Arial"/>
          <w:color w:val="222222"/>
          <w:sz w:val="20"/>
          <w:szCs w:val="20"/>
          <w:shd w:val="clear" w:color="auto" w:fill="FFFFFF"/>
        </w:rPr>
      </w:pPr>
      <w:r w:rsidRPr="0065689E">
        <w:rPr>
          <w:rFonts w:ascii="Arial" w:eastAsia="Times New Roman" w:hAnsi="Arial" w:cs="Arial"/>
          <w:kern w:val="0"/>
          <w:sz w:val="20"/>
          <w:szCs w:val="20"/>
          <w:lang w:eastAsia="en-IN"/>
          <w14:ligatures w14:val="none"/>
        </w:rPr>
        <w:t xml:space="preserve">Seed index (100-seed weight) was significantly affected by foliar application of nutrients, as presented in Table </w:t>
      </w:r>
      <w:r w:rsidR="000F3878">
        <w:rPr>
          <w:rFonts w:ascii="Arial" w:eastAsia="Times New Roman" w:hAnsi="Arial" w:cs="Arial"/>
          <w:kern w:val="0"/>
          <w:sz w:val="20"/>
          <w:szCs w:val="20"/>
          <w:lang w:eastAsia="en-IN"/>
          <w14:ligatures w14:val="none"/>
        </w:rPr>
        <w:t>4</w:t>
      </w:r>
      <w:r w:rsidRPr="0065689E">
        <w:rPr>
          <w:rFonts w:ascii="Arial" w:eastAsia="Times New Roman" w:hAnsi="Arial" w:cs="Arial"/>
          <w:kern w:val="0"/>
          <w:sz w:val="20"/>
          <w:szCs w:val="20"/>
          <w:lang w:eastAsia="en-IN"/>
          <w14:ligatures w14:val="none"/>
        </w:rPr>
        <w:t>. The highest seed index (4.30 g) was recorded in T</w:t>
      </w:r>
      <w:r w:rsidRPr="00862F9B">
        <w:rPr>
          <w:rFonts w:ascii="Arial" w:eastAsia="Times New Roman" w:hAnsi="Arial" w:cs="Arial"/>
          <w:kern w:val="0"/>
          <w:sz w:val="20"/>
          <w:szCs w:val="20"/>
          <w:vertAlign w:val="subscript"/>
          <w:lang w:eastAsia="en-IN"/>
          <w14:ligatures w14:val="none"/>
        </w:rPr>
        <w:t>4</w:t>
      </w:r>
      <w:r w:rsidRPr="0065689E">
        <w:rPr>
          <w:rFonts w:ascii="Arial" w:eastAsia="Times New Roman" w:hAnsi="Arial" w:cs="Arial"/>
          <w:kern w:val="0"/>
          <w:sz w:val="20"/>
          <w:szCs w:val="20"/>
          <w:lang w:eastAsia="en-IN"/>
          <w14:ligatures w14:val="none"/>
        </w:rPr>
        <w:t xml:space="preserve"> (2% foliar spray of urea), which was statistically at par with T</w:t>
      </w:r>
      <w:r w:rsidRPr="00862F9B">
        <w:rPr>
          <w:rFonts w:ascii="Arial" w:eastAsia="Times New Roman" w:hAnsi="Arial" w:cs="Arial"/>
          <w:kern w:val="0"/>
          <w:sz w:val="20"/>
          <w:szCs w:val="20"/>
          <w:vertAlign w:val="subscript"/>
          <w:lang w:eastAsia="en-IN"/>
          <w14:ligatures w14:val="none"/>
        </w:rPr>
        <w:t>5</w:t>
      </w:r>
      <w:r w:rsidRPr="0065689E">
        <w:rPr>
          <w:rFonts w:ascii="Arial" w:eastAsia="Times New Roman" w:hAnsi="Arial" w:cs="Arial"/>
          <w:kern w:val="0"/>
          <w:sz w:val="20"/>
          <w:szCs w:val="20"/>
          <w:lang w:eastAsia="en-IN"/>
          <w14:ligatures w14:val="none"/>
        </w:rPr>
        <w:t xml:space="preserve"> (2% foliar spray of NPK 19:19:19</w:t>
      </w:r>
      <w:r w:rsidR="001850B1">
        <w:rPr>
          <w:rFonts w:ascii="Arial" w:eastAsia="Times New Roman" w:hAnsi="Arial" w:cs="Arial"/>
          <w:kern w:val="0"/>
          <w:sz w:val="20"/>
          <w:szCs w:val="20"/>
          <w:lang w:eastAsia="en-IN"/>
          <w14:ligatures w14:val="none"/>
        </w:rPr>
        <w:t xml:space="preserve">. </w:t>
      </w:r>
      <w:r w:rsidRPr="0065689E">
        <w:rPr>
          <w:rFonts w:ascii="Arial" w:eastAsia="Times New Roman" w:hAnsi="Arial" w:cs="Arial"/>
          <w:kern w:val="0"/>
          <w:sz w:val="20"/>
          <w:szCs w:val="20"/>
          <w:lang w:eastAsia="en-IN"/>
          <w14:ligatures w14:val="none"/>
        </w:rPr>
        <w:t>The lowest seed index (2.90 g) was observed in the control (T</w:t>
      </w:r>
      <w:r w:rsidRPr="00862F9B">
        <w:rPr>
          <w:rFonts w:ascii="Arial" w:eastAsia="Times New Roman" w:hAnsi="Arial" w:cs="Arial"/>
          <w:kern w:val="0"/>
          <w:sz w:val="20"/>
          <w:szCs w:val="20"/>
          <w:vertAlign w:val="subscript"/>
          <w:lang w:eastAsia="en-IN"/>
          <w14:ligatures w14:val="none"/>
        </w:rPr>
        <w:t>1</w:t>
      </w:r>
      <w:r w:rsidRPr="0065689E">
        <w:rPr>
          <w:rFonts w:ascii="Arial" w:eastAsia="Times New Roman" w:hAnsi="Arial" w:cs="Arial"/>
          <w:kern w:val="0"/>
          <w:sz w:val="20"/>
          <w:szCs w:val="20"/>
          <w:lang w:eastAsia="en-IN"/>
          <w14:ligatures w14:val="none"/>
        </w:rPr>
        <w:t>). Overall, foliar nutrient application improved seed weight, thereby contributing to enhanced yield potential</w:t>
      </w:r>
      <w:r w:rsidR="00F96F48">
        <w:rPr>
          <w:rFonts w:ascii="Arial" w:eastAsia="Times New Roman" w:hAnsi="Arial" w:cs="Arial"/>
          <w:kern w:val="0"/>
          <w:sz w:val="20"/>
          <w:szCs w:val="20"/>
          <w:lang w:eastAsia="en-IN"/>
          <w14:ligatures w14:val="none"/>
        </w:rPr>
        <w:t xml:space="preserve"> </w:t>
      </w:r>
      <w:r w:rsidR="00CE43D3">
        <w:rPr>
          <w:rFonts w:ascii="Arial" w:eastAsia="Times New Roman" w:hAnsi="Arial" w:cs="Arial"/>
          <w:kern w:val="0"/>
          <w:sz w:val="20"/>
          <w:szCs w:val="20"/>
          <w:lang w:eastAsia="en-IN"/>
          <w14:ligatures w14:val="none"/>
        </w:rPr>
        <w:t xml:space="preserve">also reported by </w:t>
      </w:r>
      <w:proofErr w:type="spellStart"/>
      <w:r w:rsidR="00F96F48">
        <w:rPr>
          <w:rFonts w:ascii="Arial" w:hAnsi="Arial" w:cs="Arial"/>
          <w:color w:val="222222"/>
          <w:sz w:val="20"/>
          <w:szCs w:val="20"/>
          <w:shd w:val="clear" w:color="auto" w:fill="FFFFFF"/>
        </w:rPr>
        <w:t>Kaggod</w:t>
      </w:r>
      <w:proofErr w:type="spellEnd"/>
      <w:r w:rsidR="00F96F48">
        <w:rPr>
          <w:rFonts w:ascii="Arial" w:hAnsi="Arial" w:cs="Arial"/>
          <w:color w:val="222222"/>
          <w:sz w:val="20"/>
          <w:szCs w:val="20"/>
          <w:shd w:val="clear" w:color="auto" w:fill="FFFFFF"/>
        </w:rPr>
        <w:t>, 2018.</w:t>
      </w:r>
    </w:p>
    <w:p w14:paraId="59DA64C1" w14:textId="2450D8EA" w:rsidR="000C15D5" w:rsidRPr="009E0F73" w:rsidRDefault="000C15D5" w:rsidP="005F5D32">
      <w:pPr>
        <w:tabs>
          <w:tab w:val="left" w:pos="9026"/>
          <w:tab w:val="left" w:pos="9072"/>
        </w:tabs>
        <w:spacing w:line="240" w:lineRule="auto"/>
        <w:ind w:left="709" w:right="95" w:hanging="709"/>
        <w:rPr>
          <w:rFonts w:ascii="Arial" w:hAnsi="Arial" w:cs="Arial"/>
          <w:bCs/>
          <w:sz w:val="20"/>
          <w:szCs w:val="20"/>
        </w:rPr>
      </w:pPr>
      <w:r w:rsidRPr="009E0F73">
        <w:rPr>
          <w:rFonts w:ascii="Arial" w:hAnsi="Arial" w:cs="Arial"/>
          <w:b/>
          <w:bCs/>
          <w:sz w:val="20"/>
          <w:szCs w:val="20"/>
        </w:rPr>
        <w:t xml:space="preserve">Table </w:t>
      </w:r>
      <w:r w:rsidR="000F3878">
        <w:rPr>
          <w:rFonts w:ascii="Arial" w:hAnsi="Arial" w:cs="Arial"/>
          <w:b/>
          <w:bCs/>
          <w:sz w:val="20"/>
          <w:szCs w:val="20"/>
        </w:rPr>
        <w:t>4</w:t>
      </w:r>
      <w:r w:rsidRPr="009E0F73">
        <w:rPr>
          <w:rFonts w:ascii="Arial" w:hAnsi="Arial" w:cs="Arial"/>
          <w:b/>
          <w:bCs/>
          <w:sz w:val="20"/>
          <w:szCs w:val="20"/>
        </w:rPr>
        <w:t xml:space="preserve">: Effect of different foliar spray of nutrient applications on </w:t>
      </w:r>
      <w:r w:rsidRPr="009E0F73">
        <w:rPr>
          <w:rFonts w:ascii="Arial" w:hAnsi="Arial" w:cs="Arial"/>
          <w:b/>
          <w:sz w:val="20"/>
          <w:szCs w:val="20"/>
        </w:rPr>
        <w:t>Number of pods plant</w:t>
      </w:r>
      <w:r w:rsidRPr="009E0F73">
        <w:rPr>
          <w:rFonts w:ascii="Arial" w:hAnsi="Arial" w:cs="Arial"/>
          <w:b/>
          <w:sz w:val="20"/>
          <w:szCs w:val="20"/>
          <w:vertAlign w:val="superscript"/>
        </w:rPr>
        <w:t>-1</w:t>
      </w:r>
      <w:r w:rsidRPr="009E0F73">
        <w:rPr>
          <w:rFonts w:ascii="Arial" w:hAnsi="Arial" w:cs="Arial"/>
          <w:b/>
          <w:sz w:val="20"/>
          <w:szCs w:val="20"/>
        </w:rPr>
        <w:t>, number of seeds pod</w:t>
      </w:r>
      <w:r w:rsidRPr="009E0F73">
        <w:rPr>
          <w:rFonts w:ascii="Arial" w:hAnsi="Arial" w:cs="Arial"/>
          <w:b/>
          <w:sz w:val="20"/>
          <w:szCs w:val="20"/>
          <w:vertAlign w:val="superscript"/>
        </w:rPr>
        <w:t>-1</w:t>
      </w:r>
      <w:r w:rsidRPr="009E0F73">
        <w:rPr>
          <w:rFonts w:ascii="Arial" w:hAnsi="Arial" w:cs="Arial"/>
          <w:b/>
          <w:sz w:val="20"/>
          <w:szCs w:val="20"/>
        </w:rPr>
        <w:t xml:space="preserve"> and seed index</w:t>
      </w:r>
      <w:r w:rsidRPr="009E0F73">
        <w:rPr>
          <w:rFonts w:ascii="Arial" w:hAnsi="Arial" w:cs="Arial"/>
          <w:b/>
          <w:bCs/>
          <w:sz w:val="20"/>
          <w:szCs w:val="20"/>
        </w:rPr>
        <w:t xml:space="preserve"> of lentil.</w:t>
      </w:r>
    </w:p>
    <w:tbl>
      <w:tblPr>
        <w:tblW w:w="888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28"/>
        <w:gridCol w:w="1843"/>
        <w:gridCol w:w="1418"/>
        <w:gridCol w:w="1799"/>
      </w:tblGrid>
      <w:tr w:rsidR="000C15D5" w:rsidRPr="009E0F73" w14:paraId="094C5402" w14:textId="77777777" w:rsidTr="000C15D5">
        <w:trPr>
          <w:cantSplit/>
          <w:trHeight w:hRule="exact" w:val="861"/>
        </w:trPr>
        <w:tc>
          <w:tcPr>
            <w:tcW w:w="3828" w:type="dxa"/>
            <w:vAlign w:val="center"/>
          </w:tcPr>
          <w:p w14:paraId="2A582B7D" w14:textId="77777777" w:rsidR="000C15D5" w:rsidRPr="009E0F73" w:rsidRDefault="000C15D5" w:rsidP="0037087B">
            <w:pPr>
              <w:tabs>
                <w:tab w:val="left" w:pos="8505"/>
                <w:tab w:val="left" w:pos="8647"/>
                <w:tab w:val="left" w:pos="9026"/>
                <w:tab w:val="left" w:pos="9072"/>
              </w:tabs>
              <w:spacing w:after="0" w:line="240" w:lineRule="auto"/>
              <w:ind w:left="709" w:right="379"/>
              <w:rPr>
                <w:rFonts w:ascii="Arial" w:hAnsi="Arial" w:cs="Arial"/>
                <w:sz w:val="20"/>
                <w:szCs w:val="20"/>
                <w:lang w:val="pt-BR"/>
              </w:rPr>
            </w:pPr>
            <w:r w:rsidRPr="009E0F73">
              <w:rPr>
                <w:rFonts w:ascii="Arial" w:hAnsi="Arial" w:cs="Arial"/>
                <w:b/>
                <w:bCs/>
                <w:sz w:val="20"/>
                <w:szCs w:val="20"/>
              </w:rPr>
              <w:t>Treatments</w:t>
            </w:r>
          </w:p>
        </w:tc>
        <w:tc>
          <w:tcPr>
            <w:tcW w:w="1843" w:type="dxa"/>
            <w:vAlign w:val="center"/>
          </w:tcPr>
          <w:p w14:paraId="1389190E" w14:textId="77777777" w:rsidR="000C15D5" w:rsidRPr="009E0F73" w:rsidRDefault="000C15D5" w:rsidP="0037087B">
            <w:pPr>
              <w:tabs>
                <w:tab w:val="left" w:pos="8505"/>
                <w:tab w:val="left" w:pos="8647"/>
              </w:tabs>
              <w:spacing w:after="0" w:line="240" w:lineRule="auto"/>
              <w:ind w:right="133"/>
              <w:jc w:val="center"/>
              <w:rPr>
                <w:rFonts w:ascii="Arial" w:eastAsia="Times New Roman" w:hAnsi="Arial" w:cs="Arial"/>
                <w:sz w:val="20"/>
                <w:szCs w:val="20"/>
              </w:rPr>
            </w:pPr>
            <w:r w:rsidRPr="009E0F73">
              <w:rPr>
                <w:rFonts w:ascii="Arial" w:hAnsi="Arial" w:cs="Arial"/>
                <w:b/>
                <w:bCs/>
                <w:sz w:val="20"/>
                <w:szCs w:val="20"/>
              </w:rPr>
              <w:t>Number of pods plant</w:t>
            </w:r>
            <w:r w:rsidRPr="009E0F73">
              <w:rPr>
                <w:rFonts w:ascii="Arial" w:hAnsi="Arial" w:cs="Arial"/>
                <w:b/>
                <w:bCs/>
                <w:sz w:val="20"/>
                <w:szCs w:val="20"/>
                <w:vertAlign w:val="superscript"/>
              </w:rPr>
              <w:t>-1</w:t>
            </w:r>
          </w:p>
        </w:tc>
        <w:tc>
          <w:tcPr>
            <w:tcW w:w="1418" w:type="dxa"/>
            <w:vAlign w:val="center"/>
          </w:tcPr>
          <w:p w14:paraId="0D92DBDF" w14:textId="77777777" w:rsidR="000C15D5" w:rsidRPr="009E0F73" w:rsidRDefault="000C15D5" w:rsidP="0037087B">
            <w:pPr>
              <w:tabs>
                <w:tab w:val="left" w:pos="8505"/>
                <w:tab w:val="left" w:pos="8647"/>
              </w:tabs>
              <w:spacing w:after="0" w:line="240" w:lineRule="auto"/>
              <w:jc w:val="center"/>
              <w:rPr>
                <w:rFonts w:ascii="Arial" w:hAnsi="Arial" w:cs="Arial"/>
                <w:b/>
                <w:bCs/>
                <w:sz w:val="20"/>
                <w:szCs w:val="20"/>
              </w:rPr>
            </w:pPr>
            <w:r w:rsidRPr="009E0F73">
              <w:rPr>
                <w:rFonts w:ascii="Arial" w:hAnsi="Arial" w:cs="Arial"/>
                <w:b/>
                <w:bCs/>
                <w:sz w:val="20"/>
                <w:szCs w:val="20"/>
              </w:rPr>
              <w:t xml:space="preserve">Number of seeds </w:t>
            </w:r>
          </w:p>
          <w:p w14:paraId="5609ACD0" w14:textId="77777777" w:rsidR="000C15D5" w:rsidRPr="009E0F73" w:rsidRDefault="000C15D5" w:rsidP="0037087B">
            <w:pPr>
              <w:tabs>
                <w:tab w:val="left" w:pos="8505"/>
                <w:tab w:val="left" w:pos="8647"/>
              </w:tabs>
              <w:spacing w:after="0" w:line="240" w:lineRule="auto"/>
              <w:jc w:val="center"/>
              <w:rPr>
                <w:rFonts w:ascii="Arial" w:hAnsi="Arial" w:cs="Arial"/>
                <w:sz w:val="20"/>
                <w:szCs w:val="20"/>
              </w:rPr>
            </w:pPr>
            <w:r w:rsidRPr="009E0F73">
              <w:rPr>
                <w:rFonts w:ascii="Arial" w:hAnsi="Arial" w:cs="Arial"/>
                <w:b/>
                <w:bCs/>
                <w:sz w:val="20"/>
                <w:szCs w:val="20"/>
              </w:rPr>
              <w:t>pod</w:t>
            </w:r>
            <w:r w:rsidRPr="009E0F73">
              <w:rPr>
                <w:rFonts w:ascii="Arial" w:hAnsi="Arial" w:cs="Arial"/>
                <w:b/>
                <w:bCs/>
                <w:sz w:val="20"/>
                <w:szCs w:val="20"/>
                <w:vertAlign w:val="superscript"/>
              </w:rPr>
              <w:t>-1</w:t>
            </w:r>
          </w:p>
        </w:tc>
        <w:tc>
          <w:tcPr>
            <w:tcW w:w="1799" w:type="dxa"/>
            <w:vAlign w:val="center"/>
          </w:tcPr>
          <w:p w14:paraId="4C37873F" w14:textId="77777777" w:rsidR="000C15D5" w:rsidRPr="009E0F73" w:rsidRDefault="000C15D5" w:rsidP="0037087B">
            <w:pPr>
              <w:tabs>
                <w:tab w:val="left" w:pos="8505"/>
                <w:tab w:val="left" w:pos="8647"/>
              </w:tabs>
              <w:spacing w:line="240" w:lineRule="auto"/>
              <w:ind w:right="136"/>
              <w:jc w:val="center"/>
              <w:rPr>
                <w:rFonts w:ascii="Arial" w:hAnsi="Arial" w:cs="Arial"/>
                <w:sz w:val="20"/>
                <w:szCs w:val="20"/>
              </w:rPr>
            </w:pPr>
            <w:r w:rsidRPr="009E0F73">
              <w:rPr>
                <w:rFonts w:ascii="Arial" w:hAnsi="Arial" w:cs="Arial"/>
                <w:b/>
                <w:bCs/>
                <w:sz w:val="20"/>
                <w:szCs w:val="20"/>
              </w:rPr>
              <w:t>100 Seed weight (g)</w:t>
            </w:r>
          </w:p>
        </w:tc>
      </w:tr>
      <w:tr w:rsidR="000C15D5" w:rsidRPr="009E0F73" w14:paraId="0537E75B" w14:textId="77777777" w:rsidTr="000C15D5">
        <w:trPr>
          <w:cantSplit/>
          <w:trHeight w:hRule="exact" w:val="433"/>
        </w:trPr>
        <w:tc>
          <w:tcPr>
            <w:tcW w:w="3828" w:type="dxa"/>
            <w:vAlign w:val="center"/>
          </w:tcPr>
          <w:p w14:paraId="503F7537" w14:textId="77777777" w:rsidR="000C15D5" w:rsidRPr="009E0F73" w:rsidRDefault="000C15D5" w:rsidP="0037087B">
            <w:pPr>
              <w:tabs>
                <w:tab w:val="left" w:pos="8505"/>
                <w:tab w:val="left" w:pos="8647"/>
                <w:tab w:val="left" w:pos="9026"/>
                <w:tab w:val="left" w:pos="9072"/>
              </w:tabs>
              <w:spacing w:after="0" w:line="240" w:lineRule="auto"/>
              <w:ind w:left="146" w:right="379"/>
              <w:rPr>
                <w:rFonts w:ascii="Arial" w:hAnsi="Arial" w:cs="Arial"/>
                <w:b/>
                <w:bCs/>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1</w:t>
            </w:r>
            <w:r w:rsidRPr="009E0F73">
              <w:rPr>
                <w:rFonts w:ascii="Arial" w:hAnsi="Arial" w:cs="Arial"/>
                <w:sz w:val="20"/>
                <w:szCs w:val="20"/>
                <w:lang w:val="pt-BR"/>
              </w:rPr>
              <w:t xml:space="preserve"> = Control</w:t>
            </w:r>
          </w:p>
        </w:tc>
        <w:tc>
          <w:tcPr>
            <w:tcW w:w="1843" w:type="dxa"/>
            <w:vAlign w:val="center"/>
          </w:tcPr>
          <w:p w14:paraId="2D80AA6E" w14:textId="77777777" w:rsidR="000C15D5" w:rsidRPr="009E0F73" w:rsidRDefault="000C15D5" w:rsidP="000C15D5">
            <w:pPr>
              <w:tabs>
                <w:tab w:val="left" w:pos="8505"/>
                <w:tab w:val="left" w:pos="8647"/>
              </w:tabs>
              <w:spacing w:after="0" w:line="240" w:lineRule="auto"/>
              <w:ind w:left="141" w:right="379" w:hanging="425"/>
              <w:jc w:val="center"/>
              <w:rPr>
                <w:rFonts w:ascii="Arial" w:eastAsia="Times New Roman" w:hAnsi="Arial" w:cs="Arial"/>
                <w:sz w:val="20"/>
                <w:szCs w:val="20"/>
              </w:rPr>
            </w:pPr>
            <w:r w:rsidRPr="009E0F73">
              <w:rPr>
                <w:rFonts w:ascii="Arial" w:eastAsia="Times New Roman" w:hAnsi="Arial" w:cs="Arial"/>
                <w:sz w:val="20"/>
                <w:szCs w:val="20"/>
              </w:rPr>
              <w:t>46.50</w:t>
            </w:r>
          </w:p>
        </w:tc>
        <w:tc>
          <w:tcPr>
            <w:tcW w:w="1418" w:type="dxa"/>
            <w:vAlign w:val="center"/>
          </w:tcPr>
          <w:p w14:paraId="3C170392"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1.41</w:t>
            </w:r>
          </w:p>
        </w:tc>
        <w:tc>
          <w:tcPr>
            <w:tcW w:w="1799" w:type="dxa"/>
            <w:vAlign w:val="center"/>
          </w:tcPr>
          <w:p w14:paraId="59F0C810"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2.90</w:t>
            </w:r>
          </w:p>
        </w:tc>
      </w:tr>
      <w:tr w:rsidR="000C15D5" w:rsidRPr="009E0F73" w14:paraId="792502FB" w14:textId="77777777" w:rsidTr="000C15D5">
        <w:trPr>
          <w:cantSplit/>
          <w:trHeight w:val="405"/>
        </w:trPr>
        <w:tc>
          <w:tcPr>
            <w:tcW w:w="3828" w:type="dxa"/>
            <w:vAlign w:val="center"/>
          </w:tcPr>
          <w:p w14:paraId="4CB343DB" w14:textId="77777777" w:rsidR="000C15D5" w:rsidRPr="009E0F73" w:rsidRDefault="000C15D5" w:rsidP="0037087B">
            <w:pPr>
              <w:tabs>
                <w:tab w:val="left" w:pos="8505"/>
                <w:tab w:val="left" w:pos="8647"/>
                <w:tab w:val="left" w:pos="9026"/>
                <w:tab w:val="left" w:pos="9072"/>
              </w:tabs>
              <w:spacing w:after="0" w:line="240" w:lineRule="auto"/>
              <w:ind w:left="146" w:right="379"/>
              <w:rPr>
                <w:rFonts w:ascii="Arial" w:hAnsi="Arial" w:cs="Arial"/>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2</w:t>
            </w:r>
            <w:r w:rsidRPr="009E0F73">
              <w:rPr>
                <w:rFonts w:ascii="Arial" w:hAnsi="Arial" w:cs="Arial"/>
                <w:sz w:val="20"/>
                <w:szCs w:val="20"/>
                <w:lang w:val="pt-BR"/>
              </w:rPr>
              <w:t xml:space="preserve"> = </w:t>
            </w:r>
            <w:r w:rsidRPr="009E0F73">
              <w:rPr>
                <w:rFonts w:ascii="Arial" w:hAnsi="Arial" w:cs="Arial"/>
                <w:sz w:val="20"/>
                <w:szCs w:val="20"/>
              </w:rPr>
              <w:t>Water spray</w:t>
            </w:r>
          </w:p>
        </w:tc>
        <w:tc>
          <w:tcPr>
            <w:tcW w:w="1843" w:type="dxa"/>
            <w:vAlign w:val="center"/>
          </w:tcPr>
          <w:p w14:paraId="143F126F" w14:textId="77777777" w:rsidR="000C15D5" w:rsidRPr="009E0F73" w:rsidRDefault="000C15D5" w:rsidP="000C15D5">
            <w:pPr>
              <w:tabs>
                <w:tab w:val="left" w:pos="8505"/>
                <w:tab w:val="left" w:pos="8647"/>
              </w:tabs>
              <w:spacing w:after="0" w:line="240" w:lineRule="auto"/>
              <w:ind w:left="141" w:right="379" w:hanging="425"/>
              <w:jc w:val="center"/>
              <w:rPr>
                <w:rFonts w:ascii="Arial" w:eastAsia="Times New Roman" w:hAnsi="Arial" w:cs="Arial"/>
                <w:sz w:val="20"/>
                <w:szCs w:val="20"/>
              </w:rPr>
            </w:pPr>
            <w:r w:rsidRPr="009E0F73">
              <w:rPr>
                <w:rFonts w:ascii="Arial" w:eastAsia="Times New Roman" w:hAnsi="Arial" w:cs="Arial"/>
                <w:sz w:val="20"/>
                <w:szCs w:val="20"/>
              </w:rPr>
              <w:t>52.75</w:t>
            </w:r>
          </w:p>
        </w:tc>
        <w:tc>
          <w:tcPr>
            <w:tcW w:w="1418" w:type="dxa"/>
            <w:vAlign w:val="center"/>
          </w:tcPr>
          <w:p w14:paraId="52B2F90D"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1.50</w:t>
            </w:r>
          </w:p>
        </w:tc>
        <w:tc>
          <w:tcPr>
            <w:tcW w:w="1799" w:type="dxa"/>
            <w:vAlign w:val="center"/>
          </w:tcPr>
          <w:p w14:paraId="37094190"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3.15</w:t>
            </w:r>
          </w:p>
        </w:tc>
      </w:tr>
      <w:tr w:rsidR="000C15D5" w:rsidRPr="009E0F73" w14:paraId="641BBF82" w14:textId="77777777" w:rsidTr="000C15D5">
        <w:trPr>
          <w:cantSplit/>
          <w:trHeight w:hRule="exact" w:val="431"/>
        </w:trPr>
        <w:tc>
          <w:tcPr>
            <w:tcW w:w="3828" w:type="dxa"/>
            <w:vAlign w:val="center"/>
          </w:tcPr>
          <w:p w14:paraId="1BF056F0" w14:textId="77777777" w:rsidR="000C15D5" w:rsidRPr="009E0F73" w:rsidRDefault="000C15D5" w:rsidP="0037087B">
            <w:pPr>
              <w:tabs>
                <w:tab w:val="left" w:pos="8505"/>
                <w:tab w:val="left" w:pos="8647"/>
                <w:tab w:val="left" w:pos="9026"/>
                <w:tab w:val="left" w:pos="9072"/>
              </w:tabs>
              <w:spacing w:after="0" w:line="240" w:lineRule="auto"/>
              <w:ind w:left="146" w:right="379"/>
              <w:rPr>
                <w:rFonts w:ascii="Arial" w:hAnsi="Arial" w:cs="Arial"/>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3</w:t>
            </w:r>
            <w:r w:rsidRPr="009E0F73">
              <w:rPr>
                <w:rFonts w:ascii="Arial" w:hAnsi="Arial" w:cs="Arial"/>
                <w:sz w:val="20"/>
                <w:szCs w:val="20"/>
                <w:lang w:val="pt-BR"/>
              </w:rPr>
              <w:t xml:space="preserve"> =</w:t>
            </w:r>
            <w:r w:rsidRPr="009E0F73">
              <w:rPr>
                <w:rFonts w:ascii="Arial" w:hAnsi="Arial" w:cs="Arial"/>
                <w:sz w:val="20"/>
                <w:szCs w:val="20"/>
              </w:rPr>
              <w:t>2% Spray of DAP</w:t>
            </w:r>
          </w:p>
        </w:tc>
        <w:tc>
          <w:tcPr>
            <w:tcW w:w="1843" w:type="dxa"/>
            <w:vAlign w:val="center"/>
          </w:tcPr>
          <w:p w14:paraId="6E44037C" w14:textId="77777777" w:rsidR="000C15D5" w:rsidRPr="009E0F73" w:rsidRDefault="000C15D5" w:rsidP="000C15D5">
            <w:pPr>
              <w:tabs>
                <w:tab w:val="left" w:pos="8505"/>
                <w:tab w:val="left" w:pos="8647"/>
              </w:tabs>
              <w:spacing w:after="0" w:line="240" w:lineRule="auto"/>
              <w:ind w:left="141" w:right="379" w:hanging="425"/>
              <w:jc w:val="center"/>
              <w:rPr>
                <w:rFonts w:ascii="Arial" w:eastAsia="Times New Roman" w:hAnsi="Arial" w:cs="Arial"/>
                <w:sz w:val="20"/>
                <w:szCs w:val="20"/>
              </w:rPr>
            </w:pPr>
            <w:r w:rsidRPr="009E0F73">
              <w:rPr>
                <w:rFonts w:ascii="Arial" w:eastAsia="Times New Roman" w:hAnsi="Arial" w:cs="Arial"/>
                <w:sz w:val="20"/>
                <w:szCs w:val="20"/>
              </w:rPr>
              <w:t>60.75</w:t>
            </w:r>
          </w:p>
        </w:tc>
        <w:tc>
          <w:tcPr>
            <w:tcW w:w="1418" w:type="dxa"/>
            <w:vAlign w:val="center"/>
          </w:tcPr>
          <w:p w14:paraId="4246A522"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1.75</w:t>
            </w:r>
          </w:p>
        </w:tc>
        <w:tc>
          <w:tcPr>
            <w:tcW w:w="1799" w:type="dxa"/>
            <w:vAlign w:val="center"/>
          </w:tcPr>
          <w:p w14:paraId="2B39D136"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4.08</w:t>
            </w:r>
          </w:p>
        </w:tc>
      </w:tr>
      <w:tr w:rsidR="000C15D5" w:rsidRPr="009E0F73" w14:paraId="1E12E2F7" w14:textId="77777777" w:rsidTr="000C15D5">
        <w:trPr>
          <w:cantSplit/>
          <w:trHeight w:hRule="exact" w:val="420"/>
        </w:trPr>
        <w:tc>
          <w:tcPr>
            <w:tcW w:w="3828" w:type="dxa"/>
            <w:vAlign w:val="center"/>
          </w:tcPr>
          <w:p w14:paraId="178ED597" w14:textId="77777777" w:rsidR="000C15D5" w:rsidRPr="009E0F73" w:rsidRDefault="000C15D5" w:rsidP="0037087B">
            <w:pPr>
              <w:tabs>
                <w:tab w:val="left" w:pos="8505"/>
                <w:tab w:val="left" w:pos="8647"/>
                <w:tab w:val="left" w:pos="9026"/>
                <w:tab w:val="left" w:pos="9072"/>
              </w:tabs>
              <w:spacing w:after="0" w:line="240" w:lineRule="auto"/>
              <w:ind w:left="146" w:right="379"/>
              <w:rPr>
                <w:rFonts w:ascii="Arial" w:hAnsi="Arial" w:cs="Arial"/>
                <w:sz w:val="20"/>
                <w:szCs w:val="20"/>
              </w:rPr>
            </w:pPr>
            <w:r w:rsidRPr="009E0F73">
              <w:rPr>
                <w:rFonts w:ascii="Arial" w:hAnsi="Arial" w:cs="Arial"/>
                <w:sz w:val="20"/>
                <w:szCs w:val="20"/>
                <w:lang w:val="pt-BR"/>
              </w:rPr>
              <w:lastRenderedPageBreak/>
              <w:t>T</w:t>
            </w:r>
            <w:r w:rsidRPr="009E0F73">
              <w:rPr>
                <w:rFonts w:ascii="Arial" w:hAnsi="Arial" w:cs="Arial"/>
                <w:sz w:val="20"/>
                <w:szCs w:val="20"/>
                <w:vertAlign w:val="subscript"/>
                <w:lang w:val="pt-BR"/>
              </w:rPr>
              <w:t>4</w:t>
            </w:r>
            <w:r w:rsidRPr="009E0F73">
              <w:rPr>
                <w:rFonts w:ascii="Arial" w:hAnsi="Arial" w:cs="Arial"/>
                <w:sz w:val="20"/>
                <w:szCs w:val="20"/>
                <w:lang w:val="pt-BR"/>
              </w:rPr>
              <w:t xml:space="preserve"> = </w:t>
            </w:r>
            <w:r w:rsidRPr="009E0F73">
              <w:rPr>
                <w:rFonts w:ascii="Arial" w:hAnsi="Arial" w:cs="Arial"/>
                <w:sz w:val="20"/>
                <w:szCs w:val="20"/>
              </w:rPr>
              <w:t>2% Spray of Urea</w:t>
            </w:r>
          </w:p>
        </w:tc>
        <w:tc>
          <w:tcPr>
            <w:tcW w:w="1843" w:type="dxa"/>
            <w:vAlign w:val="center"/>
          </w:tcPr>
          <w:p w14:paraId="5DA4C2E4" w14:textId="77777777" w:rsidR="000C15D5" w:rsidRPr="009E0F73" w:rsidRDefault="000C15D5" w:rsidP="000C15D5">
            <w:pPr>
              <w:tabs>
                <w:tab w:val="left" w:pos="8505"/>
                <w:tab w:val="left" w:pos="8647"/>
              </w:tabs>
              <w:spacing w:after="0" w:line="240" w:lineRule="auto"/>
              <w:ind w:left="141" w:right="379" w:hanging="425"/>
              <w:jc w:val="center"/>
              <w:rPr>
                <w:rFonts w:ascii="Arial" w:eastAsia="Times New Roman" w:hAnsi="Arial" w:cs="Arial"/>
                <w:sz w:val="20"/>
                <w:szCs w:val="20"/>
              </w:rPr>
            </w:pPr>
            <w:r w:rsidRPr="009E0F73">
              <w:rPr>
                <w:rFonts w:ascii="Arial" w:eastAsia="Times New Roman" w:hAnsi="Arial" w:cs="Arial"/>
                <w:sz w:val="20"/>
                <w:szCs w:val="20"/>
              </w:rPr>
              <w:t>72.25</w:t>
            </w:r>
          </w:p>
        </w:tc>
        <w:tc>
          <w:tcPr>
            <w:tcW w:w="1418" w:type="dxa"/>
            <w:vAlign w:val="center"/>
          </w:tcPr>
          <w:p w14:paraId="14D59825"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2.00</w:t>
            </w:r>
          </w:p>
        </w:tc>
        <w:tc>
          <w:tcPr>
            <w:tcW w:w="1799" w:type="dxa"/>
            <w:vAlign w:val="center"/>
          </w:tcPr>
          <w:p w14:paraId="613A8BD2"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4.30</w:t>
            </w:r>
          </w:p>
        </w:tc>
      </w:tr>
      <w:tr w:rsidR="000C15D5" w:rsidRPr="009E0F73" w14:paraId="5ADC0049" w14:textId="77777777" w:rsidTr="000C15D5">
        <w:trPr>
          <w:cantSplit/>
          <w:trHeight w:hRule="exact" w:val="428"/>
        </w:trPr>
        <w:tc>
          <w:tcPr>
            <w:tcW w:w="3828" w:type="dxa"/>
            <w:vAlign w:val="center"/>
          </w:tcPr>
          <w:p w14:paraId="5599D1E1" w14:textId="77777777" w:rsidR="000C15D5" w:rsidRPr="009E0F73" w:rsidRDefault="000C15D5" w:rsidP="0037087B">
            <w:pPr>
              <w:tabs>
                <w:tab w:val="left" w:pos="8505"/>
                <w:tab w:val="left" w:pos="8647"/>
                <w:tab w:val="left" w:pos="9026"/>
                <w:tab w:val="left" w:pos="9072"/>
              </w:tabs>
              <w:spacing w:after="0" w:line="240" w:lineRule="auto"/>
              <w:ind w:left="146" w:right="379"/>
              <w:rPr>
                <w:rFonts w:ascii="Arial" w:hAnsi="Arial" w:cs="Arial"/>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 xml:space="preserve">5 </w:t>
            </w:r>
            <w:r w:rsidRPr="009E0F73">
              <w:rPr>
                <w:rFonts w:ascii="Arial" w:hAnsi="Arial" w:cs="Arial"/>
                <w:sz w:val="20"/>
                <w:szCs w:val="20"/>
                <w:lang w:val="pt-BR"/>
              </w:rPr>
              <w:t>=</w:t>
            </w:r>
            <w:r w:rsidRPr="009E0F73">
              <w:rPr>
                <w:rFonts w:ascii="Arial" w:hAnsi="Arial" w:cs="Arial"/>
                <w:sz w:val="20"/>
                <w:szCs w:val="20"/>
              </w:rPr>
              <w:t xml:space="preserve">2% Spray of NPK </w:t>
            </w:r>
            <w:r w:rsidRPr="009E0F73">
              <w:rPr>
                <w:rFonts w:ascii="Arial" w:hAnsi="Arial" w:cs="Arial"/>
                <w:i/>
                <w:iCs/>
                <w:sz w:val="20"/>
                <w:szCs w:val="20"/>
              </w:rPr>
              <w:t>(</w:t>
            </w:r>
            <w:r w:rsidRPr="009E0F73">
              <w:rPr>
                <w:rFonts w:ascii="Arial" w:hAnsi="Arial" w:cs="Arial"/>
                <w:sz w:val="20"/>
                <w:szCs w:val="20"/>
              </w:rPr>
              <w:t>19:19:19)</w:t>
            </w:r>
          </w:p>
        </w:tc>
        <w:tc>
          <w:tcPr>
            <w:tcW w:w="1843" w:type="dxa"/>
            <w:vAlign w:val="center"/>
          </w:tcPr>
          <w:p w14:paraId="09158EC4" w14:textId="77777777" w:rsidR="000C15D5" w:rsidRPr="009E0F73" w:rsidRDefault="000C15D5" w:rsidP="000C15D5">
            <w:pPr>
              <w:tabs>
                <w:tab w:val="left" w:pos="8505"/>
                <w:tab w:val="left" w:pos="8647"/>
              </w:tabs>
              <w:spacing w:after="0" w:line="240" w:lineRule="auto"/>
              <w:ind w:left="141" w:right="379" w:hanging="425"/>
              <w:jc w:val="center"/>
              <w:rPr>
                <w:rFonts w:ascii="Arial" w:eastAsia="Times New Roman" w:hAnsi="Arial" w:cs="Arial"/>
                <w:sz w:val="20"/>
                <w:szCs w:val="20"/>
              </w:rPr>
            </w:pPr>
            <w:r w:rsidRPr="009E0F73">
              <w:rPr>
                <w:rFonts w:ascii="Arial" w:eastAsia="Times New Roman" w:hAnsi="Arial" w:cs="Arial"/>
                <w:sz w:val="20"/>
                <w:szCs w:val="20"/>
              </w:rPr>
              <w:t>67.25</w:t>
            </w:r>
          </w:p>
        </w:tc>
        <w:tc>
          <w:tcPr>
            <w:tcW w:w="1418" w:type="dxa"/>
            <w:vAlign w:val="center"/>
          </w:tcPr>
          <w:p w14:paraId="1B12A981"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2.00</w:t>
            </w:r>
          </w:p>
        </w:tc>
        <w:tc>
          <w:tcPr>
            <w:tcW w:w="1799" w:type="dxa"/>
            <w:vAlign w:val="center"/>
          </w:tcPr>
          <w:p w14:paraId="35FD8B76"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4.19</w:t>
            </w:r>
          </w:p>
        </w:tc>
      </w:tr>
      <w:tr w:rsidR="000C15D5" w:rsidRPr="009E0F73" w14:paraId="433223D5" w14:textId="77777777" w:rsidTr="000C15D5">
        <w:trPr>
          <w:cantSplit/>
          <w:trHeight w:hRule="exact" w:val="421"/>
        </w:trPr>
        <w:tc>
          <w:tcPr>
            <w:tcW w:w="3828" w:type="dxa"/>
            <w:vAlign w:val="center"/>
          </w:tcPr>
          <w:p w14:paraId="4503E93B" w14:textId="77777777" w:rsidR="000C15D5" w:rsidRPr="009E0F73" w:rsidRDefault="000C15D5" w:rsidP="0037087B">
            <w:pPr>
              <w:tabs>
                <w:tab w:val="left" w:pos="8505"/>
                <w:tab w:val="left" w:pos="8647"/>
                <w:tab w:val="left" w:pos="9026"/>
                <w:tab w:val="left" w:pos="9072"/>
              </w:tabs>
              <w:spacing w:after="0" w:line="240" w:lineRule="auto"/>
              <w:ind w:left="146" w:right="379"/>
              <w:rPr>
                <w:rFonts w:ascii="Arial" w:hAnsi="Arial" w:cs="Arial"/>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6</w:t>
            </w:r>
            <w:r w:rsidRPr="009E0F73">
              <w:rPr>
                <w:rFonts w:ascii="Arial" w:hAnsi="Arial" w:cs="Arial"/>
                <w:sz w:val="20"/>
                <w:szCs w:val="20"/>
                <w:lang w:val="pt-BR"/>
              </w:rPr>
              <w:t xml:space="preserve"> =</w:t>
            </w:r>
            <w:r w:rsidRPr="009E0F73">
              <w:rPr>
                <w:rFonts w:ascii="Arial" w:hAnsi="Arial" w:cs="Arial"/>
                <w:sz w:val="20"/>
                <w:szCs w:val="20"/>
              </w:rPr>
              <w:t xml:space="preserve">2% Spray of </w:t>
            </w:r>
            <w:proofErr w:type="spellStart"/>
            <w:r w:rsidRPr="009E0F73">
              <w:rPr>
                <w:rFonts w:ascii="Arial" w:hAnsi="Arial" w:cs="Arial"/>
                <w:sz w:val="20"/>
                <w:szCs w:val="20"/>
              </w:rPr>
              <w:t>Jeevamrut</w:t>
            </w:r>
            <w:proofErr w:type="spellEnd"/>
          </w:p>
        </w:tc>
        <w:tc>
          <w:tcPr>
            <w:tcW w:w="1843" w:type="dxa"/>
            <w:vAlign w:val="center"/>
          </w:tcPr>
          <w:p w14:paraId="421747D0" w14:textId="77777777" w:rsidR="000C15D5" w:rsidRPr="009E0F73" w:rsidRDefault="000C15D5" w:rsidP="000C15D5">
            <w:pPr>
              <w:tabs>
                <w:tab w:val="left" w:pos="8505"/>
                <w:tab w:val="left" w:pos="8647"/>
              </w:tabs>
              <w:spacing w:after="0" w:line="240" w:lineRule="auto"/>
              <w:ind w:left="141" w:right="379" w:hanging="425"/>
              <w:jc w:val="center"/>
              <w:rPr>
                <w:rFonts w:ascii="Arial" w:eastAsia="Times New Roman" w:hAnsi="Arial" w:cs="Arial"/>
                <w:sz w:val="20"/>
                <w:szCs w:val="20"/>
              </w:rPr>
            </w:pPr>
            <w:r w:rsidRPr="009E0F73">
              <w:rPr>
                <w:rFonts w:ascii="Arial" w:eastAsia="Times New Roman" w:hAnsi="Arial" w:cs="Arial"/>
                <w:sz w:val="20"/>
                <w:szCs w:val="20"/>
              </w:rPr>
              <w:t>58.50</w:t>
            </w:r>
          </w:p>
        </w:tc>
        <w:tc>
          <w:tcPr>
            <w:tcW w:w="1418" w:type="dxa"/>
            <w:vAlign w:val="center"/>
          </w:tcPr>
          <w:p w14:paraId="122AC611"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1.50</w:t>
            </w:r>
          </w:p>
        </w:tc>
        <w:tc>
          <w:tcPr>
            <w:tcW w:w="1799" w:type="dxa"/>
            <w:vAlign w:val="center"/>
          </w:tcPr>
          <w:p w14:paraId="0DFD22F1"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4.03</w:t>
            </w:r>
          </w:p>
        </w:tc>
      </w:tr>
      <w:tr w:rsidR="000C15D5" w:rsidRPr="009E0F73" w14:paraId="48D62D4E" w14:textId="77777777" w:rsidTr="000C15D5">
        <w:trPr>
          <w:cantSplit/>
          <w:trHeight w:hRule="exact" w:val="381"/>
        </w:trPr>
        <w:tc>
          <w:tcPr>
            <w:tcW w:w="3828" w:type="dxa"/>
            <w:vAlign w:val="center"/>
          </w:tcPr>
          <w:p w14:paraId="759589A1" w14:textId="77777777" w:rsidR="000C15D5" w:rsidRPr="009E0F73" w:rsidRDefault="000C15D5" w:rsidP="0037087B">
            <w:pPr>
              <w:tabs>
                <w:tab w:val="left" w:pos="8505"/>
                <w:tab w:val="left" w:pos="8647"/>
                <w:tab w:val="left" w:pos="9026"/>
                <w:tab w:val="left" w:pos="9072"/>
              </w:tabs>
              <w:spacing w:after="0" w:line="240" w:lineRule="auto"/>
              <w:ind w:left="146" w:right="379"/>
              <w:rPr>
                <w:rFonts w:ascii="Arial" w:hAnsi="Arial" w:cs="Arial"/>
                <w:b/>
                <w:bCs/>
                <w:sz w:val="20"/>
                <w:szCs w:val="20"/>
              </w:rPr>
            </w:pPr>
            <w:proofErr w:type="spellStart"/>
            <w:r w:rsidRPr="009E0F73">
              <w:rPr>
                <w:rFonts w:ascii="Arial" w:hAnsi="Arial" w:cs="Arial"/>
                <w:b/>
                <w:bCs/>
                <w:sz w:val="20"/>
                <w:szCs w:val="20"/>
              </w:rPr>
              <w:t>SEm</w:t>
            </w:r>
            <w:proofErr w:type="spellEnd"/>
            <w:r w:rsidRPr="009E0F73">
              <w:rPr>
                <w:rFonts w:ascii="Arial" w:hAnsi="Arial" w:cs="Arial"/>
                <w:b/>
                <w:bCs/>
                <w:sz w:val="20"/>
                <w:szCs w:val="20"/>
              </w:rPr>
              <w:t>±</w:t>
            </w:r>
          </w:p>
        </w:tc>
        <w:tc>
          <w:tcPr>
            <w:tcW w:w="1843" w:type="dxa"/>
            <w:vAlign w:val="center"/>
          </w:tcPr>
          <w:p w14:paraId="04CDCADF" w14:textId="77777777" w:rsidR="000C15D5" w:rsidRPr="009E0F73" w:rsidRDefault="000C15D5" w:rsidP="000C15D5">
            <w:pPr>
              <w:tabs>
                <w:tab w:val="left" w:pos="8505"/>
                <w:tab w:val="left" w:pos="8647"/>
                <w:tab w:val="left" w:pos="9026"/>
                <w:tab w:val="left" w:pos="9072"/>
              </w:tabs>
              <w:spacing w:after="0" w:line="240" w:lineRule="auto"/>
              <w:ind w:left="141" w:right="379" w:hanging="425"/>
              <w:jc w:val="center"/>
              <w:rPr>
                <w:rFonts w:ascii="Arial" w:hAnsi="Arial" w:cs="Arial"/>
                <w:b/>
                <w:bCs/>
                <w:sz w:val="20"/>
                <w:szCs w:val="20"/>
              </w:rPr>
            </w:pPr>
            <w:r w:rsidRPr="009E0F73">
              <w:rPr>
                <w:rFonts w:ascii="Arial" w:hAnsi="Arial" w:cs="Arial"/>
                <w:b/>
                <w:bCs/>
                <w:sz w:val="20"/>
                <w:szCs w:val="20"/>
              </w:rPr>
              <w:t>1.15</w:t>
            </w:r>
          </w:p>
        </w:tc>
        <w:tc>
          <w:tcPr>
            <w:tcW w:w="1418" w:type="dxa"/>
            <w:vAlign w:val="center"/>
          </w:tcPr>
          <w:p w14:paraId="65EC7758" w14:textId="77777777" w:rsidR="000C15D5" w:rsidRPr="009E0F73" w:rsidRDefault="000C15D5" w:rsidP="000C15D5">
            <w:pPr>
              <w:tabs>
                <w:tab w:val="left" w:pos="8505"/>
                <w:tab w:val="left" w:pos="8647"/>
                <w:tab w:val="left" w:pos="9026"/>
                <w:tab w:val="left" w:pos="9072"/>
              </w:tabs>
              <w:spacing w:after="0" w:line="240" w:lineRule="auto"/>
              <w:ind w:left="141" w:hanging="425"/>
              <w:jc w:val="center"/>
              <w:rPr>
                <w:rFonts w:ascii="Arial" w:hAnsi="Arial" w:cs="Arial"/>
                <w:b/>
                <w:bCs/>
                <w:sz w:val="20"/>
                <w:szCs w:val="20"/>
              </w:rPr>
            </w:pPr>
            <w:r w:rsidRPr="009E0F73">
              <w:rPr>
                <w:rFonts w:ascii="Arial" w:hAnsi="Arial" w:cs="Arial"/>
                <w:b/>
                <w:bCs/>
                <w:sz w:val="20"/>
                <w:szCs w:val="20"/>
              </w:rPr>
              <w:t>0.20</w:t>
            </w:r>
          </w:p>
        </w:tc>
        <w:tc>
          <w:tcPr>
            <w:tcW w:w="1799" w:type="dxa"/>
            <w:vAlign w:val="center"/>
          </w:tcPr>
          <w:p w14:paraId="3BAB5CDC" w14:textId="3E6107F1" w:rsidR="000C15D5" w:rsidRPr="009E0F73" w:rsidRDefault="000C15D5" w:rsidP="000C15D5">
            <w:pPr>
              <w:spacing w:after="0" w:line="240" w:lineRule="auto"/>
              <w:rPr>
                <w:rFonts w:ascii="Arial" w:eastAsia="Times New Roman" w:hAnsi="Arial" w:cs="Arial"/>
                <w:b/>
                <w:bCs/>
                <w:sz w:val="20"/>
                <w:szCs w:val="20"/>
              </w:rPr>
            </w:pPr>
            <w:r>
              <w:rPr>
                <w:rFonts w:ascii="Arial" w:hAnsi="Arial" w:cs="Arial"/>
                <w:b/>
                <w:bCs/>
                <w:sz w:val="20"/>
                <w:szCs w:val="20"/>
              </w:rPr>
              <w:t xml:space="preserve">           </w:t>
            </w:r>
            <w:r w:rsidRPr="009E0F73">
              <w:rPr>
                <w:rFonts w:ascii="Arial" w:hAnsi="Arial" w:cs="Arial"/>
                <w:b/>
                <w:bCs/>
                <w:sz w:val="20"/>
                <w:szCs w:val="20"/>
              </w:rPr>
              <w:t>0.12</w:t>
            </w:r>
          </w:p>
          <w:p w14:paraId="3816415C" w14:textId="77777777" w:rsidR="000C15D5" w:rsidRPr="009E0F73" w:rsidRDefault="000C15D5" w:rsidP="000C15D5">
            <w:pPr>
              <w:tabs>
                <w:tab w:val="left" w:pos="8505"/>
                <w:tab w:val="left" w:pos="8647"/>
                <w:tab w:val="left" w:pos="9026"/>
                <w:tab w:val="left" w:pos="9072"/>
              </w:tabs>
              <w:spacing w:after="0" w:line="240" w:lineRule="auto"/>
              <w:ind w:left="141" w:hanging="425"/>
              <w:jc w:val="center"/>
              <w:rPr>
                <w:rFonts w:ascii="Arial" w:hAnsi="Arial" w:cs="Arial"/>
                <w:b/>
                <w:bCs/>
                <w:sz w:val="20"/>
                <w:szCs w:val="20"/>
              </w:rPr>
            </w:pPr>
          </w:p>
        </w:tc>
      </w:tr>
      <w:tr w:rsidR="000C15D5" w:rsidRPr="009E0F73" w14:paraId="466367A6" w14:textId="77777777" w:rsidTr="000C15D5">
        <w:trPr>
          <w:cantSplit/>
          <w:trHeight w:hRule="exact" w:val="471"/>
        </w:trPr>
        <w:tc>
          <w:tcPr>
            <w:tcW w:w="3828" w:type="dxa"/>
            <w:vAlign w:val="center"/>
          </w:tcPr>
          <w:p w14:paraId="5B94DCBB" w14:textId="77777777" w:rsidR="000C15D5" w:rsidRPr="009E0F73" w:rsidRDefault="000C15D5" w:rsidP="0037087B">
            <w:pPr>
              <w:tabs>
                <w:tab w:val="left" w:pos="8505"/>
                <w:tab w:val="left" w:pos="8647"/>
                <w:tab w:val="left" w:pos="9026"/>
                <w:tab w:val="left" w:pos="9072"/>
              </w:tabs>
              <w:spacing w:after="0" w:line="240" w:lineRule="auto"/>
              <w:ind w:left="146" w:right="379"/>
              <w:rPr>
                <w:rFonts w:ascii="Arial" w:hAnsi="Arial" w:cs="Arial"/>
                <w:b/>
                <w:bCs/>
                <w:sz w:val="20"/>
                <w:szCs w:val="20"/>
              </w:rPr>
            </w:pPr>
            <w:r w:rsidRPr="009E0F73">
              <w:rPr>
                <w:rFonts w:ascii="Arial" w:hAnsi="Arial" w:cs="Arial"/>
                <w:b/>
                <w:bCs/>
                <w:sz w:val="20"/>
                <w:szCs w:val="20"/>
              </w:rPr>
              <w:t>CD at 5%</w:t>
            </w:r>
          </w:p>
        </w:tc>
        <w:tc>
          <w:tcPr>
            <w:tcW w:w="1843" w:type="dxa"/>
            <w:vAlign w:val="center"/>
          </w:tcPr>
          <w:p w14:paraId="78E4D223" w14:textId="77777777" w:rsidR="000C15D5" w:rsidRPr="009E0F73" w:rsidRDefault="000C15D5" w:rsidP="000C15D5">
            <w:pPr>
              <w:tabs>
                <w:tab w:val="left" w:pos="8505"/>
                <w:tab w:val="left" w:pos="8647"/>
                <w:tab w:val="left" w:pos="9026"/>
                <w:tab w:val="left" w:pos="9072"/>
              </w:tabs>
              <w:spacing w:after="0" w:line="240" w:lineRule="auto"/>
              <w:ind w:left="141" w:right="379" w:hanging="425"/>
              <w:jc w:val="center"/>
              <w:rPr>
                <w:rFonts w:ascii="Arial" w:hAnsi="Arial" w:cs="Arial"/>
                <w:b/>
                <w:bCs/>
                <w:sz w:val="20"/>
                <w:szCs w:val="20"/>
              </w:rPr>
            </w:pPr>
            <w:r w:rsidRPr="009E0F73">
              <w:rPr>
                <w:rFonts w:ascii="Arial" w:hAnsi="Arial" w:cs="Arial"/>
                <w:b/>
                <w:bCs/>
                <w:sz w:val="20"/>
                <w:szCs w:val="20"/>
              </w:rPr>
              <w:t>3.47</w:t>
            </w:r>
          </w:p>
        </w:tc>
        <w:tc>
          <w:tcPr>
            <w:tcW w:w="1418" w:type="dxa"/>
            <w:vAlign w:val="center"/>
          </w:tcPr>
          <w:p w14:paraId="7D5E919B" w14:textId="77777777" w:rsidR="000C15D5" w:rsidRPr="009E0F73" w:rsidRDefault="000C15D5" w:rsidP="000C15D5">
            <w:pPr>
              <w:tabs>
                <w:tab w:val="left" w:pos="8505"/>
                <w:tab w:val="left" w:pos="8647"/>
                <w:tab w:val="left" w:pos="9026"/>
                <w:tab w:val="left" w:pos="9072"/>
              </w:tabs>
              <w:spacing w:after="0" w:line="240" w:lineRule="auto"/>
              <w:ind w:left="141" w:hanging="425"/>
              <w:jc w:val="center"/>
              <w:rPr>
                <w:rFonts w:ascii="Arial" w:hAnsi="Arial" w:cs="Arial"/>
                <w:b/>
                <w:bCs/>
                <w:sz w:val="20"/>
                <w:szCs w:val="20"/>
              </w:rPr>
            </w:pPr>
            <w:r w:rsidRPr="009E0F73">
              <w:rPr>
                <w:rFonts w:ascii="Arial" w:hAnsi="Arial" w:cs="Arial"/>
                <w:b/>
                <w:bCs/>
                <w:sz w:val="20"/>
                <w:szCs w:val="20"/>
              </w:rPr>
              <w:t>NS</w:t>
            </w:r>
          </w:p>
        </w:tc>
        <w:tc>
          <w:tcPr>
            <w:tcW w:w="1799" w:type="dxa"/>
            <w:vAlign w:val="center"/>
          </w:tcPr>
          <w:p w14:paraId="3004E21E" w14:textId="77777777" w:rsidR="000C15D5" w:rsidRPr="009E0F73" w:rsidRDefault="000C15D5" w:rsidP="000C15D5">
            <w:pPr>
              <w:tabs>
                <w:tab w:val="left" w:pos="8505"/>
                <w:tab w:val="left" w:pos="8647"/>
                <w:tab w:val="left" w:pos="9026"/>
                <w:tab w:val="left" w:pos="9072"/>
              </w:tabs>
              <w:spacing w:after="0" w:line="240" w:lineRule="auto"/>
              <w:ind w:left="141" w:hanging="425"/>
              <w:jc w:val="center"/>
              <w:rPr>
                <w:rFonts w:ascii="Arial" w:hAnsi="Arial" w:cs="Arial"/>
                <w:b/>
                <w:bCs/>
                <w:sz w:val="20"/>
                <w:szCs w:val="20"/>
              </w:rPr>
            </w:pPr>
            <w:r w:rsidRPr="009E0F73">
              <w:rPr>
                <w:rFonts w:ascii="Arial" w:hAnsi="Arial" w:cs="Arial"/>
                <w:b/>
                <w:bCs/>
                <w:sz w:val="20"/>
                <w:szCs w:val="20"/>
              </w:rPr>
              <w:t>0.38</w:t>
            </w:r>
          </w:p>
        </w:tc>
      </w:tr>
    </w:tbl>
    <w:p w14:paraId="43A6C475" w14:textId="77777777" w:rsidR="0065689E" w:rsidRPr="0065689E" w:rsidRDefault="0065689E" w:rsidP="00FC507D">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65689E">
        <w:rPr>
          <w:rFonts w:ascii="Arial" w:eastAsia="Times New Roman" w:hAnsi="Arial" w:cs="Arial"/>
          <w:b/>
          <w:bCs/>
          <w:kern w:val="0"/>
          <w:sz w:val="20"/>
          <w:szCs w:val="20"/>
          <w:lang w:eastAsia="en-IN"/>
          <w14:ligatures w14:val="none"/>
        </w:rPr>
        <w:t>Seed Yield, Straw Yield, Biological Yield and Harvest Index (kg ha</w:t>
      </w:r>
      <w:r w:rsidRPr="0065689E">
        <w:rPr>
          <w:rFonts w:ascii="Cambria Math" w:eastAsia="Times New Roman" w:hAnsi="Cambria Math" w:cs="Cambria Math"/>
          <w:b/>
          <w:bCs/>
          <w:kern w:val="0"/>
          <w:sz w:val="20"/>
          <w:szCs w:val="20"/>
          <w:lang w:eastAsia="en-IN"/>
          <w14:ligatures w14:val="none"/>
        </w:rPr>
        <w:t>⁻</w:t>
      </w:r>
      <w:r w:rsidRPr="0065689E">
        <w:rPr>
          <w:rFonts w:ascii="Arial" w:eastAsia="Times New Roman" w:hAnsi="Arial" w:cs="Arial"/>
          <w:b/>
          <w:bCs/>
          <w:kern w:val="0"/>
          <w:sz w:val="20"/>
          <w:szCs w:val="20"/>
          <w:lang w:eastAsia="en-IN"/>
          <w14:ligatures w14:val="none"/>
        </w:rPr>
        <w:t>¹)</w:t>
      </w:r>
    </w:p>
    <w:p w14:paraId="6FCBA5ED" w14:textId="0E108080" w:rsidR="0065689E" w:rsidRPr="0065689E" w:rsidRDefault="0065689E" w:rsidP="00FC507D">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65689E">
        <w:rPr>
          <w:rFonts w:ascii="Arial" w:eastAsia="Times New Roman" w:hAnsi="Arial" w:cs="Arial"/>
          <w:kern w:val="0"/>
          <w:sz w:val="20"/>
          <w:szCs w:val="20"/>
          <w:lang w:eastAsia="en-IN"/>
          <w14:ligatures w14:val="none"/>
        </w:rPr>
        <w:t xml:space="preserve">Foliar application of nutrients resulted in significant variation in seed yield, straw yield, and biological yield of lentil grown under rainfed </w:t>
      </w:r>
      <w:proofErr w:type="spellStart"/>
      <w:r w:rsidRPr="0065689E">
        <w:rPr>
          <w:rFonts w:ascii="Arial" w:eastAsia="Times New Roman" w:hAnsi="Arial" w:cs="Arial"/>
          <w:kern w:val="0"/>
          <w:sz w:val="20"/>
          <w:szCs w:val="20"/>
          <w:lang w:eastAsia="en-IN"/>
          <w14:ligatures w14:val="none"/>
        </w:rPr>
        <w:t>Vertisol</w:t>
      </w:r>
      <w:proofErr w:type="spellEnd"/>
      <w:r w:rsidRPr="0065689E">
        <w:rPr>
          <w:rFonts w:ascii="Arial" w:eastAsia="Times New Roman" w:hAnsi="Arial" w:cs="Arial"/>
          <w:kern w:val="0"/>
          <w:sz w:val="20"/>
          <w:szCs w:val="20"/>
          <w:lang w:eastAsia="en-IN"/>
          <w14:ligatures w14:val="none"/>
        </w:rPr>
        <w:t xml:space="preserve"> conditions, as presented in Table </w:t>
      </w:r>
      <w:r w:rsidR="000F3878">
        <w:rPr>
          <w:rFonts w:ascii="Arial" w:eastAsia="Times New Roman" w:hAnsi="Arial" w:cs="Arial"/>
          <w:kern w:val="0"/>
          <w:sz w:val="20"/>
          <w:szCs w:val="20"/>
          <w:lang w:eastAsia="en-IN"/>
          <w14:ligatures w14:val="none"/>
        </w:rPr>
        <w:t>5</w:t>
      </w:r>
      <w:r w:rsidRPr="0065689E">
        <w:rPr>
          <w:rFonts w:ascii="Arial" w:eastAsia="Times New Roman" w:hAnsi="Arial" w:cs="Arial"/>
          <w:kern w:val="0"/>
          <w:sz w:val="20"/>
          <w:szCs w:val="20"/>
          <w:lang w:eastAsia="en-IN"/>
          <w14:ligatures w14:val="none"/>
        </w:rPr>
        <w:t>. The highest seed yield (1736 kg ha</w:t>
      </w:r>
      <w:r w:rsidRPr="0065689E">
        <w:rPr>
          <w:rFonts w:ascii="Cambria Math" w:eastAsia="Times New Roman" w:hAnsi="Cambria Math" w:cs="Cambria Math"/>
          <w:kern w:val="0"/>
          <w:sz w:val="20"/>
          <w:szCs w:val="20"/>
          <w:lang w:eastAsia="en-IN"/>
          <w14:ligatures w14:val="none"/>
        </w:rPr>
        <w:t>⁻</w:t>
      </w:r>
      <w:r w:rsidRPr="0065689E">
        <w:rPr>
          <w:rFonts w:ascii="Arial" w:eastAsia="Times New Roman" w:hAnsi="Arial" w:cs="Arial"/>
          <w:kern w:val="0"/>
          <w:sz w:val="20"/>
          <w:szCs w:val="20"/>
          <w:lang w:eastAsia="en-IN"/>
          <w14:ligatures w14:val="none"/>
        </w:rPr>
        <w:t>¹) was obtained in T</w:t>
      </w:r>
      <w:r w:rsidRPr="00862F9B">
        <w:rPr>
          <w:rFonts w:ascii="Arial" w:eastAsia="Times New Roman" w:hAnsi="Arial" w:cs="Arial"/>
          <w:kern w:val="0"/>
          <w:sz w:val="20"/>
          <w:szCs w:val="20"/>
          <w:vertAlign w:val="subscript"/>
          <w:lang w:eastAsia="en-IN"/>
          <w14:ligatures w14:val="none"/>
        </w:rPr>
        <w:t>4</w:t>
      </w:r>
      <w:r w:rsidRPr="0065689E">
        <w:rPr>
          <w:rFonts w:ascii="Arial" w:eastAsia="Times New Roman" w:hAnsi="Arial" w:cs="Arial"/>
          <w:kern w:val="0"/>
          <w:sz w:val="20"/>
          <w:szCs w:val="20"/>
          <w:lang w:eastAsia="en-IN"/>
          <w14:ligatures w14:val="none"/>
        </w:rPr>
        <w:t xml:space="preserve"> (2% foliar spray of urea)</w:t>
      </w:r>
      <w:r w:rsidR="00DE2AE7">
        <w:rPr>
          <w:rFonts w:ascii="Arial" w:eastAsia="Times New Roman" w:hAnsi="Arial" w:cs="Arial"/>
          <w:kern w:val="0"/>
          <w:sz w:val="20"/>
          <w:szCs w:val="20"/>
          <w:lang w:eastAsia="en-IN"/>
          <w14:ligatures w14:val="none"/>
        </w:rPr>
        <w:t xml:space="preserve">. </w:t>
      </w:r>
      <w:r w:rsidRPr="0065689E">
        <w:rPr>
          <w:rFonts w:ascii="Arial" w:eastAsia="Times New Roman" w:hAnsi="Arial" w:cs="Arial"/>
          <w:kern w:val="0"/>
          <w:sz w:val="20"/>
          <w:szCs w:val="20"/>
          <w:lang w:eastAsia="en-IN"/>
          <w14:ligatures w14:val="none"/>
        </w:rPr>
        <w:t>The lowest seed yield (1331 kg ha</w:t>
      </w:r>
      <w:r w:rsidRPr="0065689E">
        <w:rPr>
          <w:rFonts w:ascii="Cambria Math" w:eastAsia="Times New Roman" w:hAnsi="Cambria Math" w:cs="Cambria Math"/>
          <w:kern w:val="0"/>
          <w:sz w:val="20"/>
          <w:szCs w:val="20"/>
          <w:lang w:eastAsia="en-IN"/>
          <w14:ligatures w14:val="none"/>
        </w:rPr>
        <w:t>⁻</w:t>
      </w:r>
      <w:r w:rsidRPr="0065689E">
        <w:rPr>
          <w:rFonts w:ascii="Arial" w:eastAsia="Times New Roman" w:hAnsi="Arial" w:cs="Arial"/>
          <w:kern w:val="0"/>
          <w:sz w:val="20"/>
          <w:szCs w:val="20"/>
          <w:lang w:eastAsia="en-IN"/>
          <w14:ligatures w14:val="none"/>
        </w:rPr>
        <w:t>¹) was recorded in the control (T</w:t>
      </w:r>
      <w:r w:rsidRPr="00862F9B">
        <w:rPr>
          <w:rFonts w:ascii="Arial" w:eastAsia="Times New Roman" w:hAnsi="Arial" w:cs="Arial"/>
          <w:kern w:val="0"/>
          <w:sz w:val="20"/>
          <w:szCs w:val="20"/>
          <w:vertAlign w:val="subscript"/>
          <w:lang w:eastAsia="en-IN"/>
          <w14:ligatures w14:val="none"/>
        </w:rPr>
        <w:t>1</w:t>
      </w:r>
      <w:r w:rsidRPr="0065689E">
        <w:rPr>
          <w:rFonts w:ascii="Arial" w:eastAsia="Times New Roman" w:hAnsi="Arial" w:cs="Arial"/>
          <w:kern w:val="0"/>
          <w:sz w:val="20"/>
          <w:szCs w:val="20"/>
          <w:lang w:eastAsia="en-IN"/>
          <w14:ligatures w14:val="none"/>
        </w:rPr>
        <w:t>), which was significantly inferior to all foliar nutrient treatments.</w:t>
      </w:r>
      <w:r w:rsidR="00450CFA" w:rsidRPr="00450CFA">
        <w:rPr>
          <w:rFonts w:ascii="Arial" w:hAnsi="Arial" w:cs="Arial"/>
          <w:sz w:val="24"/>
          <w:szCs w:val="24"/>
        </w:rPr>
        <w:t xml:space="preserve"> </w:t>
      </w:r>
      <w:r w:rsidR="00450CFA" w:rsidRPr="00450CFA">
        <w:rPr>
          <w:rFonts w:ascii="Arial" w:eastAsia="Times New Roman" w:hAnsi="Arial" w:cs="Arial"/>
          <w:kern w:val="0"/>
          <w:sz w:val="20"/>
          <w:szCs w:val="20"/>
          <w:lang w:eastAsia="en-IN"/>
          <w14:ligatures w14:val="none"/>
        </w:rPr>
        <w:t xml:space="preserve">Foliar spray of nitrogen has been found to delay leaf senescence and improves yield </w:t>
      </w:r>
      <w:r w:rsidR="00CE43D3">
        <w:rPr>
          <w:rFonts w:ascii="Times-Roman" w:hAnsi="Times-Roman" w:cs="Times-Roman"/>
          <w:kern w:val="0"/>
          <w:sz w:val="21"/>
          <w:szCs w:val="21"/>
        </w:rPr>
        <w:t xml:space="preserve">stated by </w:t>
      </w:r>
      <w:r w:rsidR="00450CFA" w:rsidRPr="00450CFA">
        <w:rPr>
          <w:rFonts w:ascii="Arial" w:eastAsia="Times New Roman" w:hAnsi="Arial" w:cs="Arial"/>
          <w:kern w:val="0"/>
          <w:sz w:val="20"/>
          <w:szCs w:val="20"/>
          <w:lang w:eastAsia="en-IN"/>
          <w14:ligatures w14:val="none"/>
        </w:rPr>
        <w:t>Das and Jana, 2015. In case of control, the growth and development of plants were hampered due to imbalance nutrient which resulted in poor performance of yield attributes and ultimately led to lowest seed yield</w:t>
      </w:r>
      <w:r w:rsidR="009839E5">
        <w:rPr>
          <w:rFonts w:ascii="Arial" w:eastAsia="Times New Roman" w:hAnsi="Arial" w:cs="Arial"/>
          <w:kern w:val="0"/>
          <w:sz w:val="20"/>
          <w:szCs w:val="20"/>
          <w:lang w:eastAsia="en-IN"/>
          <w14:ligatures w14:val="none"/>
        </w:rPr>
        <w:t xml:space="preserve"> (</w:t>
      </w:r>
      <w:r w:rsidR="009839E5">
        <w:rPr>
          <w:rFonts w:ascii="Arial" w:hAnsi="Arial" w:cs="Arial"/>
          <w:color w:val="222222"/>
          <w:sz w:val="20"/>
          <w:szCs w:val="20"/>
          <w:shd w:val="clear" w:color="auto" w:fill="FFFFFF"/>
        </w:rPr>
        <w:t>Marschner</w:t>
      </w:r>
      <w:r w:rsidR="00B51D79">
        <w:rPr>
          <w:rFonts w:ascii="Arial" w:hAnsi="Arial" w:cs="Arial"/>
          <w:color w:val="222222"/>
          <w:sz w:val="20"/>
          <w:szCs w:val="20"/>
          <w:shd w:val="clear" w:color="auto" w:fill="FFFFFF"/>
        </w:rPr>
        <w:t xml:space="preserve">, </w:t>
      </w:r>
      <w:r w:rsidR="009839E5">
        <w:rPr>
          <w:rFonts w:ascii="Arial" w:hAnsi="Arial" w:cs="Arial"/>
          <w:color w:val="222222"/>
          <w:sz w:val="20"/>
          <w:szCs w:val="20"/>
          <w:shd w:val="clear" w:color="auto" w:fill="FFFFFF"/>
        </w:rPr>
        <w:t>2012)</w:t>
      </w:r>
      <w:r w:rsidR="00450CFA" w:rsidRPr="00450CFA">
        <w:rPr>
          <w:rFonts w:ascii="Arial" w:eastAsia="Times New Roman" w:hAnsi="Arial" w:cs="Arial"/>
          <w:kern w:val="0"/>
          <w:sz w:val="20"/>
          <w:szCs w:val="20"/>
          <w:lang w:eastAsia="en-IN"/>
          <w14:ligatures w14:val="none"/>
        </w:rPr>
        <w:t>.</w:t>
      </w:r>
    </w:p>
    <w:p w14:paraId="3E002A7D" w14:textId="1F22B7B7" w:rsidR="00450CFA" w:rsidRPr="009A7FFD" w:rsidRDefault="0065689E" w:rsidP="00FC507D">
      <w:pPr>
        <w:spacing w:before="100" w:beforeAutospacing="1" w:after="100" w:afterAutospacing="1" w:line="240" w:lineRule="auto"/>
        <w:ind w:firstLine="720"/>
        <w:jc w:val="both"/>
        <w:rPr>
          <w:rFonts w:ascii="Arial" w:eastAsia="Times New Roman" w:hAnsi="Arial" w:cs="Arial"/>
          <w:kern w:val="0"/>
          <w:sz w:val="20"/>
          <w:szCs w:val="20"/>
          <w:lang w:eastAsia="en-IN"/>
          <w14:ligatures w14:val="none"/>
        </w:rPr>
      </w:pPr>
      <w:r w:rsidRPr="0065689E">
        <w:rPr>
          <w:rFonts w:ascii="Arial" w:eastAsia="Times New Roman" w:hAnsi="Arial" w:cs="Arial"/>
          <w:kern w:val="0"/>
          <w:sz w:val="20"/>
          <w:szCs w:val="20"/>
          <w:lang w:eastAsia="en-IN"/>
          <w14:ligatures w14:val="none"/>
        </w:rPr>
        <w:t xml:space="preserve">Straw yield was also significantly influenced by foliar nutrition and </w:t>
      </w:r>
      <w:r w:rsidR="00DE2AE7">
        <w:rPr>
          <w:rFonts w:ascii="Arial" w:eastAsia="Times New Roman" w:hAnsi="Arial" w:cs="Arial"/>
          <w:kern w:val="0"/>
          <w:sz w:val="20"/>
          <w:szCs w:val="20"/>
          <w:lang w:eastAsia="en-IN"/>
          <w14:ligatures w14:val="none"/>
        </w:rPr>
        <w:t>t</w:t>
      </w:r>
      <w:r w:rsidRPr="0065689E">
        <w:rPr>
          <w:rFonts w:ascii="Arial" w:eastAsia="Times New Roman" w:hAnsi="Arial" w:cs="Arial"/>
          <w:kern w:val="0"/>
          <w:sz w:val="20"/>
          <w:szCs w:val="20"/>
          <w:lang w:eastAsia="en-IN"/>
          <w14:ligatures w14:val="none"/>
        </w:rPr>
        <w:t>he maximum straw yield (2530 kg ha</w:t>
      </w:r>
      <w:r w:rsidRPr="0065689E">
        <w:rPr>
          <w:rFonts w:ascii="Cambria Math" w:eastAsia="Times New Roman" w:hAnsi="Cambria Math" w:cs="Cambria Math"/>
          <w:kern w:val="0"/>
          <w:sz w:val="20"/>
          <w:szCs w:val="20"/>
          <w:lang w:eastAsia="en-IN"/>
          <w14:ligatures w14:val="none"/>
        </w:rPr>
        <w:t>⁻</w:t>
      </w:r>
      <w:r w:rsidRPr="0065689E">
        <w:rPr>
          <w:rFonts w:ascii="Arial" w:eastAsia="Times New Roman" w:hAnsi="Arial" w:cs="Arial"/>
          <w:kern w:val="0"/>
          <w:sz w:val="20"/>
          <w:szCs w:val="20"/>
          <w:lang w:eastAsia="en-IN"/>
          <w14:ligatures w14:val="none"/>
        </w:rPr>
        <w:t>¹) was recorded in T</w:t>
      </w:r>
      <w:r w:rsidRPr="00862F9B">
        <w:rPr>
          <w:rFonts w:ascii="Arial" w:eastAsia="Times New Roman" w:hAnsi="Arial" w:cs="Arial"/>
          <w:kern w:val="0"/>
          <w:sz w:val="20"/>
          <w:szCs w:val="20"/>
          <w:vertAlign w:val="subscript"/>
          <w:lang w:eastAsia="en-IN"/>
          <w14:ligatures w14:val="none"/>
        </w:rPr>
        <w:t>4</w:t>
      </w:r>
      <w:r w:rsidRPr="0065689E">
        <w:rPr>
          <w:rFonts w:ascii="Arial" w:eastAsia="Times New Roman" w:hAnsi="Arial" w:cs="Arial"/>
          <w:kern w:val="0"/>
          <w:sz w:val="20"/>
          <w:szCs w:val="20"/>
          <w:lang w:eastAsia="en-IN"/>
          <w14:ligatures w14:val="none"/>
        </w:rPr>
        <w:t>, followed closely by T</w:t>
      </w:r>
      <w:r w:rsidRPr="00862F9B">
        <w:rPr>
          <w:rFonts w:ascii="Arial" w:eastAsia="Times New Roman" w:hAnsi="Arial" w:cs="Arial"/>
          <w:kern w:val="0"/>
          <w:sz w:val="20"/>
          <w:szCs w:val="20"/>
          <w:vertAlign w:val="subscript"/>
          <w:lang w:eastAsia="en-IN"/>
          <w14:ligatures w14:val="none"/>
        </w:rPr>
        <w:t>5</w:t>
      </w:r>
      <w:r w:rsidRPr="0065689E">
        <w:rPr>
          <w:rFonts w:ascii="Arial" w:eastAsia="Times New Roman" w:hAnsi="Arial" w:cs="Arial"/>
          <w:kern w:val="0"/>
          <w:sz w:val="20"/>
          <w:szCs w:val="20"/>
          <w:lang w:eastAsia="en-IN"/>
          <w14:ligatures w14:val="none"/>
        </w:rPr>
        <w:t>, with no significant difference between these treatments. The enhanced straw production under foliar nutrient application contributed to improved total biomass accumulation.</w:t>
      </w:r>
      <w:r w:rsidR="00DE2AE7">
        <w:rPr>
          <w:rFonts w:ascii="Arial" w:eastAsia="Times New Roman" w:hAnsi="Arial" w:cs="Arial"/>
          <w:kern w:val="0"/>
          <w:sz w:val="20"/>
          <w:szCs w:val="20"/>
          <w:lang w:eastAsia="en-IN"/>
          <w14:ligatures w14:val="none"/>
        </w:rPr>
        <w:t xml:space="preserve"> </w:t>
      </w:r>
      <w:r w:rsidRPr="0065689E">
        <w:rPr>
          <w:rFonts w:ascii="Arial" w:eastAsia="Times New Roman" w:hAnsi="Arial" w:cs="Arial"/>
          <w:kern w:val="0"/>
          <w:sz w:val="20"/>
          <w:szCs w:val="20"/>
          <w:lang w:eastAsia="en-IN"/>
          <w14:ligatures w14:val="none"/>
        </w:rPr>
        <w:t xml:space="preserve">Consequently, biological yield showed significant differences among treatments, </w:t>
      </w:r>
      <w:r w:rsidR="00DE2AE7">
        <w:rPr>
          <w:rFonts w:ascii="Arial" w:eastAsia="Times New Roman" w:hAnsi="Arial" w:cs="Arial"/>
          <w:kern w:val="0"/>
          <w:sz w:val="20"/>
          <w:szCs w:val="20"/>
          <w:lang w:eastAsia="en-IN"/>
          <w14:ligatures w14:val="none"/>
        </w:rPr>
        <w:t>t</w:t>
      </w:r>
      <w:r w:rsidRPr="0065689E">
        <w:rPr>
          <w:rFonts w:ascii="Arial" w:eastAsia="Times New Roman" w:hAnsi="Arial" w:cs="Arial"/>
          <w:kern w:val="0"/>
          <w:sz w:val="20"/>
          <w:szCs w:val="20"/>
          <w:lang w:eastAsia="en-IN"/>
          <w14:ligatures w14:val="none"/>
        </w:rPr>
        <w:t>he highest biological yield (4467 kg ha</w:t>
      </w:r>
      <w:r w:rsidRPr="0065689E">
        <w:rPr>
          <w:rFonts w:ascii="Cambria Math" w:eastAsia="Times New Roman" w:hAnsi="Cambria Math" w:cs="Cambria Math"/>
          <w:kern w:val="0"/>
          <w:sz w:val="20"/>
          <w:szCs w:val="20"/>
          <w:lang w:eastAsia="en-IN"/>
          <w14:ligatures w14:val="none"/>
        </w:rPr>
        <w:t>⁻</w:t>
      </w:r>
      <w:r w:rsidRPr="0065689E">
        <w:rPr>
          <w:rFonts w:ascii="Arial" w:eastAsia="Times New Roman" w:hAnsi="Arial" w:cs="Arial"/>
          <w:kern w:val="0"/>
          <w:sz w:val="20"/>
          <w:szCs w:val="20"/>
          <w:lang w:eastAsia="en-IN"/>
          <w14:ligatures w14:val="none"/>
        </w:rPr>
        <w:t>¹) was obtained in T</w:t>
      </w:r>
      <w:r w:rsidRPr="00862F9B">
        <w:rPr>
          <w:rFonts w:ascii="Arial" w:eastAsia="Times New Roman" w:hAnsi="Arial" w:cs="Arial"/>
          <w:kern w:val="0"/>
          <w:sz w:val="20"/>
          <w:szCs w:val="20"/>
          <w:vertAlign w:val="subscript"/>
          <w:lang w:eastAsia="en-IN"/>
          <w14:ligatures w14:val="none"/>
        </w:rPr>
        <w:t>4</w:t>
      </w:r>
      <w:r w:rsidRPr="0065689E">
        <w:rPr>
          <w:rFonts w:ascii="Arial" w:eastAsia="Times New Roman" w:hAnsi="Arial" w:cs="Arial"/>
          <w:kern w:val="0"/>
          <w:sz w:val="20"/>
          <w:szCs w:val="20"/>
          <w:lang w:eastAsia="en-IN"/>
          <w14:ligatures w14:val="none"/>
        </w:rPr>
        <w:t>, whereas the control recorded the lowest biological yield (3788 kg ha</w:t>
      </w:r>
      <w:r w:rsidRPr="001E7A3C">
        <w:rPr>
          <w:rFonts w:ascii="Cambria Math" w:eastAsia="Times New Roman" w:hAnsi="Cambria Math" w:cs="Cambria Math"/>
          <w:kern w:val="0"/>
          <w:sz w:val="20"/>
          <w:szCs w:val="20"/>
          <w:lang w:eastAsia="en-IN"/>
          <w14:ligatures w14:val="none"/>
        </w:rPr>
        <w:t>⁻</w:t>
      </w:r>
      <w:r w:rsidRPr="0065689E">
        <w:rPr>
          <w:rFonts w:ascii="Arial" w:eastAsia="Times New Roman" w:hAnsi="Arial" w:cs="Arial"/>
          <w:kern w:val="0"/>
          <w:sz w:val="20"/>
          <w:szCs w:val="20"/>
          <w:lang w:eastAsia="en-IN"/>
          <w14:ligatures w14:val="none"/>
        </w:rPr>
        <w:t>¹), which was significantly lower than all other treatments</w:t>
      </w:r>
      <w:r w:rsidR="001E7A3C">
        <w:rPr>
          <w:rFonts w:ascii="Arial" w:hAnsi="Arial" w:cs="Arial"/>
          <w:sz w:val="20"/>
          <w:szCs w:val="20"/>
        </w:rPr>
        <w:t xml:space="preserve">. </w:t>
      </w:r>
      <w:r w:rsidR="009839E5" w:rsidRPr="001E7A3C">
        <w:rPr>
          <w:rFonts w:ascii="Arial" w:hAnsi="Arial" w:cs="Arial"/>
          <w:sz w:val="20"/>
          <w:szCs w:val="20"/>
        </w:rPr>
        <w:t>Kumar et al</w:t>
      </w:r>
      <w:r w:rsidR="00862F9B">
        <w:rPr>
          <w:rFonts w:ascii="Arial" w:hAnsi="Arial" w:cs="Arial"/>
          <w:sz w:val="20"/>
          <w:szCs w:val="20"/>
        </w:rPr>
        <w:t>.,</w:t>
      </w:r>
      <w:r w:rsidR="009839E5" w:rsidRPr="001E7A3C">
        <w:rPr>
          <w:rFonts w:ascii="Arial" w:hAnsi="Arial" w:cs="Arial"/>
          <w:sz w:val="20"/>
          <w:szCs w:val="20"/>
        </w:rPr>
        <w:t xml:space="preserve"> 2023</w:t>
      </w:r>
      <w:r w:rsidR="001E7A3C" w:rsidRPr="001E7A3C">
        <w:rPr>
          <w:rFonts w:ascii="Arial" w:hAnsi="Arial" w:cs="Arial"/>
          <w:sz w:val="20"/>
          <w:szCs w:val="20"/>
        </w:rPr>
        <w:t xml:space="preserve"> </w:t>
      </w:r>
      <w:r w:rsidR="001E7A3C">
        <w:rPr>
          <w:rFonts w:ascii="Arial" w:hAnsi="Arial" w:cs="Arial"/>
          <w:sz w:val="20"/>
          <w:szCs w:val="20"/>
        </w:rPr>
        <w:t>r</w:t>
      </w:r>
      <w:r w:rsidR="001E7A3C" w:rsidRPr="001E7A3C">
        <w:rPr>
          <w:rFonts w:ascii="Arial" w:hAnsi="Arial" w:cs="Arial"/>
          <w:sz w:val="20"/>
          <w:szCs w:val="20"/>
        </w:rPr>
        <w:t xml:space="preserve">eported significantly higher straw yield and biological yield with 2% foliar spray of urea, which was statistically at par with NPK (19:19:19) and </w:t>
      </w:r>
      <w:r w:rsidR="001E7A3C" w:rsidRPr="001E7A3C">
        <w:rPr>
          <w:rFonts w:ascii="Arial" w:eastAsia="Times New Roman" w:hAnsi="Arial" w:cs="Arial"/>
          <w:kern w:val="0"/>
          <w:sz w:val="20"/>
          <w:szCs w:val="20"/>
          <w:lang w:eastAsia="en-IN"/>
          <w14:ligatures w14:val="none"/>
        </w:rPr>
        <w:t>Control treatment recorded the lowest biomass accumulation.</w:t>
      </w:r>
      <w:r w:rsidR="001E7A3C">
        <w:rPr>
          <w:rFonts w:ascii="Arial" w:hAnsi="Arial" w:cs="Arial"/>
          <w:sz w:val="20"/>
          <w:szCs w:val="20"/>
        </w:rPr>
        <w:t xml:space="preserve"> </w:t>
      </w:r>
      <w:r w:rsidRPr="0065689E">
        <w:rPr>
          <w:rFonts w:ascii="Arial" w:eastAsia="Times New Roman" w:hAnsi="Arial" w:cs="Arial"/>
          <w:kern w:val="0"/>
          <w:sz w:val="20"/>
          <w:szCs w:val="20"/>
          <w:lang w:eastAsia="en-IN"/>
          <w14:ligatures w14:val="none"/>
        </w:rPr>
        <w:t>Harvest index was not significantly affected by foliar nutrient application and remained relatively stable across treatments, ranging from 42.66 to 43.33%, indicating a consistent partitioning of assimilates between economic yield and total biomass.</w:t>
      </w:r>
      <w:r w:rsidR="00450CFA" w:rsidRPr="00450CFA">
        <w:rPr>
          <w:rFonts w:ascii="Arial" w:eastAsia="Times New Roman" w:hAnsi="Arial" w:cs="Arial"/>
          <w:kern w:val="0"/>
          <w:sz w:val="20"/>
          <w:szCs w:val="20"/>
          <w:lang w:eastAsia="en-IN"/>
          <w14:ligatures w14:val="none"/>
        </w:rPr>
        <w:t xml:space="preserve"> Harvest Index is also not influenced by any of the given treatment and this might be due to character, highly associated with genetic makeup of the crop (Singh et al.</w:t>
      </w:r>
      <w:r w:rsidR="00B51D79">
        <w:rPr>
          <w:rFonts w:ascii="Arial" w:eastAsia="Times New Roman" w:hAnsi="Arial" w:cs="Arial"/>
          <w:kern w:val="0"/>
          <w:sz w:val="20"/>
          <w:szCs w:val="20"/>
          <w:lang w:eastAsia="en-IN"/>
          <w14:ligatures w14:val="none"/>
        </w:rPr>
        <w:t>,</w:t>
      </w:r>
      <w:r w:rsidR="00450CFA" w:rsidRPr="00450CFA">
        <w:rPr>
          <w:rFonts w:ascii="Arial" w:eastAsia="Times New Roman" w:hAnsi="Arial" w:cs="Arial"/>
          <w:kern w:val="0"/>
          <w:sz w:val="20"/>
          <w:szCs w:val="20"/>
          <w:lang w:eastAsia="en-IN"/>
          <w14:ligatures w14:val="none"/>
        </w:rPr>
        <w:t xml:space="preserve"> 2011 and Thiyagarajan et al.</w:t>
      </w:r>
      <w:r w:rsidR="00B51D79">
        <w:rPr>
          <w:rFonts w:ascii="Arial" w:eastAsia="Times New Roman" w:hAnsi="Arial" w:cs="Arial"/>
          <w:kern w:val="0"/>
          <w:sz w:val="20"/>
          <w:szCs w:val="20"/>
          <w:lang w:eastAsia="en-IN"/>
          <w14:ligatures w14:val="none"/>
        </w:rPr>
        <w:t>,</w:t>
      </w:r>
      <w:r w:rsidR="00450CFA" w:rsidRPr="00450CFA">
        <w:rPr>
          <w:rFonts w:ascii="Arial" w:eastAsia="Times New Roman" w:hAnsi="Arial" w:cs="Arial"/>
          <w:kern w:val="0"/>
          <w:sz w:val="20"/>
          <w:szCs w:val="20"/>
          <w:lang w:eastAsia="en-IN"/>
          <w14:ligatures w14:val="none"/>
        </w:rPr>
        <w:t xml:space="preserve"> 2003).</w:t>
      </w:r>
    </w:p>
    <w:p w14:paraId="7CCEEAAE" w14:textId="77777777" w:rsidR="00885098" w:rsidRPr="00885098" w:rsidRDefault="00885098" w:rsidP="00FC507D">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885098">
        <w:rPr>
          <w:rFonts w:ascii="Arial" w:eastAsia="Times New Roman" w:hAnsi="Arial" w:cs="Arial"/>
          <w:b/>
          <w:bCs/>
          <w:kern w:val="0"/>
          <w:sz w:val="20"/>
          <w:szCs w:val="20"/>
          <w:lang w:eastAsia="en-IN"/>
          <w14:ligatures w14:val="none"/>
        </w:rPr>
        <w:t>Economics</w:t>
      </w:r>
    </w:p>
    <w:p w14:paraId="1D91A716" w14:textId="3DF53159" w:rsidR="00885098" w:rsidRDefault="00D317FD" w:rsidP="00FC507D">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D317FD">
        <w:rPr>
          <w:rFonts w:ascii="Arial" w:eastAsia="Times New Roman" w:hAnsi="Arial" w:cs="Arial"/>
          <w:kern w:val="0"/>
          <w:sz w:val="20"/>
          <w:szCs w:val="20"/>
          <w:lang w:eastAsia="en-IN"/>
          <w14:ligatures w14:val="none"/>
        </w:rPr>
        <w:t xml:space="preserve">Economic analysis revealed </w:t>
      </w:r>
      <w:r w:rsidR="00410130">
        <w:rPr>
          <w:rFonts w:ascii="Arial" w:eastAsia="Times New Roman" w:hAnsi="Arial" w:cs="Arial"/>
          <w:kern w:val="0"/>
          <w:sz w:val="20"/>
          <w:szCs w:val="20"/>
          <w:lang w:eastAsia="en-IN"/>
          <w14:ligatures w14:val="none"/>
        </w:rPr>
        <w:t>t</w:t>
      </w:r>
      <w:r w:rsidRPr="00885098">
        <w:rPr>
          <w:rFonts w:ascii="Arial" w:eastAsia="Times New Roman" w:hAnsi="Arial" w:cs="Arial"/>
          <w:kern w:val="0"/>
          <w:sz w:val="20"/>
          <w:szCs w:val="20"/>
          <w:lang w:eastAsia="en-IN"/>
          <w14:ligatures w14:val="none"/>
        </w:rPr>
        <w:t>he highest gross return (₹101,230 ha</w:t>
      </w:r>
      <w:r w:rsidRPr="00D317FD">
        <w:rPr>
          <w:rFonts w:ascii="Cambria Math" w:eastAsia="Times New Roman" w:hAnsi="Cambria Math" w:cs="Cambria Math"/>
          <w:kern w:val="0"/>
          <w:sz w:val="20"/>
          <w:szCs w:val="20"/>
          <w:lang w:eastAsia="en-IN"/>
          <w14:ligatures w14:val="none"/>
        </w:rPr>
        <w:t>⁻</w:t>
      </w:r>
      <w:r w:rsidRPr="00885098">
        <w:rPr>
          <w:rFonts w:ascii="Arial" w:eastAsia="Times New Roman" w:hAnsi="Arial" w:cs="Arial"/>
          <w:kern w:val="0"/>
          <w:sz w:val="20"/>
          <w:szCs w:val="20"/>
          <w:lang w:eastAsia="en-IN"/>
          <w14:ligatures w14:val="none"/>
        </w:rPr>
        <w:t>¹) and net return (₹84,167 ha</w:t>
      </w:r>
      <w:r w:rsidRPr="00D317FD">
        <w:rPr>
          <w:rFonts w:ascii="Cambria Math" w:eastAsia="Times New Roman" w:hAnsi="Cambria Math" w:cs="Cambria Math"/>
          <w:kern w:val="0"/>
          <w:sz w:val="20"/>
          <w:szCs w:val="20"/>
          <w:lang w:eastAsia="en-IN"/>
          <w14:ligatures w14:val="none"/>
        </w:rPr>
        <w:t>⁻</w:t>
      </w:r>
      <w:r w:rsidRPr="00885098">
        <w:rPr>
          <w:rFonts w:ascii="Arial" w:eastAsia="Times New Roman" w:hAnsi="Arial" w:cs="Arial"/>
          <w:kern w:val="0"/>
          <w:sz w:val="20"/>
          <w:szCs w:val="20"/>
          <w:lang w:eastAsia="en-IN"/>
          <w14:ligatures w14:val="none"/>
        </w:rPr>
        <w:t>¹) under T</w:t>
      </w:r>
      <w:r w:rsidRPr="00862F9B">
        <w:rPr>
          <w:rFonts w:ascii="Arial" w:eastAsia="Times New Roman" w:hAnsi="Arial" w:cs="Arial"/>
          <w:kern w:val="0"/>
          <w:sz w:val="20"/>
          <w:szCs w:val="20"/>
          <w:vertAlign w:val="subscript"/>
          <w:lang w:eastAsia="en-IN"/>
          <w14:ligatures w14:val="none"/>
        </w:rPr>
        <w:t>4</w:t>
      </w:r>
      <w:r w:rsidRPr="00885098">
        <w:rPr>
          <w:rFonts w:ascii="Arial" w:eastAsia="Times New Roman" w:hAnsi="Arial" w:cs="Arial"/>
          <w:kern w:val="0"/>
          <w:sz w:val="20"/>
          <w:szCs w:val="20"/>
          <w:lang w:eastAsia="en-IN"/>
          <w14:ligatures w14:val="none"/>
        </w:rPr>
        <w:t xml:space="preserve"> (2% foliar spray of urea), reflecting its superior yield performance. In contrast, the lowest gross return (₹87,020 ha</w:t>
      </w:r>
      <w:r w:rsidRPr="00D317FD">
        <w:rPr>
          <w:rFonts w:ascii="Cambria Math" w:eastAsia="Times New Roman" w:hAnsi="Cambria Math" w:cs="Cambria Math"/>
          <w:kern w:val="0"/>
          <w:sz w:val="20"/>
          <w:szCs w:val="20"/>
          <w:lang w:eastAsia="en-IN"/>
          <w14:ligatures w14:val="none"/>
        </w:rPr>
        <w:t>⁻</w:t>
      </w:r>
      <w:r w:rsidRPr="00885098">
        <w:rPr>
          <w:rFonts w:ascii="Arial" w:eastAsia="Times New Roman" w:hAnsi="Arial" w:cs="Arial"/>
          <w:kern w:val="0"/>
          <w:sz w:val="20"/>
          <w:szCs w:val="20"/>
          <w:lang w:eastAsia="en-IN"/>
          <w14:ligatures w14:val="none"/>
        </w:rPr>
        <w:t>¹) and net return (₹71,288 ha</w:t>
      </w:r>
      <w:r w:rsidRPr="00D317FD">
        <w:rPr>
          <w:rFonts w:ascii="Cambria Math" w:eastAsia="Times New Roman" w:hAnsi="Cambria Math" w:cs="Cambria Math"/>
          <w:kern w:val="0"/>
          <w:sz w:val="20"/>
          <w:szCs w:val="20"/>
          <w:lang w:eastAsia="en-IN"/>
          <w14:ligatures w14:val="none"/>
        </w:rPr>
        <w:t>⁻</w:t>
      </w:r>
      <w:r w:rsidRPr="00885098">
        <w:rPr>
          <w:rFonts w:ascii="Arial" w:eastAsia="Times New Roman" w:hAnsi="Arial" w:cs="Arial"/>
          <w:kern w:val="0"/>
          <w:sz w:val="20"/>
          <w:szCs w:val="20"/>
          <w:lang w:eastAsia="en-IN"/>
          <w14:ligatures w14:val="none"/>
        </w:rPr>
        <w:t>¹) were observed in the control treatment (T</w:t>
      </w:r>
      <w:r w:rsidRPr="00862F9B">
        <w:rPr>
          <w:rFonts w:ascii="Arial" w:eastAsia="Times New Roman" w:hAnsi="Arial" w:cs="Arial"/>
          <w:kern w:val="0"/>
          <w:sz w:val="20"/>
          <w:szCs w:val="20"/>
          <w:vertAlign w:val="subscript"/>
          <w:lang w:eastAsia="en-IN"/>
          <w14:ligatures w14:val="none"/>
        </w:rPr>
        <w:t>1</w:t>
      </w:r>
      <w:r w:rsidRPr="00885098">
        <w:rPr>
          <w:rFonts w:ascii="Arial" w:eastAsia="Times New Roman" w:hAnsi="Arial" w:cs="Arial"/>
          <w:kern w:val="0"/>
          <w:sz w:val="20"/>
          <w:szCs w:val="20"/>
          <w:lang w:eastAsia="en-IN"/>
          <w14:ligatures w14:val="none"/>
        </w:rPr>
        <w:t>)</w:t>
      </w:r>
      <w:r>
        <w:rPr>
          <w:rFonts w:ascii="Arial" w:eastAsia="Times New Roman" w:hAnsi="Arial" w:cs="Arial"/>
          <w:kern w:val="0"/>
          <w:sz w:val="20"/>
          <w:szCs w:val="20"/>
          <w:lang w:eastAsia="en-IN"/>
          <w14:ligatures w14:val="none"/>
        </w:rPr>
        <w:t xml:space="preserve">. </w:t>
      </w:r>
      <w:r w:rsidR="00885098" w:rsidRPr="00885098">
        <w:rPr>
          <w:rFonts w:ascii="Arial" w:eastAsia="Times New Roman" w:hAnsi="Arial" w:cs="Arial"/>
          <w:kern w:val="0"/>
          <w:sz w:val="20"/>
          <w:szCs w:val="20"/>
          <w:lang w:eastAsia="en-IN"/>
          <w14:ligatures w14:val="none"/>
        </w:rPr>
        <w:t xml:space="preserve">The economic analysis of different treatments was </w:t>
      </w:r>
      <w:commentRangeStart w:id="3"/>
      <w:r w:rsidR="00885098" w:rsidRPr="00885098">
        <w:rPr>
          <w:rFonts w:ascii="Arial" w:eastAsia="Times New Roman" w:hAnsi="Arial" w:cs="Arial"/>
          <w:kern w:val="0"/>
          <w:sz w:val="20"/>
          <w:szCs w:val="20"/>
          <w:lang w:eastAsia="en-IN"/>
          <w14:ligatures w14:val="none"/>
        </w:rPr>
        <w:t>performed</w:t>
      </w:r>
      <w:commentRangeEnd w:id="3"/>
      <w:r w:rsidR="00410130">
        <w:rPr>
          <w:rStyle w:val="CommentReference"/>
        </w:rPr>
        <w:commentReference w:id="3"/>
      </w:r>
      <w:r w:rsidR="00885098" w:rsidRPr="00885098">
        <w:rPr>
          <w:rFonts w:ascii="Arial" w:eastAsia="Times New Roman" w:hAnsi="Arial" w:cs="Arial"/>
          <w:kern w:val="0"/>
          <w:sz w:val="20"/>
          <w:szCs w:val="20"/>
          <w:lang w:eastAsia="en-IN"/>
          <w14:ligatures w14:val="none"/>
        </w:rPr>
        <w:t xml:space="preserve"> based on the prevailing market prices of inputs and lentil produce during the experimental period, and the results are presented in Table </w:t>
      </w:r>
      <w:r w:rsidR="000F3878">
        <w:rPr>
          <w:rFonts w:ascii="Arial" w:eastAsia="Times New Roman" w:hAnsi="Arial" w:cs="Arial"/>
          <w:kern w:val="0"/>
          <w:sz w:val="20"/>
          <w:szCs w:val="20"/>
          <w:lang w:eastAsia="en-IN"/>
          <w14:ligatures w14:val="none"/>
        </w:rPr>
        <w:t>5</w:t>
      </w:r>
      <w:r w:rsidR="00885098" w:rsidRPr="00885098">
        <w:rPr>
          <w:rFonts w:ascii="Arial" w:eastAsia="Times New Roman" w:hAnsi="Arial" w:cs="Arial"/>
          <w:kern w:val="0"/>
          <w:sz w:val="20"/>
          <w:szCs w:val="20"/>
          <w:lang w:eastAsia="en-IN"/>
          <w14:ligatures w14:val="none"/>
        </w:rPr>
        <w:t xml:space="preserve">. </w:t>
      </w:r>
      <w:r w:rsidR="001E7A3C" w:rsidRPr="00D317FD">
        <w:rPr>
          <w:rFonts w:ascii="Arial" w:eastAsia="Times New Roman" w:hAnsi="Arial" w:cs="Arial"/>
          <w:kern w:val="0"/>
          <w:sz w:val="20"/>
          <w:szCs w:val="20"/>
          <w:lang w:eastAsia="en-IN"/>
          <w14:ligatures w14:val="none"/>
        </w:rPr>
        <w:t xml:space="preserve">Foliar nitrogen application significantly increased </w:t>
      </w:r>
      <w:r w:rsidR="001E7A3C" w:rsidRPr="00D317FD">
        <w:rPr>
          <w:rFonts w:ascii="Arial" w:eastAsia="Times New Roman" w:hAnsi="Arial" w:cs="Arial"/>
          <w:bCs/>
          <w:kern w:val="0"/>
          <w:sz w:val="20"/>
          <w:szCs w:val="20"/>
          <w:lang w:eastAsia="en-IN"/>
          <w14:ligatures w14:val="none"/>
        </w:rPr>
        <w:t>gross and net monetary returns</w:t>
      </w:r>
      <w:r w:rsidR="001E7A3C" w:rsidRPr="00D317FD">
        <w:rPr>
          <w:rFonts w:ascii="Arial" w:eastAsia="Times New Roman" w:hAnsi="Arial" w:cs="Arial"/>
          <w:kern w:val="0"/>
          <w:sz w:val="20"/>
          <w:szCs w:val="20"/>
          <w:lang w:eastAsia="en-IN"/>
          <w14:ligatures w14:val="none"/>
        </w:rPr>
        <w:t xml:space="preserve">, owing to yield enhancement, despite marginal increase in cost of </w:t>
      </w:r>
      <w:commentRangeStart w:id="4"/>
      <w:r w:rsidR="001E7A3C" w:rsidRPr="00D317FD">
        <w:rPr>
          <w:rFonts w:ascii="Arial" w:eastAsia="Times New Roman" w:hAnsi="Arial" w:cs="Arial"/>
          <w:kern w:val="0"/>
          <w:sz w:val="20"/>
          <w:szCs w:val="20"/>
          <w:lang w:eastAsia="en-IN"/>
          <w14:ligatures w14:val="none"/>
        </w:rPr>
        <w:t>cultivation</w:t>
      </w:r>
      <w:commentRangeEnd w:id="4"/>
      <w:r w:rsidR="00410130">
        <w:rPr>
          <w:rStyle w:val="CommentReference"/>
        </w:rPr>
        <w:commentReference w:id="4"/>
      </w:r>
      <w:r w:rsidR="001E7A3C" w:rsidRPr="001E7A3C">
        <w:rPr>
          <w:rFonts w:ascii="Arial" w:eastAsia="Times New Roman" w:hAnsi="Arial" w:cs="Arial"/>
          <w:kern w:val="0"/>
          <w:sz w:val="20"/>
          <w:szCs w:val="20"/>
          <w:lang w:eastAsia="en-IN"/>
          <w14:ligatures w14:val="none"/>
        </w:rPr>
        <w:t xml:space="preserve"> </w:t>
      </w:r>
      <w:r w:rsidR="001E7A3C" w:rsidRPr="00D317FD">
        <w:rPr>
          <w:rFonts w:ascii="Arial" w:eastAsia="Times New Roman" w:hAnsi="Arial" w:cs="Arial"/>
          <w:kern w:val="0"/>
          <w:sz w:val="20"/>
          <w:szCs w:val="20"/>
          <w:lang w:eastAsia="en-IN"/>
          <w14:ligatures w14:val="none"/>
        </w:rPr>
        <w:t>(</w:t>
      </w:r>
      <w:r w:rsidR="001E7A3C" w:rsidRPr="00D317FD">
        <w:rPr>
          <w:rFonts w:ascii="Arial" w:eastAsia="Times New Roman" w:hAnsi="Arial" w:cs="Arial"/>
          <w:bCs/>
          <w:kern w:val="0"/>
          <w:sz w:val="20"/>
          <w:szCs w:val="20"/>
          <w:lang w:eastAsia="en-IN"/>
          <w14:ligatures w14:val="none"/>
        </w:rPr>
        <w:t>Das and Jana 2015</w:t>
      </w:r>
      <w:r w:rsidR="00CE43D3" w:rsidRPr="00D317FD">
        <w:rPr>
          <w:rFonts w:ascii="Arial" w:eastAsia="Times New Roman" w:hAnsi="Arial" w:cs="Arial"/>
          <w:bCs/>
          <w:kern w:val="0"/>
          <w:sz w:val="20"/>
          <w:szCs w:val="20"/>
          <w:lang w:eastAsia="en-IN"/>
          <w14:ligatures w14:val="none"/>
        </w:rPr>
        <w:t>).</w:t>
      </w:r>
      <w:r w:rsidR="00CE43D3" w:rsidRPr="00885098">
        <w:rPr>
          <w:rFonts w:ascii="Arial" w:eastAsia="Times New Roman" w:hAnsi="Arial" w:cs="Arial"/>
          <w:kern w:val="0"/>
          <w:sz w:val="20"/>
          <w:szCs w:val="20"/>
          <w:lang w:eastAsia="en-IN"/>
          <w14:ligatures w14:val="none"/>
        </w:rPr>
        <w:t xml:space="preserve"> Although</w:t>
      </w:r>
      <w:r w:rsidR="00885098" w:rsidRPr="00885098">
        <w:rPr>
          <w:rFonts w:ascii="Arial" w:eastAsia="Times New Roman" w:hAnsi="Arial" w:cs="Arial"/>
          <w:kern w:val="0"/>
          <w:sz w:val="20"/>
          <w:szCs w:val="20"/>
          <w:lang w:eastAsia="en-IN"/>
          <w14:ligatures w14:val="none"/>
        </w:rPr>
        <w:t xml:space="preserve"> numerical differences were observed in the benefit–cost (B:C) ratio among treatments, these differences were statistically non-significant. The maximum B:C ratio (4.93 per rupee invested) was recorded in T</w:t>
      </w:r>
      <w:r w:rsidR="00885098" w:rsidRPr="00862F9B">
        <w:rPr>
          <w:rFonts w:ascii="Arial" w:eastAsia="Times New Roman" w:hAnsi="Arial" w:cs="Arial"/>
          <w:kern w:val="0"/>
          <w:sz w:val="20"/>
          <w:szCs w:val="20"/>
          <w:vertAlign w:val="subscript"/>
          <w:lang w:eastAsia="en-IN"/>
          <w14:ligatures w14:val="none"/>
        </w:rPr>
        <w:t>4</w:t>
      </w:r>
      <w:r w:rsidR="00885098" w:rsidRPr="00885098">
        <w:rPr>
          <w:rFonts w:ascii="Arial" w:eastAsia="Times New Roman" w:hAnsi="Arial" w:cs="Arial"/>
          <w:kern w:val="0"/>
          <w:sz w:val="20"/>
          <w:szCs w:val="20"/>
          <w:lang w:eastAsia="en-IN"/>
          <w14:ligatures w14:val="none"/>
        </w:rPr>
        <w:t xml:space="preserve"> (2% foliar spray of urea) and T</w:t>
      </w:r>
      <w:r w:rsidR="00885098" w:rsidRPr="00862F9B">
        <w:rPr>
          <w:rFonts w:ascii="Arial" w:eastAsia="Times New Roman" w:hAnsi="Arial" w:cs="Arial"/>
          <w:kern w:val="0"/>
          <w:sz w:val="20"/>
          <w:szCs w:val="20"/>
          <w:vertAlign w:val="subscript"/>
          <w:lang w:eastAsia="en-IN"/>
          <w14:ligatures w14:val="none"/>
        </w:rPr>
        <w:t>6</w:t>
      </w:r>
      <w:r w:rsidR="00885098" w:rsidRPr="00885098">
        <w:rPr>
          <w:rFonts w:ascii="Arial" w:eastAsia="Times New Roman" w:hAnsi="Arial" w:cs="Arial"/>
          <w:kern w:val="0"/>
          <w:sz w:val="20"/>
          <w:szCs w:val="20"/>
          <w:lang w:eastAsia="en-IN"/>
          <w14:ligatures w14:val="none"/>
        </w:rPr>
        <w:t xml:space="preserve"> (2% foliar spray of </w:t>
      </w:r>
      <w:proofErr w:type="spellStart"/>
      <w:r w:rsidR="00885098" w:rsidRPr="00885098">
        <w:rPr>
          <w:rFonts w:ascii="Arial" w:eastAsia="Times New Roman" w:hAnsi="Arial" w:cs="Arial"/>
          <w:kern w:val="0"/>
          <w:sz w:val="20"/>
          <w:szCs w:val="20"/>
          <w:lang w:eastAsia="en-IN"/>
          <w14:ligatures w14:val="none"/>
        </w:rPr>
        <w:t>Jeevamrut</w:t>
      </w:r>
      <w:proofErr w:type="spellEnd"/>
      <w:r w:rsidR="00885098" w:rsidRPr="00885098">
        <w:rPr>
          <w:rFonts w:ascii="Arial" w:eastAsia="Times New Roman" w:hAnsi="Arial" w:cs="Arial"/>
          <w:kern w:val="0"/>
          <w:sz w:val="20"/>
          <w:szCs w:val="20"/>
          <w:lang w:eastAsia="en-IN"/>
          <w14:ligatures w14:val="none"/>
        </w:rPr>
        <w:t xml:space="preserve">), indicating better economic efficiency of these treatments compared to the others. Overall, foliar application of nutrients, particularly urea and </w:t>
      </w:r>
      <w:proofErr w:type="spellStart"/>
      <w:r w:rsidR="00885098" w:rsidRPr="00885098">
        <w:rPr>
          <w:rFonts w:ascii="Arial" w:eastAsia="Times New Roman" w:hAnsi="Arial" w:cs="Arial"/>
          <w:kern w:val="0"/>
          <w:sz w:val="20"/>
          <w:szCs w:val="20"/>
          <w:lang w:eastAsia="en-IN"/>
          <w14:ligatures w14:val="none"/>
        </w:rPr>
        <w:t>Jeevamrut</w:t>
      </w:r>
      <w:proofErr w:type="spellEnd"/>
      <w:r w:rsidR="00885098" w:rsidRPr="00885098">
        <w:rPr>
          <w:rFonts w:ascii="Arial" w:eastAsia="Times New Roman" w:hAnsi="Arial" w:cs="Arial"/>
          <w:kern w:val="0"/>
          <w:sz w:val="20"/>
          <w:szCs w:val="20"/>
          <w:lang w:eastAsia="en-IN"/>
          <w14:ligatures w14:val="none"/>
        </w:rPr>
        <w:t>, improved economic returns from lentil cultivation under rainfed conditions</w:t>
      </w:r>
      <w:r w:rsidR="001E7A3C">
        <w:rPr>
          <w:rFonts w:ascii="Arial" w:eastAsia="Times New Roman" w:hAnsi="Arial" w:cs="Arial"/>
          <w:kern w:val="0"/>
          <w:sz w:val="20"/>
          <w:szCs w:val="20"/>
          <w:lang w:eastAsia="en-IN"/>
          <w14:ligatures w14:val="none"/>
        </w:rPr>
        <w:t xml:space="preserve"> (</w:t>
      </w:r>
      <w:r w:rsidR="001E7A3C">
        <w:rPr>
          <w:rFonts w:ascii="Arial" w:hAnsi="Arial" w:cs="Arial"/>
          <w:color w:val="222222"/>
          <w:sz w:val="20"/>
          <w:szCs w:val="20"/>
          <w:shd w:val="clear" w:color="auto" w:fill="FFFFFF"/>
        </w:rPr>
        <w:t>Hazra and Basu</w:t>
      </w:r>
      <w:r w:rsidR="00B51D79">
        <w:rPr>
          <w:rFonts w:ascii="Arial" w:hAnsi="Arial" w:cs="Arial"/>
          <w:color w:val="222222"/>
          <w:sz w:val="20"/>
          <w:szCs w:val="20"/>
          <w:shd w:val="clear" w:color="auto" w:fill="FFFFFF"/>
        </w:rPr>
        <w:t xml:space="preserve">, </w:t>
      </w:r>
      <w:r w:rsidR="001E7A3C">
        <w:rPr>
          <w:rFonts w:ascii="Arial" w:hAnsi="Arial" w:cs="Arial"/>
          <w:color w:val="222222"/>
          <w:sz w:val="20"/>
          <w:szCs w:val="20"/>
          <w:shd w:val="clear" w:color="auto" w:fill="FFFFFF"/>
        </w:rPr>
        <w:t>2023)</w:t>
      </w:r>
      <w:r w:rsidR="00885098" w:rsidRPr="00885098">
        <w:rPr>
          <w:rFonts w:ascii="Arial" w:eastAsia="Times New Roman" w:hAnsi="Arial" w:cs="Arial"/>
          <w:kern w:val="0"/>
          <w:sz w:val="20"/>
          <w:szCs w:val="20"/>
          <w:lang w:eastAsia="en-IN"/>
          <w14:ligatures w14:val="none"/>
        </w:rPr>
        <w:t>.</w:t>
      </w:r>
    </w:p>
    <w:p w14:paraId="378BE6A9" w14:textId="0D1CBF0F" w:rsidR="00862F9B" w:rsidRDefault="00862F9B" w:rsidP="00FC507D">
      <w:pPr>
        <w:spacing w:before="100" w:beforeAutospacing="1" w:after="100" w:afterAutospacing="1" w:line="240" w:lineRule="auto"/>
        <w:jc w:val="both"/>
        <w:rPr>
          <w:rFonts w:ascii="Arial" w:eastAsia="Times New Roman" w:hAnsi="Arial" w:cs="Arial"/>
          <w:kern w:val="0"/>
          <w:sz w:val="20"/>
          <w:szCs w:val="20"/>
          <w:lang w:eastAsia="en-IN"/>
          <w14:ligatures w14:val="none"/>
        </w:rPr>
      </w:pPr>
    </w:p>
    <w:p w14:paraId="22DA57E0" w14:textId="2D69F369" w:rsidR="00862F9B" w:rsidRDefault="00862F9B" w:rsidP="00FC507D">
      <w:pPr>
        <w:spacing w:before="100" w:beforeAutospacing="1" w:after="100" w:afterAutospacing="1" w:line="240" w:lineRule="auto"/>
        <w:jc w:val="both"/>
        <w:rPr>
          <w:rFonts w:ascii="Arial" w:eastAsia="Times New Roman" w:hAnsi="Arial" w:cs="Arial"/>
          <w:kern w:val="0"/>
          <w:sz w:val="20"/>
          <w:szCs w:val="20"/>
          <w:lang w:eastAsia="en-IN"/>
          <w14:ligatures w14:val="none"/>
        </w:rPr>
      </w:pPr>
    </w:p>
    <w:p w14:paraId="54ABBE1D" w14:textId="5BA93680" w:rsidR="00862F9B" w:rsidRDefault="00862F9B" w:rsidP="00FC507D">
      <w:pPr>
        <w:spacing w:before="100" w:beforeAutospacing="1" w:after="100" w:afterAutospacing="1" w:line="240" w:lineRule="auto"/>
        <w:jc w:val="both"/>
        <w:rPr>
          <w:rFonts w:ascii="Arial" w:eastAsia="Times New Roman" w:hAnsi="Arial" w:cs="Arial"/>
          <w:kern w:val="0"/>
          <w:sz w:val="20"/>
          <w:szCs w:val="20"/>
          <w:lang w:eastAsia="en-IN"/>
          <w14:ligatures w14:val="none"/>
        </w:rPr>
      </w:pPr>
    </w:p>
    <w:p w14:paraId="059CAFC9" w14:textId="77777777" w:rsidR="00862F9B" w:rsidRDefault="00862F9B" w:rsidP="00FC507D">
      <w:pPr>
        <w:spacing w:before="100" w:beforeAutospacing="1" w:after="100" w:afterAutospacing="1" w:line="240" w:lineRule="auto"/>
        <w:jc w:val="both"/>
        <w:rPr>
          <w:rFonts w:ascii="Arial" w:eastAsia="Times New Roman" w:hAnsi="Arial" w:cs="Arial"/>
          <w:kern w:val="0"/>
          <w:sz w:val="20"/>
          <w:szCs w:val="20"/>
          <w:lang w:eastAsia="en-IN"/>
          <w14:ligatures w14:val="none"/>
        </w:rPr>
      </w:pPr>
    </w:p>
    <w:p w14:paraId="2065E69C" w14:textId="239519D6" w:rsidR="000C15D5" w:rsidRPr="009E0F73" w:rsidRDefault="000C15D5" w:rsidP="005F5D32">
      <w:pPr>
        <w:tabs>
          <w:tab w:val="left" w:pos="8505"/>
          <w:tab w:val="left" w:pos="9026"/>
          <w:tab w:val="left" w:pos="9072"/>
        </w:tabs>
        <w:spacing w:line="360" w:lineRule="auto"/>
        <w:ind w:left="142" w:right="-188" w:hanging="568"/>
        <w:rPr>
          <w:rFonts w:ascii="Arial" w:hAnsi="Arial" w:cs="Arial"/>
          <w:sz w:val="20"/>
          <w:szCs w:val="20"/>
        </w:rPr>
      </w:pPr>
      <w:r w:rsidRPr="009E0F73">
        <w:rPr>
          <w:rFonts w:ascii="Arial" w:hAnsi="Arial" w:cs="Arial"/>
          <w:b/>
          <w:bCs/>
          <w:sz w:val="20"/>
          <w:szCs w:val="20"/>
        </w:rPr>
        <w:lastRenderedPageBreak/>
        <w:t xml:space="preserve">       Table </w:t>
      </w:r>
      <w:r w:rsidR="000F3878">
        <w:rPr>
          <w:rFonts w:ascii="Arial" w:hAnsi="Arial" w:cs="Arial"/>
          <w:b/>
          <w:bCs/>
          <w:sz w:val="20"/>
          <w:szCs w:val="20"/>
        </w:rPr>
        <w:t>5</w:t>
      </w:r>
      <w:r w:rsidRPr="009E0F73">
        <w:rPr>
          <w:rFonts w:ascii="Arial" w:hAnsi="Arial" w:cs="Arial"/>
          <w:b/>
          <w:bCs/>
          <w:sz w:val="20"/>
          <w:szCs w:val="20"/>
        </w:rPr>
        <w:t xml:space="preserve">: Effect of different foliar spray of nutrient applications on </w:t>
      </w:r>
      <w:r w:rsidRPr="009E0F73">
        <w:rPr>
          <w:rFonts w:ascii="Arial" w:hAnsi="Arial" w:cs="Arial"/>
          <w:b/>
          <w:sz w:val="20"/>
          <w:szCs w:val="20"/>
        </w:rPr>
        <w:t xml:space="preserve">yield and economics </w:t>
      </w:r>
      <w:r w:rsidRPr="009E0F73">
        <w:rPr>
          <w:rFonts w:ascii="Arial" w:hAnsi="Arial" w:cs="Arial"/>
          <w:b/>
          <w:bCs/>
          <w:sz w:val="20"/>
          <w:szCs w:val="20"/>
        </w:rPr>
        <w:t>of</w:t>
      </w:r>
      <w:r w:rsidR="005F5D32">
        <w:rPr>
          <w:rFonts w:ascii="Arial" w:hAnsi="Arial" w:cs="Arial"/>
          <w:b/>
          <w:bCs/>
          <w:sz w:val="20"/>
          <w:szCs w:val="20"/>
        </w:rPr>
        <w:t xml:space="preserve"> </w:t>
      </w:r>
      <w:r w:rsidRPr="009E0F73">
        <w:rPr>
          <w:rFonts w:ascii="Arial" w:hAnsi="Arial" w:cs="Arial"/>
          <w:b/>
          <w:bCs/>
          <w:sz w:val="20"/>
          <w:szCs w:val="20"/>
        </w:rPr>
        <w:t>lentil.</w:t>
      </w:r>
    </w:p>
    <w:tbl>
      <w:tblPr>
        <w:tblW w:w="11230" w:type="dxa"/>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19"/>
        <w:gridCol w:w="1307"/>
        <w:gridCol w:w="1417"/>
        <w:gridCol w:w="1559"/>
        <w:gridCol w:w="1134"/>
        <w:gridCol w:w="1134"/>
        <w:gridCol w:w="1560"/>
      </w:tblGrid>
      <w:tr w:rsidR="000C15D5" w:rsidRPr="009E0F73" w14:paraId="08652B82" w14:textId="77777777" w:rsidTr="005F5D32">
        <w:trPr>
          <w:cantSplit/>
          <w:trHeight w:hRule="exact" w:val="1145"/>
        </w:trPr>
        <w:tc>
          <w:tcPr>
            <w:tcW w:w="3119" w:type="dxa"/>
            <w:vAlign w:val="center"/>
          </w:tcPr>
          <w:p w14:paraId="004CAF6A" w14:textId="77777777" w:rsidR="000C15D5" w:rsidRPr="009E0F73" w:rsidRDefault="000C15D5" w:rsidP="005F5D32">
            <w:pPr>
              <w:tabs>
                <w:tab w:val="left" w:pos="8505"/>
                <w:tab w:val="left" w:pos="8647"/>
                <w:tab w:val="left" w:pos="9026"/>
                <w:tab w:val="left" w:pos="9072"/>
              </w:tabs>
              <w:spacing w:after="0" w:line="240" w:lineRule="auto"/>
              <w:ind w:left="709" w:right="379"/>
              <w:rPr>
                <w:rFonts w:ascii="Arial" w:hAnsi="Arial" w:cs="Arial"/>
                <w:b/>
                <w:bCs/>
                <w:sz w:val="20"/>
                <w:szCs w:val="20"/>
                <w:lang w:val="pt-BR"/>
              </w:rPr>
            </w:pPr>
            <w:r w:rsidRPr="009E0F73">
              <w:rPr>
                <w:rFonts w:ascii="Arial" w:hAnsi="Arial" w:cs="Arial"/>
                <w:b/>
                <w:bCs/>
                <w:sz w:val="20"/>
                <w:szCs w:val="20"/>
                <w:lang w:val="pt-BR"/>
              </w:rPr>
              <w:t>Treatments</w:t>
            </w:r>
          </w:p>
        </w:tc>
        <w:tc>
          <w:tcPr>
            <w:tcW w:w="1307" w:type="dxa"/>
            <w:vAlign w:val="center"/>
          </w:tcPr>
          <w:p w14:paraId="18F22697" w14:textId="77777777" w:rsidR="000C15D5" w:rsidRPr="009E0F73" w:rsidRDefault="000C15D5" w:rsidP="005F5D32">
            <w:pPr>
              <w:pStyle w:val="TableParagraph"/>
              <w:tabs>
                <w:tab w:val="left" w:pos="8505"/>
                <w:tab w:val="left" w:pos="8647"/>
                <w:tab w:val="left" w:pos="9026"/>
                <w:tab w:val="left" w:pos="9072"/>
              </w:tabs>
              <w:spacing w:before="77"/>
              <w:ind w:left="134" w:right="379"/>
              <w:rPr>
                <w:rFonts w:eastAsiaTheme="majorEastAsia"/>
                <w:b/>
                <w:bCs/>
                <w:sz w:val="20"/>
                <w:szCs w:val="20"/>
                <w:lang w:bidi="en-US"/>
              </w:rPr>
            </w:pPr>
            <w:r w:rsidRPr="009E0F73">
              <w:rPr>
                <w:rFonts w:eastAsiaTheme="majorEastAsia"/>
                <w:b/>
                <w:bCs/>
                <w:sz w:val="20"/>
                <w:szCs w:val="20"/>
                <w:lang w:bidi="en-US"/>
              </w:rPr>
              <w:t>Seed yield</w:t>
            </w:r>
          </w:p>
          <w:p w14:paraId="1CBF215C" w14:textId="77777777" w:rsidR="000C15D5" w:rsidRPr="009E0F73" w:rsidRDefault="000C15D5" w:rsidP="005F5D32">
            <w:pPr>
              <w:pStyle w:val="TableParagraph"/>
              <w:tabs>
                <w:tab w:val="left" w:pos="984"/>
                <w:tab w:val="left" w:pos="8505"/>
                <w:tab w:val="left" w:pos="8647"/>
                <w:tab w:val="left" w:pos="9026"/>
                <w:tab w:val="left" w:pos="9072"/>
              </w:tabs>
              <w:spacing w:before="77"/>
              <w:ind w:left="134" w:right="379"/>
              <w:rPr>
                <w:rFonts w:eastAsiaTheme="majorEastAsia"/>
                <w:b/>
                <w:bCs/>
                <w:sz w:val="20"/>
                <w:szCs w:val="20"/>
                <w:lang w:bidi="en-US"/>
              </w:rPr>
            </w:pPr>
            <w:r w:rsidRPr="009E0F73">
              <w:rPr>
                <w:rFonts w:eastAsiaTheme="majorEastAsia"/>
                <w:b/>
                <w:bCs/>
                <w:sz w:val="20"/>
                <w:szCs w:val="20"/>
                <w:lang w:bidi="en-US"/>
              </w:rPr>
              <w:t>(kg ha</w:t>
            </w:r>
            <w:r w:rsidRPr="009E0F73">
              <w:rPr>
                <w:rFonts w:eastAsiaTheme="majorEastAsia"/>
                <w:b/>
                <w:bCs/>
                <w:sz w:val="20"/>
                <w:szCs w:val="20"/>
                <w:vertAlign w:val="superscript"/>
                <w:lang w:bidi="en-US"/>
              </w:rPr>
              <w:t>-1</w:t>
            </w:r>
            <w:r w:rsidRPr="009E0F73">
              <w:rPr>
                <w:rFonts w:eastAsiaTheme="majorEastAsia"/>
                <w:b/>
                <w:bCs/>
                <w:sz w:val="20"/>
                <w:szCs w:val="20"/>
                <w:lang w:bidi="en-US"/>
              </w:rPr>
              <w:t>)</w:t>
            </w:r>
          </w:p>
        </w:tc>
        <w:tc>
          <w:tcPr>
            <w:tcW w:w="1417" w:type="dxa"/>
            <w:vAlign w:val="center"/>
          </w:tcPr>
          <w:p w14:paraId="6B6F9899" w14:textId="77777777" w:rsidR="000C15D5" w:rsidRPr="009E0F73" w:rsidRDefault="000C15D5" w:rsidP="005F5D32">
            <w:pPr>
              <w:pStyle w:val="TableParagraph"/>
              <w:tabs>
                <w:tab w:val="left" w:pos="984"/>
                <w:tab w:val="left" w:pos="8505"/>
                <w:tab w:val="left" w:pos="8647"/>
                <w:tab w:val="left" w:pos="9026"/>
                <w:tab w:val="left" w:pos="9072"/>
              </w:tabs>
              <w:spacing w:before="77"/>
              <w:ind w:left="134" w:right="379"/>
              <w:rPr>
                <w:rFonts w:eastAsiaTheme="majorEastAsia"/>
                <w:b/>
                <w:bCs/>
                <w:sz w:val="20"/>
                <w:szCs w:val="20"/>
                <w:lang w:bidi="en-US"/>
              </w:rPr>
            </w:pPr>
            <w:r w:rsidRPr="009E0F73">
              <w:rPr>
                <w:rFonts w:eastAsiaTheme="majorEastAsia"/>
                <w:b/>
                <w:bCs/>
                <w:sz w:val="20"/>
                <w:szCs w:val="20"/>
                <w:lang w:bidi="en-US"/>
              </w:rPr>
              <w:t>Straw yield</w:t>
            </w:r>
          </w:p>
          <w:p w14:paraId="333E1141" w14:textId="77777777" w:rsidR="000C15D5" w:rsidRPr="009E0F73" w:rsidRDefault="000C15D5" w:rsidP="005F5D32">
            <w:pPr>
              <w:pStyle w:val="TableParagraph"/>
              <w:tabs>
                <w:tab w:val="left" w:pos="984"/>
                <w:tab w:val="left" w:pos="8505"/>
                <w:tab w:val="left" w:pos="8647"/>
                <w:tab w:val="left" w:pos="9026"/>
                <w:tab w:val="left" w:pos="9072"/>
              </w:tabs>
              <w:spacing w:before="77"/>
              <w:ind w:left="134" w:right="379"/>
              <w:rPr>
                <w:rFonts w:eastAsiaTheme="majorEastAsia"/>
                <w:b/>
                <w:bCs/>
                <w:sz w:val="20"/>
                <w:szCs w:val="20"/>
                <w:lang w:bidi="en-US"/>
              </w:rPr>
            </w:pPr>
            <w:r w:rsidRPr="009E0F73">
              <w:rPr>
                <w:rFonts w:eastAsiaTheme="majorEastAsia"/>
                <w:b/>
                <w:bCs/>
                <w:sz w:val="20"/>
                <w:szCs w:val="20"/>
                <w:lang w:bidi="en-US"/>
              </w:rPr>
              <w:t>(kg ha</w:t>
            </w:r>
            <w:r w:rsidRPr="009E0F73">
              <w:rPr>
                <w:rFonts w:eastAsiaTheme="majorEastAsia"/>
                <w:b/>
                <w:bCs/>
                <w:sz w:val="20"/>
                <w:szCs w:val="20"/>
                <w:vertAlign w:val="superscript"/>
                <w:lang w:bidi="en-US"/>
              </w:rPr>
              <w:t>-1</w:t>
            </w:r>
            <w:r w:rsidRPr="009E0F73">
              <w:rPr>
                <w:rFonts w:eastAsiaTheme="majorEastAsia"/>
                <w:b/>
                <w:bCs/>
                <w:sz w:val="20"/>
                <w:szCs w:val="20"/>
                <w:lang w:bidi="en-US"/>
              </w:rPr>
              <w:t>)</w:t>
            </w:r>
          </w:p>
        </w:tc>
        <w:tc>
          <w:tcPr>
            <w:tcW w:w="1559" w:type="dxa"/>
            <w:vAlign w:val="center"/>
          </w:tcPr>
          <w:p w14:paraId="6F28C533" w14:textId="77777777" w:rsidR="000C15D5" w:rsidRPr="009E0F73" w:rsidRDefault="000C15D5" w:rsidP="005F5D32">
            <w:pPr>
              <w:pStyle w:val="TableParagraph"/>
              <w:tabs>
                <w:tab w:val="left" w:pos="984"/>
                <w:tab w:val="left" w:pos="8505"/>
                <w:tab w:val="left" w:pos="8647"/>
                <w:tab w:val="left" w:pos="9026"/>
                <w:tab w:val="left" w:pos="9072"/>
              </w:tabs>
              <w:spacing w:before="77"/>
              <w:ind w:left="134" w:right="379"/>
              <w:rPr>
                <w:rFonts w:eastAsiaTheme="majorEastAsia"/>
                <w:b/>
                <w:bCs/>
                <w:sz w:val="20"/>
                <w:szCs w:val="20"/>
                <w:lang w:bidi="en-US"/>
              </w:rPr>
            </w:pPr>
            <w:r w:rsidRPr="009E0F73">
              <w:rPr>
                <w:rFonts w:eastAsiaTheme="majorEastAsia"/>
                <w:b/>
                <w:bCs/>
                <w:sz w:val="20"/>
                <w:szCs w:val="20"/>
                <w:lang w:bidi="en-US"/>
              </w:rPr>
              <w:t>Biological</w:t>
            </w:r>
          </w:p>
          <w:p w14:paraId="0A222686" w14:textId="77777777" w:rsidR="000C15D5" w:rsidRPr="009E0F73" w:rsidRDefault="000C15D5" w:rsidP="005F5D32">
            <w:pPr>
              <w:pStyle w:val="TableParagraph"/>
              <w:tabs>
                <w:tab w:val="left" w:pos="984"/>
                <w:tab w:val="left" w:pos="8505"/>
                <w:tab w:val="left" w:pos="8647"/>
                <w:tab w:val="left" w:pos="9026"/>
                <w:tab w:val="left" w:pos="9072"/>
              </w:tabs>
              <w:spacing w:before="77"/>
              <w:ind w:left="134" w:right="379"/>
              <w:rPr>
                <w:rFonts w:eastAsiaTheme="majorEastAsia"/>
                <w:b/>
                <w:bCs/>
                <w:sz w:val="20"/>
                <w:szCs w:val="20"/>
                <w:lang w:bidi="en-US"/>
              </w:rPr>
            </w:pPr>
            <w:r w:rsidRPr="009E0F73">
              <w:rPr>
                <w:rFonts w:eastAsiaTheme="majorEastAsia"/>
                <w:b/>
                <w:bCs/>
                <w:sz w:val="20"/>
                <w:szCs w:val="20"/>
                <w:lang w:bidi="en-US"/>
              </w:rPr>
              <w:t>yield</w:t>
            </w:r>
          </w:p>
          <w:p w14:paraId="5B2C92DB" w14:textId="77777777" w:rsidR="000C15D5" w:rsidRPr="009E0F73" w:rsidRDefault="000C15D5" w:rsidP="005F5D32">
            <w:pPr>
              <w:pStyle w:val="TableParagraph"/>
              <w:tabs>
                <w:tab w:val="left" w:pos="984"/>
                <w:tab w:val="left" w:pos="8505"/>
                <w:tab w:val="left" w:pos="8647"/>
                <w:tab w:val="left" w:pos="9026"/>
                <w:tab w:val="left" w:pos="9072"/>
              </w:tabs>
              <w:spacing w:before="77"/>
              <w:ind w:left="134" w:right="379"/>
              <w:rPr>
                <w:rFonts w:eastAsiaTheme="majorEastAsia"/>
                <w:b/>
                <w:bCs/>
                <w:sz w:val="20"/>
                <w:szCs w:val="20"/>
                <w:lang w:bidi="en-US"/>
              </w:rPr>
            </w:pPr>
            <w:r w:rsidRPr="009E0F73">
              <w:rPr>
                <w:rFonts w:eastAsiaTheme="majorEastAsia"/>
                <w:b/>
                <w:bCs/>
                <w:sz w:val="20"/>
                <w:szCs w:val="20"/>
                <w:lang w:bidi="en-US"/>
              </w:rPr>
              <w:t>(kg ha</w:t>
            </w:r>
            <w:r w:rsidRPr="009E0F73">
              <w:rPr>
                <w:rFonts w:eastAsiaTheme="majorEastAsia"/>
                <w:b/>
                <w:bCs/>
                <w:sz w:val="20"/>
                <w:szCs w:val="20"/>
                <w:vertAlign w:val="superscript"/>
                <w:lang w:bidi="en-US"/>
              </w:rPr>
              <w:t>-1</w:t>
            </w:r>
            <w:r w:rsidRPr="009E0F73">
              <w:rPr>
                <w:rFonts w:eastAsiaTheme="majorEastAsia"/>
                <w:b/>
                <w:bCs/>
                <w:sz w:val="20"/>
                <w:szCs w:val="20"/>
                <w:lang w:bidi="en-US"/>
              </w:rPr>
              <w:t>)</w:t>
            </w:r>
          </w:p>
        </w:tc>
        <w:tc>
          <w:tcPr>
            <w:tcW w:w="1134" w:type="dxa"/>
          </w:tcPr>
          <w:p w14:paraId="580AD3E4" w14:textId="77777777" w:rsidR="000C15D5" w:rsidRPr="009E0F73" w:rsidRDefault="000C15D5" w:rsidP="005F5D32">
            <w:pPr>
              <w:pStyle w:val="TableParagraph"/>
              <w:tabs>
                <w:tab w:val="left" w:pos="984"/>
                <w:tab w:val="left" w:pos="8505"/>
                <w:tab w:val="left" w:pos="8647"/>
                <w:tab w:val="left" w:pos="9026"/>
                <w:tab w:val="left" w:pos="9072"/>
              </w:tabs>
              <w:spacing w:before="77"/>
              <w:ind w:left="134" w:right="131"/>
              <w:jc w:val="left"/>
              <w:rPr>
                <w:rFonts w:eastAsiaTheme="majorEastAsia"/>
                <w:b/>
                <w:bCs/>
                <w:sz w:val="20"/>
                <w:szCs w:val="20"/>
                <w:lang w:bidi="en-US"/>
              </w:rPr>
            </w:pPr>
            <w:r w:rsidRPr="009E0F73">
              <w:rPr>
                <w:rFonts w:eastAsiaTheme="majorEastAsia"/>
                <w:b/>
                <w:bCs/>
                <w:sz w:val="20"/>
                <w:szCs w:val="20"/>
                <w:lang w:bidi="en-US"/>
              </w:rPr>
              <w:t>Harvest</w:t>
            </w:r>
          </w:p>
          <w:p w14:paraId="326FC718" w14:textId="77777777" w:rsidR="000C15D5" w:rsidRPr="009E0F73" w:rsidRDefault="000C15D5" w:rsidP="005F5D32">
            <w:pPr>
              <w:pStyle w:val="TableParagraph"/>
              <w:tabs>
                <w:tab w:val="left" w:pos="984"/>
                <w:tab w:val="left" w:pos="8505"/>
                <w:tab w:val="left" w:pos="8647"/>
                <w:tab w:val="left" w:pos="9026"/>
                <w:tab w:val="left" w:pos="9072"/>
              </w:tabs>
              <w:spacing w:before="77"/>
              <w:ind w:left="134" w:right="379"/>
              <w:rPr>
                <w:rFonts w:eastAsiaTheme="majorEastAsia"/>
                <w:b/>
                <w:bCs/>
                <w:sz w:val="20"/>
                <w:szCs w:val="20"/>
                <w:lang w:bidi="en-US"/>
              </w:rPr>
            </w:pPr>
            <w:r w:rsidRPr="009E0F73">
              <w:rPr>
                <w:rFonts w:eastAsiaTheme="majorEastAsia"/>
                <w:b/>
                <w:bCs/>
                <w:sz w:val="20"/>
                <w:szCs w:val="20"/>
                <w:lang w:bidi="en-US"/>
              </w:rPr>
              <w:t>Index</w:t>
            </w:r>
          </w:p>
          <w:p w14:paraId="0535A177" w14:textId="77777777" w:rsidR="000C15D5" w:rsidRPr="009E0F73" w:rsidRDefault="000C15D5" w:rsidP="005F5D32">
            <w:pPr>
              <w:pStyle w:val="TableParagraph"/>
              <w:tabs>
                <w:tab w:val="left" w:pos="984"/>
                <w:tab w:val="left" w:pos="8505"/>
                <w:tab w:val="left" w:pos="8647"/>
                <w:tab w:val="left" w:pos="9026"/>
                <w:tab w:val="left" w:pos="9072"/>
              </w:tabs>
              <w:spacing w:before="77"/>
              <w:ind w:left="134" w:right="379"/>
              <w:rPr>
                <w:rFonts w:eastAsiaTheme="majorEastAsia"/>
                <w:b/>
                <w:bCs/>
                <w:sz w:val="20"/>
                <w:szCs w:val="20"/>
                <w:lang w:bidi="en-US"/>
              </w:rPr>
            </w:pPr>
            <w:r w:rsidRPr="009E0F73">
              <w:rPr>
                <w:rFonts w:eastAsiaTheme="majorEastAsia"/>
                <w:b/>
                <w:bCs/>
                <w:sz w:val="20"/>
                <w:szCs w:val="20"/>
                <w:lang w:bidi="en-US"/>
              </w:rPr>
              <w:t>(%)</w:t>
            </w:r>
          </w:p>
        </w:tc>
        <w:tc>
          <w:tcPr>
            <w:tcW w:w="1134" w:type="dxa"/>
          </w:tcPr>
          <w:p w14:paraId="757FF91E" w14:textId="77777777" w:rsidR="000C15D5" w:rsidRPr="009E0F73" w:rsidRDefault="000C15D5" w:rsidP="005F5D32">
            <w:pPr>
              <w:pStyle w:val="TableParagraph"/>
              <w:tabs>
                <w:tab w:val="left" w:pos="984"/>
                <w:tab w:val="left" w:pos="8505"/>
                <w:tab w:val="left" w:pos="8647"/>
                <w:tab w:val="left" w:pos="9026"/>
                <w:tab w:val="left" w:pos="9072"/>
              </w:tabs>
              <w:spacing w:before="77"/>
              <w:ind w:left="134" w:right="131"/>
              <w:jc w:val="left"/>
              <w:rPr>
                <w:rFonts w:eastAsiaTheme="majorEastAsia"/>
                <w:b/>
                <w:bCs/>
                <w:sz w:val="20"/>
                <w:szCs w:val="20"/>
                <w:lang w:bidi="en-US"/>
              </w:rPr>
            </w:pPr>
            <w:r w:rsidRPr="009E0F73">
              <w:rPr>
                <w:b/>
                <w:sz w:val="20"/>
                <w:szCs w:val="20"/>
              </w:rPr>
              <w:t>Net profit (Rs ha</w:t>
            </w:r>
            <w:r w:rsidRPr="009E0F73">
              <w:rPr>
                <w:b/>
                <w:sz w:val="20"/>
                <w:szCs w:val="20"/>
                <w:vertAlign w:val="superscript"/>
              </w:rPr>
              <w:t>-1</w:t>
            </w:r>
            <w:r w:rsidRPr="009E0F73">
              <w:rPr>
                <w:b/>
                <w:sz w:val="20"/>
                <w:szCs w:val="20"/>
              </w:rPr>
              <w:t>)</w:t>
            </w:r>
          </w:p>
        </w:tc>
        <w:tc>
          <w:tcPr>
            <w:tcW w:w="1560" w:type="dxa"/>
          </w:tcPr>
          <w:p w14:paraId="4984D827" w14:textId="050C91F3" w:rsidR="000C15D5" w:rsidRPr="009E0F73" w:rsidRDefault="000C15D5" w:rsidP="005F5D32">
            <w:pPr>
              <w:pStyle w:val="TableParagraph"/>
              <w:tabs>
                <w:tab w:val="left" w:pos="984"/>
                <w:tab w:val="left" w:pos="8505"/>
                <w:tab w:val="left" w:pos="8647"/>
                <w:tab w:val="left" w:pos="9026"/>
                <w:tab w:val="left" w:pos="9072"/>
              </w:tabs>
              <w:spacing w:before="77"/>
              <w:ind w:left="134" w:right="131"/>
              <w:jc w:val="left"/>
              <w:rPr>
                <w:rFonts w:eastAsiaTheme="majorEastAsia"/>
                <w:b/>
                <w:bCs/>
                <w:sz w:val="20"/>
                <w:szCs w:val="20"/>
                <w:lang w:bidi="en-US"/>
              </w:rPr>
            </w:pPr>
            <w:r w:rsidRPr="009E0F73">
              <w:rPr>
                <w:b/>
                <w:sz w:val="20"/>
                <w:szCs w:val="20"/>
              </w:rPr>
              <w:t xml:space="preserve">Benefit: Cost (per </w:t>
            </w:r>
            <w:proofErr w:type="gramStart"/>
            <w:r w:rsidRPr="009E0F73">
              <w:rPr>
                <w:b/>
                <w:sz w:val="20"/>
                <w:szCs w:val="20"/>
              </w:rPr>
              <w:t>Rs</w:t>
            </w:r>
            <w:r w:rsidR="005F5D32">
              <w:rPr>
                <w:b/>
                <w:sz w:val="20"/>
                <w:szCs w:val="20"/>
              </w:rPr>
              <w:t xml:space="preserve">  </w:t>
            </w:r>
            <w:r w:rsidRPr="009E0F73">
              <w:rPr>
                <w:b/>
                <w:sz w:val="20"/>
                <w:szCs w:val="20"/>
              </w:rPr>
              <w:t>invested</w:t>
            </w:r>
            <w:proofErr w:type="gramEnd"/>
            <w:r w:rsidRPr="009E0F73">
              <w:rPr>
                <w:b/>
                <w:sz w:val="20"/>
                <w:szCs w:val="20"/>
              </w:rPr>
              <w:t>)</w:t>
            </w:r>
          </w:p>
        </w:tc>
      </w:tr>
      <w:tr w:rsidR="000C15D5" w:rsidRPr="009E0F73" w14:paraId="0F80D013" w14:textId="77777777" w:rsidTr="005F5D32">
        <w:trPr>
          <w:cantSplit/>
          <w:trHeight w:hRule="exact" w:val="424"/>
        </w:trPr>
        <w:tc>
          <w:tcPr>
            <w:tcW w:w="3119" w:type="dxa"/>
            <w:vAlign w:val="center"/>
          </w:tcPr>
          <w:p w14:paraId="2C42DDD0" w14:textId="77777777" w:rsidR="000C15D5" w:rsidRPr="009E0F73" w:rsidRDefault="000C15D5" w:rsidP="005F5D32">
            <w:pPr>
              <w:tabs>
                <w:tab w:val="left" w:pos="8505"/>
                <w:tab w:val="left" w:pos="8647"/>
                <w:tab w:val="left" w:pos="9026"/>
                <w:tab w:val="left" w:pos="9072"/>
              </w:tabs>
              <w:spacing w:after="0" w:line="240" w:lineRule="auto"/>
              <w:ind w:left="139" w:right="379"/>
              <w:rPr>
                <w:rFonts w:ascii="Arial" w:hAnsi="Arial" w:cs="Arial"/>
                <w:b/>
                <w:bCs/>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1</w:t>
            </w:r>
            <w:r w:rsidRPr="009E0F73">
              <w:rPr>
                <w:rFonts w:ascii="Arial" w:hAnsi="Arial" w:cs="Arial"/>
                <w:sz w:val="20"/>
                <w:szCs w:val="20"/>
                <w:lang w:val="pt-BR"/>
              </w:rPr>
              <w:t xml:space="preserve"> = Control</w:t>
            </w:r>
          </w:p>
        </w:tc>
        <w:tc>
          <w:tcPr>
            <w:tcW w:w="1307" w:type="dxa"/>
            <w:vAlign w:val="center"/>
          </w:tcPr>
          <w:p w14:paraId="1C444843"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1331</w:t>
            </w:r>
          </w:p>
        </w:tc>
        <w:tc>
          <w:tcPr>
            <w:tcW w:w="1417" w:type="dxa"/>
            <w:vAlign w:val="center"/>
          </w:tcPr>
          <w:p w14:paraId="0294E1B3" w14:textId="77777777" w:rsidR="000C15D5" w:rsidRPr="009E0F73" w:rsidRDefault="000C15D5" w:rsidP="005F5D32">
            <w:pPr>
              <w:tabs>
                <w:tab w:val="left" w:pos="8505"/>
                <w:tab w:val="left" w:pos="8647"/>
              </w:tabs>
              <w:spacing w:line="240" w:lineRule="auto"/>
              <w:ind w:left="690" w:right="142" w:hanging="708"/>
              <w:jc w:val="center"/>
              <w:rPr>
                <w:rFonts w:ascii="Arial" w:hAnsi="Arial" w:cs="Arial"/>
                <w:sz w:val="20"/>
                <w:szCs w:val="20"/>
              </w:rPr>
            </w:pPr>
            <w:r w:rsidRPr="009E0F73">
              <w:rPr>
                <w:rFonts w:ascii="Arial" w:hAnsi="Arial" w:cs="Arial"/>
                <w:sz w:val="20"/>
                <w:szCs w:val="20"/>
              </w:rPr>
              <w:t>2175</w:t>
            </w:r>
          </w:p>
        </w:tc>
        <w:tc>
          <w:tcPr>
            <w:tcW w:w="1559" w:type="dxa"/>
            <w:vAlign w:val="center"/>
          </w:tcPr>
          <w:p w14:paraId="24A33BB6"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sz w:val="20"/>
                <w:szCs w:val="20"/>
              </w:rPr>
            </w:pPr>
            <w:r w:rsidRPr="009E0F73">
              <w:rPr>
                <w:rFonts w:ascii="Arial" w:hAnsi="Arial" w:cs="Arial"/>
                <w:sz w:val="20"/>
                <w:szCs w:val="20"/>
              </w:rPr>
              <w:t>3788</w:t>
            </w:r>
          </w:p>
        </w:tc>
        <w:tc>
          <w:tcPr>
            <w:tcW w:w="1134" w:type="dxa"/>
            <w:vAlign w:val="center"/>
          </w:tcPr>
          <w:p w14:paraId="25368AFD"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42.86</w:t>
            </w:r>
          </w:p>
        </w:tc>
        <w:tc>
          <w:tcPr>
            <w:tcW w:w="1134" w:type="dxa"/>
            <w:vAlign w:val="center"/>
          </w:tcPr>
          <w:p w14:paraId="387EDC89"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71288</w:t>
            </w:r>
          </w:p>
        </w:tc>
        <w:tc>
          <w:tcPr>
            <w:tcW w:w="1560" w:type="dxa"/>
            <w:vAlign w:val="center"/>
          </w:tcPr>
          <w:p w14:paraId="75DF3853"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4.53</w:t>
            </w:r>
          </w:p>
        </w:tc>
      </w:tr>
      <w:tr w:rsidR="000C15D5" w:rsidRPr="009E0F73" w14:paraId="67385CAD" w14:textId="77777777" w:rsidTr="005F5D32">
        <w:trPr>
          <w:cantSplit/>
          <w:trHeight w:hRule="exact" w:val="415"/>
        </w:trPr>
        <w:tc>
          <w:tcPr>
            <w:tcW w:w="3119" w:type="dxa"/>
            <w:vAlign w:val="center"/>
          </w:tcPr>
          <w:p w14:paraId="5BBB2F8F" w14:textId="77777777" w:rsidR="000C15D5" w:rsidRPr="009E0F73" w:rsidRDefault="000C15D5" w:rsidP="005F5D32">
            <w:pPr>
              <w:tabs>
                <w:tab w:val="left" w:pos="8505"/>
                <w:tab w:val="left" w:pos="8647"/>
                <w:tab w:val="left" w:pos="9026"/>
                <w:tab w:val="left" w:pos="9072"/>
              </w:tabs>
              <w:spacing w:after="0" w:line="240" w:lineRule="auto"/>
              <w:ind w:left="139" w:right="379"/>
              <w:rPr>
                <w:rFonts w:ascii="Arial" w:hAnsi="Arial" w:cs="Arial"/>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2</w:t>
            </w:r>
            <w:r w:rsidRPr="009E0F73">
              <w:rPr>
                <w:rFonts w:ascii="Arial" w:hAnsi="Arial" w:cs="Arial"/>
                <w:sz w:val="20"/>
                <w:szCs w:val="20"/>
                <w:lang w:val="pt-BR"/>
              </w:rPr>
              <w:t xml:space="preserve"> = </w:t>
            </w:r>
            <w:r w:rsidRPr="009E0F73">
              <w:rPr>
                <w:rFonts w:ascii="Arial" w:hAnsi="Arial" w:cs="Arial"/>
                <w:sz w:val="20"/>
                <w:szCs w:val="20"/>
              </w:rPr>
              <w:t>Water spray</w:t>
            </w:r>
          </w:p>
        </w:tc>
        <w:tc>
          <w:tcPr>
            <w:tcW w:w="1307" w:type="dxa"/>
            <w:vAlign w:val="center"/>
          </w:tcPr>
          <w:p w14:paraId="371C65CE"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1513</w:t>
            </w:r>
          </w:p>
        </w:tc>
        <w:tc>
          <w:tcPr>
            <w:tcW w:w="1417" w:type="dxa"/>
            <w:vAlign w:val="center"/>
          </w:tcPr>
          <w:p w14:paraId="577A560B" w14:textId="77777777" w:rsidR="000C15D5" w:rsidRPr="009E0F73" w:rsidRDefault="000C15D5" w:rsidP="005F5D32">
            <w:pPr>
              <w:tabs>
                <w:tab w:val="left" w:pos="8505"/>
                <w:tab w:val="left" w:pos="8647"/>
              </w:tabs>
              <w:spacing w:line="240" w:lineRule="auto"/>
              <w:ind w:left="690" w:right="142" w:hanging="708"/>
              <w:jc w:val="center"/>
              <w:rPr>
                <w:rFonts w:ascii="Arial" w:hAnsi="Arial" w:cs="Arial"/>
                <w:sz w:val="20"/>
                <w:szCs w:val="20"/>
              </w:rPr>
            </w:pPr>
            <w:r w:rsidRPr="009E0F73">
              <w:rPr>
                <w:rFonts w:ascii="Arial" w:hAnsi="Arial" w:cs="Arial"/>
                <w:sz w:val="20"/>
                <w:szCs w:val="20"/>
              </w:rPr>
              <w:t>2302</w:t>
            </w:r>
          </w:p>
        </w:tc>
        <w:tc>
          <w:tcPr>
            <w:tcW w:w="1559" w:type="dxa"/>
            <w:vAlign w:val="center"/>
          </w:tcPr>
          <w:p w14:paraId="0B43C568"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sz w:val="20"/>
                <w:szCs w:val="20"/>
              </w:rPr>
            </w:pPr>
            <w:r w:rsidRPr="009E0F73">
              <w:rPr>
                <w:rFonts w:ascii="Arial" w:hAnsi="Arial" w:cs="Arial"/>
                <w:sz w:val="20"/>
                <w:szCs w:val="20"/>
              </w:rPr>
              <w:t>4042</w:t>
            </w:r>
          </w:p>
        </w:tc>
        <w:tc>
          <w:tcPr>
            <w:tcW w:w="1134" w:type="dxa"/>
            <w:vAlign w:val="center"/>
          </w:tcPr>
          <w:p w14:paraId="41F8DF5A"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42.66</w:t>
            </w:r>
          </w:p>
        </w:tc>
        <w:tc>
          <w:tcPr>
            <w:tcW w:w="1134" w:type="dxa"/>
            <w:vAlign w:val="center"/>
          </w:tcPr>
          <w:p w14:paraId="039D5EDC"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75798</w:t>
            </w:r>
          </w:p>
        </w:tc>
        <w:tc>
          <w:tcPr>
            <w:tcW w:w="1560" w:type="dxa"/>
            <w:vAlign w:val="center"/>
          </w:tcPr>
          <w:p w14:paraId="474CC542"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4.66</w:t>
            </w:r>
          </w:p>
        </w:tc>
      </w:tr>
      <w:tr w:rsidR="000C15D5" w:rsidRPr="009E0F73" w14:paraId="4324E4C2" w14:textId="77777777" w:rsidTr="005F5D32">
        <w:trPr>
          <w:cantSplit/>
          <w:trHeight w:hRule="exact" w:val="434"/>
        </w:trPr>
        <w:tc>
          <w:tcPr>
            <w:tcW w:w="3119" w:type="dxa"/>
            <w:vAlign w:val="center"/>
          </w:tcPr>
          <w:p w14:paraId="784841AB" w14:textId="77777777" w:rsidR="000C15D5" w:rsidRPr="009E0F73" w:rsidRDefault="000C15D5" w:rsidP="005F5D32">
            <w:pPr>
              <w:tabs>
                <w:tab w:val="left" w:pos="8505"/>
                <w:tab w:val="left" w:pos="8647"/>
                <w:tab w:val="left" w:pos="9026"/>
                <w:tab w:val="left" w:pos="9072"/>
              </w:tabs>
              <w:spacing w:after="0" w:line="240" w:lineRule="auto"/>
              <w:ind w:left="139" w:right="379"/>
              <w:rPr>
                <w:rFonts w:ascii="Arial" w:hAnsi="Arial" w:cs="Arial"/>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3</w:t>
            </w:r>
            <w:r w:rsidRPr="009E0F73">
              <w:rPr>
                <w:rFonts w:ascii="Arial" w:hAnsi="Arial" w:cs="Arial"/>
                <w:sz w:val="20"/>
                <w:szCs w:val="20"/>
                <w:lang w:val="pt-BR"/>
              </w:rPr>
              <w:t xml:space="preserve"> =</w:t>
            </w:r>
            <w:r w:rsidRPr="009E0F73">
              <w:rPr>
                <w:rFonts w:ascii="Arial" w:hAnsi="Arial" w:cs="Arial"/>
                <w:sz w:val="20"/>
                <w:szCs w:val="20"/>
              </w:rPr>
              <w:t>2% Spray of DAP</w:t>
            </w:r>
          </w:p>
        </w:tc>
        <w:tc>
          <w:tcPr>
            <w:tcW w:w="1307" w:type="dxa"/>
            <w:vAlign w:val="center"/>
          </w:tcPr>
          <w:p w14:paraId="070C41BF"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1678</w:t>
            </w:r>
          </w:p>
        </w:tc>
        <w:tc>
          <w:tcPr>
            <w:tcW w:w="1417" w:type="dxa"/>
            <w:vAlign w:val="center"/>
          </w:tcPr>
          <w:p w14:paraId="7C430357" w14:textId="77777777" w:rsidR="000C15D5" w:rsidRPr="009E0F73" w:rsidRDefault="000C15D5" w:rsidP="005F5D32">
            <w:pPr>
              <w:tabs>
                <w:tab w:val="left" w:pos="8505"/>
                <w:tab w:val="left" w:pos="8647"/>
              </w:tabs>
              <w:spacing w:line="240" w:lineRule="auto"/>
              <w:ind w:left="690" w:right="142" w:hanging="708"/>
              <w:jc w:val="center"/>
              <w:rPr>
                <w:rFonts w:ascii="Arial" w:hAnsi="Arial" w:cs="Arial"/>
                <w:sz w:val="20"/>
                <w:szCs w:val="20"/>
              </w:rPr>
            </w:pPr>
            <w:r w:rsidRPr="009E0F73">
              <w:rPr>
                <w:rFonts w:ascii="Arial" w:hAnsi="Arial" w:cs="Arial"/>
                <w:sz w:val="20"/>
                <w:szCs w:val="20"/>
              </w:rPr>
              <w:t>2493</w:t>
            </w:r>
          </w:p>
        </w:tc>
        <w:tc>
          <w:tcPr>
            <w:tcW w:w="1559" w:type="dxa"/>
            <w:vAlign w:val="center"/>
          </w:tcPr>
          <w:p w14:paraId="31E42155"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sz w:val="20"/>
                <w:szCs w:val="20"/>
              </w:rPr>
            </w:pPr>
            <w:r w:rsidRPr="009E0F73">
              <w:rPr>
                <w:rFonts w:ascii="Arial" w:hAnsi="Arial" w:cs="Arial"/>
                <w:sz w:val="20"/>
                <w:szCs w:val="20"/>
              </w:rPr>
              <w:t>4359</w:t>
            </w:r>
          </w:p>
        </w:tc>
        <w:tc>
          <w:tcPr>
            <w:tcW w:w="1134" w:type="dxa"/>
            <w:vAlign w:val="center"/>
          </w:tcPr>
          <w:p w14:paraId="17DF961E"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42.97</w:t>
            </w:r>
          </w:p>
        </w:tc>
        <w:tc>
          <w:tcPr>
            <w:tcW w:w="1134" w:type="dxa"/>
            <w:vAlign w:val="center"/>
          </w:tcPr>
          <w:p w14:paraId="778EC760"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82238</w:t>
            </w:r>
          </w:p>
        </w:tc>
        <w:tc>
          <w:tcPr>
            <w:tcW w:w="1560" w:type="dxa"/>
            <w:vAlign w:val="center"/>
          </w:tcPr>
          <w:p w14:paraId="3B839CD8"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4.70</w:t>
            </w:r>
          </w:p>
        </w:tc>
      </w:tr>
      <w:tr w:rsidR="000C15D5" w:rsidRPr="009E0F73" w14:paraId="1A8A07F3" w14:textId="77777777" w:rsidTr="005F5D32">
        <w:trPr>
          <w:cantSplit/>
          <w:trHeight w:hRule="exact" w:val="427"/>
        </w:trPr>
        <w:tc>
          <w:tcPr>
            <w:tcW w:w="3119" w:type="dxa"/>
            <w:vAlign w:val="center"/>
          </w:tcPr>
          <w:p w14:paraId="7968BB98" w14:textId="77777777" w:rsidR="000C15D5" w:rsidRPr="009E0F73" w:rsidRDefault="000C15D5" w:rsidP="005F5D32">
            <w:pPr>
              <w:tabs>
                <w:tab w:val="left" w:pos="8505"/>
                <w:tab w:val="left" w:pos="8647"/>
                <w:tab w:val="left" w:pos="9026"/>
                <w:tab w:val="left" w:pos="9072"/>
              </w:tabs>
              <w:spacing w:after="0" w:line="240" w:lineRule="auto"/>
              <w:ind w:left="139" w:right="379"/>
              <w:rPr>
                <w:rFonts w:ascii="Arial" w:hAnsi="Arial" w:cs="Arial"/>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4</w:t>
            </w:r>
            <w:r w:rsidRPr="009E0F73">
              <w:rPr>
                <w:rFonts w:ascii="Arial" w:hAnsi="Arial" w:cs="Arial"/>
                <w:sz w:val="20"/>
                <w:szCs w:val="20"/>
                <w:lang w:val="pt-BR"/>
              </w:rPr>
              <w:t xml:space="preserve"> = </w:t>
            </w:r>
            <w:r w:rsidRPr="009E0F73">
              <w:rPr>
                <w:rFonts w:ascii="Arial" w:hAnsi="Arial" w:cs="Arial"/>
                <w:sz w:val="20"/>
                <w:szCs w:val="20"/>
              </w:rPr>
              <w:t>2% Spray of Urea</w:t>
            </w:r>
          </w:p>
        </w:tc>
        <w:tc>
          <w:tcPr>
            <w:tcW w:w="1307" w:type="dxa"/>
            <w:vAlign w:val="center"/>
          </w:tcPr>
          <w:p w14:paraId="41F19D3F"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1736</w:t>
            </w:r>
          </w:p>
        </w:tc>
        <w:tc>
          <w:tcPr>
            <w:tcW w:w="1417" w:type="dxa"/>
            <w:vAlign w:val="center"/>
          </w:tcPr>
          <w:p w14:paraId="6D2A4A6F" w14:textId="77777777" w:rsidR="000C15D5" w:rsidRPr="009E0F73" w:rsidRDefault="000C15D5" w:rsidP="005F5D32">
            <w:pPr>
              <w:tabs>
                <w:tab w:val="left" w:pos="8505"/>
                <w:tab w:val="left" w:pos="8647"/>
              </w:tabs>
              <w:spacing w:line="240" w:lineRule="auto"/>
              <w:ind w:left="690" w:right="142" w:hanging="708"/>
              <w:jc w:val="center"/>
              <w:rPr>
                <w:rFonts w:ascii="Arial" w:hAnsi="Arial" w:cs="Arial"/>
                <w:sz w:val="20"/>
                <w:szCs w:val="20"/>
              </w:rPr>
            </w:pPr>
            <w:r w:rsidRPr="009E0F73">
              <w:rPr>
                <w:rFonts w:ascii="Arial" w:hAnsi="Arial" w:cs="Arial"/>
                <w:sz w:val="20"/>
                <w:szCs w:val="20"/>
              </w:rPr>
              <w:t>2530</w:t>
            </w:r>
          </w:p>
        </w:tc>
        <w:tc>
          <w:tcPr>
            <w:tcW w:w="1559" w:type="dxa"/>
            <w:vAlign w:val="center"/>
          </w:tcPr>
          <w:p w14:paraId="0A766848"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sz w:val="20"/>
                <w:szCs w:val="20"/>
              </w:rPr>
            </w:pPr>
            <w:r w:rsidRPr="009E0F73">
              <w:rPr>
                <w:rFonts w:ascii="Arial" w:hAnsi="Arial" w:cs="Arial"/>
                <w:sz w:val="20"/>
                <w:szCs w:val="20"/>
              </w:rPr>
              <w:t>4467</w:t>
            </w:r>
          </w:p>
        </w:tc>
        <w:tc>
          <w:tcPr>
            <w:tcW w:w="1134" w:type="dxa"/>
            <w:vAlign w:val="center"/>
          </w:tcPr>
          <w:p w14:paraId="7B8B519E"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43.33</w:t>
            </w:r>
          </w:p>
        </w:tc>
        <w:tc>
          <w:tcPr>
            <w:tcW w:w="1134" w:type="dxa"/>
            <w:vAlign w:val="center"/>
          </w:tcPr>
          <w:p w14:paraId="2AC714D5"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84167</w:t>
            </w:r>
          </w:p>
        </w:tc>
        <w:tc>
          <w:tcPr>
            <w:tcW w:w="1560" w:type="dxa"/>
            <w:vAlign w:val="center"/>
          </w:tcPr>
          <w:p w14:paraId="327701BA"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4.93</w:t>
            </w:r>
          </w:p>
        </w:tc>
      </w:tr>
      <w:tr w:rsidR="000C15D5" w:rsidRPr="009E0F73" w14:paraId="4543358E" w14:textId="77777777" w:rsidTr="005F5D32">
        <w:trPr>
          <w:cantSplit/>
          <w:trHeight w:hRule="exact" w:val="419"/>
        </w:trPr>
        <w:tc>
          <w:tcPr>
            <w:tcW w:w="3119" w:type="dxa"/>
            <w:vAlign w:val="center"/>
          </w:tcPr>
          <w:p w14:paraId="3C5FC4C7" w14:textId="77777777" w:rsidR="000C15D5" w:rsidRPr="009E0F73" w:rsidRDefault="000C15D5" w:rsidP="005F5D32">
            <w:pPr>
              <w:tabs>
                <w:tab w:val="left" w:pos="8505"/>
                <w:tab w:val="left" w:pos="8647"/>
                <w:tab w:val="left" w:pos="9026"/>
                <w:tab w:val="left" w:pos="9072"/>
              </w:tabs>
              <w:spacing w:after="0" w:line="240" w:lineRule="auto"/>
              <w:ind w:left="139"/>
              <w:rPr>
                <w:rFonts w:ascii="Arial" w:hAnsi="Arial" w:cs="Arial"/>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 xml:space="preserve">5 </w:t>
            </w:r>
            <w:r w:rsidRPr="009E0F73">
              <w:rPr>
                <w:rFonts w:ascii="Arial" w:hAnsi="Arial" w:cs="Arial"/>
                <w:sz w:val="20"/>
                <w:szCs w:val="20"/>
                <w:lang w:val="pt-BR"/>
              </w:rPr>
              <w:t>=</w:t>
            </w:r>
            <w:r w:rsidRPr="009E0F73">
              <w:rPr>
                <w:rFonts w:ascii="Arial" w:hAnsi="Arial" w:cs="Arial"/>
                <w:sz w:val="20"/>
                <w:szCs w:val="20"/>
              </w:rPr>
              <w:t xml:space="preserve">2% Spray of NPK </w:t>
            </w:r>
            <w:r w:rsidRPr="009E0F73">
              <w:rPr>
                <w:rFonts w:ascii="Arial" w:hAnsi="Arial" w:cs="Arial"/>
                <w:i/>
                <w:iCs/>
                <w:sz w:val="20"/>
                <w:szCs w:val="20"/>
              </w:rPr>
              <w:t>(</w:t>
            </w:r>
            <w:r w:rsidRPr="009E0F73">
              <w:rPr>
                <w:rFonts w:ascii="Arial" w:hAnsi="Arial" w:cs="Arial"/>
                <w:sz w:val="20"/>
                <w:szCs w:val="20"/>
              </w:rPr>
              <w:t>19:19:19)</w:t>
            </w:r>
          </w:p>
        </w:tc>
        <w:tc>
          <w:tcPr>
            <w:tcW w:w="1307" w:type="dxa"/>
            <w:vAlign w:val="center"/>
          </w:tcPr>
          <w:p w14:paraId="410CD56B"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1720</w:t>
            </w:r>
          </w:p>
        </w:tc>
        <w:tc>
          <w:tcPr>
            <w:tcW w:w="1417" w:type="dxa"/>
            <w:vAlign w:val="center"/>
          </w:tcPr>
          <w:p w14:paraId="24643C85" w14:textId="77777777" w:rsidR="000C15D5" w:rsidRPr="009E0F73" w:rsidRDefault="000C15D5" w:rsidP="005F5D32">
            <w:pPr>
              <w:tabs>
                <w:tab w:val="left" w:pos="8505"/>
                <w:tab w:val="left" w:pos="8647"/>
              </w:tabs>
              <w:spacing w:line="240" w:lineRule="auto"/>
              <w:ind w:left="690" w:right="142" w:hanging="708"/>
              <w:jc w:val="center"/>
              <w:rPr>
                <w:rFonts w:ascii="Arial" w:hAnsi="Arial" w:cs="Arial"/>
                <w:sz w:val="20"/>
                <w:szCs w:val="20"/>
              </w:rPr>
            </w:pPr>
            <w:r w:rsidRPr="009E0F73">
              <w:rPr>
                <w:rFonts w:ascii="Arial" w:hAnsi="Arial" w:cs="Arial"/>
                <w:sz w:val="20"/>
                <w:szCs w:val="20"/>
              </w:rPr>
              <w:t>2503</w:t>
            </w:r>
          </w:p>
        </w:tc>
        <w:tc>
          <w:tcPr>
            <w:tcW w:w="1559" w:type="dxa"/>
            <w:vAlign w:val="center"/>
          </w:tcPr>
          <w:p w14:paraId="34727B35"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sz w:val="20"/>
                <w:szCs w:val="20"/>
              </w:rPr>
            </w:pPr>
            <w:r w:rsidRPr="009E0F73">
              <w:rPr>
                <w:rFonts w:ascii="Arial" w:hAnsi="Arial" w:cs="Arial"/>
                <w:sz w:val="20"/>
                <w:szCs w:val="20"/>
              </w:rPr>
              <w:t>4380</w:t>
            </w:r>
          </w:p>
        </w:tc>
        <w:tc>
          <w:tcPr>
            <w:tcW w:w="1134" w:type="dxa"/>
            <w:vAlign w:val="center"/>
          </w:tcPr>
          <w:p w14:paraId="26ED5F45"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42.84</w:t>
            </w:r>
          </w:p>
        </w:tc>
        <w:tc>
          <w:tcPr>
            <w:tcW w:w="1134" w:type="dxa"/>
            <w:vAlign w:val="center"/>
          </w:tcPr>
          <w:p w14:paraId="7B6CAAB0"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82503</w:t>
            </w:r>
          </w:p>
        </w:tc>
        <w:tc>
          <w:tcPr>
            <w:tcW w:w="1560" w:type="dxa"/>
            <w:vAlign w:val="center"/>
          </w:tcPr>
          <w:p w14:paraId="12DD0CDD"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4.68</w:t>
            </w:r>
          </w:p>
        </w:tc>
      </w:tr>
      <w:tr w:rsidR="000C15D5" w:rsidRPr="009E0F73" w14:paraId="176F6F0A" w14:textId="77777777" w:rsidTr="005F5D32">
        <w:trPr>
          <w:cantSplit/>
          <w:trHeight w:hRule="exact" w:val="425"/>
        </w:trPr>
        <w:tc>
          <w:tcPr>
            <w:tcW w:w="3119" w:type="dxa"/>
            <w:vAlign w:val="center"/>
          </w:tcPr>
          <w:p w14:paraId="3E6A5610" w14:textId="77777777" w:rsidR="000C15D5" w:rsidRPr="009E0F73" w:rsidRDefault="000C15D5" w:rsidP="005F5D32">
            <w:pPr>
              <w:tabs>
                <w:tab w:val="left" w:pos="8505"/>
                <w:tab w:val="left" w:pos="8647"/>
                <w:tab w:val="left" w:pos="9026"/>
                <w:tab w:val="left" w:pos="9072"/>
              </w:tabs>
              <w:spacing w:after="0" w:line="240" w:lineRule="auto"/>
              <w:ind w:left="139" w:right="379"/>
              <w:rPr>
                <w:rFonts w:ascii="Arial" w:hAnsi="Arial" w:cs="Arial"/>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6</w:t>
            </w:r>
            <w:r w:rsidRPr="009E0F73">
              <w:rPr>
                <w:rFonts w:ascii="Arial" w:hAnsi="Arial" w:cs="Arial"/>
                <w:sz w:val="20"/>
                <w:szCs w:val="20"/>
                <w:lang w:val="pt-BR"/>
              </w:rPr>
              <w:t xml:space="preserve"> =</w:t>
            </w:r>
            <w:r w:rsidRPr="009E0F73">
              <w:rPr>
                <w:rFonts w:ascii="Arial" w:hAnsi="Arial" w:cs="Arial"/>
                <w:sz w:val="20"/>
                <w:szCs w:val="20"/>
              </w:rPr>
              <w:t xml:space="preserve">2% Spray of </w:t>
            </w:r>
            <w:proofErr w:type="spellStart"/>
            <w:r w:rsidRPr="009E0F73">
              <w:rPr>
                <w:rFonts w:ascii="Arial" w:hAnsi="Arial" w:cs="Arial"/>
                <w:sz w:val="20"/>
                <w:szCs w:val="20"/>
              </w:rPr>
              <w:t>Jeevamrut</w:t>
            </w:r>
            <w:proofErr w:type="spellEnd"/>
          </w:p>
        </w:tc>
        <w:tc>
          <w:tcPr>
            <w:tcW w:w="1307" w:type="dxa"/>
            <w:vAlign w:val="center"/>
          </w:tcPr>
          <w:p w14:paraId="1074769D"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1667</w:t>
            </w:r>
          </w:p>
        </w:tc>
        <w:tc>
          <w:tcPr>
            <w:tcW w:w="1417" w:type="dxa"/>
            <w:vAlign w:val="center"/>
          </w:tcPr>
          <w:p w14:paraId="5EF70D7F" w14:textId="77777777" w:rsidR="000C15D5" w:rsidRPr="009E0F73" w:rsidRDefault="000C15D5" w:rsidP="005F5D32">
            <w:pPr>
              <w:tabs>
                <w:tab w:val="left" w:pos="8505"/>
                <w:tab w:val="left" w:pos="8647"/>
              </w:tabs>
              <w:spacing w:line="240" w:lineRule="auto"/>
              <w:ind w:left="690" w:right="142" w:hanging="708"/>
              <w:jc w:val="center"/>
              <w:rPr>
                <w:rFonts w:ascii="Arial" w:hAnsi="Arial" w:cs="Arial"/>
                <w:sz w:val="20"/>
                <w:szCs w:val="20"/>
              </w:rPr>
            </w:pPr>
            <w:r w:rsidRPr="009E0F73">
              <w:rPr>
                <w:rFonts w:ascii="Arial" w:hAnsi="Arial" w:cs="Arial"/>
                <w:sz w:val="20"/>
                <w:szCs w:val="20"/>
              </w:rPr>
              <w:t>2489</w:t>
            </w:r>
          </w:p>
        </w:tc>
        <w:tc>
          <w:tcPr>
            <w:tcW w:w="1559" w:type="dxa"/>
            <w:vAlign w:val="center"/>
          </w:tcPr>
          <w:p w14:paraId="46CD9E46"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sz w:val="20"/>
                <w:szCs w:val="20"/>
              </w:rPr>
            </w:pPr>
            <w:r w:rsidRPr="009E0F73">
              <w:rPr>
                <w:rFonts w:ascii="Arial" w:hAnsi="Arial" w:cs="Arial"/>
                <w:sz w:val="20"/>
                <w:szCs w:val="20"/>
              </w:rPr>
              <w:t>4356</w:t>
            </w:r>
          </w:p>
        </w:tc>
        <w:tc>
          <w:tcPr>
            <w:tcW w:w="1134" w:type="dxa"/>
            <w:vAlign w:val="center"/>
          </w:tcPr>
          <w:p w14:paraId="593DB4CD"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42.86</w:t>
            </w:r>
          </w:p>
        </w:tc>
        <w:tc>
          <w:tcPr>
            <w:tcW w:w="1134" w:type="dxa"/>
            <w:vAlign w:val="center"/>
          </w:tcPr>
          <w:p w14:paraId="2F4E005A"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82771</w:t>
            </w:r>
          </w:p>
        </w:tc>
        <w:tc>
          <w:tcPr>
            <w:tcW w:w="1560" w:type="dxa"/>
            <w:vAlign w:val="center"/>
          </w:tcPr>
          <w:p w14:paraId="5E705B67"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4.93</w:t>
            </w:r>
          </w:p>
        </w:tc>
      </w:tr>
      <w:tr w:rsidR="000C15D5" w:rsidRPr="009E0F73" w14:paraId="78F24D4A" w14:textId="77777777" w:rsidTr="005F5D32">
        <w:trPr>
          <w:cantSplit/>
          <w:trHeight w:hRule="exact" w:val="288"/>
        </w:trPr>
        <w:tc>
          <w:tcPr>
            <w:tcW w:w="3119" w:type="dxa"/>
            <w:vAlign w:val="center"/>
          </w:tcPr>
          <w:p w14:paraId="29038656" w14:textId="77777777" w:rsidR="000C15D5" w:rsidRPr="009E0F73" w:rsidRDefault="000C15D5" w:rsidP="005F5D32">
            <w:pPr>
              <w:tabs>
                <w:tab w:val="left" w:pos="8505"/>
                <w:tab w:val="left" w:pos="8647"/>
                <w:tab w:val="left" w:pos="9026"/>
                <w:tab w:val="left" w:pos="9072"/>
              </w:tabs>
              <w:spacing w:after="0" w:line="240" w:lineRule="auto"/>
              <w:ind w:left="139" w:right="379"/>
              <w:jc w:val="center"/>
              <w:rPr>
                <w:rFonts w:ascii="Arial" w:hAnsi="Arial" w:cs="Arial"/>
                <w:b/>
                <w:bCs/>
                <w:sz w:val="20"/>
                <w:szCs w:val="20"/>
              </w:rPr>
            </w:pPr>
            <w:proofErr w:type="spellStart"/>
            <w:r w:rsidRPr="009E0F73">
              <w:rPr>
                <w:rFonts w:ascii="Arial" w:hAnsi="Arial" w:cs="Arial"/>
                <w:b/>
                <w:bCs/>
                <w:sz w:val="20"/>
                <w:szCs w:val="20"/>
              </w:rPr>
              <w:t>SEm</w:t>
            </w:r>
            <w:proofErr w:type="spellEnd"/>
            <w:r w:rsidRPr="009E0F73">
              <w:rPr>
                <w:rFonts w:ascii="Arial" w:hAnsi="Arial" w:cs="Arial"/>
                <w:b/>
                <w:bCs/>
                <w:sz w:val="20"/>
                <w:szCs w:val="20"/>
              </w:rPr>
              <w:t>±</w:t>
            </w:r>
          </w:p>
        </w:tc>
        <w:tc>
          <w:tcPr>
            <w:tcW w:w="1307" w:type="dxa"/>
            <w:vAlign w:val="center"/>
          </w:tcPr>
          <w:p w14:paraId="07455176" w14:textId="475C7EEA" w:rsidR="000C15D5" w:rsidRPr="009E0F73" w:rsidRDefault="000C15D5" w:rsidP="005F5D32">
            <w:pPr>
              <w:spacing w:after="0" w:line="240" w:lineRule="auto"/>
              <w:rPr>
                <w:rFonts w:ascii="Arial" w:eastAsia="Times New Roman" w:hAnsi="Arial" w:cs="Arial"/>
                <w:b/>
                <w:bCs/>
                <w:sz w:val="20"/>
                <w:szCs w:val="20"/>
              </w:rPr>
            </w:pPr>
            <w:r>
              <w:rPr>
                <w:rFonts w:ascii="Arial" w:hAnsi="Arial" w:cs="Arial"/>
                <w:b/>
                <w:bCs/>
                <w:sz w:val="20"/>
                <w:szCs w:val="20"/>
              </w:rPr>
              <w:t xml:space="preserve">    </w:t>
            </w:r>
            <w:r w:rsidRPr="009E0F73">
              <w:rPr>
                <w:rFonts w:ascii="Arial" w:hAnsi="Arial" w:cs="Arial"/>
                <w:b/>
                <w:bCs/>
                <w:sz w:val="20"/>
                <w:szCs w:val="20"/>
              </w:rPr>
              <w:t>39.72</w:t>
            </w:r>
          </w:p>
          <w:p w14:paraId="0952C289" w14:textId="77777777" w:rsidR="000C15D5" w:rsidRPr="009E0F73" w:rsidRDefault="000C15D5" w:rsidP="005F5D32">
            <w:pPr>
              <w:tabs>
                <w:tab w:val="left" w:pos="8505"/>
                <w:tab w:val="left" w:pos="8647"/>
                <w:tab w:val="left" w:pos="9026"/>
                <w:tab w:val="left" w:pos="9072"/>
              </w:tabs>
              <w:spacing w:after="0" w:line="240" w:lineRule="auto"/>
              <w:ind w:left="690" w:right="379" w:hanging="708"/>
              <w:jc w:val="center"/>
              <w:rPr>
                <w:rFonts w:ascii="Arial" w:hAnsi="Arial" w:cs="Arial"/>
                <w:b/>
                <w:bCs/>
                <w:sz w:val="20"/>
                <w:szCs w:val="20"/>
              </w:rPr>
            </w:pPr>
          </w:p>
        </w:tc>
        <w:tc>
          <w:tcPr>
            <w:tcW w:w="1417" w:type="dxa"/>
            <w:vAlign w:val="center"/>
          </w:tcPr>
          <w:p w14:paraId="46FDAAC1" w14:textId="77777777" w:rsidR="000C15D5" w:rsidRPr="009E0F73" w:rsidRDefault="000C15D5" w:rsidP="005F5D32">
            <w:pPr>
              <w:tabs>
                <w:tab w:val="left" w:pos="8505"/>
                <w:tab w:val="left" w:pos="8647"/>
                <w:tab w:val="left" w:pos="9026"/>
                <w:tab w:val="left" w:pos="9072"/>
              </w:tabs>
              <w:spacing w:after="0" w:line="240" w:lineRule="auto"/>
              <w:ind w:left="690" w:right="142" w:hanging="708"/>
              <w:jc w:val="center"/>
              <w:rPr>
                <w:rFonts w:ascii="Arial" w:hAnsi="Arial" w:cs="Arial"/>
                <w:b/>
                <w:bCs/>
                <w:sz w:val="20"/>
                <w:szCs w:val="20"/>
              </w:rPr>
            </w:pPr>
            <w:r w:rsidRPr="009E0F73">
              <w:rPr>
                <w:rFonts w:ascii="Arial" w:hAnsi="Arial" w:cs="Arial"/>
                <w:b/>
                <w:bCs/>
                <w:sz w:val="20"/>
                <w:szCs w:val="20"/>
              </w:rPr>
              <w:t>35.63</w:t>
            </w:r>
          </w:p>
        </w:tc>
        <w:tc>
          <w:tcPr>
            <w:tcW w:w="1559" w:type="dxa"/>
            <w:vAlign w:val="center"/>
          </w:tcPr>
          <w:p w14:paraId="0C8C95AB" w14:textId="29443561" w:rsidR="000C15D5" w:rsidRPr="009E0F73" w:rsidRDefault="000C15D5" w:rsidP="005F5D32">
            <w:pPr>
              <w:spacing w:after="0" w:line="240" w:lineRule="auto"/>
              <w:rPr>
                <w:rFonts w:ascii="Arial" w:eastAsia="Times New Roman" w:hAnsi="Arial" w:cs="Arial"/>
                <w:b/>
                <w:bCs/>
                <w:sz w:val="20"/>
                <w:szCs w:val="20"/>
              </w:rPr>
            </w:pPr>
            <w:r>
              <w:rPr>
                <w:rFonts w:ascii="Arial" w:hAnsi="Arial" w:cs="Arial"/>
                <w:b/>
                <w:bCs/>
                <w:sz w:val="20"/>
                <w:szCs w:val="20"/>
              </w:rPr>
              <w:t xml:space="preserve">       </w:t>
            </w:r>
            <w:r w:rsidRPr="009E0F73">
              <w:rPr>
                <w:rFonts w:ascii="Arial" w:hAnsi="Arial" w:cs="Arial"/>
                <w:b/>
                <w:bCs/>
                <w:sz w:val="20"/>
                <w:szCs w:val="20"/>
              </w:rPr>
              <w:t>77.17</w:t>
            </w:r>
          </w:p>
          <w:p w14:paraId="085675A6" w14:textId="77777777" w:rsidR="000C15D5" w:rsidRPr="009E0F73" w:rsidRDefault="000C15D5" w:rsidP="005F5D32">
            <w:pPr>
              <w:tabs>
                <w:tab w:val="left" w:pos="8505"/>
                <w:tab w:val="left" w:pos="8647"/>
                <w:tab w:val="left" w:pos="9026"/>
                <w:tab w:val="left" w:pos="9072"/>
              </w:tabs>
              <w:spacing w:after="0" w:line="240" w:lineRule="auto"/>
              <w:ind w:left="690" w:right="379" w:hanging="708"/>
              <w:jc w:val="center"/>
              <w:rPr>
                <w:rFonts w:ascii="Arial" w:hAnsi="Arial" w:cs="Arial"/>
                <w:b/>
                <w:bCs/>
                <w:sz w:val="20"/>
                <w:szCs w:val="20"/>
              </w:rPr>
            </w:pPr>
          </w:p>
        </w:tc>
        <w:tc>
          <w:tcPr>
            <w:tcW w:w="1134" w:type="dxa"/>
            <w:vAlign w:val="center"/>
          </w:tcPr>
          <w:p w14:paraId="77EC2171"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b/>
                <w:bCs/>
                <w:sz w:val="20"/>
                <w:szCs w:val="20"/>
              </w:rPr>
            </w:pPr>
            <w:r w:rsidRPr="009E0F73">
              <w:rPr>
                <w:rFonts w:ascii="Arial" w:hAnsi="Arial" w:cs="Arial"/>
                <w:b/>
                <w:bCs/>
                <w:sz w:val="20"/>
                <w:szCs w:val="20"/>
              </w:rPr>
              <w:t>0.28</w:t>
            </w:r>
          </w:p>
        </w:tc>
        <w:tc>
          <w:tcPr>
            <w:tcW w:w="1134" w:type="dxa"/>
            <w:vAlign w:val="center"/>
          </w:tcPr>
          <w:p w14:paraId="38CBD879" w14:textId="3E56C234" w:rsidR="000C15D5" w:rsidRPr="009E0F73" w:rsidRDefault="000C15D5" w:rsidP="005F5D32">
            <w:pPr>
              <w:spacing w:after="0" w:line="240" w:lineRule="auto"/>
              <w:ind w:right="-424"/>
              <w:rPr>
                <w:rFonts w:ascii="Arial" w:eastAsia="Times New Roman" w:hAnsi="Arial" w:cs="Arial"/>
                <w:b/>
                <w:bCs/>
                <w:sz w:val="20"/>
                <w:szCs w:val="20"/>
              </w:rPr>
            </w:pPr>
            <w:r>
              <w:rPr>
                <w:rFonts w:ascii="Arial" w:hAnsi="Arial" w:cs="Arial"/>
                <w:b/>
                <w:bCs/>
                <w:sz w:val="20"/>
                <w:szCs w:val="20"/>
              </w:rPr>
              <w:t xml:space="preserve">  </w:t>
            </w:r>
            <w:r w:rsidRPr="009E0F73">
              <w:rPr>
                <w:rFonts w:ascii="Arial" w:hAnsi="Arial" w:cs="Arial"/>
                <w:b/>
                <w:bCs/>
                <w:sz w:val="20"/>
                <w:szCs w:val="20"/>
              </w:rPr>
              <w:t>1425.20</w:t>
            </w:r>
          </w:p>
          <w:p w14:paraId="7F3C6D80"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b/>
                <w:bCs/>
                <w:sz w:val="20"/>
                <w:szCs w:val="20"/>
              </w:rPr>
            </w:pPr>
          </w:p>
        </w:tc>
        <w:tc>
          <w:tcPr>
            <w:tcW w:w="1560" w:type="dxa"/>
            <w:vAlign w:val="center"/>
          </w:tcPr>
          <w:p w14:paraId="4C41B5A5" w14:textId="4235E047" w:rsidR="000C15D5" w:rsidRPr="009E0F73" w:rsidRDefault="000C15D5" w:rsidP="005F5D32">
            <w:pPr>
              <w:spacing w:after="0" w:line="240" w:lineRule="auto"/>
              <w:ind w:right="-424"/>
              <w:rPr>
                <w:rFonts w:ascii="Arial" w:eastAsia="Times New Roman" w:hAnsi="Arial" w:cs="Arial"/>
                <w:b/>
                <w:bCs/>
                <w:sz w:val="20"/>
                <w:szCs w:val="20"/>
              </w:rPr>
            </w:pPr>
            <w:r>
              <w:rPr>
                <w:rFonts w:ascii="Arial" w:hAnsi="Arial" w:cs="Arial"/>
                <w:b/>
                <w:bCs/>
                <w:sz w:val="20"/>
                <w:szCs w:val="20"/>
              </w:rPr>
              <w:t xml:space="preserve">    </w:t>
            </w:r>
            <w:r w:rsidRPr="009E0F73">
              <w:rPr>
                <w:rFonts w:ascii="Arial" w:hAnsi="Arial" w:cs="Arial"/>
                <w:b/>
                <w:bCs/>
                <w:sz w:val="20"/>
                <w:szCs w:val="20"/>
              </w:rPr>
              <w:t>0.08</w:t>
            </w:r>
          </w:p>
          <w:p w14:paraId="0FE25562"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b/>
                <w:bCs/>
                <w:sz w:val="20"/>
                <w:szCs w:val="20"/>
              </w:rPr>
            </w:pPr>
          </w:p>
        </w:tc>
      </w:tr>
      <w:tr w:rsidR="000C15D5" w:rsidRPr="009E0F73" w14:paraId="2165E493" w14:textId="77777777" w:rsidTr="005F5D32">
        <w:trPr>
          <w:cantSplit/>
          <w:trHeight w:hRule="exact" w:val="435"/>
        </w:trPr>
        <w:tc>
          <w:tcPr>
            <w:tcW w:w="3119" w:type="dxa"/>
            <w:vAlign w:val="center"/>
          </w:tcPr>
          <w:p w14:paraId="028C1509" w14:textId="77777777" w:rsidR="000C15D5" w:rsidRPr="009E0F73" w:rsidRDefault="000C15D5" w:rsidP="005F5D32">
            <w:pPr>
              <w:tabs>
                <w:tab w:val="left" w:pos="8505"/>
                <w:tab w:val="left" w:pos="8647"/>
                <w:tab w:val="left" w:pos="9026"/>
                <w:tab w:val="left" w:pos="9072"/>
              </w:tabs>
              <w:spacing w:after="0" w:line="240" w:lineRule="auto"/>
              <w:ind w:left="139" w:right="379"/>
              <w:jc w:val="center"/>
              <w:rPr>
                <w:rFonts w:ascii="Arial" w:hAnsi="Arial" w:cs="Arial"/>
                <w:b/>
                <w:bCs/>
                <w:sz w:val="20"/>
                <w:szCs w:val="20"/>
              </w:rPr>
            </w:pPr>
            <w:r w:rsidRPr="009E0F73">
              <w:rPr>
                <w:rFonts w:ascii="Arial" w:hAnsi="Arial" w:cs="Arial"/>
                <w:b/>
                <w:bCs/>
                <w:sz w:val="20"/>
                <w:szCs w:val="20"/>
              </w:rPr>
              <w:t>CD at 5%</w:t>
            </w:r>
          </w:p>
        </w:tc>
        <w:tc>
          <w:tcPr>
            <w:tcW w:w="1307" w:type="dxa"/>
            <w:vAlign w:val="center"/>
          </w:tcPr>
          <w:p w14:paraId="530FA534" w14:textId="77777777" w:rsidR="000C15D5" w:rsidRPr="009E0F73" w:rsidRDefault="000C15D5" w:rsidP="005F5D32">
            <w:pPr>
              <w:tabs>
                <w:tab w:val="left" w:pos="8505"/>
                <w:tab w:val="left" w:pos="8647"/>
                <w:tab w:val="left" w:pos="9026"/>
                <w:tab w:val="left" w:pos="9072"/>
              </w:tabs>
              <w:spacing w:after="0" w:line="240" w:lineRule="auto"/>
              <w:ind w:left="690" w:right="379" w:hanging="708"/>
              <w:jc w:val="center"/>
              <w:rPr>
                <w:rFonts w:ascii="Arial" w:hAnsi="Arial" w:cs="Arial"/>
                <w:b/>
                <w:bCs/>
                <w:sz w:val="20"/>
                <w:szCs w:val="20"/>
              </w:rPr>
            </w:pPr>
            <w:r w:rsidRPr="009E0F73">
              <w:rPr>
                <w:rFonts w:ascii="Arial" w:hAnsi="Arial" w:cs="Arial"/>
                <w:b/>
                <w:bCs/>
                <w:sz w:val="20"/>
                <w:szCs w:val="20"/>
              </w:rPr>
              <w:t>119.71</w:t>
            </w:r>
          </w:p>
        </w:tc>
        <w:tc>
          <w:tcPr>
            <w:tcW w:w="1417" w:type="dxa"/>
            <w:vAlign w:val="center"/>
          </w:tcPr>
          <w:p w14:paraId="1A4198CF" w14:textId="77777777" w:rsidR="000C15D5" w:rsidRPr="009E0F73" w:rsidRDefault="000C15D5" w:rsidP="005F5D32">
            <w:pPr>
              <w:tabs>
                <w:tab w:val="left" w:pos="8505"/>
                <w:tab w:val="left" w:pos="8647"/>
                <w:tab w:val="left" w:pos="9026"/>
                <w:tab w:val="left" w:pos="9072"/>
              </w:tabs>
              <w:spacing w:after="0" w:line="240" w:lineRule="auto"/>
              <w:ind w:left="690" w:right="142" w:hanging="708"/>
              <w:jc w:val="center"/>
              <w:rPr>
                <w:rFonts w:ascii="Arial" w:hAnsi="Arial" w:cs="Arial"/>
                <w:b/>
                <w:bCs/>
                <w:sz w:val="20"/>
                <w:szCs w:val="20"/>
              </w:rPr>
            </w:pPr>
            <w:r w:rsidRPr="009E0F73">
              <w:rPr>
                <w:rFonts w:ascii="Arial" w:hAnsi="Arial" w:cs="Arial"/>
                <w:b/>
                <w:bCs/>
                <w:sz w:val="20"/>
                <w:szCs w:val="20"/>
              </w:rPr>
              <w:t>107.38</w:t>
            </w:r>
          </w:p>
        </w:tc>
        <w:tc>
          <w:tcPr>
            <w:tcW w:w="1559" w:type="dxa"/>
            <w:vAlign w:val="center"/>
          </w:tcPr>
          <w:p w14:paraId="618FEA4E" w14:textId="77777777" w:rsidR="000C15D5" w:rsidRPr="009E0F73" w:rsidRDefault="000C15D5" w:rsidP="005F5D32">
            <w:pPr>
              <w:tabs>
                <w:tab w:val="left" w:pos="8505"/>
                <w:tab w:val="left" w:pos="8647"/>
                <w:tab w:val="left" w:pos="9026"/>
                <w:tab w:val="left" w:pos="9072"/>
              </w:tabs>
              <w:spacing w:after="0" w:line="240" w:lineRule="auto"/>
              <w:ind w:left="690" w:right="379" w:hanging="708"/>
              <w:jc w:val="center"/>
              <w:rPr>
                <w:rFonts w:ascii="Arial" w:hAnsi="Arial" w:cs="Arial"/>
                <w:b/>
                <w:bCs/>
                <w:sz w:val="20"/>
                <w:szCs w:val="20"/>
              </w:rPr>
            </w:pPr>
            <w:r w:rsidRPr="009E0F73">
              <w:rPr>
                <w:rFonts w:ascii="Arial" w:hAnsi="Arial" w:cs="Arial"/>
                <w:b/>
                <w:bCs/>
                <w:sz w:val="20"/>
                <w:szCs w:val="20"/>
              </w:rPr>
              <w:t>232.55</w:t>
            </w:r>
          </w:p>
        </w:tc>
        <w:tc>
          <w:tcPr>
            <w:tcW w:w="1134" w:type="dxa"/>
            <w:vAlign w:val="center"/>
          </w:tcPr>
          <w:p w14:paraId="691C9983"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b/>
                <w:bCs/>
                <w:sz w:val="20"/>
                <w:szCs w:val="20"/>
              </w:rPr>
            </w:pPr>
            <w:r w:rsidRPr="009E0F73">
              <w:rPr>
                <w:rFonts w:ascii="Arial" w:hAnsi="Arial" w:cs="Arial"/>
                <w:b/>
                <w:bCs/>
                <w:sz w:val="20"/>
                <w:szCs w:val="20"/>
              </w:rPr>
              <w:t>NS</w:t>
            </w:r>
          </w:p>
        </w:tc>
        <w:tc>
          <w:tcPr>
            <w:tcW w:w="1134" w:type="dxa"/>
            <w:vAlign w:val="center"/>
          </w:tcPr>
          <w:p w14:paraId="093A1501"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b/>
                <w:bCs/>
                <w:sz w:val="20"/>
                <w:szCs w:val="20"/>
              </w:rPr>
            </w:pPr>
            <w:r w:rsidRPr="009E0F73">
              <w:rPr>
                <w:rFonts w:ascii="Arial" w:eastAsia="Times New Roman" w:hAnsi="Arial" w:cs="Arial"/>
                <w:b/>
                <w:bCs/>
                <w:sz w:val="20"/>
                <w:szCs w:val="20"/>
              </w:rPr>
              <w:t>4295.12</w:t>
            </w:r>
          </w:p>
        </w:tc>
        <w:tc>
          <w:tcPr>
            <w:tcW w:w="1560" w:type="dxa"/>
            <w:vAlign w:val="center"/>
          </w:tcPr>
          <w:p w14:paraId="144475BF"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b/>
                <w:bCs/>
                <w:sz w:val="20"/>
                <w:szCs w:val="20"/>
              </w:rPr>
            </w:pPr>
            <w:r w:rsidRPr="009E0F73">
              <w:rPr>
                <w:rFonts w:ascii="Arial" w:eastAsia="Times New Roman" w:hAnsi="Arial" w:cs="Arial"/>
                <w:b/>
                <w:bCs/>
                <w:sz w:val="20"/>
                <w:szCs w:val="20"/>
              </w:rPr>
              <w:t>NS</w:t>
            </w:r>
          </w:p>
        </w:tc>
      </w:tr>
    </w:tbl>
    <w:p w14:paraId="5CFE9A1E" w14:textId="2B1BE0D1" w:rsidR="000C15D5" w:rsidRDefault="000C15D5" w:rsidP="000C15D5">
      <w:pPr>
        <w:rPr>
          <w:rFonts w:ascii="Arial" w:hAnsi="Arial" w:cs="Arial"/>
          <w:sz w:val="20"/>
          <w:szCs w:val="20"/>
        </w:rPr>
      </w:pPr>
    </w:p>
    <w:p w14:paraId="678C7609" w14:textId="12991562" w:rsidR="000C15D5" w:rsidRPr="009E0F73" w:rsidRDefault="000C15D5" w:rsidP="000C15D5">
      <w:pPr>
        <w:rPr>
          <w:rFonts w:ascii="Arial" w:hAnsi="Arial" w:cs="Arial"/>
          <w:sz w:val="20"/>
          <w:szCs w:val="20"/>
        </w:rPr>
      </w:pPr>
      <w:r>
        <w:rPr>
          <w:noProof/>
        </w:rPr>
        <w:drawing>
          <wp:inline distT="0" distB="0" distL="0" distR="0" wp14:anchorId="15D6097A" wp14:editId="71514617">
            <wp:extent cx="5411973" cy="3189767"/>
            <wp:effectExtent l="0" t="0" r="17780" b="10795"/>
            <wp:docPr id="9" name="Chart 9">
              <a:extLst xmlns:a="http://schemas.openxmlformats.org/drawingml/2006/main">
                <a:ext uri="{FF2B5EF4-FFF2-40B4-BE49-F238E27FC236}">
                  <a16:creationId xmlns:a16="http://schemas.microsoft.com/office/drawing/2014/main" id="{A9EE68D7-23A9-779D-D5B2-45EE46B435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BBA380E" w14:textId="0B03AE66" w:rsidR="001E7A3C" w:rsidRDefault="001E7A3C" w:rsidP="00FC507D">
      <w:pPr>
        <w:spacing w:before="100" w:beforeAutospacing="1" w:after="100" w:afterAutospacing="1" w:line="240" w:lineRule="auto"/>
        <w:jc w:val="both"/>
        <w:rPr>
          <w:rFonts w:ascii="Arial" w:hAnsi="Arial" w:cs="Arial"/>
          <w:b/>
          <w:bCs/>
        </w:rPr>
      </w:pPr>
      <w:r w:rsidRPr="004B7CB1">
        <w:rPr>
          <w:rFonts w:ascii="Arial" w:hAnsi="Arial" w:cs="Arial"/>
          <w:b/>
          <w:bCs/>
        </w:rPr>
        <w:t>CONCLUSION</w:t>
      </w:r>
    </w:p>
    <w:p w14:paraId="799FF997" w14:textId="395E3D4F" w:rsidR="004B7CB1" w:rsidRDefault="004B7CB1" w:rsidP="00FC507D">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4B7CB1">
        <w:rPr>
          <w:rFonts w:ascii="Arial" w:eastAsia="Times New Roman" w:hAnsi="Arial" w:cs="Arial"/>
          <w:kern w:val="0"/>
          <w:sz w:val="20"/>
          <w:szCs w:val="20"/>
          <w:lang w:eastAsia="en-IN"/>
          <w14:ligatures w14:val="none"/>
        </w:rPr>
        <w:t xml:space="preserve">It may be concluded from the </w:t>
      </w:r>
      <w:r w:rsidR="00D317FD">
        <w:rPr>
          <w:rFonts w:ascii="Arial" w:eastAsia="Times New Roman" w:hAnsi="Arial" w:cs="Arial"/>
          <w:kern w:val="0"/>
          <w:sz w:val="20"/>
          <w:szCs w:val="20"/>
          <w:lang w:eastAsia="en-IN"/>
          <w14:ligatures w14:val="none"/>
        </w:rPr>
        <w:t>study that t</w:t>
      </w:r>
      <w:r w:rsidRPr="004B7CB1">
        <w:rPr>
          <w:rFonts w:ascii="Arial" w:eastAsia="Times New Roman" w:hAnsi="Arial" w:cs="Arial"/>
          <w:kern w:val="0"/>
          <w:sz w:val="20"/>
          <w:szCs w:val="20"/>
          <w:lang w:eastAsia="en-IN"/>
          <w14:ligatures w14:val="none"/>
        </w:rPr>
        <w:t xml:space="preserve">he application of </w:t>
      </w:r>
      <w:r w:rsidRPr="004B7CB1">
        <w:rPr>
          <w:rFonts w:ascii="Arial" w:eastAsia="Times New Roman" w:hAnsi="Arial" w:cs="Arial"/>
          <w:bCs/>
          <w:kern w:val="0"/>
          <w:sz w:val="20"/>
          <w:szCs w:val="20"/>
          <w:lang w:eastAsia="en-IN"/>
          <w14:ligatures w14:val="none"/>
        </w:rPr>
        <w:t>2% foliar spray of urea</w:t>
      </w:r>
      <w:r w:rsidRPr="004B7CB1">
        <w:rPr>
          <w:rFonts w:ascii="Arial" w:eastAsia="Times New Roman" w:hAnsi="Arial" w:cs="Arial"/>
          <w:kern w:val="0"/>
          <w:sz w:val="20"/>
          <w:szCs w:val="20"/>
          <w:lang w:eastAsia="en-IN"/>
          <w14:ligatures w14:val="none"/>
        </w:rPr>
        <w:t xml:space="preserve"> at </w:t>
      </w:r>
      <w:r w:rsidRPr="004B7CB1">
        <w:rPr>
          <w:rFonts w:ascii="Arial" w:eastAsia="Times New Roman" w:hAnsi="Arial" w:cs="Arial"/>
          <w:bCs/>
          <w:kern w:val="0"/>
          <w:sz w:val="20"/>
          <w:szCs w:val="20"/>
          <w:lang w:eastAsia="en-IN"/>
          <w14:ligatures w14:val="none"/>
        </w:rPr>
        <w:t>pre-flowering stage and 15 days after pre-flowering</w:t>
      </w:r>
      <w:r w:rsidRPr="004B7CB1">
        <w:rPr>
          <w:rFonts w:ascii="Arial" w:eastAsia="Times New Roman" w:hAnsi="Arial" w:cs="Arial"/>
          <w:kern w:val="0"/>
          <w:sz w:val="20"/>
          <w:szCs w:val="20"/>
          <w:lang w:eastAsia="en-IN"/>
          <w14:ligatures w14:val="none"/>
        </w:rPr>
        <w:t xml:space="preserve"> resulted in the </w:t>
      </w:r>
      <w:r w:rsidRPr="004B7CB1">
        <w:rPr>
          <w:rFonts w:ascii="Arial" w:eastAsia="Times New Roman" w:hAnsi="Arial" w:cs="Arial"/>
          <w:bCs/>
          <w:kern w:val="0"/>
          <w:sz w:val="20"/>
          <w:szCs w:val="20"/>
          <w:lang w:eastAsia="en-IN"/>
          <w14:ligatures w14:val="none"/>
        </w:rPr>
        <w:t>highest grain yield</w:t>
      </w:r>
      <w:r w:rsidRPr="004B7CB1">
        <w:rPr>
          <w:rFonts w:ascii="Arial" w:eastAsia="Times New Roman" w:hAnsi="Arial" w:cs="Arial"/>
          <w:kern w:val="0"/>
          <w:sz w:val="20"/>
          <w:szCs w:val="20"/>
          <w:lang w:eastAsia="en-IN"/>
          <w14:ligatures w14:val="none"/>
        </w:rPr>
        <w:t xml:space="preserve"> of lentil, which was significantly superior to all other treatments. However, the treatment involving </w:t>
      </w:r>
      <w:r w:rsidRPr="004B7CB1">
        <w:rPr>
          <w:rFonts w:ascii="Arial" w:eastAsia="Times New Roman" w:hAnsi="Arial" w:cs="Arial"/>
          <w:bCs/>
          <w:kern w:val="0"/>
          <w:sz w:val="20"/>
          <w:szCs w:val="20"/>
          <w:lang w:eastAsia="en-IN"/>
          <w14:ligatures w14:val="none"/>
        </w:rPr>
        <w:t>2% foliar spray of NPK (19:19:19)</w:t>
      </w:r>
      <w:r w:rsidRPr="004B7CB1">
        <w:rPr>
          <w:rFonts w:ascii="Arial" w:eastAsia="Times New Roman" w:hAnsi="Arial" w:cs="Arial"/>
          <w:kern w:val="0"/>
          <w:sz w:val="20"/>
          <w:szCs w:val="20"/>
          <w:lang w:eastAsia="en-IN"/>
          <w14:ligatures w14:val="none"/>
        </w:rPr>
        <w:t xml:space="preserve"> at the same stages remained </w:t>
      </w:r>
      <w:r w:rsidRPr="004B7CB1">
        <w:rPr>
          <w:rFonts w:ascii="Arial" w:eastAsia="Times New Roman" w:hAnsi="Arial" w:cs="Arial"/>
          <w:bCs/>
          <w:kern w:val="0"/>
          <w:sz w:val="20"/>
          <w:szCs w:val="20"/>
          <w:lang w:eastAsia="en-IN"/>
          <w14:ligatures w14:val="none"/>
        </w:rPr>
        <w:t>statistically at par</w:t>
      </w:r>
      <w:r w:rsidRPr="004B7CB1">
        <w:rPr>
          <w:rFonts w:ascii="Arial" w:eastAsia="Times New Roman" w:hAnsi="Arial" w:cs="Arial"/>
          <w:kern w:val="0"/>
          <w:sz w:val="20"/>
          <w:szCs w:val="20"/>
          <w:lang w:eastAsia="en-IN"/>
          <w14:ligatures w14:val="none"/>
        </w:rPr>
        <w:t xml:space="preserve"> with urea application.</w:t>
      </w:r>
      <w:r>
        <w:rPr>
          <w:rFonts w:ascii="Arial" w:eastAsia="Times New Roman" w:hAnsi="Arial" w:cs="Arial"/>
          <w:kern w:val="0"/>
          <w:sz w:val="20"/>
          <w:szCs w:val="20"/>
          <w:lang w:eastAsia="en-IN"/>
          <w14:ligatures w14:val="none"/>
        </w:rPr>
        <w:t xml:space="preserve"> </w:t>
      </w:r>
      <w:r w:rsidRPr="004B7CB1">
        <w:rPr>
          <w:rFonts w:ascii="Arial" w:eastAsia="Times New Roman" w:hAnsi="Arial" w:cs="Arial"/>
          <w:kern w:val="0"/>
          <w:sz w:val="20"/>
          <w:szCs w:val="20"/>
          <w:lang w:eastAsia="en-IN"/>
          <w14:ligatures w14:val="none"/>
        </w:rPr>
        <w:t xml:space="preserve">Similarly, yield attributes and overall productivity of lentil (RVL 13-7) were maximized with </w:t>
      </w:r>
      <w:r w:rsidRPr="004B7CB1">
        <w:rPr>
          <w:rFonts w:ascii="Arial" w:eastAsia="Times New Roman" w:hAnsi="Arial" w:cs="Arial"/>
          <w:bCs/>
          <w:kern w:val="0"/>
          <w:sz w:val="20"/>
          <w:szCs w:val="20"/>
          <w:lang w:eastAsia="en-IN"/>
          <w14:ligatures w14:val="none"/>
        </w:rPr>
        <w:t>2% urea spray</w:t>
      </w:r>
      <w:r w:rsidRPr="004B7CB1">
        <w:rPr>
          <w:rFonts w:ascii="Arial" w:eastAsia="Times New Roman" w:hAnsi="Arial" w:cs="Arial"/>
          <w:kern w:val="0"/>
          <w:sz w:val="20"/>
          <w:szCs w:val="20"/>
          <w:lang w:eastAsia="en-IN"/>
          <w14:ligatures w14:val="none"/>
        </w:rPr>
        <w:t xml:space="preserve">, followed by </w:t>
      </w:r>
      <w:r w:rsidRPr="004B7CB1">
        <w:rPr>
          <w:rFonts w:ascii="Arial" w:eastAsia="Times New Roman" w:hAnsi="Arial" w:cs="Arial"/>
          <w:bCs/>
          <w:kern w:val="0"/>
          <w:sz w:val="20"/>
          <w:szCs w:val="20"/>
          <w:lang w:eastAsia="en-IN"/>
          <w14:ligatures w14:val="none"/>
        </w:rPr>
        <w:t>2% NPK (19:19:19)</w:t>
      </w:r>
      <w:r w:rsidRPr="004B7CB1">
        <w:rPr>
          <w:rFonts w:ascii="Arial" w:eastAsia="Times New Roman" w:hAnsi="Arial" w:cs="Arial"/>
          <w:kern w:val="0"/>
          <w:sz w:val="20"/>
          <w:szCs w:val="20"/>
          <w:lang w:eastAsia="en-IN"/>
          <w14:ligatures w14:val="none"/>
        </w:rPr>
        <w:t xml:space="preserve"> spray. Although the </w:t>
      </w:r>
      <w:proofErr w:type="spellStart"/>
      <w:r w:rsidRPr="004B7CB1">
        <w:rPr>
          <w:rFonts w:ascii="Arial" w:eastAsia="Times New Roman" w:hAnsi="Arial" w:cs="Arial"/>
          <w:kern w:val="0"/>
          <w:sz w:val="20"/>
          <w:szCs w:val="20"/>
          <w:lang w:eastAsia="en-IN"/>
          <w14:ligatures w14:val="none"/>
        </w:rPr>
        <w:t>Vertisols</w:t>
      </w:r>
      <w:proofErr w:type="spellEnd"/>
      <w:r w:rsidRPr="004B7CB1">
        <w:rPr>
          <w:rFonts w:ascii="Arial" w:eastAsia="Times New Roman" w:hAnsi="Arial" w:cs="Arial"/>
          <w:kern w:val="0"/>
          <w:sz w:val="20"/>
          <w:szCs w:val="20"/>
          <w:lang w:eastAsia="en-IN"/>
          <w14:ligatures w14:val="none"/>
        </w:rPr>
        <w:t xml:space="preserve"> of the experimental site were medium to high in available N, P and K, the crop exhibited a positive response to foliar nutrient application, indicating the effectiveness of supplemental nutrient supply through foliage under rainfed conditions.</w:t>
      </w:r>
      <w:r>
        <w:rPr>
          <w:rFonts w:ascii="Arial" w:eastAsia="Times New Roman" w:hAnsi="Arial" w:cs="Arial"/>
          <w:kern w:val="0"/>
          <w:sz w:val="20"/>
          <w:szCs w:val="20"/>
          <w:lang w:eastAsia="en-IN"/>
          <w14:ligatures w14:val="none"/>
        </w:rPr>
        <w:t xml:space="preserve"> </w:t>
      </w:r>
      <w:r w:rsidRPr="004B7CB1">
        <w:rPr>
          <w:rFonts w:ascii="Arial" w:eastAsia="Times New Roman" w:hAnsi="Arial" w:cs="Arial"/>
          <w:kern w:val="0"/>
          <w:sz w:val="20"/>
          <w:szCs w:val="20"/>
          <w:lang w:eastAsia="en-IN"/>
          <w14:ligatures w14:val="none"/>
        </w:rPr>
        <w:t xml:space="preserve">The </w:t>
      </w:r>
      <w:r w:rsidRPr="004B7CB1">
        <w:rPr>
          <w:rFonts w:ascii="Arial" w:eastAsia="Times New Roman" w:hAnsi="Arial" w:cs="Arial"/>
          <w:bCs/>
          <w:kern w:val="0"/>
          <w:sz w:val="20"/>
          <w:szCs w:val="20"/>
          <w:lang w:eastAsia="en-IN"/>
          <w14:ligatures w14:val="none"/>
        </w:rPr>
        <w:t>highest net return and benefit–cost (B:C) ratio</w:t>
      </w:r>
      <w:r w:rsidRPr="004B7CB1">
        <w:rPr>
          <w:rFonts w:ascii="Arial" w:eastAsia="Times New Roman" w:hAnsi="Arial" w:cs="Arial"/>
          <w:kern w:val="0"/>
          <w:sz w:val="20"/>
          <w:szCs w:val="20"/>
          <w:lang w:eastAsia="en-IN"/>
          <w14:ligatures w14:val="none"/>
        </w:rPr>
        <w:t xml:space="preserve"> were also recorded with </w:t>
      </w:r>
      <w:r w:rsidRPr="004B7CB1">
        <w:rPr>
          <w:rFonts w:ascii="Arial" w:eastAsia="Times New Roman" w:hAnsi="Arial" w:cs="Arial"/>
          <w:bCs/>
          <w:kern w:val="0"/>
          <w:sz w:val="20"/>
          <w:szCs w:val="20"/>
          <w:lang w:eastAsia="en-IN"/>
          <w14:ligatures w14:val="none"/>
        </w:rPr>
        <w:t>2% foliar application of urea</w:t>
      </w:r>
      <w:r w:rsidRPr="004B7CB1">
        <w:rPr>
          <w:rFonts w:ascii="Arial" w:eastAsia="Times New Roman" w:hAnsi="Arial" w:cs="Arial"/>
          <w:kern w:val="0"/>
          <w:sz w:val="20"/>
          <w:szCs w:val="20"/>
          <w:lang w:eastAsia="en-IN"/>
          <w14:ligatures w14:val="none"/>
        </w:rPr>
        <w:t xml:space="preserve">, followed by </w:t>
      </w:r>
      <w:r w:rsidRPr="004B7CB1">
        <w:rPr>
          <w:rFonts w:ascii="Arial" w:eastAsia="Times New Roman" w:hAnsi="Arial" w:cs="Arial"/>
          <w:bCs/>
          <w:kern w:val="0"/>
          <w:sz w:val="20"/>
          <w:szCs w:val="20"/>
          <w:lang w:eastAsia="en-IN"/>
          <w14:ligatures w14:val="none"/>
        </w:rPr>
        <w:t>2% NPK (19:19:19)</w:t>
      </w:r>
      <w:r w:rsidRPr="004B7CB1">
        <w:rPr>
          <w:rFonts w:ascii="Arial" w:eastAsia="Times New Roman" w:hAnsi="Arial" w:cs="Arial"/>
          <w:kern w:val="0"/>
          <w:sz w:val="20"/>
          <w:szCs w:val="20"/>
          <w:lang w:eastAsia="en-IN"/>
          <w14:ligatures w14:val="none"/>
        </w:rPr>
        <w:t xml:space="preserve">. Foliar application of </w:t>
      </w:r>
      <w:r w:rsidRPr="004B7CB1">
        <w:rPr>
          <w:rFonts w:ascii="Arial" w:eastAsia="Times New Roman" w:hAnsi="Arial" w:cs="Arial"/>
          <w:bCs/>
          <w:kern w:val="0"/>
          <w:sz w:val="20"/>
          <w:szCs w:val="20"/>
          <w:lang w:eastAsia="en-IN"/>
          <w14:ligatures w14:val="none"/>
        </w:rPr>
        <w:t xml:space="preserve">2% DAP and </w:t>
      </w:r>
      <w:proofErr w:type="spellStart"/>
      <w:r w:rsidRPr="004B7CB1">
        <w:rPr>
          <w:rFonts w:ascii="Arial" w:eastAsia="Times New Roman" w:hAnsi="Arial" w:cs="Arial"/>
          <w:bCs/>
          <w:kern w:val="0"/>
          <w:sz w:val="20"/>
          <w:szCs w:val="20"/>
          <w:lang w:eastAsia="en-IN"/>
          <w14:ligatures w14:val="none"/>
        </w:rPr>
        <w:t>Jeevamrut</w:t>
      </w:r>
      <w:proofErr w:type="spellEnd"/>
      <w:r w:rsidRPr="004B7CB1">
        <w:rPr>
          <w:rFonts w:ascii="Arial" w:eastAsia="Times New Roman" w:hAnsi="Arial" w:cs="Arial"/>
          <w:kern w:val="0"/>
          <w:sz w:val="20"/>
          <w:szCs w:val="20"/>
          <w:lang w:eastAsia="en-IN"/>
          <w14:ligatures w14:val="none"/>
        </w:rPr>
        <w:t xml:space="preserve"> showed moderate improvement in crop </w:t>
      </w:r>
      <w:r w:rsidRPr="004B7CB1">
        <w:rPr>
          <w:rFonts w:ascii="Arial" w:eastAsia="Times New Roman" w:hAnsi="Arial" w:cs="Arial"/>
          <w:kern w:val="0"/>
          <w:sz w:val="20"/>
          <w:szCs w:val="20"/>
          <w:lang w:eastAsia="en-IN"/>
          <w14:ligatures w14:val="none"/>
        </w:rPr>
        <w:lastRenderedPageBreak/>
        <w:t xml:space="preserve">performance but was inferior to urea and NPK treatments, whereas </w:t>
      </w:r>
      <w:r w:rsidRPr="004B7CB1">
        <w:rPr>
          <w:rFonts w:ascii="Arial" w:eastAsia="Times New Roman" w:hAnsi="Arial" w:cs="Arial"/>
          <w:bCs/>
          <w:kern w:val="0"/>
          <w:sz w:val="20"/>
          <w:szCs w:val="20"/>
          <w:lang w:eastAsia="en-IN"/>
          <w14:ligatures w14:val="none"/>
        </w:rPr>
        <w:t>water spray and control treatments recorded the lowest yield and economic returns</w:t>
      </w:r>
      <w:r w:rsidRPr="004B7CB1">
        <w:rPr>
          <w:rFonts w:ascii="Arial" w:eastAsia="Times New Roman" w:hAnsi="Arial" w:cs="Arial"/>
          <w:kern w:val="0"/>
          <w:sz w:val="20"/>
          <w:szCs w:val="20"/>
          <w:lang w:eastAsia="en-IN"/>
          <w14:ligatures w14:val="none"/>
        </w:rPr>
        <w:t>.</w:t>
      </w:r>
    </w:p>
    <w:p w14:paraId="320B928A" w14:textId="4CE66607" w:rsidR="004B7CB1" w:rsidRDefault="004B7CB1" w:rsidP="00FC507D">
      <w:pPr>
        <w:spacing w:before="100" w:beforeAutospacing="1" w:after="100" w:afterAutospacing="1" w:line="240" w:lineRule="auto"/>
        <w:jc w:val="both"/>
        <w:rPr>
          <w:rFonts w:ascii="Arial" w:hAnsi="Arial" w:cs="Arial"/>
          <w:b/>
          <w:bCs/>
          <w:color w:val="000000"/>
          <w:kern w:val="0"/>
        </w:rPr>
      </w:pPr>
      <w:r w:rsidRPr="004B7CB1">
        <w:rPr>
          <w:rFonts w:ascii="Arial" w:hAnsi="Arial" w:cs="Arial"/>
          <w:b/>
          <w:bCs/>
          <w:color w:val="000000"/>
          <w:kern w:val="0"/>
        </w:rPr>
        <w:t>REFERENCES</w:t>
      </w:r>
    </w:p>
    <w:p w14:paraId="2859788A" w14:textId="77777777" w:rsidR="00302621" w:rsidRDefault="00302621" w:rsidP="00302621">
      <w:pPr>
        <w:pStyle w:val="ListParagraph"/>
        <w:numPr>
          <w:ilvl w:val="0"/>
          <w:numId w:val="1"/>
        </w:numPr>
        <w:spacing w:before="100" w:beforeAutospacing="1" w:after="100" w:afterAutospacing="1" w:line="240" w:lineRule="auto"/>
        <w:rPr>
          <w:color w:val="222222"/>
          <w:sz w:val="20"/>
          <w:szCs w:val="20"/>
          <w:shd w:val="clear" w:color="auto" w:fill="FFFFFF"/>
        </w:rPr>
      </w:pPr>
      <w:r w:rsidRPr="00302621">
        <w:rPr>
          <w:color w:val="222222"/>
          <w:sz w:val="20"/>
          <w:szCs w:val="20"/>
          <w:shd w:val="clear" w:color="auto" w:fill="FFFFFF"/>
        </w:rPr>
        <w:t xml:space="preserve">Board, J. E., &amp; Tan, Q. (1995). Assimilatory capacity effects on soybean yield components and pod number. *Crop Science*, *35*(3), 846–851. </w:t>
      </w:r>
      <w:hyperlink r:id="rId13" w:history="1">
        <w:r w:rsidRPr="00EC79E0">
          <w:rPr>
            <w:rStyle w:val="Hyperlink"/>
            <w:sz w:val="20"/>
            <w:szCs w:val="20"/>
            <w:shd w:val="clear" w:color="auto" w:fill="FFFFFF"/>
          </w:rPr>
          <w:t>https://doi.org/10.2135/cropsci1995.0011183X003500030035x</w:t>
        </w:r>
      </w:hyperlink>
      <w:r>
        <w:rPr>
          <w:color w:val="222222"/>
          <w:sz w:val="20"/>
          <w:szCs w:val="20"/>
          <w:shd w:val="clear" w:color="auto" w:fill="FFFFFF"/>
        </w:rPr>
        <w:t xml:space="preserve"> </w:t>
      </w:r>
    </w:p>
    <w:p w14:paraId="1B18776E" w14:textId="4E803AB8" w:rsidR="00B42960" w:rsidRPr="00302621" w:rsidRDefault="00B42960" w:rsidP="00302621">
      <w:pPr>
        <w:pStyle w:val="ListParagraph"/>
        <w:numPr>
          <w:ilvl w:val="0"/>
          <w:numId w:val="1"/>
        </w:numPr>
        <w:spacing w:before="100" w:beforeAutospacing="1" w:after="100" w:afterAutospacing="1" w:line="240" w:lineRule="auto"/>
        <w:rPr>
          <w:color w:val="222222"/>
          <w:sz w:val="20"/>
          <w:szCs w:val="20"/>
          <w:shd w:val="clear" w:color="auto" w:fill="FFFFFF"/>
        </w:rPr>
      </w:pPr>
      <w:proofErr w:type="spellStart"/>
      <w:r w:rsidRPr="00302621">
        <w:rPr>
          <w:color w:val="222222"/>
          <w:sz w:val="20"/>
          <w:szCs w:val="20"/>
          <w:shd w:val="clear" w:color="auto" w:fill="FFFFFF"/>
        </w:rPr>
        <w:t>Damte</w:t>
      </w:r>
      <w:proofErr w:type="spellEnd"/>
      <w:r w:rsidRPr="00302621">
        <w:rPr>
          <w:color w:val="222222"/>
          <w:sz w:val="20"/>
          <w:szCs w:val="20"/>
          <w:shd w:val="clear" w:color="auto" w:fill="FFFFFF"/>
        </w:rPr>
        <w:t xml:space="preserve"> and Tafes (eds.) (2023). Lentil Research in Ethiopia: Achievements, Gaps and Future Prospects, Ethiopian Institute of Agricultural Research, Addis Ababa, Ethiopia.</w:t>
      </w:r>
    </w:p>
    <w:p w14:paraId="38D72586" w14:textId="77777777" w:rsidR="00302621" w:rsidRDefault="00302621"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 xml:space="preserve">Das, S. K., &amp; Jana, K. (2015). Effect of foliar spray of </w:t>
      </w:r>
      <w:proofErr w:type="gramStart"/>
      <w:r w:rsidRPr="00302621">
        <w:rPr>
          <w:color w:val="222222"/>
          <w:sz w:val="20"/>
          <w:szCs w:val="20"/>
          <w:shd w:val="clear" w:color="auto" w:fill="FFFFFF"/>
        </w:rPr>
        <w:t>water soluble</w:t>
      </w:r>
      <w:proofErr w:type="gramEnd"/>
      <w:r w:rsidRPr="00302621">
        <w:rPr>
          <w:color w:val="222222"/>
          <w:sz w:val="20"/>
          <w:szCs w:val="20"/>
          <w:shd w:val="clear" w:color="auto" w:fill="FFFFFF"/>
        </w:rPr>
        <w:t xml:space="preserve"> fertilizer at pre flowering stage on yield of pulses. Agricultural Science Digest-A Research Journal, 35(4), 275-279. </w:t>
      </w:r>
      <w:hyperlink r:id="rId14" w:history="1">
        <w:r w:rsidRPr="00EC79E0">
          <w:rPr>
            <w:rStyle w:val="Hyperlink"/>
            <w:sz w:val="20"/>
            <w:szCs w:val="20"/>
            <w:shd w:val="clear" w:color="auto" w:fill="FFFFFF"/>
          </w:rPr>
          <w:t>https://doi.org/10.18805/asd.v35i4.6858</w:t>
        </w:r>
      </w:hyperlink>
      <w:r>
        <w:rPr>
          <w:color w:val="222222"/>
          <w:sz w:val="20"/>
          <w:szCs w:val="20"/>
          <w:shd w:val="clear" w:color="auto" w:fill="FFFFFF"/>
        </w:rPr>
        <w:t xml:space="preserve"> </w:t>
      </w:r>
    </w:p>
    <w:p w14:paraId="0E1426F4" w14:textId="77777777" w:rsidR="00302621" w:rsidRDefault="00302621" w:rsidP="00302621">
      <w:pPr>
        <w:pStyle w:val="ListParagraph"/>
        <w:numPr>
          <w:ilvl w:val="0"/>
          <w:numId w:val="1"/>
        </w:numPr>
        <w:spacing w:before="100" w:beforeAutospacing="1" w:after="100" w:afterAutospacing="1" w:line="240" w:lineRule="auto"/>
        <w:rPr>
          <w:color w:val="222222"/>
          <w:sz w:val="20"/>
          <w:szCs w:val="20"/>
          <w:shd w:val="clear" w:color="auto" w:fill="FFFFFF"/>
        </w:rPr>
      </w:pPr>
      <w:r w:rsidRPr="00302621">
        <w:rPr>
          <w:color w:val="222222"/>
          <w:sz w:val="20"/>
          <w:szCs w:val="20"/>
          <w:shd w:val="clear" w:color="auto" w:fill="FFFFFF"/>
        </w:rPr>
        <w:t xml:space="preserve">Duke, J. A. (2012). Handbook of legumes of world economic importance. Springer Science &amp; Business Media. </w:t>
      </w:r>
      <w:hyperlink r:id="rId15" w:history="1">
        <w:r w:rsidRPr="00EC79E0">
          <w:rPr>
            <w:rStyle w:val="Hyperlink"/>
            <w:sz w:val="20"/>
            <w:szCs w:val="20"/>
            <w:shd w:val="clear" w:color="auto" w:fill="FFFFFF"/>
          </w:rPr>
          <w:t>https://doi.org/10.1007/978-1-4684-8151-8</w:t>
        </w:r>
      </w:hyperlink>
      <w:r>
        <w:rPr>
          <w:color w:val="222222"/>
          <w:sz w:val="20"/>
          <w:szCs w:val="20"/>
          <w:shd w:val="clear" w:color="auto" w:fill="FFFFFF"/>
        </w:rPr>
        <w:t xml:space="preserve"> </w:t>
      </w:r>
    </w:p>
    <w:p w14:paraId="2BC165F0" w14:textId="77777777" w:rsidR="00302621" w:rsidRDefault="00302621"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 xml:space="preserve">Fast Market Insights. (2023). Global Lentil Protein Market Forecast to 2033. Fast Market Insights </w:t>
      </w:r>
      <w:hyperlink r:id="rId16" w:history="1">
        <w:r w:rsidRPr="00EC79E0">
          <w:rPr>
            <w:rStyle w:val="Hyperlink"/>
            <w:sz w:val="20"/>
            <w:szCs w:val="20"/>
            <w:shd w:val="clear" w:color="auto" w:fill="FFFFFF"/>
          </w:rPr>
          <w:t>https://www.iipr.icar.gov.in/lentil.html</w:t>
        </w:r>
      </w:hyperlink>
      <w:r>
        <w:rPr>
          <w:color w:val="222222"/>
          <w:sz w:val="20"/>
          <w:szCs w:val="20"/>
          <w:shd w:val="clear" w:color="auto" w:fill="FFFFFF"/>
        </w:rPr>
        <w:t xml:space="preserve"> </w:t>
      </w:r>
    </w:p>
    <w:p w14:paraId="036CC24F" w14:textId="77777777" w:rsidR="00302621" w:rsidRPr="00302621" w:rsidRDefault="00302621" w:rsidP="00302621">
      <w:pPr>
        <w:pStyle w:val="ListParagraph"/>
        <w:numPr>
          <w:ilvl w:val="0"/>
          <w:numId w:val="1"/>
        </w:numPr>
        <w:spacing w:line="240" w:lineRule="auto"/>
        <w:rPr>
          <w:sz w:val="20"/>
          <w:szCs w:val="20"/>
        </w:rPr>
      </w:pPr>
      <w:r w:rsidRPr="00302621">
        <w:rPr>
          <w:color w:val="222222"/>
          <w:sz w:val="20"/>
          <w:szCs w:val="20"/>
          <w:shd w:val="clear" w:color="auto" w:fill="FFFFFF"/>
        </w:rPr>
        <w:t xml:space="preserve">Gowda, M. P., Sharangi, A. B., Upadhyay, T. K., Alotaibi, N. M., Alotaibi, M. O., Alshammari, N., &amp; Saeed, M. (2023). Elicitor-Mediated Response of Growth, Yield, and Quality of </w:t>
      </w:r>
      <w:proofErr w:type="spellStart"/>
      <w:r w:rsidRPr="00302621">
        <w:rPr>
          <w:color w:val="222222"/>
          <w:sz w:val="20"/>
          <w:szCs w:val="20"/>
          <w:shd w:val="clear" w:color="auto" w:fill="FFFFFF"/>
        </w:rPr>
        <w:t>Kalmegh</w:t>
      </w:r>
      <w:proofErr w:type="spellEnd"/>
      <w:r w:rsidRPr="00302621">
        <w:rPr>
          <w:color w:val="222222"/>
          <w:sz w:val="20"/>
          <w:szCs w:val="20"/>
          <w:shd w:val="clear" w:color="auto" w:fill="FFFFFF"/>
        </w:rPr>
        <w:t xml:space="preserve"> (Andrographis paniculata Wall. </w:t>
      </w:r>
      <w:proofErr w:type="spellStart"/>
      <w:r w:rsidRPr="00302621">
        <w:rPr>
          <w:color w:val="222222"/>
          <w:sz w:val="20"/>
          <w:szCs w:val="20"/>
          <w:shd w:val="clear" w:color="auto" w:fill="FFFFFF"/>
        </w:rPr>
        <w:t>ex Nees</w:t>
      </w:r>
      <w:proofErr w:type="spellEnd"/>
      <w:r w:rsidRPr="00302621">
        <w:rPr>
          <w:color w:val="222222"/>
          <w:sz w:val="20"/>
          <w:szCs w:val="20"/>
          <w:shd w:val="clear" w:color="auto" w:fill="FFFFFF"/>
        </w:rPr>
        <w:t xml:space="preserve">, Family </w:t>
      </w:r>
      <w:proofErr w:type="spellStart"/>
      <w:r w:rsidRPr="00302621">
        <w:rPr>
          <w:color w:val="222222"/>
          <w:sz w:val="20"/>
          <w:szCs w:val="20"/>
          <w:shd w:val="clear" w:color="auto" w:fill="FFFFFF"/>
        </w:rPr>
        <w:t>Acanthaceae</w:t>
      </w:r>
      <w:proofErr w:type="spellEnd"/>
      <w:r w:rsidRPr="00302621">
        <w:rPr>
          <w:color w:val="222222"/>
          <w:sz w:val="20"/>
          <w:szCs w:val="20"/>
          <w:shd w:val="clear" w:color="auto" w:fill="FFFFFF"/>
        </w:rPr>
        <w:t xml:space="preserve">). Agronomy, 13(9), 2313. </w:t>
      </w:r>
      <w:hyperlink r:id="rId17" w:history="1">
        <w:r w:rsidRPr="00EC79E0">
          <w:rPr>
            <w:rStyle w:val="Hyperlink"/>
            <w:sz w:val="20"/>
            <w:szCs w:val="20"/>
            <w:shd w:val="clear" w:color="auto" w:fill="FFFFFF"/>
          </w:rPr>
          <w:t>https://doi.org/10.3390/agronomy13092313</w:t>
        </w:r>
      </w:hyperlink>
      <w:r>
        <w:rPr>
          <w:color w:val="222222"/>
          <w:sz w:val="20"/>
          <w:szCs w:val="20"/>
          <w:shd w:val="clear" w:color="auto" w:fill="FFFFFF"/>
        </w:rPr>
        <w:t xml:space="preserve"> </w:t>
      </w:r>
    </w:p>
    <w:p w14:paraId="44285F21" w14:textId="77777777" w:rsidR="00302621" w:rsidRPr="00302621" w:rsidRDefault="00302621" w:rsidP="00302621">
      <w:pPr>
        <w:pStyle w:val="ListParagraph"/>
        <w:numPr>
          <w:ilvl w:val="0"/>
          <w:numId w:val="1"/>
        </w:numPr>
        <w:spacing w:line="240" w:lineRule="auto"/>
        <w:rPr>
          <w:sz w:val="20"/>
          <w:szCs w:val="20"/>
        </w:rPr>
      </w:pPr>
      <w:r w:rsidRPr="00302621">
        <w:rPr>
          <w:color w:val="222222"/>
          <w:sz w:val="20"/>
          <w:szCs w:val="20"/>
          <w:shd w:val="clear" w:color="auto" w:fill="FFFFFF"/>
        </w:rPr>
        <w:t xml:space="preserve">Hazra, K. K., &amp; Basu, P. S. (2023). Pulses. In P. K. Ghosh, A. Das, R. Saxena, K. Banerjee, G. Kar, &amp; D. Vijay (Eds.), Trajectory of 75 years of Indian Agriculture after Independence (pp. 189-230). Springer Nature Singapore. </w:t>
      </w:r>
      <w:hyperlink r:id="rId18" w:history="1">
        <w:r w:rsidRPr="00EC79E0">
          <w:rPr>
            <w:rStyle w:val="Hyperlink"/>
            <w:sz w:val="20"/>
            <w:szCs w:val="20"/>
            <w:shd w:val="clear" w:color="auto" w:fill="FFFFFF"/>
          </w:rPr>
          <w:t>https://doi.org/10.1007/978-981-19-7997-2_9</w:t>
        </w:r>
      </w:hyperlink>
      <w:r>
        <w:rPr>
          <w:color w:val="222222"/>
          <w:sz w:val="20"/>
          <w:szCs w:val="20"/>
          <w:shd w:val="clear" w:color="auto" w:fill="FFFFFF"/>
        </w:rPr>
        <w:t xml:space="preserve"> </w:t>
      </w:r>
    </w:p>
    <w:p w14:paraId="458DC951" w14:textId="77777777" w:rsidR="00302621" w:rsidRDefault="00302621"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 xml:space="preserve">Hoque, A., Patra, P. S., Singh, H., Srivastava, R. K., Ahmed, A. S., </w:t>
      </w:r>
      <w:proofErr w:type="spellStart"/>
      <w:r w:rsidRPr="00302621">
        <w:rPr>
          <w:color w:val="222222"/>
          <w:sz w:val="20"/>
          <w:szCs w:val="20"/>
          <w:shd w:val="clear" w:color="auto" w:fill="FFFFFF"/>
        </w:rPr>
        <w:t>Kanjilal</w:t>
      </w:r>
      <w:proofErr w:type="spellEnd"/>
      <w:r w:rsidRPr="00302621">
        <w:rPr>
          <w:color w:val="222222"/>
          <w:sz w:val="20"/>
          <w:szCs w:val="20"/>
          <w:shd w:val="clear" w:color="auto" w:fill="FFFFFF"/>
        </w:rPr>
        <w:t xml:space="preserve">, B., Meena, H., &amp; Karki, S. (2025). Optimizing Growth and Yield of Lentil (Lens culinaris </w:t>
      </w:r>
      <w:proofErr w:type="spellStart"/>
      <w:r w:rsidRPr="00302621">
        <w:rPr>
          <w:color w:val="222222"/>
          <w:sz w:val="20"/>
          <w:szCs w:val="20"/>
          <w:shd w:val="clear" w:color="auto" w:fill="FFFFFF"/>
        </w:rPr>
        <w:t>Medik</w:t>
      </w:r>
      <w:proofErr w:type="spellEnd"/>
      <w:r w:rsidRPr="00302621">
        <w:rPr>
          <w:color w:val="222222"/>
          <w:sz w:val="20"/>
          <w:szCs w:val="20"/>
          <w:shd w:val="clear" w:color="auto" w:fill="FFFFFF"/>
        </w:rPr>
        <w:t xml:space="preserve">) via Foliar Nutrient Application in Rice-Lentil Relay Cropping System. International Journal on Emerging Technologies, 16(2), 83-89. </w:t>
      </w:r>
      <w:hyperlink r:id="rId19" w:history="1">
        <w:r w:rsidRPr="00EC79E0">
          <w:rPr>
            <w:rStyle w:val="Hyperlink"/>
            <w:sz w:val="20"/>
            <w:szCs w:val="20"/>
            <w:shd w:val="clear" w:color="auto" w:fill="FFFFFF"/>
          </w:rPr>
          <w:t>https://www.researchtrend.net/ijet/ijet16/16_2_2025_83-89.pdf</w:t>
        </w:r>
      </w:hyperlink>
      <w:r>
        <w:rPr>
          <w:color w:val="222222"/>
          <w:sz w:val="20"/>
          <w:szCs w:val="20"/>
          <w:shd w:val="clear" w:color="auto" w:fill="FFFFFF"/>
        </w:rPr>
        <w:t xml:space="preserve"> </w:t>
      </w:r>
    </w:p>
    <w:p w14:paraId="39CA0E45" w14:textId="015F7164" w:rsidR="00B42960" w:rsidRPr="00302621" w:rsidRDefault="00B42960"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Jackson, M. L. (1967) Soil Chemical Analysis, Prentice Hall of India Pvt. Ltd., New Delhi</w:t>
      </w:r>
    </w:p>
    <w:p w14:paraId="1792482F" w14:textId="77777777" w:rsidR="00B42960" w:rsidRPr="00302621" w:rsidRDefault="00B42960" w:rsidP="00302621">
      <w:pPr>
        <w:pStyle w:val="ListParagraph"/>
        <w:numPr>
          <w:ilvl w:val="0"/>
          <w:numId w:val="1"/>
        </w:numPr>
        <w:spacing w:line="240" w:lineRule="auto"/>
        <w:rPr>
          <w:color w:val="222222"/>
          <w:sz w:val="20"/>
          <w:szCs w:val="20"/>
          <w:shd w:val="clear" w:color="auto" w:fill="FFFFFF"/>
        </w:rPr>
      </w:pPr>
      <w:proofErr w:type="spellStart"/>
      <w:r w:rsidRPr="00302621">
        <w:rPr>
          <w:color w:val="222222"/>
          <w:sz w:val="20"/>
          <w:szCs w:val="20"/>
          <w:shd w:val="clear" w:color="auto" w:fill="FFFFFF"/>
        </w:rPr>
        <w:t>Kaggod</w:t>
      </w:r>
      <w:proofErr w:type="spellEnd"/>
      <w:r w:rsidRPr="00302621">
        <w:rPr>
          <w:color w:val="222222"/>
          <w:sz w:val="20"/>
          <w:szCs w:val="20"/>
          <w:shd w:val="clear" w:color="auto" w:fill="FFFFFF"/>
        </w:rPr>
        <w:t>, A. (2018). </w:t>
      </w:r>
      <w:r w:rsidRPr="00302621">
        <w:rPr>
          <w:iCs/>
          <w:color w:val="222222"/>
          <w:sz w:val="20"/>
          <w:szCs w:val="20"/>
          <w:shd w:val="clear" w:color="auto" w:fill="FFFFFF"/>
        </w:rPr>
        <w:t xml:space="preserve">Optimization of Foliar Nutrition and Nipping for Seed Yield and Quality of </w:t>
      </w:r>
      <w:proofErr w:type="spellStart"/>
      <w:r w:rsidRPr="00302621">
        <w:rPr>
          <w:iCs/>
          <w:color w:val="222222"/>
          <w:sz w:val="20"/>
          <w:szCs w:val="20"/>
          <w:shd w:val="clear" w:color="auto" w:fill="FFFFFF"/>
        </w:rPr>
        <w:t>Pigeonpea</w:t>
      </w:r>
      <w:proofErr w:type="spellEnd"/>
      <w:r w:rsidRPr="00302621">
        <w:rPr>
          <w:i/>
          <w:iCs/>
          <w:color w:val="222222"/>
          <w:sz w:val="20"/>
          <w:szCs w:val="20"/>
          <w:shd w:val="clear" w:color="auto" w:fill="FFFFFF"/>
        </w:rPr>
        <w:t xml:space="preserve"> (Cajanus Cajan (L.) </w:t>
      </w:r>
      <w:proofErr w:type="spellStart"/>
      <w:r w:rsidRPr="00302621">
        <w:rPr>
          <w:i/>
          <w:iCs/>
          <w:color w:val="222222"/>
          <w:sz w:val="20"/>
          <w:szCs w:val="20"/>
          <w:shd w:val="clear" w:color="auto" w:fill="FFFFFF"/>
        </w:rPr>
        <w:t>Millsp</w:t>
      </w:r>
      <w:proofErr w:type="spellEnd"/>
      <w:r w:rsidRPr="00302621">
        <w:rPr>
          <w:i/>
          <w:iCs/>
          <w:color w:val="222222"/>
          <w:sz w:val="20"/>
          <w:szCs w:val="20"/>
          <w:shd w:val="clear" w:color="auto" w:fill="FFFFFF"/>
        </w:rPr>
        <w:t>.)</w:t>
      </w:r>
      <w:r w:rsidRPr="00302621">
        <w:rPr>
          <w:color w:val="222222"/>
          <w:sz w:val="20"/>
          <w:szCs w:val="20"/>
          <w:shd w:val="clear" w:color="auto" w:fill="FFFFFF"/>
        </w:rPr>
        <w:t> (Doctoral dissertation, University of Agricultural Sciences, GKVK).</w:t>
      </w:r>
    </w:p>
    <w:p w14:paraId="58F3C693" w14:textId="77777777" w:rsidR="00302621" w:rsidRDefault="00302621"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 xml:space="preserve">Kumar, S., Sharma, S. K., Dhaka, A. K., </w:t>
      </w:r>
      <w:proofErr w:type="spellStart"/>
      <w:r w:rsidRPr="00302621">
        <w:rPr>
          <w:color w:val="222222"/>
          <w:sz w:val="20"/>
          <w:szCs w:val="20"/>
          <w:shd w:val="clear" w:color="auto" w:fill="FFFFFF"/>
        </w:rPr>
        <w:t>Bedwal</w:t>
      </w:r>
      <w:proofErr w:type="spellEnd"/>
      <w:r w:rsidRPr="00302621">
        <w:rPr>
          <w:color w:val="222222"/>
          <w:sz w:val="20"/>
          <w:szCs w:val="20"/>
          <w:shd w:val="clear" w:color="auto" w:fill="FFFFFF"/>
        </w:rPr>
        <w:t xml:space="preserve">, S., </w:t>
      </w:r>
      <w:proofErr w:type="spellStart"/>
      <w:r w:rsidRPr="00302621">
        <w:rPr>
          <w:color w:val="222222"/>
          <w:sz w:val="20"/>
          <w:szCs w:val="20"/>
          <w:shd w:val="clear" w:color="auto" w:fill="FFFFFF"/>
        </w:rPr>
        <w:t>Sheoran</w:t>
      </w:r>
      <w:proofErr w:type="spellEnd"/>
      <w:r w:rsidRPr="00302621">
        <w:rPr>
          <w:color w:val="222222"/>
          <w:sz w:val="20"/>
          <w:szCs w:val="20"/>
          <w:shd w:val="clear" w:color="auto" w:fill="FFFFFF"/>
        </w:rPr>
        <w:t xml:space="preserve">, S., Meena, R. S., Jangir, C. K., Kumar, D., Kumar, R., Jat, R. D., &amp; Meena, A. K. (2023). Efficient nutrient management for enhancing crop productivity, quality and nutrient dynamics in lentil (Lens culinaris </w:t>
      </w:r>
      <w:proofErr w:type="spellStart"/>
      <w:r w:rsidRPr="00302621">
        <w:rPr>
          <w:color w:val="222222"/>
          <w:sz w:val="20"/>
          <w:szCs w:val="20"/>
          <w:shd w:val="clear" w:color="auto" w:fill="FFFFFF"/>
        </w:rPr>
        <w:t>Medik</w:t>
      </w:r>
      <w:proofErr w:type="spellEnd"/>
      <w:r w:rsidRPr="00302621">
        <w:rPr>
          <w:color w:val="222222"/>
          <w:sz w:val="20"/>
          <w:szCs w:val="20"/>
          <w:shd w:val="clear" w:color="auto" w:fill="FFFFFF"/>
        </w:rPr>
        <w:t xml:space="preserve">.) in the semi-arid region of northern India. </w:t>
      </w:r>
      <w:proofErr w:type="spellStart"/>
      <w:r w:rsidRPr="00302621">
        <w:rPr>
          <w:color w:val="222222"/>
          <w:sz w:val="20"/>
          <w:szCs w:val="20"/>
          <w:shd w:val="clear" w:color="auto" w:fill="FFFFFF"/>
        </w:rPr>
        <w:t>PLoS</w:t>
      </w:r>
      <w:proofErr w:type="spellEnd"/>
      <w:r w:rsidRPr="00302621">
        <w:rPr>
          <w:color w:val="222222"/>
          <w:sz w:val="20"/>
          <w:szCs w:val="20"/>
          <w:shd w:val="clear" w:color="auto" w:fill="FFFFFF"/>
        </w:rPr>
        <w:t xml:space="preserve"> ONE, 18(2), e0280636. </w:t>
      </w:r>
      <w:hyperlink r:id="rId20" w:history="1">
        <w:r w:rsidRPr="00EC79E0">
          <w:rPr>
            <w:rStyle w:val="Hyperlink"/>
            <w:sz w:val="20"/>
            <w:szCs w:val="20"/>
            <w:shd w:val="clear" w:color="auto" w:fill="FFFFFF"/>
          </w:rPr>
          <w:t>https://doi.org/10.1371/journal.pone.0280636</w:t>
        </w:r>
      </w:hyperlink>
      <w:r>
        <w:rPr>
          <w:color w:val="222222"/>
          <w:sz w:val="20"/>
          <w:szCs w:val="20"/>
          <w:shd w:val="clear" w:color="auto" w:fill="FFFFFF"/>
        </w:rPr>
        <w:t xml:space="preserve"> </w:t>
      </w:r>
    </w:p>
    <w:p w14:paraId="656F62F7" w14:textId="77777777" w:rsidR="00302621" w:rsidRDefault="00302621"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 xml:space="preserve">Kumar, V., Mahajan, G., &amp; </w:t>
      </w:r>
      <w:proofErr w:type="spellStart"/>
      <w:r w:rsidRPr="00302621">
        <w:rPr>
          <w:color w:val="222222"/>
          <w:sz w:val="20"/>
          <w:szCs w:val="20"/>
          <w:shd w:val="clear" w:color="auto" w:fill="FFFFFF"/>
        </w:rPr>
        <w:t>Khande</w:t>
      </w:r>
      <w:proofErr w:type="spellEnd"/>
      <w:r w:rsidRPr="00302621">
        <w:rPr>
          <w:color w:val="222222"/>
          <w:sz w:val="20"/>
          <w:szCs w:val="20"/>
          <w:shd w:val="clear" w:color="auto" w:fill="FFFFFF"/>
        </w:rPr>
        <w:t xml:space="preserve">, D. (2021). Increasing the Productivity and Profitability of Lentil (Lens culinaris L. </w:t>
      </w:r>
      <w:proofErr w:type="spellStart"/>
      <w:r w:rsidRPr="00302621">
        <w:rPr>
          <w:color w:val="222222"/>
          <w:sz w:val="20"/>
          <w:szCs w:val="20"/>
          <w:shd w:val="clear" w:color="auto" w:fill="FFFFFF"/>
        </w:rPr>
        <w:t>Medik</w:t>
      </w:r>
      <w:proofErr w:type="spellEnd"/>
      <w:r w:rsidRPr="00302621">
        <w:rPr>
          <w:color w:val="222222"/>
          <w:sz w:val="20"/>
          <w:szCs w:val="20"/>
          <w:shd w:val="clear" w:color="auto" w:fill="FFFFFF"/>
        </w:rPr>
        <w:t xml:space="preserve">) through Front Line Demonstrations under Rainfed </w:t>
      </w:r>
      <w:proofErr w:type="spellStart"/>
      <w:r w:rsidRPr="00302621">
        <w:rPr>
          <w:color w:val="222222"/>
          <w:sz w:val="20"/>
          <w:szCs w:val="20"/>
          <w:shd w:val="clear" w:color="auto" w:fill="FFFFFF"/>
        </w:rPr>
        <w:t>Agro</w:t>
      </w:r>
      <w:proofErr w:type="spellEnd"/>
      <w:r w:rsidRPr="00302621">
        <w:rPr>
          <w:color w:val="222222"/>
          <w:sz w:val="20"/>
          <w:szCs w:val="20"/>
          <w:shd w:val="clear" w:color="auto" w:fill="FFFFFF"/>
        </w:rPr>
        <w:t xml:space="preserve"> Ecosystem of Bundelkhand. International Journal of Current Microbiology and Applied Sciences, 10(01), 1609-1614. </w:t>
      </w:r>
      <w:hyperlink r:id="rId21" w:history="1">
        <w:r w:rsidRPr="00EC79E0">
          <w:rPr>
            <w:rStyle w:val="Hyperlink"/>
            <w:sz w:val="20"/>
            <w:szCs w:val="20"/>
            <w:shd w:val="clear" w:color="auto" w:fill="FFFFFF"/>
          </w:rPr>
          <w:t>https://doi.org/10.20546/ijcmas.2021.1001.187</w:t>
        </w:r>
      </w:hyperlink>
      <w:r>
        <w:rPr>
          <w:color w:val="222222"/>
          <w:sz w:val="20"/>
          <w:szCs w:val="20"/>
          <w:shd w:val="clear" w:color="auto" w:fill="FFFFFF"/>
        </w:rPr>
        <w:t xml:space="preserve"> </w:t>
      </w:r>
    </w:p>
    <w:p w14:paraId="3252C379" w14:textId="77777777" w:rsidR="00302621" w:rsidRDefault="00302621"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 xml:space="preserve">Kumar, V., Singh, M.K., Saikia, N., &amp; Kumari, A. (2022). Response of NPS doses and urea foliar spray on lentil under guava (Psidium guajava) + lentil (Lens culinaris) based </w:t>
      </w:r>
      <w:proofErr w:type="spellStart"/>
      <w:r w:rsidRPr="00302621">
        <w:rPr>
          <w:color w:val="222222"/>
          <w:sz w:val="20"/>
          <w:szCs w:val="20"/>
          <w:shd w:val="clear" w:color="auto" w:fill="FFFFFF"/>
        </w:rPr>
        <w:t>agri-horti</w:t>
      </w:r>
      <w:proofErr w:type="spellEnd"/>
      <w:r w:rsidRPr="00302621">
        <w:rPr>
          <w:color w:val="222222"/>
          <w:sz w:val="20"/>
          <w:szCs w:val="20"/>
          <w:shd w:val="clear" w:color="auto" w:fill="FFFFFF"/>
        </w:rPr>
        <w:t xml:space="preserve"> system. The Indian Journal of Agricultural Sciences, 92(11), 1410-1412. </w:t>
      </w:r>
      <w:hyperlink r:id="rId22" w:history="1">
        <w:r w:rsidRPr="00EC79E0">
          <w:rPr>
            <w:rStyle w:val="Hyperlink"/>
            <w:sz w:val="20"/>
            <w:szCs w:val="20"/>
            <w:shd w:val="clear" w:color="auto" w:fill="FFFFFF"/>
          </w:rPr>
          <w:t>https://doi.org/10.56093/ijas.v92i11.127891</w:t>
        </w:r>
      </w:hyperlink>
      <w:r>
        <w:rPr>
          <w:color w:val="222222"/>
          <w:sz w:val="20"/>
          <w:szCs w:val="20"/>
          <w:shd w:val="clear" w:color="auto" w:fill="FFFFFF"/>
        </w:rPr>
        <w:t xml:space="preserve"> </w:t>
      </w:r>
    </w:p>
    <w:p w14:paraId="4C69E3D5" w14:textId="77777777" w:rsidR="00302621" w:rsidRDefault="00302621"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 xml:space="preserve">Marschner, P. (2012). Rhizosphere biology. In P. Marschner (Ed.), Marschner's mineral nutrition of higher plants (pp. 369-388). Academic Press. </w:t>
      </w:r>
      <w:hyperlink r:id="rId23" w:history="1">
        <w:r w:rsidRPr="00EC79E0">
          <w:rPr>
            <w:rStyle w:val="Hyperlink"/>
            <w:sz w:val="20"/>
            <w:szCs w:val="20"/>
            <w:shd w:val="clear" w:color="auto" w:fill="FFFFFF"/>
          </w:rPr>
          <w:t>https://doi.org/10.1016/B978-0-12-384905-2.00015-7</w:t>
        </w:r>
      </w:hyperlink>
      <w:r>
        <w:rPr>
          <w:color w:val="222222"/>
          <w:sz w:val="20"/>
          <w:szCs w:val="20"/>
          <w:shd w:val="clear" w:color="auto" w:fill="FFFFFF"/>
        </w:rPr>
        <w:t xml:space="preserve"> </w:t>
      </w:r>
    </w:p>
    <w:p w14:paraId="6388DFC6" w14:textId="77777777" w:rsidR="00302621" w:rsidRDefault="00302621" w:rsidP="00302621">
      <w:pPr>
        <w:pStyle w:val="ListParagraph"/>
        <w:numPr>
          <w:ilvl w:val="0"/>
          <w:numId w:val="1"/>
        </w:numPr>
        <w:spacing w:before="100" w:beforeAutospacing="1" w:after="100" w:afterAutospacing="1" w:line="240" w:lineRule="auto"/>
        <w:rPr>
          <w:color w:val="222222"/>
          <w:sz w:val="20"/>
          <w:szCs w:val="20"/>
          <w:shd w:val="clear" w:color="auto" w:fill="FFFFFF"/>
        </w:rPr>
      </w:pPr>
      <w:r w:rsidRPr="00302621">
        <w:rPr>
          <w:color w:val="222222"/>
          <w:sz w:val="20"/>
          <w:szCs w:val="20"/>
          <w:shd w:val="clear" w:color="auto" w:fill="FFFFFF"/>
        </w:rPr>
        <w:lastRenderedPageBreak/>
        <w:t>Olsen, S. R., Cole, C. V., Watanabe, F. S., &amp; Dean, L. A. (1954). Estimation of available phosphorus in soils by extraction with sodium bicarbonate (United States Department of Agriculture, Circular No. 939).</w:t>
      </w:r>
      <w:r>
        <w:rPr>
          <w:color w:val="222222"/>
          <w:sz w:val="20"/>
          <w:szCs w:val="20"/>
          <w:shd w:val="clear" w:color="auto" w:fill="FFFFFF"/>
        </w:rPr>
        <w:t xml:space="preserve"> </w:t>
      </w:r>
    </w:p>
    <w:p w14:paraId="6D371B3F" w14:textId="77777777" w:rsidR="00302621" w:rsidRDefault="00302621"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 xml:space="preserve">Pandey, S., Sharma, P. K., Roy, S., Choudhary, D., Choudhary, R., Naga, I. R., Singh, R., &amp; Ninama, J. (2024). Role of Foliar Application of Micronutrients on Growth and Yield of Pulses: A Review. International Journal of Environment and Climate Change, 14(1), 330-337. </w:t>
      </w:r>
      <w:hyperlink r:id="rId24" w:history="1">
        <w:r w:rsidRPr="00EC79E0">
          <w:rPr>
            <w:rStyle w:val="Hyperlink"/>
            <w:sz w:val="20"/>
            <w:szCs w:val="20"/>
            <w:shd w:val="clear" w:color="auto" w:fill="FFFFFF"/>
          </w:rPr>
          <w:t>https://doi.org/10.9734/IJECC/2024/v14i13838</w:t>
        </w:r>
      </w:hyperlink>
      <w:r>
        <w:rPr>
          <w:color w:val="222222"/>
          <w:sz w:val="20"/>
          <w:szCs w:val="20"/>
          <w:shd w:val="clear" w:color="auto" w:fill="FFFFFF"/>
        </w:rPr>
        <w:t xml:space="preserve"> </w:t>
      </w:r>
    </w:p>
    <w:p w14:paraId="04DC1222" w14:textId="6601C6DE" w:rsidR="00B42960" w:rsidRPr="00302621" w:rsidRDefault="00B42960"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Piper, C.S. (1950). Soil and plant analysis. Inter Science publisher, CNC, New York</w:t>
      </w:r>
    </w:p>
    <w:p w14:paraId="09B05EE6" w14:textId="77777777" w:rsidR="00B42960" w:rsidRPr="00302621" w:rsidRDefault="00B42960"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Pradhan, S. (2021). </w:t>
      </w:r>
      <w:r w:rsidRPr="00302621">
        <w:rPr>
          <w:iCs/>
          <w:color w:val="222222"/>
          <w:sz w:val="20"/>
          <w:szCs w:val="20"/>
          <w:shd w:val="clear" w:color="auto" w:fill="FFFFFF"/>
        </w:rPr>
        <w:t xml:space="preserve">Effect of Foliar Nutrition on Growth, Yield and Economics of </w:t>
      </w:r>
      <w:proofErr w:type="spellStart"/>
      <w:r w:rsidRPr="00302621">
        <w:rPr>
          <w:iCs/>
          <w:color w:val="222222"/>
          <w:sz w:val="20"/>
          <w:szCs w:val="20"/>
          <w:shd w:val="clear" w:color="auto" w:fill="FFFFFF"/>
        </w:rPr>
        <w:t>Utera</w:t>
      </w:r>
      <w:proofErr w:type="spellEnd"/>
      <w:r w:rsidRPr="00302621">
        <w:rPr>
          <w:iCs/>
          <w:color w:val="222222"/>
          <w:sz w:val="20"/>
          <w:szCs w:val="20"/>
          <w:shd w:val="clear" w:color="auto" w:fill="FFFFFF"/>
        </w:rPr>
        <w:t xml:space="preserve"> Lentil</w:t>
      </w:r>
      <w:r w:rsidRPr="00302621">
        <w:rPr>
          <w:i/>
          <w:iCs/>
          <w:color w:val="222222"/>
          <w:sz w:val="20"/>
          <w:szCs w:val="20"/>
          <w:shd w:val="clear" w:color="auto" w:fill="FFFFFF"/>
        </w:rPr>
        <w:t xml:space="preserve"> (Lens culinaris </w:t>
      </w:r>
      <w:proofErr w:type="spellStart"/>
      <w:r w:rsidRPr="00302621">
        <w:rPr>
          <w:i/>
          <w:iCs/>
          <w:color w:val="222222"/>
          <w:sz w:val="20"/>
          <w:szCs w:val="20"/>
          <w:shd w:val="clear" w:color="auto" w:fill="FFFFFF"/>
        </w:rPr>
        <w:t>Medikus</w:t>
      </w:r>
      <w:proofErr w:type="spellEnd"/>
      <w:r w:rsidRPr="00302621">
        <w:rPr>
          <w:i/>
          <w:iCs/>
          <w:color w:val="222222"/>
          <w:sz w:val="20"/>
          <w:szCs w:val="20"/>
          <w:shd w:val="clear" w:color="auto" w:fill="FFFFFF"/>
        </w:rPr>
        <w:t xml:space="preserve">) </w:t>
      </w:r>
      <w:r w:rsidRPr="00302621">
        <w:rPr>
          <w:iCs/>
          <w:color w:val="222222"/>
          <w:sz w:val="20"/>
          <w:szCs w:val="20"/>
          <w:shd w:val="clear" w:color="auto" w:fill="FFFFFF"/>
        </w:rPr>
        <w:t>Under Chhattisgarh Plain</w:t>
      </w:r>
      <w:r w:rsidRPr="00302621">
        <w:rPr>
          <w:color w:val="222222"/>
          <w:sz w:val="20"/>
          <w:szCs w:val="20"/>
          <w:shd w:val="clear" w:color="auto" w:fill="FFFFFF"/>
        </w:rPr>
        <w:t> (Doctoral dissertation, Indira Gandhi Krishi Vishwavidyalaya, Raipur).</w:t>
      </w:r>
    </w:p>
    <w:p w14:paraId="0E9385FC" w14:textId="77777777" w:rsidR="00302621" w:rsidRDefault="00302621" w:rsidP="00302621">
      <w:pPr>
        <w:pStyle w:val="ListParagraph"/>
        <w:numPr>
          <w:ilvl w:val="0"/>
          <w:numId w:val="1"/>
        </w:numPr>
        <w:spacing w:before="100" w:beforeAutospacing="1" w:after="100" w:afterAutospacing="1" w:line="240" w:lineRule="auto"/>
        <w:rPr>
          <w:color w:val="222222"/>
          <w:sz w:val="20"/>
          <w:szCs w:val="20"/>
          <w:shd w:val="clear" w:color="auto" w:fill="FFFFFF"/>
        </w:rPr>
      </w:pPr>
      <w:r w:rsidRPr="00302621">
        <w:rPr>
          <w:color w:val="222222"/>
          <w:sz w:val="20"/>
          <w:szCs w:val="20"/>
          <w:shd w:val="clear" w:color="auto" w:fill="FFFFFF"/>
        </w:rPr>
        <w:t xml:space="preserve">Praharaj, C.S., Ali, M., Kumar, N., Dutta, A., Singh, U., &amp; Singh, R. (2021). Pulses for crop intensification and sustainable livelihood. Indian Journal of Agronomy, 66(5th IAC Special issue), S60-S72. </w:t>
      </w:r>
      <w:hyperlink r:id="rId25" w:history="1">
        <w:r w:rsidRPr="00EC79E0">
          <w:rPr>
            <w:rStyle w:val="Hyperlink"/>
            <w:sz w:val="20"/>
            <w:szCs w:val="20"/>
            <w:shd w:val="clear" w:color="auto" w:fill="FFFFFF"/>
          </w:rPr>
          <w:t>https://www.researchgate.net/publication/356490000_Pulses_for_crop_intensification_and_sustainable_livelihood</w:t>
        </w:r>
      </w:hyperlink>
      <w:r>
        <w:rPr>
          <w:color w:val="222222"/>
          <w:sz w:val="20"/>
          <w:szCs w:val="20"/>
          <w:shd w:val="clear" w:color="auto" w:fill="FFFFFF"/>
        </w:rPr>
        <w:t xml:space="preserve"> </w:t>
      </w:r>
    </w:p>
    <w:p w14:paraId="3563B2A7" w14:textId="77777777" w:rsidR="00302621" w:rsidRDefault="00302621"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 xml:space="preserve">Radford, P. J. (1967). Growth analysis formulae—Their use and abuse 1. Crop Science, 7(3), 171-175. </w:t>
      </w:r>
      <w:hyperlink r:id="rId26" w:history="1">
        <w:r w:rsidRPr="00EC79E0">
          <w:rPr>
            <w:rStyle w:val="Hyperlink"/>
            <w:sz w:val="20"/>
            <w:szCs w:val="20"/>
            <w:shd w:val="clear" w:color="auto" w:fill="FFFFFF"/>
          </w:rPr>
          <w:t>https://doi.org/10.2135/cropsci1967.0011183X000700030001x</w:t>
        </w:r>
      </w:hyperlink>
      <w:r>
        <w:rPr>
          <w:color w:val="222222"/>
          <w:sz w:val="20"/>
          <w:szCs w:val="20"/>
          <w:shd w:val="clear" w:color="auto" w:fill="FFFFFF"/>
        </w:rPr>
        <w:t xml:space="preserve"> </w:t>
      </w:r>
    </w:p>
    <w:p w14:paraId="7BB44108" w14:textId="77777777" w:rsidR="0059265B" w:rsidRDefault="0059265B" w:rsidP="00302621">
      <w:pPr>
        <w:pStyle w:val="ListParagraph"/>
        <w:numPr>
          <w:ilvl w:val="0"/>
          <w:numId w:val="1"/>
        </w:numPr>
        <w:spacing w:line="240" w:lineRule="auto"/>
        <w:rPr>
          <w:color w:val="222222"/>
          <w:sz w:val="20"/>
          <w:szCs w:val="20"/>
          <w:shd w:val="clear" w:color="auto" w:fill="FFFFFF"/>
        </w:rPr>
      </w:pPr>
      <w:r w:rsidRPr="0059265B">
        <w:rPr>
          <w:color w:val="222222"/>
          <w:sz w:val="20"/>
          <w:szCs w:val="20"/>
          <w:shd w:val="clear" w:color="auto" w:fill="FFFFFF"/>
        </w:rPr>
        <w:t xml:space="preserve">Rathore, G., Kaushal, R., Sharma, V., &amp; </w:t>
      </w:r>
      <w:proofErr w:type="spellStart"/>
      <w:r w:rsidRPr="0059265B">
        <w:rPr>
          <w:color w:val="222222"/>
          <w:sz w:val="20"/>
          <w:szCs w:val="20"/>
          <w:shd w:val="clear" w:color="auto" w:fill="FFFFFF"/>
        </w:rPr>
        <w:t>Lalkhumliana</w:t>
      </w:r>
      <w:proofErr w:type="spellEnd"/>
      <w:r w:rsidRPr="0059265B">
        <w:rPr>
          <w:color w:val="222222"/>
          <w:sz w:val="20"/>
          <w:szCs w:val="20"/>
          <w:shd w:val="clear" w:color="auto" w:fill="FFFFFF"/>
        </w:rPr>
        <w:t xml:space="preserve">, F. (2022). Quantifying the effect of fermented liquid bio formulations and organic amendments on yield and quality of eggplant (Solanum melongena L.). Journal of Plant Nutrition. </w:t>
      </w:r>
      <w:hyperlink r:id="rId27" w:history="1">
        <w:r w:rsidRPr="00EC79E0">
          <w:rPr>
            <w:rStyle w:val="Hyperlink"/>
            <w:sz w:val="20"/>
            <w:szCs w:val="20"/>
            <w:shd w:val="clear" w:color="auto" w:fill="FFFFFF"/>
          </w:rPr>
          <w:t>https://doi.org/10.1080/01904167.2022.2155550</w:t>
        </w:r>
      </w:hyperlink>
      <w:r>
        <w:rPr>
          <w:color w:val="222222"/>
          <w:sz w:val="20"/>
          <w:szCs w:val="20"/>
          <w:shd w:val="clear" w:color="auto" w:fill="FFFFFF"/>
        </w:rPr>
        <w:t xml:space="preserve"> </w:t>
      </w:r>
    </w:p>
    <w:p w14:paraId="6884489A" w14:textId="77777777" w:rsidR="0059265B" w:rsidRDefault="0059265B" w:rsidP="00302621">
      <w:pPr>
        <w:pStyle w:val="ListParagraph"/>
        <w:numPr>
          <w:ilvl w:val="0"/>
          <w:numId w:val="1"/>
        </w:numPr>
        <w:spacing w:line="240" w:lineRule="auto"/>
        <w:rPr>
          <w:color w:val="222222"/>
          <w:sz w:val="20"/>
          <w:szCs w:val="20"/>
          <w:shd w:val="clear" w:color="auto" w:fill="FFFFFF"/>
        </w:rPr>
      </w:pPr>
      <w:r w:rsidRPr="0059265B">
        <w:rPr>
          <w:color w:val="222222"/>
          <w:sz w:val="20"/>
          <w:szCs w:val="20"/>
          <w:shd w:val="clear" w:color="auto" w:fill="FFFFFF"/>
        </w:rPr>
        <w:t xml:space="preserve">Sachan, K., Kumar, R., Katiyar, D., Hasan, A., Kumar, A., Pandey, S.B., Singh, K.K., Dheer, V., Pandey, S., &amp; Singh, J. (2024). Enhancement of growth attributes by micronutrients and bio-inoculants of lentil (Lens culinaris L.) in Central Plain of U.P., India. Plant Archives, 24(1), 362-368. </w:t>
      </w:r>
      <w:hyperlink r:id="rId28" w:history="1">
        <w:r w:rsidRPr="00EC79E0">
          <w:rPr>
            <w:rStyle w:val="Hyperlink"/>
            <w:sz w:val="20"/>
            <w:szCs w:val="20"/>
            <w:shd w:val="clear" w:color="auto" w:fill="FFFFFF"/>
          </w:rPr>
          <w:t>https://doi.org/10.51470/PLANTARCHIVES.2024.v24.no.1.051</w:t>
        </w:r>
      </w:hyperlink>
      <w:r>
        <w:rPr>
          <w:color w:val="222222"/>
          <w:sz w:val="20"/>
          <w:szCs w:val="20"/>
          <w:shd w:val="clear" w:color="auto" w:fill="FFFFFF"/>
        </w:rPr>
        <w:t xml:space="preserve"> </w:t>
      </w:r>
    </w:p>
    <w:p w14:paraId="1F096F27" w14:textId="77777777" w:rsidR="0059265B" w:rsidRDefault="0059265B" w:rsidP="00302621">
      <w:pPr>
        <w:pStyle w:val="ListParagraph"/>
        <w:numPr>
          <w:ilvl w:val="0"/>
          <w:numId w:val="1"/>
        </w:numPr>
        <w:spacing w:line="240" w:lineRule="auto"/>
        <w:rPr>
          <w:color w:val="222222"/>
          <w:sz w:val="20"/>
          <w:szCs w:val="20"/>
          <w:shd w:val="clear" w:color="auto" w:fill="FFFFFF"/>
        </w:rPr>
      </w:pPr>
      <w:r w:rsidRPr="0059265B">
        <w:rPr>
          <w:color w:val="222222"/>
          <w:sz w:val="20"/>
          <w:szCs w:val="20"/>
          <w:shd w:val="clear" w:color="auto" w:fill="FFFFFF"/>
        </w:rPr>
        <w:t xml:space="preserve">Pandey, S., Sharma, P. K., Roy, S., Choudhary, D., Choudhary, R., Naga, I. R., Singh, R., &amp; Ninama, J. (2024). Role of Foliar Application of Micronutrients on Growth and Yield of Pulses: A Review. International Journal of Environment and Climate Change, 14(1), 330-337. </w:t>
      </w:r>
      <w:hyperlink r:id="rId29" w:history="1">
        <w:r w:rsidRPr="00EC79E0">
          <w:rPr>
            <w:rStyle w:val="Hyperlink"/>
            <w:sz w:val="20"/>
            <w:szCs w:val="20"/>
            <w:shd w:val="clear" w:color="auto" w:fill="FFFFFF"/>
          </w:rPr>
          <w:t>https://doi.org/10.9734/ijecc/2024/v14i13838</w:t>
        </w:r>
      </w:hyperlink>
      <w:r>
        <w:rPr>
          <w:color w:val="222222"/>
          <w:sz w:val="20"/>
          <w:szCs w:val="20"/>
          <w:shd w:val="clear" w:color="auto" w:fill="FFFFFF"/>
        </w:rPr>
        <w:t xml:space="preserve"> </w:t>
      </w:r>
    </w:p>
    <w:p w14:paraId="0600E688" w14:textId="1BA83517" w:rsidR="00B42960" w:rsidRPr="00302621" w:rsidRDefault="00B42960"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Singh, A K, Meena, M. K. and Bharati, R. C. (2011). Sulphur and zinc nutrient management in rice lentil cropping system. International Conference on Life Science Research for Rural and Agricultural Development, 27-29 December 2011, CPRS Patna (Bihar), pp 66–7.</w:t>
      </w:r>
    </w:p>
    <w:p w14:paraId="73DA700B" w14:textId="77777777" w:rsidR="0059265B" w:rsidRDefault="0059265B" w:rsidP="00302621">
      <w:pPr>
        <w:pStyle w:val="ListParagraph"/>
        <w:numPr>
          <w:ilvl w:val="0"/>
          <w:numId w:val="1"/>
        </w:numPr>
        <w:spacing w:line="240" w:lineRule="auto"/>
        <w:rPr>
          <w:color w:val="222222"/>
          <w:sz w:val="20"/>
          <w:szCs w:val="20"/>
          <w:shd w:val="clear" w:color="auto" w:fill="FFFFFF"/>
        </w:rPr>
      </w:pPr>
      <w:r w:rsidRPr="0059265B">
        <w:rPr>
          <w:color w:val="222222"/>
          <w:sz w:val="20"/>
          <w:szCs w:val="20"/>
          <w:shd w:val="clear" w:color="auto" w:fill="FFFFFF"/>
        </w:rPr>
        <w:t xml:space="preserve">Singh, G., Brar, H. S., Virk, H. K., Khokhar, A., Kaur, C., Singh, K., &amp; Gupta, R. K. (2023). Effect of foliar-applied urea on symbiotic parameters, yield and monetary returns of irrigated chickpea. Journal of Plant Nutrition, 46(8), 1668-1682. </w:t>
      </w:r>
      <w:hyperlink r:id="rId30" w:history="1">
        <w:r w:rsidRPr="00EC79E0">
          <w:rPr>
            <w:rStyle w:val="Hyperlink"/>
            <w:sz w:val="20"/>
            <w:szCs w:val="20"/>
            <w:shd w:val="clear" w:color="auto" w:fill="FFFFFF"/>
          </w:rPr>
          <w:t>https://doi.org/10.1080/01904167.2022.2093745</w:t>
        </w:r>
      </w:hyperlink>
      <w:r>
        <w:rPr>
          <w:color w:val="222222"/>
          <w:sz w:val="20"/>
          <w:szCs w:val="20"/>
          <w:shd w:val="clear" w:color="auto" w:fill="FFFFFF"/>
        </w:rPr>
        <w:t xml:space="preserve"> </w:t>
      </w:r>
    </w:p>
    <w:p w14:paraId="5B9913A8" w14:textId="1E2B07E4" w:rsidR="00B42960" w:rsidRPr="00302621" w:rsidRDefault="00B42960"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 xml:space="preserve">Subbiah, B.V. and Asija, G.L. (1956). A rapid procedure for the estimation of available nitrogen in soils. </w:t>
      </w:r>
      <w:r w:rsidRPr="00302621">
        <w:rPr>
          <w:i/>
          <w:color w:val="222222"/>
          <w:sz w:val="20"/>
          <w:szCs w:val="20"/>
          <w:shd w:val="clear" w:color="auto" w:fill="FFFFFF"/>
        </w:rPr>
        <w:t>Current Science, 25</w:t>
      </w:r>
      <w:r w:rsidRPr="00302621">
        <w:rPr>
          <w:color w:val="222222"/>
          <w:sz w:val="20"/>
          <w:szCs w:val="20"/>
          <w:shd w:val="clear" w:color="auto" w:fill="FFFFFF"/>
        </w:rPr>
        <w:t>: 259-260.</w:t>
      </w:r>
    </w:p>
    <w:p w14:paraId="71B1AF05" w14:textId="77777777" w:rsidR="0059265B" w:rsidRDefault="0059265B" w:rsidP="00302621">
      <w:pPr>
        <w:pStyle w:val="ListParagraph"/>
        <w:numPr>
          <w:ilvl w:val="0"/>
          <w:numId w:val="1"/>
        </w:numPr>
        <w:spacing w:line="240" w:lineRule="auto"/>
        <w:rPr>
          <w:color w:val="222222"/>
          <w:sz w:val="20"/>
          <w:szCs w:val="20"/>
          <w:shd w:val="clear" w:color="auto" w:fill="FFFFFF"/>
        </w:rPr>
      </w:pPr>
      <w:r w:rsidRPr="0059265B">
        <w:rPr>
          <w:color w:val="222222"/>
          <w:sz w:val="20"/>
          <w:szCs w:val="20"/>
          <w:shd w:val="clear" w:color="auto" w:fill="FFFFFF"/>
        </w:rPr>
        <w:t xml:space="preserve">Thiyagarajan, T. M., Backiyavathy, M. R., &amp; Savithri, P. (2003). Nutrient management for pulses – A review. Agricultural Reviews, 24(1), 40–48. </w:t>
      </w:r>
      <w:hyperlink r:id="rId31" w:history="1">
        <w:r w:rsidRPr="00EC79E0">
          <w:rPr>
            <w:rStyle w:val="Hyperlink"/>
            <w:sz w:val="20"/>
            <w:szCs w:val="20"/>
            <w:shd w:val="clear" w:color="auto" w:fill="FFFFFF"/>
          </w:rPr>
          <w:t>https://arccjournals.com/pdf/arcc4270.pdf</w:t>
        </w:r>
      </w:hyperlink>
      <w:r>
        <w:rPr>
          <w:color w:val="222222"/>
          <w:sz w:val="20"/>
          <w:szCs w:val="20"/>
          <w:shd w:val="clear" w:color="auto" w:fill="FFFFFF"/>
        </w:rPr>
        <w:t xml:space="preserve"> </w:t>
      </w:r>
    </w:p>
    <w:p w14:paraId="1A467052" w14:textId="77777777" w:rsidR="0059265B" w:rsidRDefault="0059265B" w:rsidP="0059265B">
      <w:pPr>
        <w:pStyle w:val="ListParagraph"/>
        <w:numPr>
          <w:ilvl w:val="0"/>
          <w:numId w:val="1"/>
        </w:numPr>
        <w:spacing w:line="240" w:lineRule="auto"/>
        <w:rPr>
          <w:color w:val="222222"/>
          <w:sz w:val="20"/>
          <w:szCs w:val="20"/>
          <w:shd w:val="clear" w:color="auto" w:fill="FFFFFF"/>
        </w:rPr>
      </w:pPr>
      <w:r w:rsidRPr="0059265B">
        <w:rPr>
          <w:color w:val="222222"/>
          <w:sz w:val="20"/>
          <w:szCs w:val="20"/>
          <w:shd w:val="clear" w:color="auto" w:fill="FFFFFF"/>
        </w:rPr>
        <w:t xml:space="preserve">Walkley, A., &amp; Black, I. A. (1934). An examination of the </w:t>
      </w:r>
      <w:proofErr w:type="spellStart"/>
      <w:r w:rsidRPr="0059265B">
        <w:rPr>
          <w:color w:val="222222"/>
          <w:sz w:val="20"/>
          <w:szCs w:val="20"/>
          <w:shd w:val="clear" w:color="auto" w:fill="FFFFFF"/>
        </w:rPr>
        <w:t>Degtjareff</w:t>
      </w:r>
      <w:proofErr w:type="spellEnd"/>
      <w:r w:rsidRPr="0059265B">
        <w:rPr>
          <w:color w:val="222222"/>
          <w:sz w:val="20"/>
          <w:szCs w:val="20"/>
          <w:shd w:val="clear" w:color="auto" w:fill="FFFFFF"/>
        </w:rPr>
        <w:t xml:space="preserve"> method for determining soil organic matter, and a proposed modification of the chromic acid titration method. Soil Science, 37, 29-38. </w:t>
      </w:r>
      <w:hyperlink r:id="rId32" w:history="1">
        <w:r w:rsidRPr="00EC79E0">
          <w:rPr>
            <w:rStyle w:val="Hyperlink"/>
            <w:sz w:val="20"/>
            <w:szCs w:val="20"/>
            <w:shd w:val="clear" w:color="auto" w:fill="FFFFFF"/>
          </w:rPr>
          <w:t>https://doi.org/10.1097/00010694-193401000-00003</w:t>
        </w:r>
      </w:hyperlink>
      <w:r>
        <w:rPr>
          <w:color w:val="222222"/>
          <w:sz w:val="20"/>
          <w:szCs w:val="20"/>
          <w:shd w:val="clear" w:color="auto" w:fill="FFFFFF"/>
        </w:rPr>
        <w:t xml:space="preserve"> </w:t>
      </w:r>
    </w:p>
    <w:p w14:paraId="781EEE8D" w14:textId="3B3924D2" w:rsidR="0065689E" w:rsidRPr="0059265B" w:rsidRDefault="0059265B" w:rsidP="0059265B">
      <w:pPr>
        <w:pStyle w:val="ListParagraph"/>
        <w:numPr>
          <w:ilvl w:val="0"/>
          <w:numId w:val="1"/>
        </w:numPr>
        <w:spacing w:line="240" w:lineRule="auto"/>
        <w:rPr>
          <w:color w:val="222222"/>
          <w:sz w:val="20"/>
          <w:szCs w:val="20"/>
          <w:shd w:val="clear" w:color="auto" w:fill="FFFFFF"/>
        </w:rPr>
      </w:pPr>
      <w:r w:rsidRPr="0059265B">
        <w:rPr>
          <w:color w:val="222222"/>
          <w:sz w:val="20"/>
          <w:szCs w:val="20"/>
          <w:shd w:val="clear" w:color="auto" w:fill="FFFFFF"/>
        </w:rPr>
        <w:t xml:space="preserve">Yadav, G. S., Devi, A. G., Das, A., </w:t>
      </w:r>
      <w:proofErr w:type="spellStart"/>
      <w:r w:rsidRPr="0059265B">
        <w:rPr>
          <w:color w:val="222222"/>
          <w:sz w:val="20"/>
          <w:szCs w:val="20"/>
          <w:shd w:val="clear" w:color="auto" w:fill="FFFFFF"/>
        </w:rPr>
        <w:t>Kandpal</w:t>
      </w:r>
      <w:proofErr w:type="spellEnd"/>
      <w:r w:rsidRPr="0059265B">
        <w:rPr>
          <w:color w:val="222222"/>
          <w:sz w:val="20"/>
          <w:szCs w:val="20"/>
          <w:shd w:val="clear" w:color="auto" w:fill="FFFFFF"/>
        </w:rPr>
        <w:t xml:space="preserve">, B., Babu, S., Das, R. C., &amp; Nath, M. (2021). Foliar application of urea and potassium chloride minimizes terminal moisture stress in lentil (Lens culinaris L.) crop. Legume Research-An International Journal, 44(6), 627-633. </w:t>
      </w:r>
      <w:hyperlink r:id="rId33" w:history="1">
        <w:r w:rsidRPr="0059265B">
          <w:rPr>
            <w:rStyle w:val="Hyperlink"/>
            <w:sz w:val="20"/>
            <w:szCs w:val="20"/>
            <w:shd w:val="clear" w:color="auto" w:fill="FFFFFF"/>
          </w:rPr>
          <w:t>https://doi.org/10.18805/LR-4148</w:t>
        </w:r>
      </w:hyperlink>
      <w:r w:rsidRPr="0059265B">
        <w:rPr>
          <w:color w:val="222222"/>
          <w:sz w:val="20"/>
          <w:szCs w:val="20"/>
          <w:shd w:val="clear" w:color="auto" w:fill="FFFFFF"/>
        </w:rPr>
        <w:t xml:space="preserve"> </w:t>
      </w:r>
    </w:p>
    <w:p w14:paraId="2A4CF619" w14:textId="77777777" w:rsidR="0059265B" w:rsidRPr="008D495D" w:rsidRDefault="0059265B" w:rsidP="0065689E">
      <w:pPr>
        <w:spacing w:before="100" w:beforeAutospacing="1" w:after="100" w:afterAutospacing="1" w:line="360" w:lineRule="auto"/>
        <w:rPr>
          <w:rFonts w:ascii="Arial" w:eastAsia="Times New Roman" w:hAnsi="Arial" w:cs="Arial"/>
          <w:kern w:val="0"/>
          <w:sz w:val="18"/>
          <w:szCs w:val="24"/>
          <w:lang w:eastAsia="en-IN"/>
          <w14:ligatures w14:val="none"/>
        </w:rPr>
      </w:pPr>
    </w:p>
    <w:p w14:paraId="41271B0B" w14:textId="77777777" w:rsidR="008D495D" w:rsidRPr="008D495D" w:rsidRDefault="008D495D" w:rsidP="008D495D">
      <w:pPr>
        <w:spacing w:before="100" w:beforeAutospacing="1" w:after="100" w:afterAutospacing="1" w:line="360" w:lineRule="auto"/>
        <w:jc w:val="both"/>
        <w:rPr>
          <w:rFonts w:ascii="Arial" w:eastAsia="Times New Roman" w:hAnsi="Arial" w:cs="Arial"/>
          <w:kern w:val="0"/>
          <w:sz w:val="20"/>
          <w:szCs w:val="24"/>
          <w:lang w:eastAsia="en-IN"/>
          <w14:ligatures w14:val="none"/>
        </w:rPr>
      </w:pPr>
    </w:p>
    <w:sectPr w:rsidR="008D495D" w:rsidRPr="008D495D">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eera Kumari" w:date="2026-01-04T23:49:00Z" w:initials="MK">
    <w:p w14:paraId="4EAA5447" w14:textId="77777777" w:rsidR="006A3222" w:rsidRDefault="006A3222" w:rsidP="006A3222">
      <w:pPr>
        <w:pStyle w:val="CommentText"/>
      </w:pPr>
      <w:r>
        <w:rPr>
          <w:rStyle w:val="CommentReference"/>
        </w:rPr>
        <w:annotationRef/>
      </w:r>
      <w:r>
        <w:t xml:space="preserve">Please justify according to your titles  </w:t>
      </w:r>
    </w:p>
    <w:p w14:paraId="084CCC21" w14:textId="77777777" w:rsidR="006A3222" w:rsidRDefault="006A3222" w:rsidP="006A3222">
      <w:pPr>
        <w:pStyle w:val="CommentText"/>
      </w:pPr>
      <w:r>
        <w:t xml:space="preserve"> </w:t>
      </w:r>
    </w:p>
  </w:comment>
  <w:comment w:id="2" w:author="Meera Kumari" w:date="2026-01-04T23:22:00Z" w:initials="MK">
    <w:p w14:paraId="0DB2F5C3" w14:textId="2148BB04" w:rsidR="00410130" w:rsidRDefault="00410130" w:rsidP="00410130">
      <w:pPr>
        <w:pStyle w:val="CommentText"/>
      </w:pPr>
      <w:r>
        <w:rPr>
          <w:rStyle w:val="CommentReference"/>
        </w:rPr>
        <w:annotationRef/>
      </w:r>
      <w:r>
        <w:t>?it indicates</w:t>
      </w:r>
    </w:p>
  </w:comment>
  <w:comment w:id="3" w:author="Meera Kumari" w:date="2026-01-04T23:27:00Z" w:initials="MK">
    <w:p w14:paraId="3FD361DA" w14:textId="77777777" w:rsidR="00410130" w:rsidRDefault="00410130" w:rsidP="00410130">
      <w:pPr>
        <w:pStyle w:val="CommentText"/>
      </w:pPr>
      <w:r>
        <w:rPr>
          <w:rStyle w:val="CommentReference"/>
        </w:rPr>
        <w:annotationRef/>
      </w:r>
      <w:r>
        <w:t>estimated</w:t>
      </w:r>
    </w:p>
  </w:comment>
  <w:comment w:id="4" w:author="Meera Kumari" w:date="2026-01-04T23:35:00Z" w:initials="MK">
    <w:p w14:paraId="54258816" w14:textId="77777777" w:rsidR="00410130" w:rsidRDefault="00410130" w:rsidP="00410130">
      <w:pPr>
        <w:pStyle w:val="CommentText"/>
      </w:pPr>
      <w:r>
        <w:rPr>
          <w:rStyle w:val="CommentReference"/>
        </w:rPr>
        <w:annotationRef/>
      </w:r>
      <w:r>
        <w:t>Cost of cultivation of lentil under mentioned condition need to ne explained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4CCC21" w15:done="0"/>
  <w15:commentEx w15:paraId="0DB2F5C3" w15:done="0"/>
  <w15:commentEx w15:paraId="3FD361DA" w15:done="0"/>
  <w15:commentEx w15:paraId="542588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94A4E0" w16cex:dateUtc="2026-01-04T18:19:00Z"/>
  <w16cex:commentExtensible w16cex:durableId="15FEC000" w16cex:dateUtc="2026-01-04T17:52:00Z"/>
  <w16cex:commentExtensible w16cex:durableId="4304CC50" w16cex:dateUtc="2026-01-04T17:57:00Z"/>
  <w16cex:commentExtensible w16cex:durableId="0B79ED36" w16cex:dateUtc="2026-01-04T1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4CCC21" w16cid:durableId="0494A4E0"/>
  <w16cid:commentId w16cid:paraId="0DB2F5C3" w16cid:durableId="15FEC000"/>
  <w16cid:commentId w16cid:paraId="3FD361DA" w16cid:durableId="4304CC50"/>
  <w16cid:commentId w16cid:paraId="54258816" w16cid:durableId="0B79ED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9854D" w14:textId="77777777" w:rsidR="00804B85" w:rsidRDefault="00804B85" w:rsidP="002A4CDF">
      <w:pPr>
        <w:spacing w:after="0" w:line="240" w:lineRule="auto"/>
      </w:pPr>
      <w:r>
        <w:separator/>
      </w:r>
    </w:p>
  </w:endnote>
  <w:endnote w:type="continuationSeparator" w:id="0">
    <w:p w14:paraId="343B6C81" w14:textId="77777777" w:rsidR="00804B85" w:rsidRDefault="00804B85" w:rsidP="002A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826D" w14:textId="77777777" w:rsidR="002A4CDF" w:rsidRDefault="002A4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2A0A" w14:textId="77777777" w:rsidR="002A4CDF" w:rsidRDefault="002A4C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0ADD" w14:textId="77777777" w:rsidR="002A4CDF" w:rsidRDefault="002A4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B1B05" w14:textId="77777777" w:rsidR="00804B85" w:rsidRDefault="00804B85" w:rsidP="002A4CDF">
      <w:pPr>
        <w:spacing w:after="0" w:line="240" w:lineRule="auto"/>
      </w:pPr>
      <w:r>
        <w:separator/>
      </w:r>
    </w:p>
  </w:footnote>
  <w:footnote w:type="continuationSeparator" w:id="0">
    <w:p w14:paraId="3172F34E" w14:textId="77777777" w:rsidR="00804B85" w:rsidRDefault="00804B85" w:rsidP="002A4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501C" w14:textId="55ADF302" w:rsidR="002A4CDF" w:rsidRDefault="00000000">
    <w:pPr>
      <w:pStyle w:val="Header"/>
    </w:pPr>
    <w:r>
      <w:rPr>
        <w:noProof/>
      </w:rPr>
      <w:pict w14:anchorId="4DC9E6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466004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57D2" w14:textId="6F614A89" w:rsidR="002A4CDF" w:rsidRDefault="00000000">
    <w:pPr>
      <w:pStyle w:val="Header"/>
    </w:pPr>
    <w:r>
      <w:rPr>
        <w:noProof/>
      </w:rPr>
      <w:pict w14:anchorId="19EB3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466004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67E0" w14:textId="3C67E0D6" w:rsidR="002A4CDF" w:rsidRDefault="00000000">
    <w:pPr>
      <w:pStyle w:val="Header"/>
    </w:pPr>
    <w:r>
      <w:rPr>
        <w:noProof/>
      </w:rPr>
      <w:pict w14:anchorId="0B259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466004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6964"/>
    <w:multiLevelType w:val="hybridMultilevel"/>
    <w:tmpl w:val="D83043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352571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era Kumari">
    <w15:presenceInfo w15:providerId="Windows Live" w15:userId="15e4752731a489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C14"/>
    <w:rsid w:val="0009377D"/>
    <w:rsid w:val="000A009E"/>
    <w:rsid w:val="000C15D5"/>
    <w:rsid w:val="000F3878"/>
    <w:rsid w:val="001850B1"/>
    <w:rsid w:val="001E48B7"/>
    <w:rsid w:val="001E7A3C"/>
    <w:rsid w:val="00245AF3"/>
    <w:rsid w:val="002A4CDF"/>
    <w:rsid w:val="002A69A9"/>
    <w:rsid w:val="002B3B62"/>
    <w:rsid w:val="002C44B7"/>
    <w:rsid w:val="00302621"/>
    <w:rsid w:val="003244B5"/>
    <w:rsid w:val="003435F9"/>
    <w:rsid w:val="0037087B"/>
    <w:rsid w:val="003811FD"/>
    <w:rsid w:val="003B4630"/>
    <w:rsid w:val="003C7CAB"/>
    <w:rsid w:val="003E0360"/>
    <w:rsid w:val="003F39BF"/>
    <w:rsid w:val="00410130"/>
    <w:rsid w:val="00450CFA"/>
    <w:rsid w:val="00494709"/>
    <w:rsid w:val="00497119"/>
    <w:rsid w:val="004B7CB1"/>
    <w:rsid w:val="004F4DBD"/>
    <w:rsid w:val="005506E9"/>
    <w:rsid w:val="0059160A"/>
    <w:rsid w:val="0059265B"/>
    <w:rsid w:val="005C56B4"/>
    <w:rsid w:val="005F5D32"/>
    <w:rsid w:val="0065689E"/>
    <w:rsid w:val="0065771C"/>
    <w:rsid w:val="00696EA9"/>
    <w:rsid w:val="006A3222"/>
    <w:rsid w:val="007C38CA"/>
    <w:rsid w:val="00804B85"/>
    <w:rsid w:val="00817F66"/>
    <w:rsid w:val="00862F9B"/>
    <w:rsid w:val="00885098"/>
    <w:rsid w:val="008B6C3B"/>
    <w:rsid w:val="008D495D"/>
    <w:rsid w:val="008E6462"/>
    <w:rsid w:val="00954FE3"/>
    <w:rsid w:val="00965056"/>
    <w:rsid w:val="009839E5"/>
    <w:rsid w:val="009A3729"/>
    <w:rsid w:val="009A7FFD"/>
    <w:rsid w:val="009B571F"/>
    <w:rsid w:val="009B7C14"/>
    <w:rsid w:val="009F0DEE"/>
    <w:rsid w:val="009F284C"/>
    <w:rsid w:val="00A472DA"/>
    <w:rsid w:val="00A711B7"/>
    <w:rsid w:val="00A94F17"/>
    <w:rsid w:val="00AB3EC1"/>
    <w:rsid w:val="00B42960"/>
    <w:rsid w:val="00B51ADB"/>
    <w:rsid w:val="00B51D79"/>
    <w:rsid w:val="00B6737F"/>
    <w:rsid w:val="00B734FF"/>
    <w:rsid w:val="00BB6614"/>
    <w:rsid w:val="00BB7F93"/>
    <w:rsid w:val="00BF0AD9"/>
    <w:rsid w:val="00C25A4C"/>
    <w:rsid w:val="00C327DF"/>
    <w:rsid w:val="00C62449"/>
    <w:rsid w:val="00CA0C33"/>
    <w:rsid w:val="00CB1470"/>
    <w:rsid w:val="00CD53B8"/>
    <w:rsid w:val="00CE43D3"/>
    <w:rsid w:val="00D317FD"/>
    <w:rsid w:val="00D3775B"/>
    <w:rsid w:val="00D4659C"/>
    <w:rsid w:val="00DB4AC7"/>
    <w:rsid w:val="00DC2F75"/>
    <w:rsid w:val="00DD0127"/>
    <w:rsid w:val="00DD0958"/>
    <w:rsid w:val="00DE2AE7"/>
    <w:rsid w:val="00EA1572"/>
    <w:rsid w:val="00EC6AA8"/>
    <w:rsid w:val="00F42D07"/>
    <w:rsid w:val="00F57B75"/>
    <w:rsid w:val="00F96F48"/>
    <w:rsid w:val="00FC507D"/>
    <w:rsid w:val="00FE73E4"/>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24CC4"/>
  <w15:chartTrackingRefBased/>
  <w15:docId w15:val="{219A030D-26F1-4308-A807-85B48587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C14"/>
  </w:style>
  <w:style w:type="paragraph" w:styleId="Heading3">
    <w:name w:val="heading 3"/>
    <w:basedOn w:val="Normal"/>
    <w:link w:val="Heading3Char"/>
    <w:uiPriority w:val="9"/>
    <w:qFormat/>
    <w:rsid w:val="0059160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7C14"/>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unhideWhenUsed/>
    <w:rsid w:val="009B7C1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9B7C14"/>
    <w:rPr>
      <w:i/>
      <w:iCs/>
    </w:rPr>
  </w:style>
  <w:style w:type="paragraph" w:styleId="BodyText">
    <w:name w:val="Body Text"/>
    <w:basedOn w:val="Normal"/>
    <w:link w:val="BodyTextChar"/>
    <w:uiPriority w:val="99"/>
    <w:unhideWhenUsed/>
    <w:rsid w:val="002C44B7"/>
    <w:pPr>
      <w:spacing w:after="0" w:line="240" w:lineRule="auto"/>
      <w:jc w:val="both"/>
    </w:pPr>
    <w:rPr>
      <w:rFonts w:ascii="Times New Roman" w:eastAsia="Times New Roman" w:hAnsi="Times New Roman" w:cs="Times New Roman"/>
      <w:spacing w:val="12"/>
      <w:w w:val="106"/>
      <w:kern w:val="0"/>
      <w:sz w:val="28"/>
      <w:szCs w:val="24"/>
      <w:lang w:val="en-US"/>
      <w14:ligatures w14:val="none"/>
    </w:rPr>
  </w:style>
  <w:style w:type="character" w:customStyle="1" w:styleId="BodyTextChar">
    <w:name w:val="Body Text Char"/>
    <w:basedOn w:val="DefaultParagraphFont"/>
    <w:link w:val="BodyText"/>
    <w:uiPriority w:val="99"/>
    <w:rsid w:val="002C44B7"/>
    <w:rPr>
      <w:rFonts w:ascii="Times New Roman" w:eastAsia="Times New Roman" w:hAnsi="Times New Roman" w:cs="Times New Roman"/>
      <w:spacing w:val="12"/>
      <w:w w:val="106"/>
      <w:kern w:val="0"/>
      <w:sz w:val="28"/>
      <w:szCs w:val="24"/>
      <w:lang w:val="en-US"/>
      <w14:ligatures w14:val="none"/>
    </w:rPr>
  </w:style>
  <w:style w:type="table" w:styleId="TableGrid">
    <w:name w:val="Table Grid"/>
    <w:basedOn w:val="TableNormal"/>
    <w:uiPriority w:val="39"/>
    <w:rsid w:val="00C327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C327DF"/>
    <w:pPr>
      <w:spacing w:after="0" w:line="240" w:lineRule="auto"/>
    </w:pPr>
    <w:rPr>
      <w:rFonts w:asciiTheme="majorHAnsi" w:eastAsiaTheme="majorEastAsia" w:hAnsiTheme="majorHAnsi" w:cstheme="majorBidi"/>
      <w:kern w:val="0"/>
      <w:lang w:val="en-US" w:bidi="en-US"/>
      <w14:ligatures w14:val="none"/>
    </w:rPr>
  </w:style>
  <w:style w:type="paragraph" w:styleId="ListParagraph">
    <w:name w:val="List Paragraph"/>
    <w:basedOn w:val="Normal"/>
    <w:uiPriority w:val="34"/>
    <w:qFormat/>
    <w:rsid w:val="00D4659C"/>
    <w:pPr>
      <w:spacing w:before="120" w:after="200" w:line="360" w:lineRule="auto"/>
      <w:ind w:left="720" w:hanging="720"/>
      <w:jc w:val="both"/>
    </w:pPr>
    <w:rPr>
      <w:rFonts w:ascii="Arial" w:eastAsia="Times New Roman" w:hAnsi="Arial" w:cs="Arial"/>
      <w:kern w:val="0"/>
      <w:lang w:val="en-US"/>
      <w14:ligatures w14:val="none"/>
    </w:rPr>
  </w:style>
  <w:style w:type="character" w:customStyle="1" w:styleId="Heading3Char">
    <w:name w:val="Heading 3 Char"/>
    <w:basedOn w:val="DefaultParagraphFont"/>
    <w:link w:val="Heading3"/>
    <w:uiPriority w:val="9"/>
    <w:rsid w:val="0059160A"/>
    <w:rPr>
      <w:rFonts w:ascii="Times New Roman" w:eastAsia="Times New Roman" w:hAnsi="Times New Roman" w:cs="Times New Roman"/>
      <w:b/>
      <w:bCs/>
      <w:kern w:val="0"/>
      <w:sz w:val="27"/>
      <w:szCs w:val="27"/>
      <w:lang w:eastAsia="en-IN"/>
      <w14:ligatures w14:val="none"/>
    </w:rPr>
  </w:style>
  <w:style w:type="character" w:styleId="Strong">
    <w:name w:val="Strong"/>
    <w:basedOn w:val="DefaultParagraphFont"/>
    <w:uiPriority w:val="22"/>
    <w:qFormat/>
    <w:rsid w:val="0059160A"/>
    <w:rPr>
      <w:b/>
      <w:bCs/>
    </w:rPr>
  </w:style>
  <w:style w:type="paragraph" w:customStyle="1" w:styleId="TableParagraph">
    <w:name w:val="Table Paragraph"/>
    <w:basedOn w:val="Normal"/>
    <w:uiPriority w:val="99"/>
    <w:rsid w:val="003B4630"/>
    <w:pPr>
      <w:widowControl w:val="0"/>
      <w:autoSpaceDE w:val="0"/>
      <w:autoSpaceDN w:val="0"/>
      <w:spacing w:before="36" w:after="0" w:line="240" w:lineRule="auto"/>
      <w:jc w:val="center"/>
    </w:pPr>
    <w:rPr>
      <w:rFonts w:ascii="Arial" w:eastAsia="Calibri" w:hAnsi="Arial" w:cs="Arial"/>
      <w:kern w:val="0"/>
      <w:lang w:val="en-US"/>
      <w14:ligatures w14:val="none"/>
    </w:rPr>
  </w:style>
  <w:style w:type="character" w:styleId="Hyperlink">
    <w:name w:val="Hyperlink"/>
    <w:basedOn w:val="DefaultParagraphFont"/>
    <w:uiPriority w:val="99"/>
    <w:unhideWhenUsed/>
    <w:rsid w:val="000F3878"/>
    <w:rPr>
      <w:color w:val="0563C1" w:themeColor="hyperlink"/>
      <w:u w:val="single"/>
    </w:rPr>
  </w:style>
  <w:style w:type="character" w:styleId="UnresolvedMention">
    <w:name w:val="Unresolved Mention"/>
    <w:basedOn w:val="DefaultParagraphFont"/>
    <w:uiPriority w:val="99"/>
    <w:semiHidden/>
    <w:unhideWhenUsed/>
    <w:rsid w:val="000F3878"/>
    <w:rPr>
      <w:color w:val="605E5C"/>
      <w:shd w:val="clear" w:color="auto" w:fill="E1DFDD"/>
    </w:rPr>
  </w:style>
  <w:style w:type="paragraph" w:styleId="Header">
    <w:name w:val="header"/>
    <w:basedOn w:val="Normal"/>
    <w:link w:val="HeaderChar"/>
    <w:uiPriority w:val="99"/>
    <w:unhideWhenUsed/>
    <w:rsid w:val="002A4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CDF"/>
  </w:style>
  <w:style w:type="paragraph" w:styleId="Footer">
    <w:name w:val="footer"/>
    <w:basedOn w:val="Normal"/>
    <w:link w:val="FooterChar"/>
    <w:uiPriority w:val="99"/>
    <w:unhideWhenUsed/>
    <w:rsid w:val="002A4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CDF"/>
  </w:style>
  <w:style w:type="paragraph" w:styleId="Revision">
    <w:name w:val="Revision"/>
    <w:hidden/>
    <w:uiPriority w:val="99"/>
    <w:semiHidden/>
    <w:rsid w:val="00410130"/>
    <w:pPr>
      <w:spacing w:after="0" w:line="240" w:lineRule="auto"/>
    </w:pPr>
  </w:style>
  <w:style w:type="character" w:styleId="CommentReference">
    <w:name w:val="annotation reference"/>
    <w:basedOn w:val="DefaultParagraphFont"/>
    <w:uiPriority w:val="99"/>
    <w:semiHidden/>
    <w:unhideWhenUsed/>
    <w:rsid w:val="00410130"/>
    <w:rPr>
      <w:sz w:val="16"/>
      <w:szCs w:val="16"/>
    </w:rPr>
  </w:style>
  <w:style w:type="paragraph" w:styleId="CommentText">
    <w:name w:val="annotation text"/>
    <w:basedOn w:val="Normal"/>
    <w:link w:val="CommentTextChar"/>
    <w:uiPriority w:val="99"/>
    <w:unhideWhenUsed/>
    <w:rsid w:val="00410130"/>
    <w:pPr>
      <w:spacing w:line="240" w:lineRule="auto"/>
    </w:pPr>
    <w:rPr>
      <w:sz w:val="20"/>
      <w:szCs w:val="20"/>
    </w:rPr>
  </w:style>
  <w:style w:type="character" w:customStyle="1" w:styleId="CommentTextChar">
    <w:name w:val="Comment Text Char"/>
    <w:basedOn w:val="DefaultParagraphFont"/>
    <w:link w:val="CommentText"/>
    <w:uiPriority w:val="99"/>
    <w:rsid w:val="00410130"/>
    <w:rPr>
      <w:sz w:val="20"/>
      <w:szCs w:val="20"/>
    </w:rPr>
  </w:style>
  <w:style w:type="paragraph" w:styleId="CommentSubject">
    <w:name w:val="annotation subject"/>
    <w:basedOn w:val="CommentText"/>
    <w:next w:val="CommentText"/>
    <w:link w:val="CommentSubjectChar"/>
    <w:uiPriority w:val="99"/>
    <w:semiHidden/>
    <w:unhideWhenUsed/>
    <w:rsid w:val="00410130"/>
    <w:rPr>
      <w:b/>
      <w:bCs/>
    </w:rPr>
  </w:style>
  <w:style w:type="character" w:customStyle="1" w:styleId="CommentSubjectChar">
    <w:name w:val="Comment Subject Char"/>
    <w:basedOn w:val="CommentTextChar"/>
    <w:link w:val="CommentSubject"/>
    <w:uiPriority w:val="99"/>
    <w:semiHidden/>
    <w:rsid w:val="004101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09449">
      <w:bodyDiv w:val="1"/>
      <w:marLeft w:val="0"/>
      <w:marRight w:val="0"/>
      <w:marTop w:val="0"/>
      <w:marBottom w:val="0"/>
      <w:divBdr>
        <w:top w:val="none" w:sz="0" w:space="0" w:color="auto"/>
        <w:left w:val="none" w:sz="0" w:space="0" w:color="auto"/>
        <w:bottom w:val="none" w:sz="0" w:space="0" w:color="auto"/>
        <w:right w:val="none" w:sz="0" w:space="0" w:color="auto"/>
      </w:divBdr>
    </w:div>
    <w:div w:id="424113765">
      <w:bodyDiv w:val="1"/>
      <w:marLeft w:val="0"/>
      <w:marRight w:val="0"/>
      <w:marTop w:val="0"/>
      <w:marBottom w:val="0"/>
      <w:divBdr>
        <w:top w:val="none" w:sz="0" w:space="0" w:color="auto"/>
        <w:left w:val="none" w:sz="0" w:space="0" w:color="auto"/>
        <w:bottom w:val="none" w:sz="0" w:space="0" w:color="auto"/>
        <w:right w:val="none" w:sz="0" w:space="0" w:color="auto"/>
      </w:divBdr>
    </w:div>
    <w:div w:id="442461381">
      <w:bodyDiv w:val="1"/>
      <w:marLeft w:val="0"/>
      <w:marRight w:val="0"/>
      <w:marTop w:val="0"/>
      <w:marBottom w:val="0"/>
      <w:divBdr>
        <w:top w:val="none" w:sz="0" w:space="0" w:color="auto"/>
        <w:left w:val="none" w:sz="0" w:space="0" w:color="auto"/>
        <w:bottom w:val="none" w:sz="0" w:space="0" w:color="auto"/>
        <w:right w:val="none" w:sz="0" w:space="0" w:color="auto"/>
      </w:divBdr>
    </w:div>
    <w:div w:id="514538835">
      <w:bodyDiv w:val="1"/>
      <w:marLeft w:val="0"/>
      <w:marRight w:val="0"/>
      <w:marTop w:val="0"/>
      <w:marBottom w:val="0"/>
      <w:divBdr>
        <w:top w:val="none" w:sz="0" w:space="0" w:color="auto"/>
        <w:left w:val="none" w:sz="0" w:space="0" w:color="auto"/>
        <w:bottom w:val="none" w:sz="0" w:space="0" w:color="auto"/>
        <w:right w:val="none" w:sz="0" w:space="0" w:color="auto"/>
      </w:divBdr>
    </w:div>
    <w:div w:id="553010302">
      <w:bodyDiv w:val="1"/>
      <w:marLeft w:val="0"/>
      <w:marRight w:val="0"/>
      <w:marTop w:val="0"/>
      <w:marBottom w:val="0"/>
      <w:divBdr>
        <w:top w:val="none" w:sz="0" w:space="0" w:color="auto"/>
        <w:left w:val="none" w:sz="0" w:space="0" w:color="auto"/>
        <w:bottom w:val="none" w:sz="0" w:space="0" w:color="auto"/>
        <w:right w:val="none" w:sz="0" w:space="0" w:color="auto"/>
      </w:divBdr>
    </w:div>
    <w:div w:id="635376687">
      <w:bodyDiv w:val="1"/>
      <w:marLeft w:val="0"/>
      <w:marRight w:val="0"/>
      <w:marTop w:val="0"/>
      <w:marBottom w:val="0"/>
      <w:divBdr>
        <w:top w:val="none" w:sz="0" w:space="0" w:color="auto"/>
        <w:left w:val="none" w:sz="0" w:space="0" w:color="auto"/>
        <w:bottom w:val="none" w:sz="0" w:space="0" w:color="auto"/>
        <w:right w:val="none" w:sz="0" w:space="0" w:color="auto"/>
      </w:divBdr>
    </w:div>
    <w:div w:id="712734809">
      <w:bodyDiv w:val="1"/>
      <w:marLeft w:val="0"/>
      <w:marRight w:val="0"/>
      <w:marTop w:val="0"/>
      <w:marBottom w:val="0"/>
      <w:divBdr>
        <w:top w:val="none" w:sz="0" w:space="0" w:color="auto"/>
        <w:left w:val="none" w:sz="0" w:space="0" w:color="auto"/>
        <w:bottom w:val="none" w:sz="0" w:space="0" w:color="auto"/>
        <w:right w:val="none" w:sz="0" w:space="0" w:color="auto"/>
      </w:divBdr>
    </w:div>
    <w:div w:id="840314357">
      <w:bodyDiv w:val="1"/>
      <w:marLeft w:val="0"/>
      <w:marRight w:val="0"/>
      <w:marTop w:val="0"/>
      <w:marBottom w:val="0"/>
      <w:divBdr>
        <w:top w:val="none" w:sz="0" w:space="0" w:color="auto"/>
        <w:left w:val="none" w:sz="0" w:space="0" w:color="auto"/>
        <w:bottom w:val="none" w:sz="0" w:space="0" w:color="auto"/>
        <w:right w:val="none" w:sz="0" w:space="0" w:color="auto"/>
      </w:divBdr>
    </w:div>
    <w:div w:id="869415451">
      <w:bodyDiv w:val="1"/>
      <w:marLeft w:val="0"/>
      <w:marRight w:val="0"/>
      <w:marTop w:val="0"/>
      <w:marBottom w:val="0"/>
      <w:divBdr>
        <w:top w:val="none" w:sz="0" w:space="0" w:color="auto"/>
        <w:left w:val="none" w:sz="0" w:space="0" w:color="auto"/>
        <w:bottom w:val="none" w:sz="0" w:space="0" w:color="auto"/>
        <w:right w:val="none" w:sz="0" w:space="0" w:color="auto"/>
      </w:divBdr>
    </w:div>
    <w:div w:id="1009261878">
      <w:bodyDiv w:val="1"/>
      <w:marLeft w:val="0"/>
      <w:marRight w:val="0"/>
      <w:marTop w:val="0"/>
      <w:marBottom w:val="0"/>
      <w:divBdr>
        <w:top w:val="none" w:sz="0" w:space="0" w:color="auto"/>
        <w:left w:val="none" w:sz="0" w:space="0" w:color="auto"/>
        <w:bottom w:val="none" w:sz="0" w:space="0" w:color="auto"/>
        <w:right w:val="none" w:sz="0" w:space="0" w:color="auto"/>
      </w:divBdr>
    </w:div>
    <w:div w:id="1018391131">
      <w:bodyDiv w:val="1"/>
      <w:marLeft w:val="0"/>
      <w:marRight w:val="0"/>
      <w:marTop w:val="0"/>
      <w:marBottom w:val="0"/>
      <w:divBdr>
        <w:top w:val="none" w:sz="0" w:space="0" w:color="auto"/>
        <w:left w:val="none" w:sz="0" w:space="0" w:color="auto"/>
        <w:bottom w:val="none" w:sz="0" w:space="0" w:color="auto"/>
        <w:right w:val="none" w:sz="0" w:space="0" w:color="auto"/>
      </w:divBdr>
    </w:div>
    <w:div w:id="1276248584">
      <w:bodyDiv w:val="1"/>
      <w:marLeft w:val="0"/>
      <w:marRight w:val="0"/>
      <w:marTop w:val="0"/>
      <w:marBottom w:val="0"/>
      <w:divBdr>
        <w:top w:val="none" w:sz="0" w:space="0" w:color="auto"/>
        <w:left w:val="none" w:sz="0" w:space="0" w:color="auto"/>
        <w:bottom w:val="none" w:sz="0" w:space="0" w:color="auto"/>
        <w:right w:val="none" w:sz="0" w:space="0" w:color="auto"/>
      </w:divBdr>
    </w:div>
    <w:div w:id="1408840650">
      <w:bodyDiv w:val="1"/>
      <w:marLeft w:val="0"/>
      <w:marRight w:val="0"/>
      <w:marTop w:val="0"/>
      <w:marBottom w:val="0"/>
      <w:divBdr>
        <w:top w:val="none" w:sz="0" w:space="0" w:color="auto"/>
        <w:left w:val="none" w:sz="0" w:space="0" w:color="auto"/>
        <w:bottom w:val="none" w:sz="0" w:space="0" w:color="auto"/>
        <w:right w:val="none" w:sz="0" w:space="0" w:color="auto"/>
      </w:divBdr>
    </w:div>
    <w:div w:id="1412462431">
      <w:bodyDiv w:val="1"/>
      <w:marLeft w:val="0"/>
      <w:marRight w:val="0"/>
      <w:marTop w:val="0"/>
      <w:marBottom w:val="0"/>
      <w:divBdr>
        <w:top w:val="none" w:sz="0" w:space="0" w:color="auto"/>
        <w:left w:val="none" w:sz="0" w:space="0" w:color="auto"/>
        <w:bottom w:val="none" w:sz="0" w:space="0" w:color="auto"/>
        <w:right w:val="none" w:sz="0" w:space="0" w:color="auto"/>
      </w:divBdr>
    </w:div>
    <w:div w:id="1609774733">
      <w:bodyDiv w:val="1"/>
      <w:marLeft w:val="0"/>
      <w:marRight w:val="0"/>
      <w:marTop w:val="0"/>
      <w:marBottom w:val="0"/>
      <w:divBdr>
        <w:top w:val="none" w:sz="0" w:space="0" w:color="auto"/>
        <w:left w:val="none" w:sz="0" w:space="0" w:color="auto"/>
        <w:bottom w:val="none" w:sz="0" w:space="0" w:color="auto"/>
        <w:right w:val="none" w:sz="0" w:space="0" w:color="auto"/>
      </w:divBdr>
    </w:div>
    <w:div w:id="1860191839">
      <w:bodyDiv w:val="1"/>
      <w:marLeft w:val="0"/>
      <w:marRight w:val="0"/>
      <w:marTop w:val="0"/>
      <w:marBottom w:val="0"/>
      <w:divBdr>
        <w:top w:val="none" w:sz="0" w:space="0" w:color="auto"/>
        <w:left w:val="none" w:sz="0" w:space="0" w:color="auto"/>
        <w:bottom w:val="none" w:sz="0" w:space="0" w:color="auto"/>
        <w:right w:val="none" w:sz="0" w:space="0" w:color="auto"/>
      </w:divBdr>
    </w:div>
    <w:div w:id="1899658128">
      <w:bodyDiv w:val="1"/>
      <w:marLeft w:val="0"/>
      <w:marRight w:val="0"/>
      <w:marTop w:val="0"/>
      <w:marBottom w:val="0"/>
      <w:divBdr>
        <w:top w:val="none" w:sz="0" w:space="0" w:color="auto"/>
        <w:left w:val="none" w:sz="0" w:space="0" w:color="auto"/>
        <w:bottom w:val="none" w:sz="0" w:space="0" w:color="auto"/>
        <w:right w:val="none" w:sz="0" w:space="0" w:color="auto"/>
      </w:divBdr>
    </w:div>
    <w:div w:id="2027099310">
      <w:bodyDiv w:val="1"/>
      <w:marLeft w:val="0"/>
      <w:marRight w:val="0"/>
      <w:marTop w:val="0"/>
      <w:marBottom w:val="0"/>
      <w:divBdr>
        <w:top w:val="none" w:sz="0" w:space="0" w:color="auto"/>
        <w:left w:val="none" w:sz="0" w:space="0" w:color="auto"/>
        <w:bottom w:val="none" w:sz="0" w:space="0" w:color="auto"/>
        <w:right w:val="none" w:sz="0" w:space="0" w:color="auto"/>
      </w:divBdr>
    </w:div>
    <w:div w:id="207415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35/cropsci1995.0011183X003500030035x" TargetMode="External"/><Relationship Id="rId18" Type="http://schemas.openxmlformats.org/officeDocument/2006/relationships/hyperlink" Target="https://doi.org/10.1007/978-981-19-7997-2_9" TargetMode="External"/><Relationship Id="rId26" Type="http://schemas.openxmlformats.org/officeDocument/2006/relationships/hyperlink" Target="https://doi.org/10.2135/cropsci1967.0011183X000700030001x" TargetMode="External"/><Relationship Id="rId39" Type="http://schemas.openxmlformats.org/officeDocument/2006/relationships/footer" Target="footer3.xml"/><Relationship Id="rId21" Type="http://schemas.openxmlformats.org/officeDocument/2006/relationships/hyperlink" Target="https://doi.org/10.20546/ijcmas.2021.1001.187"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www.iipr.icar.gov.in/lentil.html" TargetMode="External"/><Relationship Id="rId20" Type="http://schemas.openxmlformats.org/officeDocument/2006/relationships/hyperlink" Target="https://doi.org/10.1371/journal.pone.0280636" TargetMode="External"/><Relationship Id="rId29" Type="http://schemas.openxmlformats.org/officeDocument/2006/relationships/hyperlink" Target="https://doi.org/10.9734/ijecc/2024/v14i13838"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doi.org/10.9734/IJECC/2024/v14i13838" TargetMode="External"/><Relationship Id="rId32" Type="http://schemas.openxmlformats.org/officeDocument/2006/relationships/hyperlink" Target="https://doi.org/10.1097/00010694-193401000-00003"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978-1-4684-8151-8" TargetMode="External"/><Relationship Id="rId23" Type="http://schemas.openxmlformats.org/officeDocument/2006/relationships/hyperlink" Target="https://doi.org/10.1016/B978-0-12-384905-2.00015-7" TargetMode="External"/><Relationship Id="rId28" Type="http://schemas.openxmlformats.org/officeDocument/2006/relationships/hyperlink" Target="https://doi.org/10.51470/PLANTARCHIVES.2024.v24.no.1.051" TargetMode="External"/><Relationship Id="rId36"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hyperlink" Target="https://www.researchtrend.net/ijet/ijet16/16_2_2025_83-89.pdf" TargetMode="External"/><Relationship Id="rId31" Type="http://schemas.openxmlformats.org/officeDocument/2006/relationships/hyperlink" Target="https://arccjournals.com/pdf/arcc4270.pdf"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8805/asd.v35i4.6858" TargetMode="External"/><Relationship Id="rId22" Type="http://schemas.openxmlformats.org/officeDocument/2006/relationships/hyperlink" Target="https://doi.org/10.56093/ijas.v92i11.127891" TargetMode="External"/><Relationship Id="rId27" Type="http://schemas.openxmlformats.org/officeDocument/2006/relationships/hyperlink" Target="https://doi.org/10.1080/01904167.2022.2155550" TargetMode="External"/><Relationship Id="rId30" Type="http://schemas.openxmlformats.org/officeDocument/2006/relationships/hyperlink" Target="https://doi.org/10.1080/01904167.2022.2093745" TargetMode="External"/><Relationship Id="rId35" Type="http://schemas.openxmlformats.org/officeDocument/2006/relationships/header" Target="header2.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yperlink" Target="https://doi.org/10.3390/agronomy13092313" TargetMode="External"/><Relationship Id="rId25" Type="http://schemas.openxmlformats.org/officeDocument/2006/relationships/hyperlink" Target="https://www.researchgate.net/publication/356490000_Pulses_for_crop_intensification_and_sustainable_livelihood" TargetMode="External"/><Relationship Id="rId33" Type="http://schemas.openxmlformats.org/officeDocument/2006/relationships/hyperlink" Target="https://doi.org/10.18805/LR-4148"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E:\Corrected%20thesis%20word\Graph%20VM.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spc="0" baseline="0">
                <a:solidFill>
                  <a:sysClr val="windowText" lastClr="000000">
                    <a:lumMod val="65000"/>
                    <a:lumOff val="35000"/>
                  </a:sysClr>
                </a:solidFill>
                <a:latin typeface="+mn-lt"/>
                <a:ea typeface="+mn-ea"/>
                <a:cs typeface="+mn-cs"/>
              </a:defRPr>
            </a:pPr>
            <a:r>
              <a:rPr lang="en-IN" sz="900" b="1">
                <a:effectLst/>
                <a:latin typeface="Arial" panose="020B0604020202020204" pitchFamily="34" charset="0"/>
                <a:cs typeface="Arial" panose="020B0604020202020204" pitchFamily="34" charset="0"/>
              </a:rPr>
              <a:t>Graph 1 Effect of different foliar spray of nutrient applications on seed yield and straw yield</a:t>
            </a:r>
            <a:endParaRPr lang="en-IN" sz="900">
              <a:effectLst/>
              <a:latin typeface="Arial" panose="020B0604020202020204" pitchFamily="34" charset="0"/>
              <a:cs typeface="Arial" panose="020B0604020202020204" pitchFamily="34" charset="0"/>
            </a:endParaRPr>
          </a:p>
        </c:rich>
      </c:tx>
      <c:layout>
        <c:manualLayout>
          <c:xMode val="edge"/>
          <c:yMode val="edge"/>
          <c:x val="0.11303206195734773"/>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spc="0" baseline="0">
              <a:solidFill>
                <a:sysClr val="windowText" lastClr="000000">
                  <a:lumMod val="65000"/>
                  <a:lumOff val="35000"/>
                </a:sysClr>
              </a:solidFill>
              <a:latin typeface="+mn-lt"/>
              <a:ea typeface="+mn-ea"/>
              <a:cs typeface="+mn-cs"/>
            </a:defRPr>
          </a:pPr>
          <a:endParaRPr lang="en-IN"/>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Sheet1!$BG$3</c:f>
              <c:strCache>
                <c:ptCount val="1"/>
                <c:pt idx="0">
                  <c:v>seed yield kg per ha</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Sheet1!$BF$4:$BF$9</c:f>
              <c:strCache>
                <c:ptCount val="6"/>
                <c:pt idx="0">
                  <c:v>T1</c:v>
                </c:pt>
                <c:pt idx="1">
                  <c:v>T2</c:v>
                </c:pt>
                <c:pt idx="2">
                  <c:v>T3</c:v>
                </c:pt>
                <c:pt idx="3">
                  <c:v>T4</c:v>
                </c:pt>
                <c:pt idx="4">
                  <c:v>T5</c:v>
                </c:pt>
                <c:pt idx="5">
                  <c:v>T6</c:v>
                </c:pt>
              </c:strCache>
            </c:strRef>
          </c:cat>
          <c:val>
            <c:numRef>
              <c:f>Sheet1!$BG$4:$BG$9</c:f>
              <c:numCache>
                <c:formatCode>General</c:formatCode>
                <c:ptCount val="6"/>
                <c:pt idx="0">
                  <c:v>1331</c:v>
                </c:pt>
                <c:pt idx="1">
                  <c:v>1513</c:v>
                </c:pt>
                <c:pt idx="2">
                  <c:v>1678</c:v>
                </c:pt>
                <c:pt idx="3">
                  <c:v>1736</c:v>
                </c:pt>
                <c:pt idx="4">
                  <c:v>1720</c:v>
                </c:pt>
                <c:pt idx="5">
                  <c:v>1667</c:v>
                </c:pt>
              </c:numCache>
            </c:numRef>
          </c:val>
          <c:extLst>
            <c:ext xmlns:c16="http://schemas.microsoft.com/office/drawing/2014/chart" uri="{C3380CC4-5D6E-409C-BE32-E72D297353CC}">
              <c16:uniqueId val="{00000000-4C87-447B-9DB9-230A605E332D}"/>
            </c:ext>
          </c:extLst>
        </c:ser>
        <c:ser>
          <c:idx val="1"/>
          <c:order val="1"/>
          <c:tx>
            <c:strRef>
              <c:f>Sheet1!$BH$3</c:f>
              <c:strCache>
                <c:ptCount val="1"/>
                <c:pt idx="0">
                  <c:v>Straw yield kg per ha</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Sheet1!$BF$4:$BF$9</c:f>
              <c:strCache>
                <c:ptCount val="6"/>
                <c:pt idx="0">
                  <c:v>T1</c:v>
                </c:pt>
                <c:pt idx="1">
                  <c:v>T2</c:v>
                </c:pt>
                <c:pt idx="2">
                  <c:v>T3</c:v>
                </c:pt>
                <c:pt idx="3">
                  <c:v>T4</c:v>
                </c:pt>
                <c:pt idx="4">
                  <c:v>T5</c:v>
                </c:pt>
                <c:pt idx="5">
                  <c:v>T6</c:v>
                </c:pt>
              </c:strCache>
            </c:strRef>
          </c:cat>
          <c:val>
            <c:numRef>
              <c:f>Sheet1!$BH$4:$BH$9</c:f>
              <c:numCache>
                <c:formatCode>General</c:formatCode>
                <c:ptCount val="6"/>
                <c:pt idx="0">
                  <c:v>2175</c:v>
                </c:pt>
                <c:pt idx="1">
                  <c:v>2302</c:v>
                </c:pt>
                <c:pt idx="2">
                  <c:v>2493</c:v>
                </c:pt>
                <c:pt idx="3">
                  <c:v>2530</c:v>
                </c:pt>
                <c:pt idx="4">
                  <c:v>2503</c:v>
                </c:pt>
                <c:pt idx="5">
                  <c:v>2489</c:v>
                </c:pt>
              </c:numCache>
            </c:numRef>
          </c:val>
          <c:extLst>
            <c:ext xmlns:c16="http://schemas.microsoft.com/office/drawing/2014/chart" uri="{C3380CC4-5D6E-409C-BE32-E72D297353CC}">
              <c16:uniqueId val="{00000001-4C87-447B-9DB9-230A605E332D}"/>
            </c:ext>
          </c:extLst>
        </c:ser>
        <c:dLbls>
          <c:showLegendKey val="0"/>
          <c:showVal val="1"/>
          <c:showCatName val="0"/>
          <c:showSerName val="0"/>
          <c:showPercent val="0"/>
          <c:showBubbleSize val="0"/>
        </c:dLbls>
        <c:gapWidth val="150"/>
        <c:shape val="box"/>
        <c:axId val="507860495"/>
        <c:axId val="507862159"/>
        <c:axId val="0"/>
      </c:bar3DChart>
      <c:catAx>
        <c:axId val="50786049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7862159"/>
        <c:crosses val="autoZero"/>
        <c:auto val="1"/>
        <c:lblAlgn val="ctr"/>
        <c:lblOffset val="100"/>
        <c:noMultiLvlLbl val="0"/>
      </c:catAx>
      <c:valAx>
        <c:axId val="5078621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78604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5583</Words>
  <Characters>31825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Meera Kumari</cp:lastModifiedBy>
  <cp:revision>2</cp:revision>
  <dcterms:created xsi:type="dcterms:W3CDTF">2026-01-04T18:42:00Z</dcterms:created>
  <dcterms:modified xsi:type="dcterms:W3CDTF">2026-01-04T18:42:00Z</dcterms:modified>
</cp:coreProperties>
</file>