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BA" w:rsidRPr="00D218E1" w:rsidRDefault="009B6BBA">
      <w:pPr>
        <w:spacing w:before="9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9B6BBA" w:rsidRPr="00D218E1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Journal</w:t>
            </w:r>
            <w:r w:rsidRPr="00D218E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:rsidR="009B6BBA" w:rsidRPr="00D218E1" w:rsidRDefault="00964556" w:rsidP="00E5708C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E5708C" w:rsidRPr="00D218E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Journal of Engineering Research and Reports </w:t>
              </w:r>
            </w:hyperlink>
          </w:p>
        </w:tc>
      </w:tr>
      <w:tr w:rsidR="009B6BBA" w:rsidRPr="00D218E1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18E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E5708C"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JERR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_150825</w:t>
            </w:r>
          </w:p>
        </w:tc>
      </w:tr>
      <w:tr w:rsidR="009B6BBA" w:rsidRPr="00D218E1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Title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X-ray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Diffraction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 Analysis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Cement-Based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Materials</w:t>
            </w:r>
          </w:p>
        </w:tc>
      </w:tr>
      <w:tr w:rsidR="009B6BBA" w:rsidRPr="00D218E1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Type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9B6BBA" w:rsidRPr="00D218E1" w:rsidRDefault="009B6BBA">
      <w:pPr>
        <w:spacing w:before="9" w:after="1"/>
        <w:rPr>
          <w:rFonts w:ascii="Arial" w:hAnsi="Arial" w:cs="Arial"/>
          <w:sz w:val="20"/>
          <w:szCs w:val="20"/>
        </w:rPr>
      </w:pPr>
    </w:p>
    <w:tbl>
      <w:tblPr>
        <w:tblW w:w="21328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"/>
        <w:gridCol w:w="5353"/>
        <w:gridCol w:w="1305"/>
        <w:gridCol w:w="7165"/>
        <w:gridCol w:w="890"/>
        <w:gridCol w:w="6262"/>
        <w:gridCol w:w="181"/>
      </w:tblGrid>
      <w:tr w:rsidR="009B6BBA" w:rsidRPr="00D218E1" w:rsidTr="00E5708C">
        <w:trPr>
          <w:gridBefore w:val="1"/>
          <w:wBefore w:w="172" w:type="dxa"/>
          <w:trHeight w:val="448"/>
        </w:trPr>
        <w:tc>
          <w:tcPr>
            <w:tcW w:w="21156" w:type="dxa"/>
            <w:gridSpan w:val="6"/>
            <w:tcBorders>
              <w:top w:val="nil"/>
              <w:left w:val="nil"/>
              <w:right w:val="nil"/>
            </w:tcBorders>
          </w:tcPr>
          <w:p w:rsidR="009B6BBA" w:rsidRPr="00D218E1" w:rsidRDefault="00C30C77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218E1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B6BBA" w:rsidRPr="00D218E1" w:rsidTr="00E5708C">
        <w:trPr>
          <w:gridBefore w:val="1"/>
          <w:wBefore w:w="172" w:type="dxa"/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218E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B6BBA" w:rsidRPr="00D218E1" w:rsidRDefault="00C30C77">
            <w:pPr>
              <w:pStyle w:val="TableParagraph"/>
              <w:ind w:left="107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218E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218E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218E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218E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218E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218E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218E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218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line="254" w:lineRule="auto"/>
              <w:ind w:left="103" w:right="740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(It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mandatory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that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authors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should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write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B6BBA" w:rsidRPr="00D218E1" w:rsidTr="00E5708C">
        <w:trPr>
          <w:gridBefore w:val="1"/>
          <w:wBefore w:w="172" w:type="dxa"/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218E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A systematic overview of XRD principles, sample preparation, qualitative phase identification, and quantitative methods like Rietveld refinement is presented in the manuscript to provide valuable references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for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researchers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engineers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who</w:t>
            </w:r>
            <w:r w:rsidRPr="00D218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work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in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cement chemistry</w:t>
            </w:r>
            <w:r w:rsidRPr="00D218E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materials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characterization.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D218E1">
        <w:trPr>
          <w:gridBefore w:val="1"/>
          <w:wBefore w:w="172" w:type="dxa"/>
          <w:trHeight w:val="69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2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B6BBA" w:rsidRPr="00D218E1" w:rsidRDefault="00C30C77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218E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Yes,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title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accurately</w:t>
            </w:r>
            <w:r w:rsidRPr="00D218E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reflects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scope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content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E5708C">
        <w:trPr>
          <w:gridBefore w:val="1"/>
          <w:wBefore w:w="172" w:type="dxa"/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218E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A</w:t>
            </w:r>
            <w:r w:rsidRPr="00D218E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slight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reduction</w:t>
            </w:r>
            <w:r w:rsidRPr="00D218E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repetitive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statements</w:t>
            </w:r>
            <w:r w:rsidRPr="00D218E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would</w:t>
            </w:r>
            <w:r w:rsidRPr="00D218E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enhance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E5708C">
        <w:trPr>
          <w:gridBefore w:val="1"/>
          <w:wBefore w:w="172" w:type="dxa"/>
          <w:trHeight w:val="70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218E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Yes,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it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is. Overall,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manuscript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technically</w:t>
            </w:r>
            <w:r w:rsidRPr="00D218E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correct. Minor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issues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mainly</w:t>
            </w:r>
            <w:r w:rsidRPr="00D218E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relate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to organization and clarity rather than scientific validity.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E5708C">
        <w:trPr>
          <w:gridBefore w:val="1"/>
          <w:wBefore w:w="172" w:type="dxa"/>
          <w:trHeight w:val="70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218E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9B6BBA" w:rsidRPr="00D218E1" w:rsidRDefault="00C30C77">
            <w:pPr>
              <w:pStyle w:val="TableParagraph"/>
              <w:spacing w:before="1" w:line="22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D218E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218E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218E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authors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may</w:t>
            </w:r>
            <w:r w:rsidRPr="00D218E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consider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adding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one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or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two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more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recent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review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articles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on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amorphous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phase quantification in cement systems to further enhance completeness.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E5708C">
        <w:trPr>
          <w:gridBefore w:val="1"/>
          <w:wBefore w:w="172" w:type="dxa"/>
          <w:trHeight w:val="6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2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218E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218E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A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careful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language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editing</w:t>
            </w:r>
            <w:r w:rsidRPr="00D218E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or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D218E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is</w:t>
            </w:r>
            <w:r w:rsidRPr="00D218E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recommended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to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improve</w:t>
            </w:r>
            <w:r w:rsidRPr="00D218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readability, conciseness, and overall presentation quality.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BBA" w:rsidRPr="00D218E1" w:rsidTr="00D218E1">
        <w:trPr>
          <w:gridBefore w:val="1"/>
          <w:wBefore w:w="172" w:type="dxa"/>
          <w:trHeight w:val="7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218E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C30C77">
            <w:pPr>
              <w:pStyle w:val="TableParagraph"/>
              <w:ind w:left="107" w:right="135"/>
              <w:rPr>
                <w:rFonts w:ascii="Arial" w:hAnsi="Arial" w:cs="Arial"/>
                <w:sz w:val="20"/>
                <w:szCs w:val="20"/>
              </w:rPr>
            </w:pPr>
            <w:r w:rsidRPr="00D218E1">
              <w:rPr>
                <w:rFonts w:ascii="Arial" w:hAnsi="Arial" w:cs="Arial"/>
                <w:sz w:val="20"/>
                <w:szCs w:val="20"/>
              </w:rPr>
              <w:t>The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discussion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on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amorphous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phases</w:t>
            </w:r>
            <w:r w:rsidRPr="00D218E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(e.g.,</w:t>
            </w:r>
            <w:r w:rsidRPr="00D218E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C–S–H)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could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be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expanded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to</w:t>
            </w:r>
            <w:r w:rsidRPr="00D218E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better</w:t>
            </w:r>
            <w:r w:rsidRPr="00D218E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218E1">
              <w:rPr>
                <w:rFonts w:ascii="Arial" w:hAnsi="Arial" w:cs="Arial"/>
                <w:sz w:val="20"/>
                <w:szCs w:val="20"/>
              </w:rPr>
              <w:t>reflect current challenges and solutions in XRD-based quantification.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BBA" w:rsidRPr="00D218E1" w:rsidRDefault="009B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45" w:rsidRPr="00D218E1" w:rsidTr="00E5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</w:trPr>
        <w:tc>
          <w:tcPr>
            <w:tcW w:w="2114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08C" w:rsidRPr="00D218E1" w:rsidRDefault="00E5708C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218E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218E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05545" w:rsidRPr="00D218E1" w:rsidTr="00E5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545" w:rsidRPr="00D218E1" w:rsidRDefault="00305545" w:rsidP="0030554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18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gridSpan w:val="2"/>
            <w:shd w:val="clear" w:color="auto" w:fill="auto"/>
          </w:tcPr>
          <w:p w:rsidR="00305545" w:rsidRPr="00D218E1" w:rsidRDefault="00305545" w:rsidP="0030554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1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18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5545" w:rsidRPr="00D218E1" w:rsidRDefault="00305545" w:rsidP="00305545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5545" w:rsidRPr="00D218E1" w:rsidTr="00E57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000" w:firstRow="0" w:lastRow="0" w:firstColumn="0" w:lastColumn="0" w:noHBand="0" w:noVBand="0"/>
        </w:tblPrEx>
        <w:trPr>
          <w:gridAfter w:val="1"/>
          <w:wAfter w:w="181" w:type="dxa"/>
          <w:trHeight w:val="890"/>
        </w:trPr>
        <w:tc>
          <w:tcPr>
            <w:tcW w:w="6830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18E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18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18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18E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gridSpan w:val="2"/>
            <w:shd w:val="clear" w:color="auto" w:fill="auto"/>
            <w:vAlign w:val="center"/>
          </w:tcPr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5545" w:rsidRPr="00D218E1" w:rsidRDefault="00305545" w:rsidP="00305545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05545" w:rsidRPr="00D218E1" w:rsidRDefault="00305545" w:rsidP="0030554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:rsidR="00D218E1" w:rsidRPr="00D218E1" w:rsidRDefault="00D218E1" w:rsidP="00D218E1">
      <w:pPr>
        <w:spacing w:before="53"/>
        <w:rPr>
          <w:rFonts w:ascii="Arial" w:hAnsi="Arial" w:cs="Arial"/>
          <w:b/>
          <w:sz w:val="20"/>
          <w:szCs w:val="20"/>
          <w:u w:val="single"/>
        </w:rPr>
      </w:pPr>
      <w:r w:rsidRPr="00D218E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B6BBA" w:rsidRPr="00D218E1" w:rsidRDefault="009B6BBA">
      <w:pPr>
        <w:spacing w:before="53"/>
        <w:rPr>
          <w:rFonts w:ascii="Arial" w:hAnsi="Arial" w:cs="Arial"/>
          <w:sz w:val="20"/>
          <w:szCs w:val="20"/>
        </w:rPr>
      </w:pPr>
    </w:p>
    <w:p w:rsidR="00D218E1" w:rsidRPr="00D218E1" w:rsidRDefault="00D218E1" w:rsidP="00D218E1">
      <w:pPr>
        <w:spacing w:before="53"/>
        <w:rPr>
          <w:rFonts w:ascii="Arial" w:hAnsi="Arial" w:cs="Arial"/>
          <w:b/>
          <w:sz w:val="20"/>
          <w:szCs w:val="20"/>
        </w:rPr>
      </w:pPr>
      <w:bookmarkStart w:id="2" w:name="_Hlk218594145"/>
      <w:bookmarkStart w:id="3" w:name="_GoBack"/>
      <w:proofErr w:type="spellStart"/>
      <w:r w:rsidRPr="00D218E1">
        <w:rPr>
          <w:rFonts w:ascii="Arial" w:hAnsi="Arial" w:cs="Arial"/>
          <w:b/>
          <w:sz w:val="20"/>
          <w:szCs w:val="20"/>
        </w:rPr>
        <w:t>Thipsuree</w:t>
      </w:r>
      <w:proofErr w:type="spellEnd"/>
      <w:r w:rsidRPr="00D218E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218E1">
        <w:rPr>
          <w:rFonts w:ascii="Arial" w:hAnsi="Arial" w:cs="Arial"/>
          <w:b/>
          <w:sz w:val="20"/>
          <w:szCs w:val="20"/>
        </w:rPr>
        <w:t>Kornboonraksa</w:t>
      </w:r>
      <w:proofErr w:type="spellEnd"/>
      <w:r w:rsidRPr="00D218E1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D218E1">
        <w:rPr>
          <w:rFonts w:ascii="Arial" w:hAnsi="Arial" w:cs="Arial"/>
          <w:b/>
          <w:sz w:val="20"/>
          <w:szCs w:val="20"/>
        </w:rPr>
        <w:t>Burapha</w:t>
      </w:r>
      <w:proofErr w:type="spellEnd"/>
      <w:r w:rsidRPr="00D218E1">
        <w:rPr>
          <w:rFonts w:ascii="Arial" w:hAnsi="Arial" w:cs="Arial"/>
          <w:b/>
          <w:sz w:val="20"/>
          <w:szCs w:val="20"/>
        </w:rPr>
        <w:t xml:space="preserve"> University</w:t>
      </w:r>
      <w:r w:rsidRPr="00D218E1">
        <w:rPr>
          <w:rFonts w:ascii="Arial" w:hAnsi="Arial" w:cs="Arial"/>
          <w:b/>
          <w:sz w:val="20"/>
          <w:szCs w:val="20"/>
        </w:rPr>
        <w:t xml:space="preserve">, </w:t>
      </w:r>
      <w:r w:rsidRPr="00D218E1">
        <w:rPr>
          <w:rFonts w:ascii="Arial" w:hAnsi="Arial" w:cs="Arial"/>
          <w:b/>
          <w:sz w:val="20"/>
          <w:szCs w:val="20"/>
        </w:rPr>
        <w:t>Thailand</w:t>
      </w:r>
      <w:bookmarkEnd w:id="2"/>
      <w:bookmarkEnd w:id="3"/>
    </w:p>
    <w:sectPr w:rsidR="00D218E1" w:rsidRPr="00D218E1" w:rsidSect="00123C27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556" w:rsidRDefault="00964556">
      <w:r>
        <w:separator/>
      </w:r>
    </w:p>
  </w:endnote>
  <w:endnote w:type="continuationSeparator" w:id="0">
    <w:p w:rsidR="00964556" w:rsidRDefault="0096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BA" w:rsidRDefault="00C30C7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BBA" w:rsidRDefault="00C30C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9B6BBA" w:rsidRDefault="00C30C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BBA" w:rsidRDefault="00C30C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9B6BBA" w:rsidRDefault="00C30C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BBA" w:rsidRDefault="00C30C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9B6BBA" w:rsidRDefault="00C30C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BBA" w:rsidRDefault="00C30C7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9B6BBA" w:rsidRDefault="00C30C7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556" w:rsidRDefault="00964556">
      <w:r>
        <w:separator/>
      </w:r>
    </w:p>
  </w:footnote>
  <w:footnote w:type="continuationSeparator" w:id="0">
    <w:p w:rsidR="00964556" w:rsidRDefault="0096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BBA" w:rsidRDefault="00C30C7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B6BBA" w:rsidRDefault="00C30C7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9B6BBA" w:rsidRDefault="00C30C7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BBA"/>
    <w:rsid w:val="001B7CC7"/>
    <w:rsid w:val="00207C3D"/>
    <w:rsid w:val="00305545"/>
    <w:rsid w:val="005D2C8A"/>
    <w:rsid w:val="006E5C52"/>
    <w:rsid w:val="008C2E70"/>
    <w:rsid w:val="00964556"/>
    <w:rsid w:val="009B6BBA"/>
    <w:rsid w:val="00C30C77"/>
    <w:rsid w:val="00D06A45"/>
    <w:rsid w:val="00D218E1"/>
    <w:rsid w:val="00E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4E67"/>
  <w15:docId w15:val="{E80CBD17-9967-489B-8168-6B67BD9F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D2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cedomain.org/journal/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2026-01-03T10:53:00Z</dcterms:created>
  <dcterms:modified xsi:type="dcterms:W3CDTF">2026-01-06T06:45:00Z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2026-01-03T00:00:00Z</vt:filetime>
  </property>
  <property fmtid="{D5CDD505-2E9C-101B-9397-08002B2CF9AE}" pid="5" name="Producer">
    <vt:lpwstr>Microsoft® Word 2019</vt:lpwstr>
  </property>
</Properties>
</file>