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3241C" w14:textId="2BB3402A" w:rsidR="0036289E" w:rsidRDefault="0036289E" w:rsidP="0036289E">
      <w:pPr>
        <w:pStyle w:val="Author"/>
        <w:spacing w:line="240" w:lineRule="auto"/>
        <w:jc w:val="left"/>
        <w:rPr>
          <w:rFonts w:ascii="Arial" w:hAnsi="Arial" w:cs="Arial"/>
          <w:bCs/>
          <w:iCs/>
          <w:kern w:val="28"/>
          <w:sz w:val="32"/>
          <w:szCs w:val="18"/>
          <w:u w:val="single"/>
        </w:rPr>
      </w:pPr>
      <w:r w:rsidRPr="0036289E">
        <w:rPr>
          <w:rFonts w:ascii="Arial" w:hAnsi="Arial" w:cs="Arial"/>
          <w:bCs/>
          <w:iCs/>
          <w:kern w:val="28"/>
          <w:sz w:val="32"/>
          <w:szCs w:val="18"/>
          <w:u w:val="single"/>
        </w:rPr>
        <w:t>Original Research Article</w:t>
      </w:r>
    </w:p>
    <w:p w14:paraId="6908540C" w14:textId="77777777" w:rsidR="0036289E" w:rsidRPr="0036289E" w:rsidRDefault="0036289E" w:rsidP="0036289E">
      <w:pPr>
        <w:pStyle w:val="Author"/>
        <w:spacing w:line="240" w:lineRule="auto"/>
        <w:jc w:val="left"/>
        <w:rPr>
          <w:rFonts w:ascii="Arial" w:hAnsi="Arial" w:cs="Arial"/>
          <w:bCs/>
          <w:iCs/>
          <w:kern w:val="28"/>
          <w:sz w:val="32"/>
          <w:szCs w:val="18"/>
          <w:u w:val="single"/>
        </w:rPr>
      </w:pPr>
    </w:p>
    <w:p w14:paraId="5A09B77A" w14:textId="2DD2B8AA" w:rsidR="007C18FF" w:rsidRPr="00163BC4" w:rsidRDefault="00241153" w:rsidP="00496134">
      <w:pPr>
        <w:pStyle w:val="Author"/>
        <w:spacing w:line="240" w:lineRule="auto"/>
        <w:rPr>
          <w:rFonts w:ascii="Arial" w:hAnsi="Arial" w:cs="Arial"/>
          <w:bCs/>
          <w:iCs/>
          <w:kern w:val="28"/>
          <w:sz w:val="36"/>
        </w:rPr>
      </w:pPr>
      <w:r>
        <w:rPr>
          <w:rFonts w:ascii="Arial" w:hAnsi="Arial" w:cs="Arial"/>
          <w:bCs/>
          <w:iCs/>
          <w:kern w:val="28"/>
          <w:sz w:val="36"/>
        </w:rPr>
        <w:t>Characterization of Soft Soil</w:t>
      </w:r>
      <w:r w:rsidR="00E54CE0">
        <w:rPr>
          <w:rFonts w:ascii="Arial" w:hAnsi="Arial" w:cs="Arial"/>
          <w:bCs/>
          <w:iCs/>
          <w:kern w:val="28"/>
          <w:sz w:val="36"/>
        </w:rPr>
        <w:t xml:space="preserve"> Strength</w:t>
      </w:r>
      <w:r>
        <w:rPr>
          <w:rFonts w:ascii="Arial" w:hAnsi="Arial" w:cs="Arial"/>
          <w:bCs/>
          <w:iCs/>
          <w:kern w:val="28"/>
          <w:sz w:val="36"/>
        </w:rPr>
        <w:t xml:space="preserve"> Properties and </w:t>
      </w:r>
      <w:commentRangeStart w:id="0"/>
      <w:r>
        <w:rPr>
          <w:rFonts w:ascii="Arial" w:hAnsi="Arial" w:cs="Arial"/>
          <w:bCs/>
          <w:iCs/>
          <w:kern w:val="28"/>
          <w:sz w:val="36"/>
        </w:rPr>
        <w:t>Settlement</w:t>
      </w:r>
      <w:commentRangeEnd w:id="0"/>
      <w:r w:rsidR="004006ED">
        <w:rPr>
          <w:rStyle w:val="CommentReference"/>
          <w:rFonts w:ascii="Times New Roman" w:hAnsi="Times New Roman"/>
          <w:b w:val="0"/>
          <w:lang w:val="nb-NO" w:eastAsia="nb-NO"/>
        </w:rPr>
        <w:commentReference w:id="0"/>
      </w:r>
      <w:r>
        <w:rPr>
          <w:rFonts w:ascii="Arial" w:hAnsi="Arial" w:cs="Arial"/>
          <w:bCs/>
          <w:iCs/>
          <w:kern w:val="28"/>
          <w:sz w:val="36"/>
        </w:rPr>
        <w:t xml:space="preserve"> Behavior</w:t>
      </w:r>
    </w:p>
    <w:p w14:paraId="4543124F" w14:textId="77777777" w:rsidR="00E54CE0" w:rsidRDefault="00E54CE0" w:rsidP="00496134">
      <w:pPr>
        <w:pStyle w:val="Author"/>
        <w:spacing w:line="240" w:lineRule="auto"/>
        <w:rPr>
          <w:rFonts w:ascii="Arial" w:hAnsi="Arial" w:cs="Arial"/>
          <w:bCs/>
        </w:rPr>
      </w:pPr>
    </w:p>
    <w:p w14:paraId="1E387FEA" w14:textId="321F42D0" w:rsidR="007C18FF" w:rsidRDefault="007C18FF" w:rsidP="00496134">
      <w:pPr>
        <w:pStyle w:val="Affiliation"/>
        <w:spacing w:after="0" w:line="240" w:lineRule="auto"/>
        <w:jc w:val="both"/>
        <w:rPr>
          <w:rFonts w:ascii="Arial" w:hAnsi="Arial" w:cs="Arial"/>
        </w:rPr>
      </w:pPr>
    </w:p>
    <w:p w14:paraId="7452EB05" w14:textId="77777777" w:rsidR="000F7037" w:rsidRPr="00E54CE0" w:rsidRDefault="000F7037" w:rsidP="00496134">
      <w:pPr>
        <w:pStyle w:val="Affiliation"/>
        <w:spacing w:after="0" w:line="240" w:lineRule="auto"/>
        <w:jc w:val="both"/>
        <w:rPr>
          <w:rFonts w:ascii="Arial" w:hAnsi="Arial" w:cs="Arial"/>
        </w:rPr>
      </w:pPr>
    </w:p>
    <w:p w14:paraId="788FEE13" w14:textId="77777777" w:rsidR="007C18FF" w:rsidRPr="00E54CE0" w:rsidRDefault="007C18FF" w:rsidP="00496134">
      <w:pPr>
        <w:pStyle w:val="Copyright"/>
        <w:spacing w:after="0" w:line="240" w:lineRule="auto"/>
        <w:jc w:val="both"/>
        <w:rPr>
          <w:rFonts w:ascii="Arial" w:hAnsi="Arial" w:cs="Arial"/>
        </w:rPr>
        <w:sectPr w:rsidR="007C18FF" w:rsidRPr="00E54CE0" w:rsidSect="00D15438">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E54CE0">
        <w:rPr>
          <w:rFonts w:ascii="Arial" w:hAnsi="Arial" w:cs="Arial"/>
          <w:noProof/>
        </w:rPr>
        <mc:AlternateContent>
          <mc:Choice Requires="wps">
            <w:drawing>
              <wp:inline distT="0" distB="0" distL="0" distR="0" wp14:anchorId="3C900666" wp14:editId="7C525888">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4EBC3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E54CE0">
        <w:rPr>
          <w:rFonts w:ascii="Arial" w:hAnsi="Arial" w:cs="Arial"/>
        </w:rPr>
        <w:t>.</w:t>
      </w:r>
    </w:p>
    <w:p w14:paraId="44AD4657" w14:textId="77777777" w:rsidR="007C18FF" w:rsidRDefault="007C18FF" w:rsidP="00496134">
      <w:pPr>
        <w:pStyle w:val="AbstHead"/>
        <w:spacing w:after="0"/>
        <w:jc w:val="both"/>
        <w:rPr>
          <w:rFonts w:ascii="Arial" w:hAnsi="Arial" w:cs="Arial"/>
        </w:rPr>
      </w:pPr>
      <w:commentRangeStart w:id="1"/>
      <w:r w:rsidRPr="00E54CE0">
        <w:rPr>
          <w:rFonts w:ascii="Arial" w:hAnsi="Arial" w:cs="Arial"/>
        </w:rPr>
        <w:t>ABSTRACT</w:t>
      </w:r>
      <w:commentRangeEnd w:id="1"/>
      <w:r w:rsidR="00FC3677">
        <w:rPr>
          <w:rStyle w:val="CommentReference"/>
          <w:rFonts w:ascii="Times New Roman" w:hAnsi="Times New Roman"/>
          <w:b w:val="0"/>
          <w:caps w:val="0"/>
          <w:lang w:val="nb-NO" w:eastAsia="nb-NO"/>
        </w:rPr>
        <w:commentReference w:id="1"/>
      </w:r>
    </w:p>
    <w:p w14:paraId="46703FC3" w14:textId="77777777" w:rsidR="007C18FF" w:rsidRPr="00FB3A86" w:rsidRDefault="007C18FF" w:rsidP="0049613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C18FF" w:rsidRPr="001E44FE" w14:paraId="1E5D65A0" w14:textId="77777777" w:rsidTr="0003188D">
        <w:tc>
          <w:tcPr>
            <w:tcW w:w="9576" w:type="dxa"/>
            <w:shd w:val="clear" w:color="auto" w:fill="F2F2F2"/>
          </w:tcPr>
          <w:p w14:paraId="0E8047F0" w14:textId="77777777" w:rsidR="00D16E40" w:rsidRDefault="00D16E40" w:rsidP="00496134">
            <w:pPr>
              <w:pStyle w:val="Body"/>
              <w:spacing w:after="0"/>
            </w:pPr>
            <w:r>
              <w:rPr>
                <w:rFonts w:ascii="Arial" w:eastAsia="Calibri" w:hAnsi="Arial" w:cs="Arial"/>
                <w:b/>
                <w:szCs w:val="22"/>
              </w:rPr>
              <w:t xml:space="preserve">Background: </w:t>
            </w:r>
            <w:r w:rsidRPr="00D16E40">
              <w:t xml:space="preserve">Soft soils pose significant challenges in construction projects because of their high compressibility and low shear strength, leading to excessive settlement and structural instability. </w:t>
            </w:r>
          </w:p>
          <w:p w14:paraId="7432478C" w14:textId="57D6BDC7" w:rsidR="007C18FF" w:rsidRDefault="007C18FF" w:rsidP="00496134">
            <w:pPr>
              <w:pStyle w:val="Body"/>
              <w:spacing w:after="0"/>
              <w:rPr>
                <w:rFonts w:ascii="Arial" w:eastAsia="Calibri" w:hAnsi="Arial" w:cs="Arial"/>
                <w:bCs/>
                <w:szCs w:val="22"/>
              </w:rPr>
            </w:pPr>
            <w:r w:rsidRPr="00BA1B01">
              <w:rPr>
                <w:rFonts w:ascii="Arial" w:eastAsia="Calibri" w:hAnsi="Arial" w:cs="Arial"/>
                <w:b/>
                <w:szCs w:val="22"/>
              </w:rPr>
              <w:t xml:space="preserve">Aims: </w:t>
            </w:r>
            <w:r w:rsidR="00D16E40" w:rsidRPr="00D16E40">
              <w:t>This study, uniquely integrates experimental characterization with advanced statistical modeling to provide a comprehensive understanding of soft soil behavior. Specifically, it introduces a novel framework that combines principal component analysis (PCA) with regression modeling to identify dominant settlement-influencing factors and predict settlement under various loading conditions.</w:t>
            </w:r>
          </w:p>
          <w:p w14:paraId="75273BDE" w14:textId="77777777" w:rsidR="00D16E40" w:rsidRDefault="007C18FF" w:rsidP="00496134">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D16E40" w:rsidRPr="00D16E40">
              <w:t xml:space="preserve">Soil samples were collected from predetermined sites and </w:t>
            </w:r>
            <w:commentRangeStart w:id="2"/>
            <w:r w:rsidR="00D16E40" w:rsidRPr="00D16E40">
              <w:t>tested</w:t>
            </w:r>
            <w:commentRangeEnd w:id="2"/>
            <w:r w:rsidR="00E3507A">
              <w:rPr>
                <w:rStyle w:val="CommentReference"/>
                <w:rFonts w:ascii="Times New Roman" w:hAnsi="Times New Roman"/>
                <w:lang w:val="nb-NO" w:eastAsia="nb-NO"/>
              </w:rPr>
              <w:commentReference w:id="2"/>
            </w:r>
            <w:r w:rsidR="00D16E40" w:rsidRPr="00D16E40">
              <w:t xml:space="preserve"> in the laboratory to determine key geotechnical parameters, including moisture content (MC), optimum moisture content (OMC), cohesion (C), internal friction angle (</w:t>
            </w:r>
            <w:r w:rsidR="00D16E40" w:rsidRPr="00D16E40">
              <w:rPr>
                <w:rFonts w:ascii="Cambria Math" w:hAnsi="Cambria Math" w:cs="Cambria Math"/>
              </w:rPr>
              <w:t>∅</w:t>
            </w:r>
            <w:r w:rsidR="00D16E40" w:rsidRPr="00D16E40">
              <w:t xml:space="preserve">), unconfined compressive strength (UCS), void ratio (e), and compressibility characteristics. Consolidation tests assessed settlement tendencies, while PCA identified the parameters with the greatest influence on soil performance. </w:t>
            </w:r>
            <w:commentRangeStart w:id="3"/>
            <w:r w:rsidR="00D16E40" w:rsidRPr="00D16E40">
              <w:t>Regression</w:t>
            </w:r>
            <w:commentRangeEnd w:id="3"/>
            <w:r w:rsidR="00B64383">
              <w:rPr>
                <w:rStyle w:val="CommentReference"/>
                <w:rFonts w:ascii="Times New Roman" w:hAnsi="Times New Roman"/>
                <w:lang w:val="nb-NO" w:eastAsia="nb-NO"/>
              </w:rPr>
              <w:commentReference w:id="3"/>
            </w:r>
            <w:r w:rsidR="00D16E40" w:rsidRPr="00D16E40">
              <w:t xml:space="preserve"> modeling was then applied to develop a predictive tool for estimating settlement based on these characteristics. </w:t>
            </w:r>
          </w:p>
          <w:p w14:paraId="216D14EE" w14:textId="77777777" w:rsidR="00D16E40" w:rsidRDefault="007C18FF" w:rsidP="00496134">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D16E40" w:rsidRPr="00D16E40">
              <w:t xml:space="preserve">The results revealed that moisture content, void ratio, and compression index were the most </w:t>
            </w:r>
            <w:commentRangeStart w:id="4"/>
            <w:r w:rsidR="00D16E40" w:rsidRPr="00D16E40">
              <w:t>critical</w:t>
            </w:r>
            <w:commentRangeEnd w:id="4"/>
            <w:r w:rsidR="00A560F0">
              <w:rPr>
                <w:rStyle w:val="CommentReference"/>
                <w:rFonts w:ascii="Times New Roman" w:hAnsi="Times New Roman"/>
                <w:lang w:val="nb-NO" w:eastAsia="nb-NO"/>
              </w:rPr>
              <w:commentReference w:id="4"/>
            </w:r>
            <w:r w:rsidR="00D16E40" w:rsidRPr="00D16E40">
              <w:t xml:space="preserve"> factors controlling settlement. </w:t>
            </w:r>
            <w:commentRangeStart w:id="5"/>
            <w:r w:rsidR="00D16E40" w:rsidRPr="00D16E40">
              <w:t xml:space="preserve">Regression analysis </w:t>
            </w:r>
            <w:commentRangeEnd w:id="5"/>
            <w:r w:rsidR="00AC126B">
              <w:rPr>
                <w:rStyle w:val="CommentReference"/>
                <w:rFonts w:ascii="Times New Roman" w:hAnsi="Times New Roman"/>
                <w:lang w:val="nb-NO" w:eastAsia="nb-NO"/>
              </w:rPr>
              <w:commentReference w:id="5"/>
            </w:r>
            <w:r w:rsidR="00D16E40" w:rsidRPr="00D16E40">
              <w:t xml:space="preserve">confirmed strong </w:t>
            </w:r>
            <w:commentRangeStart w:id="6"/>
            <w:r w:rsidR="00D16E40" w:rsidRPr="00D16E40">
              <w:t>correlations</w:t>
            </w:r>
            <w:commentRangeEnd w:id="6"/>
            <w:r w:rsidR="00371A6F">
              <w:rPr>
                <w:rStyle w:val="CommentReference"/>
                <w:rFonts w:ascii="Times New Roman" w:hAnsi="Times New Roman"/>
                <w:lang w:val="nb-NO" w:eastAsia="nb-NO"/>
              </w:rPr>
              <w:commentReference w:id="6"/>
            </w:r>
            <w:r w:rsidR="00D16E40" w:rsidRPr="00D16E40">
              <w:t xml:space="preserve"> between these parameters and measured settlement, while PCA highlighted the </w:t>
            </w:r>
            <w:commentRangeStart w:id="7"/>
            <w:r w:rsidR="00D16E40" w:rsidRPr="00D16E40">
              <w:t xml:space="preserve">dominance </w:t>
            </w:r>
            <w:commentRangeEnd w:id="7"/>
            <w:r w:rsidR="008A2C08">
              <w:rPr>
                <w:rStyle w:val="CommentReference"/>
                <w:rFonts w:ascii="Times New Roman" w:hAnsi="Times New Roman"/>
                <w:lang w:val="nb-NO" w:eastAsia="nb-NO"/>
              </w:rPr>
              <w:commentReference w:id="7"/>
            </w:r>
            <w:r w:rsidR="00D16E40" w:rsidRPr="00D16E40">
              <w:t xml:space="preserve">of cohesiveness and compactness in influencing soil response. The integration of PCA and regression thus provided both explanatory and predictive insights, demonstrating a methodological advancement in soft soil characterization. </w:t>
            </w:r>
          </w:p>
          <w:p w14:paraId="4DC51FAF" w14:textId="706CCC4B" w:rsidR="007C18FF" w:rsidRPr="00BA1B01" w:rsidRDefault="007C18FF" w:rsidP="00496134">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16E40" w:rsidRPr="00D16E40">
              <w:t>This study contributes to geotechnical knowledge by not only characterizing problematic soft soils but also presenting an innovative analytical approach for predicting settlement. The combined regression–PCA framework offers engineers a practical decision-support tool for foundation design and risk mitigation in soft soil environments.</w:t>
            </w:r>
            <w:r w:rsidRPr="00BA1B01">
              <w:rPr>
                <w:rFonts w:ascii="Arial" w:eastAsia="Calibri" w:hAnsi="Arial" w:cs="Arial"/>
                <w:szCs w:val="22"/>
              </w:rPr>
              <w:t>.</w:t>
            </w:r>
          </w:p>
        </w:tc>
      </w:tr>
    </w:tbl>
    <w:p w14:paraId="001077EE" w14:textId="77777777" w:rsidR="007C18FF" w:rsidRDefault="007C18FF" w:rsidP="00496134">
      <w:pPr>
        <w:pStyle w:val="Body"/>
        <w:spacing w:after="0"/>
        <w:rPr>
          <w:rFonts w:ascii="Arial" w:hAnsi="Arial" w:cs="Arial"/>
          <w:i/>
        </w:rPr>
      </w:pPr>
    </w:p>
    <w:p w14:paraId="12D59FE8" w14:textId="2D00A67C" w:rsidR="007C18FF" w:rsidRDefault="007C18FF" w:rsidP="00496134">
      <w:pPr>
        <w:pStyle w:val="Body"/>
        <w:spacing w:after="0"/>
        <w:rPr>
          <w:rFonts w:ascii="Arial" w:hAnsi="Arial" w:cs="Arial"/>
          <w:i/>
        </w:rPr>
      </w:pPr>
      <w:r>
        <w:rPr>
          <w:rFonts w:ascii="Arial" w:hAnsi="Arial" w:cs="Arial"/>
          <w:i/>
        </w:rPr>
        <w:t xml:space="preserve">Keywords: </w:t>
      </w:r>
      <w:r w:rsidR="00D16E40">
        <w:rPr>
          <w:rFonts w:ascii="Arial" w:hAnsi="Arial" w:cs="Arial"/>
          <w:bCs/>
          <w:i/>
        </w:rPr>
        <w:t>Soft Soil, Settlement, Regression Analysis</w:t>
      </w:r>
    </w:p>
    <w:p w14:paraId="286454D6" w14:textId="77777777" w:rsidR="007C18FF" w:rsidRPr="00A24E7E" w:rsidRDefault="007C18FF" w:rsidP="00496134">
      <w:pPr>
        <w:pStyle w:val="Body"/>
        <w:spacing w:after="0"/>
        <w:rPr>
          <w:rFonts w:ascii="Arial" w:hAnsi="Arial" w:cs="Arial"/>
          <w:i/>
        </w:rPr>
      </w:pPr>
    </w:p>
    <w:p w14:paraId="2C1756CD" w14:textId="77777777" w:rsidR="007C18FF" w:rsidRDefault="007C18FF" w:rsidP="0049613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1669BB8F" w14:textId="77777777" w:rsidR="007C18FF" w:rsidRPr="00FB3A86" w:rsidRDefault="007C18FF" w:rsidP="00496134">
      <w:pPr>
        <w:pStyle w:val="AbstHead"/>
        <w:spacing w:after="0"/>
        <w:jc w:val="both"/>
        <w:rPr>
          <w:rFonts w:ascii="Arial" w:hAnsi="Arial" w:cs="Arial"/>
        </w:rPr>
      </w:pPr>
    </w:p>
    <w:p w14:paraId="02A03326" w14:textId="0C255230" w:rsidR="00D16E40" w:rsidRPr="00D16E40" w:rsidRDefault="00D16E40" w:rsidP="00496134">
      <w:pPr>
        <w:pStyle w:val="Body"/>
        <w:spacing w:after="0"/>
        <w:rPr>
          <w:rFonts w:ascii="Arial" w:hAnsi="Arial" w:cs="Arial"/>
        </w:rPr>
      </w:pPr>
      <w:r w:rsidRPr="00D16E40">
        <w:rPr>
          <w:rFonts w:ascii="Arial" w:hAnsi="Arial" w:cs="Arial"/>
        </w:rPr>
        <w:t xml:space="preserve">Soft soils such as normally consolidated clays, silts, peats, and organic deposits are widely acknowledged for their problematic behavior in geotechnical engineering due to their high-water content, low undrained shear strength, and significant compressibility </w:t>
      </w:r>
      <w:r w:rsidR="00E54CE0">
        <w:rPr>
          <w:rFonts w:ascii="Arial" w:hAnsi="Arial" w:cs="Arial"/>
        </w:rPr>
        <w:t>(</w:t>
      </w:r>
      <w:commentRangeStart w:id="8"/>
      <w:r w:rsidR="00E54CE0">
        <w:rPr>
          <w:rFonts w:ascii="Arial" w:hAnsi="Arial" w:cs="Arial"/>
        </w:rPr>
        <w:t xml:space="preserve">Liu </w:t>
      </w:r>
      <w:r w:rsidR="00E54CE0">
        <w:rPr>
          <w:rFonts w:ascii="Arial" w:hAnsi="Arial" w:cs="Arial"/>
          <w:i/>
          <w:iCs/>
        </w:rPr>
        <w:t>et al.,</w:t>
      </w:r>
      <w:r w:rsidR="00E54CE0">
        <w:rPr>
          <w:rFonts w:ascii="Arial" w:hAnsi="Arial" w:cs="Arial"/>
        </w:rPr>
        <w:t xml:space="preserve"> 2019; Ural, 2018; Varghese </w:t>
      </w:r>
      <w:r w:rsidR="00E54CE0">
        <w:rPr>
          <w:rFonts w:ascii="Arial" w:hAnsi="Arial" w:cs="Arial"/>
          <w:i/>
          <w:iCs/>
        </w:rPr>
        <w:t>et al.,</w:t>
      </w:r>
      <w:r w:rsidR="00E54CE0">
        <w:rPr>
          <w:rFonts w:ascii="Arial" w:hAnsi="Arial" w:cs="Arial"/>
        </w:rPr>
        <w:t xml:space="preserve"> 2021)</w:t>
      </w:r>
      <w:r w:rsidRPr="00D16E40">
        <w:rPr>
          <w:rFonts w:ascii="Arial" w:hAnsi="Arial" w:cs="Arial"/>
        </w:rPr>
        <w:t xml:space="preserve">. </w:t>
      </w:r>
      <w:commentRangeEnd w:id="8"/>
      <w:r w:rsidR="00B92A7E">
        <w:rPr>
          <w:rStyle w:val="CommentReference"/>
          <w:rFonts w:ascii="Times New Roman" w:hAnsi="Times New Roman"/>
          <w:lang w:val="nb-NO" w:eastAsia="nb-NO"/>
        </w:rPr>
        <w:commentReference w:id="8"/>
      </w:r>
      <w:r w:rsidRPr="00D16E40">
        <w:rPr>
          <w:rFonts w:ascii="Arial" w:hAnsi="Arial" w:cs="Arial"/>
        </w:rPr>
        <w:t xml:space="preserve">Their structure is often sensitive to stress changes and loading history, making them susceptible to large and prolonged settlements </w:t>
      </w:r>
      <w:r w:rsidR="007E41DE">
        <w:rPr>
          <w:rFonts w:ascii="Arial" w:hAnsi="Arial" w:cs="Arial"/>
        </w:rPr>
        <w:t xml:space="preserve">(Harshit, and </w:t>
      </w:r>
      <w:commentRangeStart w:id="9"/>
      <w:r w:rsidR="007E41DE">
        <w:rPr>
          <w:rFonts w:ascii="Arial" w:hAnsi="Arial" w:cs="Arial"/>
        </w:rPr>
        <w:t xml:space="preserve">Abhivek, 2024; Nguyen, 2024; Onyelowe </w:t>
      </w:r>
      <w:r w:rsidR="007E41DE">
        <w:rPr>
          <w:rFonts w:ascii="Arial" w:hAnsi="Arial" w:cs="Arial"/>
          <w:i/>
          <w:iCs/>
        </w:rPr>
        <w:t>et al.,</w:t>
      </w:r>
      <w:r w:rsidR="007E41DE">
        <w:rPr>
          <w:rFonts w:ascii="Arial" w:hAnsi="Arial" w:cs="Arial"/>
        </w:rPr>
        <w:t xml:space="preserve"> 2023</w:t>
      </w:r>
      <w:commentRangeEnd w:id="9"/>
      <w:r w:rsidR="004127FF">
        <w:rPr>
          <w:rStyle w:val="CommentReference"/>
          <w:rFonts w:ascii="Times New Roman" w:hAnsi="Times New Roman"/>
          <w:lang w:val="nb-NO" w:eastAsia="nb-NO"/>
        </w:rPr>
        <w:commentReference w:id="9"/>
      </w:r>
      <w:r w:rsidR="007E41DE">
        <w:rPr>
          <w:rFonts w:ascii="Arial" w:hAnsi="Arial" w:cs="Arial"/>
        </w:rPr>
        <w:t>)</w:t>
      </w:r>
      <w:r w:rsidRPr="00D16E40">
        <w:rPr>
          <w:rFonts w:ascii="Arial" w:hAnsi="Arial" w:cs="Arial"/>
        </w:rPr>
        <w:t xml:space="preserve">. These intrinsic weaknesses pose serious challenges in construction, particularly in coastal and deltaic regions where soft deposits are common </w:t>
      </w:r>
      <w:r w:rsidR="00E54CE0">
        <w:rPr>
          <w:rFonts w:ascii="Arial" w:hAnsi="Arial" w:cs="Arial"/>
        </w:rPr>
        <w:t>(Amadi, 2022; Mbevo Fendoung, and Hubert-Ferrari</w:t>
      </w:r>
      <w:r w:rsidR="00041145">
        <w:rPr>
          <w:rFonts w:ascii="Arial" w:hAnsi="Arial" w:cs="Arial"/>
        </w:rPr>
        <w:t>, 2025)</w:t>
      </w:r>
      <w:r w:rsidRPr="00D16E40">
        <w:rPr>
          <w:rFonts w:ascii="Arial" w:hAnsi="Arial" w:cs="Arial"/>
        </w:rPr>
        <w:t>.</w:t>
      </w:r>
    </w:p>
    <w:p w14:paraId="56D6D953" w14:textId="1BA7E33E" w:rsidR="00D16E40" w:rsidRPr="00D16E40" w:rsidRDefault="00D16E40" w:rsidP="00496134">
      <w:pPr>
        <w:pStyle w:val="Body"/>
        <w:spacing w:after="0"/>
        <w:rPr>
          <w:rFonts w:ascii="Arial" w:hAnsi="Arial" w:cs="Arial"/>
          <w:b/>
          <w:bCs/>
        </w:rPr>
      </w:pPr>
      <w:r w:rsidRPr="00D16E40">
        <w:rPr>
          <w:rFonts w:ascii="Arial" w:hAnsi="Arial" w:cs="Arial"/>
        </w:rPr>
        <w:lastRenderedPageBreak/>
        <w:t xml:space="preserve">Construction on soft soils often encounters significant difficulties due to their inherent low strength and high compressibility </w:t>
      </w:r>
      <w:commentRangeStart w:id="10"/>
      <w:r w:rsidR="00041145">
        <w:rPr>
          <w:rFonts w:ascii="Arial" w:hAnsi="Arial" w:cs="Arial"/>
        </w:rPr>
        <w:t xml:space="preserve">(Gue and Gue, 2022; Lin </w:t>
      </w:r>
      <w:r w:rsidR="00041145">
        <w:rPr>
          <w:rFonts w:ascii="Arial" w:hAnsi="Arial" w:cs="Arial"/>
          <w:i/>
          <w:iCs/>
        </w:rPr>
        <w:t>et al.,</w:t>
      </w:r>
      <w:r w:rsidR="00041145">
        <w:rPr>
          <w:rFonts w:ascii="Arial" w:hAnsi="Arial" w:cs="Arial"/>
        </w:rPr>
        <w:t xml:space="preserve"> 2022; </w:t>
      </w:r>
      <w:commentRangeStart w:id="11"/>
      <w:r w:rsidR="00E54CE0">
        <w:rPr>
          <w:rFonts w:ascii="Arial" w:hAnsi="Arial" w:cs="Arial"/>
        </w:rPr>
        <w:t>Li</w:t>
      </w:r>
      <w:r w:rsidR="007E41DE">
        <w:rPr>
          <w:rFonts w:ascii="Arial" w:hAnsi="Arial" w:cs="Arial"/>
        </w:rPr>
        <w:t>n</w:t>
      </w:r>
      <w:commentRangeEnd w:id="11"/>
      <w:r w:rsidR="00B8665E">
        <w:rPr>
          <w:rStyle w:val="CommentReference"/>
          <w:rFonts w:ascii="Times New Roman" w:hAnsi="Times New Roman"/>
          <w:lang w:val="nb-NO" w:eastAsia="nb-NO"/>
        </w:rPr>
        <w:commentReference w:id="11"/>
      </w:r>
      <w:r w:rsidR="00E54CE0">
        <w:rPr>
          <w:rFonts w:ascii="Arial" w:hAnsi="Arial" w:cs="Arial"/>
        </w:rPr>
        <w:t xml:space="preserve"> </w:t>
      </w:r>
      <w:r w:rsidR="00E54CE0">
        <w:rPr>
          <w:rFonts w:ascii="Arial" w:hAnsi="Arial" w:cs="Arial"/>
          <w:i/>
          <w:iCs/>
        </w:rPr>
        <w:t>et al.,</w:t>
      </w:r>
      <w:r w:rsidR="00E54CE0">
        <w:rPr>
          <w:rFonts w:ascii="Arial" w:hAnsi="Arial" w:cs="Arial"/>
        </w:rPr>
        <w:t xml:space="preserve"> 2019;</w:t>
      </w:r>
      <w:r w:rsidRPr="00D16E40">
        <w:rPr>
          <w:rFonts w:ascii="Arial" w:hAnsi="Arial" w:cs="Arial"/>
        </w:rPr>
        <w:t xml:space="preserve"> </w:t>
      </w:r>
      <w:r w:rsidR="00041145">
        <w:rPr>
          <w:rFonts w:ascii="Arial" w:hAnsi="Arial" w:cs="Arial"/>
        </w:rPr>
        <w:t xml:space="preserve">Mohamad </w:t>
      </w:r>
      <w:r w:rsidR="00041145">
        <w:rPr>
          <w:rFonts w:ascii="Arial" w:hAnsi="Arial" w:cs="Arial"/>
          <w:i/>
          <w:iCs/>
        </w:rPr>
        <w:t>et al.,</w:t>
      </w:r>
      <w:r w:rsidR="00041145">
        <w:rPr>
          <w:rFonts w:ascii="Arial" w:hAnsi="Arial" w:cs="Arial"/>
        </w:rPr>
        <w:t xml:space="preserve"> 2016</w:t>
      </w:r>
      <w:commentRangeEnd w:id="10"/>
      <w:r w:rsidR="00140884">
        <w:rPr>
          <w:rStyle w:val="CommentReference"/>
          <w:rFonts w:ascii="Times New Roman" w:hAnsi="Times New Roman"/>
          <w:lang w:val="nb-NO" w:eastAsia="nb-NO"/>
        </w:rPr>
        <w:commentReference w:id="10"/>
      </w:r>
      <w:r w:rsidR="00041145">
        <w:rPr>
          <w:rFonts w:ascii="Arial" w:hAnsi="Arial" w:cs="Arial"/>
        </w:rPr>
        <w:t>)</w:t>
      </w:r>
      <w:r w:rsidRPr="00D16E40">
        <w:rPr>
          <w:rFonts w:ascii="Arial" w:hAnsi="Arial" w:cs="Arial"/>
        </w:rPr>
        <w:t xml:space="preserve">. These properties lead to considerable settlement and stability issues, which can compromise the safety and longevity of structure </w:t>
      </w:r>
      <w:r w:rsidR="00041145">
        <w:rPr>
          <w:rFonts w:ascii="Arial" w:hAnsi="Arial" w:cs="Arial"/>
        </w:rPr>
        <w:t>(</w:t>
      </w:r>
      <w:commentRangeStart w:id="12"/>
      <w:r w:rsidR="00041145">
        <w:rPr>
          <w:rFonts w:ascii="Arial" w:hAnsi="Arial" w:cs="Arial"/>
        </w:rPr>
        <w:t>Feng</w:t>
      </w:r>
      <w:commentRangeEnd w:id="12"/>
      <w:r w:rsidR="00102E2C">
        <w:rPr>
          <w:rStyle w:val="CommentReference"/>
          <w:rFonts w:ascii="Times New Roman" w:hAnsi="Times New Roman"/>
          <w:lang w:val="nb-NO" w:eastAsia="nb-NO"/>
        </w:rPr>
        <w:commentReference w:id="12"/>
      </w:r>
      <w:r w:rsidR="00041145">
        <w:rPr>
          <w:rFonts w:ascii="Arial" w:hAnsi="Arial" w:cs="Arial"/>
        </w:rPr>
        <w:t xml:space="preserve"> </w:t>
      </w:r>
      <w:r w:rsidR="00041145">
        <w:rPr>
          <w:rFonts w:ascii="Arial" w:hAnsi="Arial" w:cs="Arial"/>
          <w:i/>
          <w:iCs/>
        </w:rPr>
        <w:t>et al.,</w:t>
      </w:r>
      <w:r w:rsidR="00041145">
        <w:rPr>
          <w:rFonts w:ascii="Arial" w:hAnsi="Arial" w:cs="Arial"/>
        </w:rPr>
        <w:t xml:space="preserve"> </w:t>
      </w:r>
      <w:commentRangeStart w:id="13"/>
      <w:r w:rsidR="00041145">
        <w:rPr>
          <w:rFonts w:ascii="Arial" w:hAnsi="Arial" w:cs="Arial"/>
        </w:rPr>
        <w:t>2022</w:t>
      </w:r>
      <w:commentRangeEnd w:id="13"/>
      <w:r w:rsidR="00620384">
        <w:rPr>
          <w:rStyle w:val="CommentReference"/>
          <w:rFonts w:ascii="Times New Roman" w:hAnsi="Times New Roman"/>
          <w:lang w:val="nb-NO" w:eastAsia="nb-NO"/>
        </w:rPr>
        <w:commentReference w:id="13"/>
      </w:r>
      <w:r w:rsidRPr="00D16E40">
        <w:rPr>
          <w:rFonts w:ascii="Arial" w:hAnsi="Arial" w:cs="Arial"/>
        </w:rPr>
        <w:t xml:space="preserve">. In many regions around the world, especially in coastal areas and river deltas, soft soils are prevalent, necessitating accurate and reliable methods for predicting their behavior under load </w:t>
      </w:r>
      <w:r w:rsidR="00041145">
        <w:rPr>
          <w:rFonts w:ascii="Arial" w:hAnsi="Arial" w:cs="Arial"/>
        </w:rPr>
        <w:t>(</w:t>
      </w:r>
      <w:commentRangeStart w:id="14"/>
      <w:r w:rsidR="00041145">
        <w:rPr>
          <w:rFonts w:ascii="Arial" w:hAnsi="Arial" w:cs="Arial"/>
        </w:rPr>
        <w:t xml:space="preserve">Gue and Gue, 2022; Mohamad </w:t>
      </w:r>
      <w:r w:rsidR="00041145">
        <w:rPr>
          <w:rFonts w:ascii="Arial" w:hAnsi="Arial" w:cs="Arial"/>
          <w:i/>
          <w:iCs/>
        </w:rPr>
        <w:t>et al.,</w:t>
      </w:r>
      <w:r w:rsidR="00041145">
        <w:rPr>
          <w:rFonts w:ascii="Arial" w:hAnsi="Arial" w:cs="Arial"/>
        </w:rPr>
        <w:t xml:space="preserve"> 2016; </w:t>
      </w:r>
      <w:commentRangeStart w:id="15"/>
      <w:r w:rsidR="00041145">
        <w:rPr>
          <w:rFonts w:ascii="Arial" w:hAnsi="Arial" w:cs="Arial"/>
        </w:rPr>
        <w:t>Xiao</w:t>
      </w:r>
      <w:commentRangeEnd w:id="15"/>
      <w:r w:rsidR="000F1F5A">
        <w:rPr>
          <w:rStyle w:val="CommentReference"/>
          <w:rFonts w:ascii="Times New Roman" w:hAnsi="Times New Roman"/>
          <w:lang w:val="nb-NO" w:eastAsia="nb-NO"/>
        </w:rPr>
        <w:commentReference w:id="15"/>
      </w:r>
      <w:r w:rsidR="00041145">
        <w:rPr>
          <w:rFonts w:ascii="Arial" w:hAnsi="Arial" w:cs="Arial"/>
        </w:rPr>
        <w:t xml:space="preserve"> </w:t>
      </w:r>
      <w:r w:rsidR="00041145">
        <w:rPr>
          <w:rFonts w:ascii="Arial" w:hAnsi="Arial" w:cs="Arial"/>
          <w:i/>
          <w:iCs/>
        </w:rPr>
        <w:t>et al.,</w:t>
      </w:r>
      <w:r w:rsidR="00041145">
        <w:rPr>
          <w:rFonts w:ascii="Arial" w:hAnsi="Arial" w:cs="Arial"/>
        </w:rPr>
        <w:t xml:space="preserve"> 2022</w:t>
      </w:r>
      <w:commentRangeEnd w:id="14"/>
      <w:r w:rsidR="00140884">
        <w:rPr>
          <w:rStyle w:val="CommentReference"/>
          <w:rFonts w:ascii="Times New Roman" w:hAnsi="Times New Roman"/>
          <w:lang w:val="nb-NO" w:eastAsia="nb-NO"/>
        </w:rPr>
        <w:commentReference w:id="14"/>
      </w:r>
      <w:r w:rsidR="00041145">
        <w:rPr>
          <w:rFonts w:ascii="Arial" w:hAnsi="Arial" w:cs="Arial"/>
        </w:rPr>
        <w:t>)</w:t>
      </w:r>
      <w:r w:rsidRPr="00D16E40">
        <w:rPr>
          <w:rFonts w:ascii="Arial" w:hAnsi="Arial" w:cs="Arial"/>
        </w:rPr>
        <w:t>.</w:t>
      </w:r>
    </w:p>
    <w:p w14:paraId="0B5C188E" w14:textId="758A6433" w:rsidR="00D16E40" w:rsidRPr="00D16E40" w:rsidRDefault="00D16E40" w:rsidP="00496134">
      <w:pPr>
        <w:pStyle w:val="Body"/>
        <w:spacing w:after="0"/>
        <w:rPr>
          <w:rFonts w:ascii="Arial" w:hAnsi="Arial" w:cs="Arial"/>
        </w:rPr>
      </w:pPr>
      <w:r w:rsidRPr="00D16E40">
        <w:rPr>
          <w:rFonts w:ascii="Arial" w:hAnsi="Arial" w:cs="Arial"/>
        </w:rPr>
        <w:t xml:space="preserve">Researchers have shown that fabric and microstructural arrangements, such as flocculated clay platelets or fibrous peat matrices, strongly influence compressibility and shear strength </w:t>
      </w:r>
      <w:r w:rsidR="00041145">
        <w:rPr>
          <w:rFonts w:ascii="Arial" w:hAnsi="Arial" w:cs="Arial"/>
        </w:rPr>
        <w:t>(</w:t>
      </w:r>
      <w:commentRangeStart w:id="16"/>
      <w:r w:rsidR="00041145">
        <w:rPr>
          <w:rFonts w:ascii="Arial" w:hAnsi="Arial" w:cs="Arial"/>
        </w:rPr>
        <w:t>Diaz-Rodriguez and Gonzalez-Rodriguez, 2013; O’Kelly and Pichan, 2013</w:t>
      </w:r>
      <w:commentRangeEnd w:id="16"/>
      <w:r w:rsidR="00140884">
        <w:rPr>
          <w:rStyle w:val="CommentReference"/>
          <w:rFonts w:ascii="Times New Roman" w:hAnsi="Times New Roman"/>
          <w:lang w:val="nb-NO" w:eastAsia="nb-NO"/>
        </w:rPr>
        <w:commentReference w:id="16"/>
      </w:r>
      <w:r w:rsidR="00041145">
        <w:rPr>
          <w:rFonts w:ascii="Arial" w:hAnsi="Arial" w:cs="Arial"/>
        </w:rPr>
        <w:t>)</w:t>
      </w:r>
      <w:r w:rsidRPr="00D16E40">
        <w:rPr>
          <w:rFonts w:ascii="Arial" w:hAnsi="Arial" w:cs="Arial"/>
        </w:rPr>
        <w:t xml:space="preserve">. Consequently, disturbance during sampling and testing can drastically reduce measured strength parameters, leading to </w:t>
      </w:r>
      <w:commentRangeStart w:id="17"/>
      <w:r w:rsidRPr="00D16E40">
        <w:rPr>
          <w:rFonts w:ascii="Arial" w:hAnsi="Arial" w:cs="Arial"/>
        </w:rPr>
        <w:t>conservative or misleading design inputs</w:t>
      </w:r>
      <w:commentRangeEnd w:id="17"/>
      <w:r w:rsidR="00A87990">
        <w:rPr>
          <w:rStyle w:val="CommentReference"/>
          <w:rFonts w:ascii="Times New Roman" w:hAnsi="Times New Roman"/>
          <w:lang w:val="nb-NO" w:eastAsia="nb-NO"/>
        </w:rPr>
        <w:commentReference w:id="17"/>
      </w:r>
      <w:r w:rsidRPr="00D16E40">
        <w:rPr>
          <w:rFonts w:ascii="Arial" w:hAnsi="Arial" w:cs="Arial"/>
        </w:rPr>
        <w:t xml:space="preserve">. </w:t>
      </w:r>
    </w:p>
    <w:p w14:paraId="6726AA11" w14:textId="51EAEA07" w:rsidR="00D16E40" w:rsidRPr="00D16E40" w:rsidRDefault="00D16E40" w:rsidP="00496134">
      <w:pPr>
        <w:pStyle w:val="Body"/>
        <w:spacing w:after="0"/>
        <w:rPr>
          <w:rFonts w:ascii="Arial" w:hAnsi="Arial" w:cs="Arial"/>
        </w:rPr>
      </w:pPr>
      <w:r w:rsidRPr="00D16E40">
        <w:rPr>
          <w:rFonts w:ascii="Arial" w:hAnsi="Arial" w:cs="Arial"/>
        </w:rPr>
        <w:t xml:space="preserve">Predicting the behavior of structures built on these soils remains a challenge due to the complex interactions between soil properties and loading conditions </w:t>
      </w:r>
      <w:r w:rsidR="00041145">
        <w:rPr>
          <w:rFonts w:ascii="Arial" w:hAnsi="Arial" w:cs="Arial"/>
        </w:rPr>
        <w:t xml:space="preserve">(Wang </w:t>
      </w:r>
      <w:r w:rsidR="00041145">
        <w:rPr>
          <w:rFonts w:ascii="Arial" w:hAnsi="Arial" w:cs="Arial"/>
          <w:i/>
          <w:iCs/>
        </w:rPr>
        <w:t>et al.,</w:t>
      </w:r>
      <w:r w:rsidR="00041145">
        <w:rPr>
          <w:rFonts w:ascii="Arial" w:hAnsi="Arial" w:cs="Arial"/>
        </w:rPr>
        <w:t xml:space="preserve"> 2022; Wang </w:t>
      </w:r>
      <w:r w:rsidR="00041145">
        <w:rPr>
          <w:rFonts w:ascii="Arial" w:hAnsi="Arial" w:cs="Arial"/>
          <w:i/>
          <w:iCs/>
        </w:rPr>
        <w:t>et al.,</w:t>
      </w:r>
      <w:r w:rsidR="00041145">
        <w:rPr>
          <w:rFonts w:ascii="Arial" w:hAnsi="Arial" w:cs="Arial"/>
        </w:rPr>
        <w:t xml:space="preserve"> 2023)</w:t>
      </w:r>
      <w:r w:rsidRPr="00D16E40">
        <w:rPr>
          <w:rFonts w:ascii="Arial" w:hAnsi="Arial" w:cs="Arial"/>
        </w:rPr>
        <w:t>. Traditional methods of soil assessment may not provide sufficient accuracy, leading to design and construction issues such as excessive settlement, foundation instability, and even structural failure. Traditional methods of soil assessment often fall short in providing the accuracy required for effective design and construction, particularly in geotechnical engineering</w:t>
      </w:r>
      <w:r w:rsidR="00041145">
        <w:rPr>
          <w:rFonts w:ascii="Arial" w:hAnsi="Arial" w:cs="Arial"/>
        </w:rPr>
        <w:t xml:space="preserve"> (Dematte </w:t>
      </w:r>
      <w:r w:rsidR="00041145">
        <w:rPr>
          <w:rFonts w:ascii="Arial" w:hAnsi="Arial" w:cs="Arial"/>
          <w:i/>
          <w:iCs/>
        </w:rPr>
        <w:t>et al.,</w:t>
      </w:r>
      <w:r w:rsidR="00041145">
        <w:rPr>
          <w:rFonts w:ascii="Arial" w:hAnsi="Arial" w:cs="Arial"/>
        </w:rPr>
        <w:t xml:space="preserve"> 2019)</w:t>
      </w:r>
      <w:r w:rsidRPr="00D16E40">
        <w:rPr>
          <w:rFonts w:ascii="Arial" w:hAnsi="Arial" w:cs="Arial"/>
        </w:rPr>
        <w:t xml:space="preserve">. Traditional geotechnical methods for characterizing soft soil properties, including laboratory tests and empirical correlations, often face limitations due to the complex, variable nature of these soils </w:t>
      </w:r>
      <w:r w:rsidR="00041145">
        <w:rPr>
          <w:rFonts w:ascii="Arial" w:hAnsi="Arial" w:cs="Arial"/>
        </w:rPr>
        <w:t xml:space="preserve">(Chen </w:t>
      </w:r>
      <w:r w:rsidR="00041145">
        <w:rPr>
          <w:rFonts w:ascii="Arial" w:hAnsi="Arial" w:cs="Arial"/>
          <w:i/>
          <w:iCs/>
        </w:rPr>
        <w:t>et al.,</w:t>
      </w:r>
      <w:r w:rsidR="00041145">
        <w:rPr>
          <w:rFonts w:ascii="Arial" w:hAnsi="Arial" w:cs="Arial"/>
        </w:rPr>
        <w:t xml:space="preserve"> 2023)</w:t>
      </w:r>
      <w:r w:rsidRPr="00D16E40">
        <w:rPr>
          <w:rFonts w:ascii="Arial" w:hAnsi="Arial" w:cs="Arial"/>
        </w:rPr>
        <w:t xml:space="preserve">. </w:t>
      </w:r>
    </w:p>
    <w:p w14:paraId="51574E01" w14:textId="77777777" w:rsidR="00D16E40" w:rsidRPr="00D16E40" w:rsidRDefault="00D16E40" w:rsidP="00496134">
      <w:pPr>
        <w:pStyle w:val="Body"/>
        <w:spacing w:after="0"/>
        <w:rPr>
          <w:rFonts w:ascii="Arial" w:hAnsi="Arial" w:cs="Arial"/>
        </w:rPr>
      </w:pPr>
      <w:r w:rsidRPr="00D16E40">
        <w:rPr>
          <w:rFonts w:ascii="Arial" w:hAnsi="Arial" w:cs="Arial"/>
        </w:rPr>
        <w:t xml:space="preserve">Settlement prediction in soft soils remains a complex issue due to the combined effects of primary consolidation, secondary compression, and creep. Terzaghi’s classical consolidation theory provides the foundational framework for estimating primary settlement; however, its assumptions of linear compressibility and one-dimensional drainage are often restrictive. The settlement behavior of soft soils is better captured through the e–logσ′ relationship, with compression index (Cc) and recompression index (Cr) being central parameters. In highly organic soils, secondary compression is especially pronounced, with long-term settlement persisting after pore water dissipation. Mesri’s concept of a relatively constant Cα/Cc ratio has been widely applied in practice to estimate creep settlements. For peats and organic clays, whose fibrous microstructure governs drainage and deformation, empirical extrapolation from conventional clay models is inadequate, prompting </w:t>
      </w:r>
      <w:commentRangeStart w:id="18"/>
      <w:r w:rsidRPr="00D16E40">
        <w:rPr>
          <w:rFonts w:ascii="Arial" w:hAnsi="Arial" w:cs="Arial"/>
        </w:rPr>
        <w:t>researchers</w:t>
      </w:r>
      <w:commentRangeEnd w:id="18"/>
      <w:r w:rsidR="00352AC5">
        <w:rPr>
          <w:rStyle w:val="CommentReference"/>
          <w:rFonts w:ascii="Times New Roman" w:hAnsi="Times New Roman"/>
          <w:lang w:val="nb-NO" w:eastAsia="nb-NO"/>
        </w:rPr>
        <w:commentReference w:id="18"/>
      </w:r>
      <w:r w:rsidRPr="00D16E40">
        <w:rPr>
          <w:rFonts w:ascii="Arial" w:hAnsi="Arial" w:cs="Arial"/>
        </w:rPr>
        <w:t xml:space="preserve"> to propose specialized compressibility frameworks.</w:t>
      </w:r>
    </w:p>
    <w:p w14:paraId="1D58518F" w14:textId="6DEF915C" w:rsidR="00D16E40" w:rsidRPr="00D16E40" w:rsidRDefault="00D16E40" w:rsidP="00496134">
      <w:pPr>
        <w:pStyle w:val="Body"/>
        <w:spacing w:after="0"/>
        <w:rPr>
          <w:rFonts w:ascii="Arial" w:hAnsi="Arial" w:cs="Arial"/>
          <w:b/>
          <w:bCs/>
        </w:rPr>
      </w:pPr>
      <w:r w:rsidRPr="00D16E40">
        <w:rPr>
          <w:rFonts w:ascii="Arial" w:hAnsi="Arial" w:cs="Arial"/>
        </w:rPr>
        <w:t xml:space="preserve">The inherent heterogeneity, coupled with spatial and temporal variations, complicates the prediction of settlement and shear strength, making it difficult to ensure the stability and durability of structures built on soft soils </w:t>
      </w:r>
      <w:r w:rsidR="00041145">
        <w:rPr>
          <w:rFonts w:ascii="Arial" w:hAnsi="Arial" w:cs="Arial"/>
        </w:rPr>
        <w:t xml:space="preserve">(Zhao </w:t>
      </w:r>
      <w:r w:rsidR="00041145">
        <w:rPr>
          <w:rFonts w:ascii="Arial" w:hAnsi="Arial" w:cs="Arial"/>
          <w:i/>
          <w:iCs/>
        </w:rPr>
        <w:t>et al.,</w:t>
      </w:r>
      <w:r w:rsidR="00041145">
        <w:rPr>
          <w:rFonts w:ascii="Arial" w:hAnsi="Arial" w:cs="Arial"/>
        </w:rPr>
        <w:t xml:space="preserve"> 2024)</w:t>
      </w:r>
      <w:r w:rsidRPr="00D16E40">
        <w:rPr>
          <w:rFonts w:ascii="Arial" w:hAnsi="Arial" w:cs="Arial"/>
        </w:rPr>
        <w:t>. This inadequacy can lead to significant issues such as excessive settlement, foundation instability, and even structural failure</w:t>
      </w:r>
      <w:r w:rsidR="00041145">
        <w:rPr>
          <w:rFonts w:ascii="Arial" w:hAnsi="Arial" w:cs="Arial"/>
        </w:rPr>
        <w:t xml:space="preserve"> (Feng </w:t>
      </w:r>
      <w:r w:rsidR="00041145">
        <w:rPr>
          <w:rFonts w:ascii="Arial" w:hAnsi="Arial" w:cs="Arial"/>
          <w:i/>
          <w:iCs/>
        </w:rPr>
        <w:t>et al.,</w:t>
      </w:r>
      <w:r w:rsidR="00041145">
        <w:rPr>
          <w:rFonts w:ascii="Arial" w:hAnsi="Arial" w:cs="Arial"/>
        </w:rPr>
        <w:t xml:space="preserve"> 2020)</w:t>
      </w:r>
      <w:r w:rsidRPr="00D16E40">
        <w:rPr>
          <w:rFonts w:ascii="Arial" w:hAnsi="Arial" w:cs="Arial"/>
        </w:rPr>
        <w:t xml:space="preserve">. Furthermore, these methods can be time-consuming and resource-intensive, often leading to conservative designs that increase construction costs and material usage. </w:t>
      </w:r>
    </w:p>
    <w:p w14:paraId="603DA294" w14:textId="77777777" w:rsidR="00D16E40" w:rsidRPr="00D16E40" w:rsidRDefault="00D16E40" w:rsidP="00496134">
      <w:pPr>
        <w:pStyle w:val="Body"/>
        <w:spacing w:after="0"/>
        <w:rPr>
          <w:rFonts w:ascii="Arial" w:hAnsi="Arial" w:cs="Arial"/>
        </w:rPr>
      </w:pPr>
      <w:r w:rsidRPr="00D16E40">
        <w:rPr>
          <w:rFonts w:ascii="Arial" w:hAnsi="Arial" w:cs="Arial"/>
        </w:rPr>
        <w:t xml:space="preserve">There is a critical need for a more robust and precise approach to characterize the strength properties and predict the settlement behavior of soft soils. Such an approach would not only enhance the safety and reliability of geotechnical designs but also optimize construction processes, reduce costs, and minimize risks associated with structural failures. This necessitates a thorough investigation into the strength and settlement characteristics of soft soils to develop better predictive tools and construction techniques. Recent years have also witnessed growing interest in data-driven and regression-based methods for settlement prediction. Traditional linear regression has been extended to multivariate and non-linear models, capturing complex relationships between soil properties, construction conditions, and settlement outcomes. This research aims to address this need by employing regression analysis to develop predictive models based on empirical data from comprehensive soil testing. </w:t>
      </w:r>
    </w:p>
    <w:p w14:paraId="3792FA7B" w14:textId="77777777" w:rsidR="00D16E40" w:rsidRPr="00D16E40" w:rsidRDefault="00D16E40" w:rsidP="00496134">
      <w:pPr>
        <w:pStyle w:val="Body"/>
        <w:spacing w:after="0"/>
        <w:rPr>
          <w:rFonts w:ascii="Arial" w:hAnsi="Arial" w:cs="Arial"/>
        </w:rPr>
      </w:pPr>
      <w:r w:rsidRPr="00D16E40">
        <w:rPr>
          <w:rFonts w:ascii="Arial" w:hAnsi="Arial" w:cs="Arial"/>
        </w:rPr>
        <w:lastRenderedPageBreak/>
        <w:t xml:space="preserve">The specific objectives this study addresses is characterizing </w:t>
      </w:r>
      <w:commentRangeStart w:id="19"/>
      <w:r w:rsidRPr="00D16E40">
        <w:rPr>
          <w:rFonts w:ascii="Arial" w:hAnsi="Arial" w:cs="Arial"/>
        </w:rPr>
        <w:t xml:space="preserve">key geotechnical properties </w:t>
      </w:r>
      <w:commentRangeEnd w:id="19"/>
      <w:r w:rsidR="00A43049">
        <w:rPr>
          <w:rStyle w:val="CommentReference"/>
          <w:rFonts w:ascii="Times New Roman" w:hAnsi="Times New Roman"/>
          <w:lang w:val="nb-NO" w:eastAsia="nb-NO"/>
        </w:rPr>
        <w:commentReference w:id="19"/>
      </w:r>
      <w:r w:rsidRPr="00D16E40">
        <w:rPr>
          <w:rFonts w:ascii="Arial" w:hAnsi="Arial" w:cs="Arial"/>
        </w:rPr>
        <w:t xml:space="preserve">of soft soils relevant to settlement; identifying the </w:t>
      </w:r>
      <w:commentRangeStart w:id="20"/>
      <w:r w:rsidRPr="00D16E40">
        <w:rPr>
          <w:rFonts w:ascii="Arial" w:hAnsi="Arial" w:cs="Arial"/>
        </w:rPr>
        <w:t xml:space="preserve">dominant parameters </w:t>
      </w:r>
      <w:commentRangeEnd w:id="20"/>
      <w:r w:rsidR="00BD0DE1">
        <w:rPr>
          <w:rStyle w:val="CommentReference"/>
          <w:rFonts w:ascii="Times New Roman" w:hAnsi="Times New Roman"/>
          <w:lang w:val="nb-NO" w:eastAsia="nb-NO"/>
        </w:rPr>
        <w:commentReference w:id="20"/>
      </w:r>
      <w:r w:rsidRPr="00D16E40">
        <w:rPr>
          <w:rFonts w:ascii="Arial" w:hAnsi="Arial" w:cs="Arial"/>
        </w:rPr>
        <w:t xml:space="preserve">influencing settlement using PCA; and </w:t>
      </w:r>
      <w:commentRangeStart w:id="21"/>
      <w:r w:rsidRPr="00D16E40">
        <w:rPr>
          <w:rFonts w:ascii="Arial" w:hAnsi="Arial" w:cs="Arial"/>
        </w:rPr>
        <w:t xml:space="preserve">developing an empirical regression </w:t>
      </w:r>
      <w:commentRangeEnd w:id="21"/>
      <w:r w:rsidR="00BD0DE1">
        <w:rPr>
          <w:rStyle w:val="CommentReference"/>
          <w:rFonts w:ascii="Times New Roman" w:hAnsi="Times New Roman"/>
          <w:lang w:val="nb-NO" w:eastAsia="nb-NO"/>
        </w:rPr>
        <w:commentReference w:id="21"/>
      </w:r>
      <w:r w:rsidRPr="00D16E40">
        <w:rPr>
          <w:rFonts w:ascii="Arial" w:hAnsi="Arial" w:cs="Arial"/>
        </w:rPr>
        <w:t xml:space="preserve">model to predict settlement based on these parameters. The research gap addressed here lies in the lack of </w:t>
      </w:r>
      <w:commentRangeStart w:id="22"/>
      <w:r w:rsidRPr="00D16E40">
        <w:rPr>
          <w:rFonts w:ascii="Arial" w:hAnsi="Arial" w:cs="Arial"/>
        </w:rPr>
        <w:t>predictive</w:t>
      </w:r>
      <w:commentRangeEnd w:id="22"/>
      <w:r w:rsidR="008D26A4">
        <w:rPr>
          <w:rStyle w:val="CommentReference"/>
          <w:rFonts w:ascii="Times New Roman" w:hAnsi="Times New Roman"/>
          <w:lang w:val="nb-NO" w:eastAsia="nb-NO"/>
        </w:rPr>
        <w:commentReference w:id="22"/>
      </w:r>
      <w:r w:rsidRPr="00D16E40">
        <w:rPr>
          <w:rFonts w:ascii="Arial" w:hAnsi="Arial" w:cs="Arial"/>
        </w:rPr>
        <w:t xml:space="preserve"> tools that integrate routine soil characterization with statistical modeling to quantify settlement behavior in </w:t>
      </w:r>
      <w:commentRangeStart w:id="23"/>
      <w:r w:rsidRPr="00D16E40">
        <w:rPr>
          <w:rFonts w:ascii="Arial" w:hAnsi="Arial" w:cs="Arial"/>
        </w:rPr>
        <w:t>local soft soils</w:t>
      </w:r>
      <w:commentRangeEnd w:id="23"/>
      <w:r w:rsidR="008E285E">
        <w:rPr>
          <w:rStyle w:val="CommentReference"/>
          <w:rFonts w:ascii="Times New Roman" w:hAnsi="Times New Roman"/>
          <w:lang w:val="nb-NO" w:eastAsia="nb-NO"/>
        </w:rPr>
        <w:commentReference w:id="23"/>
      </w:r>
      <w:r w:rsidRPr="00D16E40">
        <w:rPr>
          <w:rFonts w:ascii="Arial" w:hAnsi="Arial" w:cs="Arial"/>
        </w:rPr>
        <w:t xml:space="preserve">. Existing studies often focus on either (a) laboratory characterization without predictive modeling, or (b) empirical settlement models without statistical </w:t>
      </w:r>
      <w:commentRangeStart w:id="24"/>
      <w:r w:rsidRPr="00D16E40">
        <w:rPr>
          <w:rFonts w:ascii="Arial" w:hAnsi="Arial" w:cs="Arial"/>
        </w:rPr>
        <w:t>validation</w:t>
      </w:r>
      <w:commentRangeEnd w:id="24"/>
      <w:r w:rsidR="001F5837">
        <w:rPr>
          <w:rStyle w:val="CommentReference"/>
          <w:rFonts w:ascii="Times New Roman" w:hAnsi="Times New Roman"/>
          <w:lang w:val="nb-NO" w:eastAsia="nb-NO"/>
        </w:rPr>
        <w:commentReference w:id="24"/>
      </w:r>
      <w:r w:rsidRPr="00D16E40">
        <w:rPr>
          <w:rFonts w:ascii="Arial" w:hAnsi="Arial" w:cs="Arial"/>
        </w:rPr>
        <w:t xml:space="preserve">. </w:t>
      </w:r>
      <w:commentRangeStart w:id="25"/>
      <w:r w:rsidRPr="00D16E40">
        <w:rPr>
          <w:rFonts w:ascii="Arial" w:hAnsi="Arial" w:cs="Arial"/>
        </w:rPr>
        <w:t>Our</w:t>
      </w:r>
      <w:commentRangeEnd w:id="25"/>
      <w:r w:rsidR="00744F27">
        <w:rPr>
          <w:rStyle w:val="CommentReference"/>
          <w:rFonts w:ascii="Times New Roman" w:hAnsi="Times New Roman"/>
          <w:lang w:val="nb-NO" w:eastAsia="nb-NO"/>
        </w:rPr>
        <w:commentReference w:id="25"/>
      </w:r>
      <w:r w:rsidRPr="00D16E40">
        <w:rPr>
          <w:rFonts w:ascii="Arial" w:hAnsi="Arial" w:cs="Arial"/>
        </w:rPr>
        <w:t xml:space="preserve"> study bridges this gap by systematically linking soil index/</w:t>
      </w:r>
      <w:commentRangeStart w:id="26"/>
      <w:r w:rsidRPr="00D16E40">
        <w:rPr>
          <w:rFonts w:ascii="Arial" w:hAnsi="Arial" w:cs="Arial"/>
        </w:rPr>
        <w:t>engineering</w:t>
      </w:r>
      <w:commentRangeEnd w:id="26"/>
      <w:r w:rsidR="008D26A4">
        <w:rPr>
          <w:rStyle w:val="CommentReference"/>
          <w:rFonts w:ascii="Times New Roman" w:hAnsi="Times New Roman"/>
          <w:lang w:val="nb-NO" w:eastAsia="nb-NO"/>
        </w:rPr>
        <w:commentReference w:id="26"/>
      </w:r>
      <w:r w:rsidRPr="00D16E40">
        <w:rPr>
          <w:rFonts w:ascii="Arial" w:hAnsi="Arial" w:cs="Arial"/>
        </w:rPr>
        <w:t xml:space="preserve"> properties with settlement behavior through a combined </w:t>
      </w:r>
      <w:commentRangeStart w:id="27"/>
      <w:r w:rsidRPr="00D16E40">
        <w:rPr>
          <w:rFonts w:ascii="Arial" w:hAnsi="Arial" w:cs="Arial"/>
        </w:rPr>
        <w:t>PCA</w:t>
      </w:r>
      <w:commentRangeEnd w:id="27"/>
      <w:r w:rsidR="003F49A1">
        <w:rPr>
          <w:rStyle w:val="CommentReference"/>
          <w:rFonts w:ascii="Times New Roman" w:hAnsi="Times New Roman"/>
          <w:lang w:val="nb-NO" w:eastAsia="nb-NO"/>
        </w:rPr>
        <w:commentReference w:id="27"/>
      </w:r>
      <w:r w:rsidRPr="00D16E40">
        <w:rPr>
          <w:rFonts w:ascii="Arial" w:hAnsi="Arial" w:cs="Arial"/>
        </w:rPr>
        <w:t>–regression framework.</w:t>
      </w:r>
    </w:p>
    <w:p w14:paraId="1A692158" w14:textId="77777777" w:rsidR="00824B5D" w:rsidRDefault="00824B5D" w:rsidP="00496134">
      <w:pPr>
        <w:pStyle w:val="AbstHead"/>
        <w:spacing w:after="0"/>
        <w:jc w:val="both"/>
        <w:rPr>
          <w:rFonts w:ascii="Arial" w:hAnsi="Arial" w:cs="Arial"/>
        </w:rPr>
      </w:pPr>
    </w:p>
    <w:p w14:paraId="17F0D845" w14:textId="5EC082DC" w:rsidR="007C18FF" w:rsidRDefault="007C18FF" w:rsidP="00496134">
      <w:pPr>
        <w:pStyle w:val="AbstHead"/>
        <w:spacing w:after="0"/>
        <w:jc w:val="both"/>
        <w:rPr>
          <w:rFonts w:ascii="Arial" w:hAnsi="Arial" w:cs="Arial"/>
        </w:rPr>
      </w:pPr>
      <w:r>
        <w:rPr>
          <w:rFonts w:ascii="Arial" w:hAnsi="Arial" w:cs="Arial"/>
        </w:rPr>
        <w:t>2. methodology</w:t>
      </w:r>
    </w:p>
    <w:p w14:paraId="1EDF91C8" w14:textId="77777777" w:rsidR="00D16E40" w:rsidRPr="00D16E40" w:rsidRDefault="00D16E40" w:rsidP="00496134">
      <w:pPr>
        <w:pStyle w:val="Body"/>
        <w:spacing w:after="0"/>
        <w:rPr>
          <w:rFonts w:ascii="Arial" w:hAnsi="Arial" w:cs="Arial"/>
          <w:b/>
          <w:bCs/>
        </w:rPr>
      </w:pPr>
      <w:r w:rsidRPr="00D16E40">
        <w:rPr>
          <w:rFonts w:ascii="Arial" w:hAnsi="Arial" w:cs="Arial"/>
          <w:bCs/>
        </w:rPr>
        <w:t>The methodology for this study involved a series of practical steps aimed at collecting, analyzing, and modeling data to characterize the strength properties and settlement behavior of soft soils. The process was divided into five main phases: data collection, laboratory testing, data analysis, model development, and validation. Multiple sites with prevalent soft soils, such as clays, silts, and organic soils, were identified, to ensure a range of soil types and conditions to cover various geographical regions and soil characteristics. The soil samples were obtained from 3 sites from different locations within Ibadan North. Two (2) trial pits were considered, and samples were obtained at depths of 0.5m and 1m, a from each trial pits. The soil samples were obtained as undisturbed soil samples, carefully packed in sealed containers to prevent contamination and moisture losses, and then transported to the laboratory.</w:t>
      </w:r>
    </w:p>
    <w:p w14:paraId="01E86C3E" w14:textId="77777777" w:rsidR="00D16E40" w:rsidRPr="00D16E40" w:rsidRDefault="00D16E40" w:rsidP="00496134">
      <w:pPr>
        <w:pStyle w:val="Body"/>
        <w:spacing w:after="0"/>
        <w:rPr>
          <w:rFonts w:ascii="Arial" w:hAnsi="Arial" w:cs="Arial"/>
          <w:bCs/>
        </w:rPr>
      </w:pPr>
      <w:r w:rsidRPr="00D16E40">
        <w:rPr>
          <w:rFonts w:ascii="Arial" w:hAnsi="Arial" w:cs="Arial"/>
          <w:bCs/>
        </w:rPr>
        <w:t xml:space="preserve">Laboratory analysis was carried out to determine the properties of the soil samples. These analyses included the determination of natural moisture content, and void ratio; and determination of shear strength, UCS, permeability, and Compaction tests to produce a model for predicting the soil settlement and consolidation. Physical properties tests were conducted to determine the essential characteristics of the soil that influence its behavior under various conditions. These tests provide fundamental data required for the classification, analysis, and engineering design of soil structures. </w:t>
      </w:r>
    </w:p>
    <w:p w14:paraId="0D555B6E" w14:textId="77777777" w:rsidR="00D16E40" w:rsidRDefault="00D16E40" w:rsidP="00496134">
      <w:pPr>
        <w:pStyle w:val="Body"/>
        <w:spacing w:after="0"/>
        <w:rPr>
          <w:rFonts w:ascii="Arial" w:hAnsi="Arial" w:cs="Arial"/>
          <w:b/>
          <w:bCs/>
        </w:rPr>
      </w:pPr>
      <w:r w:rsidRPr="00D16E40">
        <w:rPr>
          <w:rFonts w:ascii="Arial" w:hAnsi="Arial" w:cs="Arial"/>
          <w:bCs/>
        </w:rPr>
        <w:t>All tests were carefully chosen following recognized international standards (ASTM/BS/IS), and each test was selected to capture specific soil characteristics relevant to settlement behavior. Where applicable the following standards were used: ASTM D2216 / BS 1377 (Part 2) for moisture content, ASTM D4318 / BS 1377 for Atterberg limits, ASTM D3080 / BS 1377 (Part 7) for direct shear, ASTM D2166 for unconfined compressive strength (UCS), ASTM D2435 / BS 1377 (Part 5) for consolidation, ASTM D5084 / ASTM D2434 for permeability and ASTM D1883 for CBR (where applied). Where a standard provides multiple acceptable procedures, the specific clause used is stated in each test subsection below. Sampling, specimen preparation, instrumentation and test execution followed the cited standards to maximise reproducibility.</w:t>
      </w:r>
      <w:r w:rsidRPr="00D16E40">
        <w:rPr>
          <w:rFonts w:ascii="Arial" w:hAnsi="Arial" w:cs="Arial"/>
          <w:b/>
          <w:bCs/>
        </w:rPr>
        <w:t xml:space="preserve"> </w:t>
      </w:r>
    </w:p>
    <w:p w14:paraId="76AAD064" w14:textId="77777777" w:rsidR="00D16E40" w:rsidRDefault="00D16E40" w:rsidP="00496134">
      <w:pPr>
        <w:pStyle w:val="Body"/>
        <w:spacing w:after="0"/>
        <w:rPr>
          <w:rFonts w:ascii="Arial" w:hAnsi="Arial" w:cs="Arial"/>
          <w:b/>
          <w:bCs/>
        </w:rPr>
      </w:pPr>
    </w:p>
    <w:p w14:paraId="0DA5A0BE" w14:textId="12096102" w:rsidR="007C18FF" w:rsidRDefault="007C18FF" w:rsidP="00496134">
      <w:pPr>
        <w:pStyle w:val="Body"/>
        <w:spacing w:after="0"/>
        <w:rPr>
          <w:rFonts w:ascii="Arial" w:hAnsi="Arial" w:cs="Arial"/>
          <w:b/>
          <w:sz w:val="22"/>
        </w:rPr>
      </w:pPr>
      <w:r w:rsidRPr="00C30A0F">
        <w:rPr>
          <w:rFonts w:ascii="Arial" w:hAnsi="Arial" w:cs="Arial"/>
          <w:b/>
          <w:caps/>
          <w:sz w:val="22"/>
        </w:rPr>
        <w:t xml:space="preserve">2.1 </w:t>
      </w:r>
      <w:r w:rsidR="00D16E40">
        <w:rPr>
          <w:rFonts w:ascii="Arial" w:hAnsi="Arial" w:cs="Arial"/>
          <w:b/>
          <w:sz w:val="22"/>
        </w:rPr>
        <w:t xml:space="preserve">Sampling Plan and </w:t>
      </w:r>
      <w:commentRangeStart w:id="28"/>
      <w:r w:rsidR="00D16E40">
        <w:rPr>
          <w:rFonts w:ascii="Arial" w:hAnsi="Arial" w:cs="Arial"/>
          <w:b/>
          <w:sz w:val="22"/>
        </w:rPr>
        <w:t>Geological</w:t>
      </w:r>
      <w:commentRangeEnd w:id="28"/>
      <w:r w:rsidR="0034026A">
        <w:rPr>
          <w:rStyle w:val="CommentReference"/>
          <w:rFonts w:ascii="Times New Roman" w:hAnsi="Times New Roman"/>
          <w:lang w:val="nb-NO" w:eastAsia="nb-NO"/>
        </w:rPr>
        <w:commentReference w:id="28"/>
      </w:r>
      <w:r w:rsidR="00D16E40">
        <w:rPr>
          <w:rFonts w:ascii="Arial" w:hAnsi="Arial" w:cs="Arial"/>
          <w:b/>
          <w:sz w:val="22"/>
        </w:rPr>
        <w:t xml:space="preserve"> Content</w:t>
      </w:r>
      <w:r w:rsidRPr="009A4C1F">
        <w:rPr>
          <w:rFonts w:ascii="Arial" w:hAnsi="Arial" w:cs="Arial"/>
          <w:b/>
          <w:sz w:val="22"/>
        </w:rPr>
        <w:t xml:space="preserve"> </w:t>
      </w:r>
    </w:p>
    <w:p w14:paraId="3EBBC8E6" w14:textId="39023DC7" w:rsidR="007C18FF" w:rsidRDefault="00D16E40" w:rsidP="00496134">
      <w:pPr>
        <w:pStyle w:val="Body"/>
        <w:spacing w:after="0"/>
        <w:rPr>
          <w:rFonts w:ascii="Arial" w:hAnsi="Arial" w:cs="Arial"/>
          <w:bCs/>
        </w:rPr>
      </w:pPr>
      <w:commentRangeStart w:id="29"/>
      <w:r w:rsidRPr="00D16E40">
        <w:rPr>
          <w:rFonts w:ascii="Arial" w:hAnsi="Arial" w:cs="Arial"/>
          <w:bCs/>
        </w:rPr>
        <w:t xml:space="preserve">Soil samples were obtained from 6 boreholes drilled from 3 </w:t>
      </w:r>
      <w:commentRangeStart w:id="30"/>
      <w:r w:rsidRPr="00D16E40">
        <w:rPr>
          <w:rFonts w:ascii="Arial" w:hAnsi="Arial" w:cs="Arial"/>
          <w:bCs/>
        </w:rPr>
        <w:t>locations</w:t>
      </w:r>
      <w:commentRangeEnd w:id="30"/>
      <w:r w:rsidR="001374DE">
        <w:rPr>
          <w:rStyle w:val="CommentReference"/>
          <w:rFonts w:ascii="Times New Roman" w:hAnsi="Times New Roman"/>
          <w:lang w:val="nb-NO" w:eastAsia="nb-NO"/>
        </w:rPr>
        <w:commentReference w:id="30"/>
      </w:r>
      <w:r w:rsidRPr="00D16E40">
        <w:rPr>
          <w:rFonts w:ascii="Arial" w:hAnsi="Arial" w:cs="Arial"/>
          <w:bCs/>
        </w:rPr>
        <w:t xml:space="preserve"> within the study area at </w:t>
      </w:r>
      <w:commentRangeStart w:id="31"/>
      <w:r w:rsidRPr="00D16E40">
        <w:rPr>
          <w:rFonts w:ascii="Arial" w:hAnsi="Arial" w:cs="Arial"/>
          <w:bCs/>
        </w:rPr>
        <w:t>Ibadan North</w:t>
      </w:r>
      <w:commentRangeEnd w:id="31"/>
      <w:r w:rsidR="00F45EC4">
        <w:rPr>
          <w:rStyle w:val="CommentReference"/>
          <w:rFonts w:ascii="Times New Roman" w:hAnsi="Times New Roman"/>
          <w:lang w:val="nb-NO" w:eastAsia="nb-NO"/>
        </w:rPr>
        <w:commentReference w:id="31"/>
      </w:r>
      <w:r w:rsidRPr="00D16E40">
        <w:rPr>
          <w:rFonts w:ascii="Arial" w:hAnsi="Arial" w:cs="Arial"/>
          <w:bCs/>
        </w:rPr>
        <w:t xml:space="preserve">. The study area lies within a depositional environment characterized by recent alluvial and residual soils, typical of low-lying terrain influenced by seasonal flooding and groundwater fluctuations. The geological profile is dominated by </w:t>
      </w:r>
      <w:commentRangeStart w:id="32"/>
      <w:r w:rsidRPr="00D16E40">
        <w:rPr>
          <w:rFonts w:ascii="Arial" w:hAnsi="Arial" w:cs="Arial"/>
          <w:bCs/>
        </w:rPr>
        <w:t>soft clays and silty layers interbedded with occasional sandy seams, reflecting fluvio-lacustrine depositional processes</w:t>
      </w:r>
      <w:commentRangeEnd w:id="32"/>
      <w:r w:rsidR="000864CB">
        <w:rPr>
          <w:rStyle w:val="CommentReference"/>
          <w:rFonts w:ascii="Times New Roman" w:hAnsi="Times New Roman"/>
          <w:lang w:val="nb-NO" w:eastAsia="nb-NO"/>
        </w:rPr>
        <w:commentReference w:id="32"/>
      </w:r>
      <w:r w:rsidRPr="00D16E40">
        <w:rPr>
          <w:rFonts w:ascii="Arial" w:hAnsi="Arial" w:cs="Arial"/>
          <w:bCs/>
        </w:rPr>
        <w:t>. This geological context explains the high plasticity, compressibility, and variable strength properties observed in the tested soils</w:t>
      </w:r>
      <w:commentRangeEnd w:id="29"/>
      <w:r w:rsidR="00E70857">
        <w:rPr>
          <w:rStyle w:val="CommentReference"/>
          <w:rFonts w:ascii="Times New Roman" w:hAnsi="Times New Roman"/>
          <w:lang w:val="nb-NO" w:eastAsia="nb-NO"/>
        </w:rPr>
        <w:commentReference w:id="29"/>
      </w:r>
      <w:r w:rsidRPr="00D16E40">
        <w:rPr>
          <w:rFonts w:ascii="Arial" w:hAnsi="Arial" w:cs="Arial"/>
          <w:bCs/>
        </w:rPr>
        <w:t xml:space="preserve">. The shallow groundwater table further contributes to the soils’ low effective stress and high settlement potential. The boreholes were advanced to depths of 0.5m and 1m and representative disturbed and undisturbed samples were collected from each identified stratum. These depths were chosen because the study primarily targeted shallow foundation conditions where soft soil poses immediate settlement risks. This depth was selected to represent the soil strata relevant to shallow foundation applications, where soft soils often exert the most immediate influence on settlement </w:t>
      </w:r>
      <w:commentRangeStart w:id="33"/>
      <w:r w:rsidRPr="00D16E40">
        <w:rPr>
          <w:rFonts w:ascii="Arial" w:hAnsi="Arial" w:cs="Arial"/>
          <w:bCs/>
        </w:rPr>
        <w:t>behavior</w:t>
      </w:r>
      <w:commentRangeEnd w:id="33"/>
      <w:r w:rsidR="00527AF0">
        <w:rPr>
          <w:rStyle w:val="CommentReference"/>
          <w:rFonts w:ascii="Times New Roman" w:hAnsi="Times New Roman"/>
          <w:lang w:val="nb-NO" w:eastAsia="nb-NO"/>
        </w:rPr>
        <w:commentReference w:id="33"/>
      </w:r>
      <w:r w:rsidRPr="00D16E40">
        <w:rPr>
          <w:rFonts w:ascii="Arial" w:hAnsi="Arial" w:cs="Arial"/>
          <w:bCs/>
        </w:rPr>
        <w:t>.</w:t>
      </w:r>
    </w:p>
    <w:p w14:paraId="172C0CA1" w14:textId="77777777" w:rsidR="00D16E40" w:rsidRDefault="00D16E40" w:rsidP="00496134">
      <w:pPr>
        <w:pStyle w:val="Body"/>
        <w:spacing w:after="0"/>
        <w:rPr>
          <w:rFonts w:ascii="Arial" w:hAnsi="Arial" w:cs="Arial"/>
          <w:b/>
          <w:caps/>
          <w:sz w:val="22"/>
        </w:rPr>
      </w:pPr>
    </w:p>
    <w:p w14:paraId="4516FB1E" w14:textId="29F78074" w:rsidR="007C18FF" w:rsidRDefault="007C18FF" w:rsidP="0049613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E50EDE">
        <w:rPr>
          <w:rFonts w:ascii="Arial" w:hAnsi="Arial" w:cs="Arial"/>
          <w:b/>
          <w:bCs/>
          <w:sz w:val="22"/>
        </w:rPr>
        <w:t>Samp</w:t>
      </w:r>
      <w:r w:rsidR="00D16E40">
        <w:rPr>
          <w:rFonts w:ascii="Arial" w:hAnsi="Arial" w:cs="Arial"/>
          <w:b/>
          <w:bCs/>
          <w:sz w:val="22"/>
        </w:rPr>
        <w:t>e Handling and Laboratory Replication</w:t>
      </w:r>
    </w:p>
    <w:p w14:paraId="1C8F4D78" w14:textId="4733680F" w:rsidR="009574DF" w:rsidRPr="009574DF" w:rsidRDefault="00D16E40" w:rsidP="00496134">
      <w:pPr>
        <w:pStyle w:val="Body"/>
        <w:spacing w:after="0"/>
        <w:rPr>
          <w:rFonts w:ascii="Arial" w:hAnsi="Arial" w:cs="Arial"/>
          <w:bCs/>
        </w:rPr>
      </w:pPr>
      <w:r w:rsidRPr="00D16E40">
        <w:rPr>
          <w:rFonts w:ascii="Arial" w:hAnsi="Arial" w:cs="Arial"/>
          <w:bCs/>
        </w:rPr>
        <w:t xml:space="preserve">All undisturbed samples were sealed immediately in plastic film and labelled. Replication: where material volume permitted, at least three replicates were prepared for index tests (moisture content, Atterberg limits) and two to three undisturbed specimens were tested for engineering property tests (consolidation, </w:t>
      </w:r>
      <w:commentRangeStart w:id="34"/>
      <w:r w:rsidRPr="00D16E40">
        <w:rPr>
          <w:rFonts w:ascii="Arial" w:hAnsi="Arial" w:cs="Arial"/>
          <w:bCs/>
        </w:rPr>
        <w:t>UCS</w:t>
      </w:r>
      <w:commentRangeEnd w:id="34"/>
      <w:r w:rsidR="000D338E">
        <w:rPr>
          <w:rStyle w:val="CommentReference"/>
          <w:rFonts w:ascii="Times New Roman" w:hAnsi="Times New Roman"/>
          <w:lang w:val="nb-NO" w:eastAsia="nb-NO"/>
        </w:rPr>
        <w:commentReference w:id="34"/>
      </w:r>
      <w:r w:rsidRPr="00D16E40">
        <w:rPr>
          <w:rFonts w:ascii="Arial" w:hAnsi="Arial" w:cs="Arial"/>
          <w:bCs/>
        </w:rPr>
        <w:t>).</w:t>
      </w:r>
    </w:p>
    <w:p w14:paraId="6A572CB5" w14:textId="2DC283F4" w:rsidR="007C18FF" w:rsidRDefault="007C18FF" w:rsidP="00496134">
      <w:pPr>
        <w:pStyle w:val="Body"/>
        <w:spacing w:after="0"/>
        <w:rPr>
          <w:rFonts w:ascii="Arial" w:hAnsi="Arial" w:cs="Arial"/>
          <w:b/>
        </w:rPr>
      </w:pPr>
      <w:r w:rsidRPr="00D75F47">
        <w:rPr>
          <w:rFonts w:ascii="Arial" w:hAnsi="Arial" w:cs="Arial"/>
          <w:b/>
        </w:rPr>
        <w:t>2.</w:t>
      </w:r>
      <w:r w:rsidR="00D16E40">
        <w:rPr>
          <w:rFonts w:ascii="Arial" w:hAnsi="Arial" w:cs="Arial"/>
          <w:b/>
        </w:rPr>
        <w:t>2</w:t>
      </w:r>
      <w:r w:rsidRPr="00D75F47">
        <w:rPr>
          <w:rFonts w:ascii="Arial" w:hAnsi="Arial" w:cs="Arial"/>
          <w:b/>
        </w:rPr>
        <w:t>.</w:t>
      </w:r>
      <w:commentRangeStart w:id="35"/>
      <w:r w:rsidRPr="00D75F47">
        <w:rPr>
          <w:rFonts w:ascii="Arial" w:hAnsi="Arial" w:cs="Arial"/>
          <w:b/>
        </w:rPr>
        <w:t>1</w:t>
      </w:r>
      <w:commentRangeEnd w:id="35"/>
      <w:r w:rsidR="00A5724B">
        <w:rPr>
          <w:rStyle w:val="CommentReference"/>
          <w:rFonts w:ascii="Times New Roman" w:hAnsi="Times New Roman"/>
          <w:lang w:val="nb-NO" w:eastAsia="nb-NO"/>
        </w:rPr>
        <w:commentReference w:id="35"/>
      </w:r>
      <w:r w:rsidRPr="00D75F47">
        <w:rPr>
          <w:rFonts w:ascii="Arial" w:hAnsi="Arial" w:cs="Arial"/>
          <w:b/>
        </w:rPr>
        <w:t xml:space="preserve"> </w:t>
      </w:r>
      <w:r w:rsidR="00D16E40">
        <w:rPr>
          <w:rFonts w:ascii="Arial" w:hAnsi="Arial" w:cs="Arial"/>
          <w:b/>
          <w:bCs/>
        </w:rPr>
        <w:t xml:space="preserve">Moisture Content </w:t>
      </w:r>
      <w:r w:rsidR="009574DF">
        <w:rPr>
          <w:rFonts w:ascii="Arial" w:hAnsi="Arial" w:cs="Arial"/>
          <w:b/>
          <w:bCs/>
        </w:rPr>
        <w:t>Analysis</w:t>
      </w:r>
    </w:p>
    <w:p w14:paraId="740B577B" w14:textId="77777777" w:rsidR="00D16E40" w:rsidRPr="00D16E40" w:rsidRDefault="00D16E40" w:rsidP="00496134">
      <w:pPr>
        <w:pStyle w:val="Body"/>
        <w:spacing w:after="0"/>
        <w:rPr>
          <w:rFonts w:ascii="Arial" w:hAnsi="Arial" w:cs="Arial"/>
          <w:b/>
          <w:bCs/>
        </w:rPr>
      </w:pPr>
      <w:r w:rsidRPr="00D16E40">
        <w:rPr>
          <w:rFonts w:ascii="Arial" w:hAnsi="Arial" w:cs="Arial"/>
          <w:bCs/>
        </w:rPr>
        <w:t>Moisture content is the amount of water present in the soil, expressed as a percentage of the weight of the dry soil. This property is crucial for understanding the soil's behavior and consistency. The test was conducted in accordance with ASTM D2216 / BS 1377 (Part 2, 1990). To determine moisture content, a representative portion of the soil sample was weighed, dried in an oven, and weighed again. The test was conducted to determine the moisture content in a soil material relative to its dry weight. Moisture content determination is a critical measurement used to quantify the amount of water present in soil. It is expressed as the ratio of the mass of water in a soil sample to the dry soil mass of a given soil sample, usually represented as a percentage. This measurement is essential for understanding the physical properties and behaviors of soil materials in fields of construction.</w:t>
      </w:r>
    </w:p>
    <w:p w14:paraId="7228010B" w14:textId="77777777" w:rsidR="00D16E40" w:rsidRPr="00D16E40" w:rsidRDefault="00D16E40" w:rsidP="00496134">
      <w:pPr>
        <w:pStyle w:val="Body"/>
        <w:spacing w:after="0"/>
        <w:rPr>
          <w:rFonts w:ascii="Arial" w:hAnsi="Arial" w:cs="Arial"/>
          <w:b/>
          <w:bCs/>
        </w:rPr>
      </w:pPr>
      <w:r w:rsidRPr="00D16E40">
        <w:rPr>
          <w:rFonts w:ascii="Arial" w:hAnsi="Arial" w:cs="Arial"/>
          <w:b/>
          <w:bCs/>
        </w:rPr>
        <w:t xml:space="preserve">Equipment used includes </w:t>
      </w:r>
      <w:commentRangeStart w:id="36"/>
      <w:r w:rsidRPr="00D16E40">
        <w:rPr>
          <w:rFonts w:ascii="Arial" w:hAnsi="Arial" w:cs="Arial"/>
          <w:bCs/>
        </w:rPr>
        <w:t>Oven</w:t>
      </w:r>
      <w:commentRangeEnd w:id="36"/>
      <w:r w:rsidR="008437BA">
        <w:rPr>
          <w:rStyle w:val="CommentReference"/>
          <w:rFonts w:ascii="Times New Roman" w:hAnsi="Times New Roman"/>
          <w:lang w:val="nb-NO" w:eastAsia="nb-NO"/>
        </w:rPr>
        <w:commentReference w:id="36"/>
      </w:r>
      <w:r w:rsidRPr="00D16E40">
        <w:rPr>
          <w:rFonts w:ascii="Arial" w:hAnsi="Arial" w:cs="Arial"/>
          <w:b/>
          <w:bCs/>
        </w:rPr>
        <w:t xml:space="preserve">, </w:t>
      </w:r>
      <w:r w:rsidRPr="00D16E40">
        <w:rPr>
          <w:rFonts w:ascii="Arial" w:hAnsi="Arial" w:cs="Arial"/>
          <w:bCs/>
        </w:rPr>
        <w:t>Sensitive weighing balance</w:t>
      </w:r>
      <w:r w:rsidRPr="00D16E40">
        <w:rPr>
          <w:rFonts w:ascii="Arial" w:hAnsi="Arial" w:cs="Arial"/>
          <w:b/>
          <w:bCs/>
        </w:rPr>
        <w:t xml:space="preserve">, </w:t>
      </w:r>
      <w:r w:rsidRPr="00D16E40">
        <w:rPr>
          <w:rFonts w:ascii="Arial" w:hAnsi="Arial" w:cs="Arial"/>
          <w:bCs/>
        </w:rPr>
        <w:t>Air-tight containers.</w:t>
      </w:r>
    </w:p>
    <w:p w14:paraId="03BCEA7A"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Procedures:</w:t>
      </w:r>
    </w:p>
    <w:p w14:paraId="017BF7F5" w14:textId="77777777" w:rsidR="00D16E40" w:rsidRPr="00D16E40" w:rsidRDefault="00D16E40" w:rsidP="00496134">
      <w:pPr>
        <w:pStyle w:val="Body"/>
        <w:spacing w:after="0"/>
        <w:rPr>
          <w:rFonts w:ascii="Arial" w:hAnsi="Arial" w:cs="Arial"/>
          <w:b/>
          <w:bCs/>
        </w:rPr>
      </w:pPr>
      <w:r w:rsidRPr="00D16E40">
        <w:rPr>
          <w:rFonts w:ascii="Arial" w:hAnsi="Arial" w:cs="Arial"/>
          <w:bCs/>
        </w:rPr>
        <w:t>a.</w:t>
      </w:r>
      <w:r w:rsidRPr="00D16E40">
        <w:rPr>
          <w:rFonts w:ascii="Arial" w:hAnsi="Arial" w:cs="Arial"/>
          <w:b/>
          <w:bCs/>
        </w:rPr>
        <w:tab/>
      </w:r>
      <w:r w:rsidRPr="00D16E40">
        <w:rPr>
          <w:rFonts w:ascii="Arial" w:hAnsi="Arial" w:cs="Arial"/>
          <w:bCs/>
        </w:rPr>
        <w:t xml:space="preserve">Soil sample was placed in the air-tight container. </w:t>
      </w:r>
    </w:p>
    <w:p w14:paraId="0BE416DF" w14:textId="77777777" w:rsidR="00D16E40" w:rsidRPr="00D16E40" w:rsidRDefault="00D16E40" w:rsidP="00496134">
      <w:pPr>
        <w:pStyle w:val="Body"/>
        <w:spacing w:after="0"/>
        <w:rPr>
          <w:rFonts w:ascii="Arial" w:hAnsi="Arial" w:cs="Arial"/>
          <w:b/>
          <w:bCs/>
        </w:rPr>
      </w:pPr>
      <w:r w:rsidRPr="00D16E40">
        <w:rPr>
          <w:rFonts w:ascii="Arial" w:hAnsi="Arial" w:cs="Arial"/>
          <w:bCs/>
        </w:rPr>
        <w:t>b.</w:t>
      </w:r>
      <w:r w:rsidRPr="00D16E40">
        <w:rPr>
          <w:rFonts w:ascii="Arial" w:hAnsi="Arial" w:cs="Arial"/>
          <w:bCs/>
        </w:rPr>
        <w:tab/>
        <w:t>The container with the soil sample was weighted (W</w:t>
      </w:r>
      <w:r w:rsidRPr="00D16E40">
        <w:rPr>
          <w:rFonts w:ascii="Arial" w:hAnsi="Arial" w:cs="Arial"/>
          <w:bCs/>
          <w:vertAlign w:val="subscript"/>
        </w:rPr>
        <w:t>1</w:t>
      </w:r>
      <w:r w:rsidRPr="00D16E40">
        <w:rPr>
          <w:rFonts w:ascii="Arial" w:hAnsi="Arial" w:cs="Arial"/>
          <w:bCs/>
        </w:rPr>
        <w:t xml:space="preserve">). </w:t>
      </w:r>
    </w:p>
    <w:p w14:paraId="484E2A93"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The container with soil was placed in an oven and dried at 105</w:t>
      </w:r>
      <w:r w:rsidRPr="00D16E40">
        <w:rPr>
          <w:rFonts w:ascii="Cambria Math" w:hAnsi="Cambria Math" w:cs="Cambria Math"/>
          <w:bCs/>
        </w:rPr>
        <w:t>℃</w:t>
      </w:r>
      <w:r w:rsidRPr="00D16E40">
        <w:rPr>
          <w:rFonts w:ascii="Arial" w:hAnsi="Arial" w:cs="Arial"/>
          <w:bCs/>
        </w:rPr>
        <w:t xml:space="preserve"> - 110</w:t>
      </w:r>
      <w:r w:rsidRPr="00D16E40">
        <w:rPr>
          <w:rFonts w:ascii="Cambria Math" w:hAnsi="Cambria Math" w:cs="Cambria Math"/>
          <w:bCs/>
        </w:rPr>
        <w:t>℃</w:t>
      </w:r>
      <w:r w:rsidRPr="00D16E40">
        <w:rPr>
          <w:rFonts w:ascii="Arial" w:hAnsi="Arial" w:cs="Arial"/>
          <w:bCs/>
        </w:rPr>
        <w:t xml:space="preserve"> for 24 hours. </w:t>
      </w:r>
    </w:p>
    <w:p w14:paraId="79C42C44" w14:textId="77777777" w:rsidR="00D16E40" w:rsidRPr="00D16E40" w:rsidRDefault="00D16E40" w:rsidP="00496134">
      <w:pPr>
        <w:pStyle w:val="Body"/>
        <w:spacing w:after="0"/>
        <w:rPr>
          <w:rFonts w:ascii="Arial" w:hAnsi="Arial" w:cs="Arial"/>
          <w:bCs/>
        </w:rPr>
      </w:pPr>
      <w:r w:rsidRPr="00D16E40">
        <w:rPr>
          <w:rFonts w:ascii="Arial" w:hAnsi="Arial" w:cs="Arial"/>
          <w:bCs/>
        </w:rPr>
        <w:t>d.</w:t>
      </w:r>
      <w:r w:rsidRPr="00D16E40">
        <w:rPr>
          <w:rFonts w:ascii="Arial" w:hAnsi="Arial" w:cs="Arial"/>
          <w:bCs/>
        </w:rPr>
        <w:tab/>
        <w:t xml:space="preserve">The container was removed from the oven and was allowed to cool in a desiccator. </w:t>
      </w:r>
    </w:p>
    <w:p w14:paraId="75E33392" w14:textId="77777777" w:rsidR="00D16E40" w:rsidRPr="00D16E40" w:rsidRDefault="00D16E40" w:rsidP="00496134">
      <w:pPr>
        <w:pStyle w:val="Body"/>
        <w:spacing w:after="0"/>
        <w:rPr>
          <w:rFonts w:ascii="Arial" w:hAnsi="Arial" w:cs="Arial"/>
          <w:b/>
          <w:bCs/>
        </w:rPr>
      </w:pPr>
      <w:r w:rsidRPr="00D16E40">
        <w:rPr>
          <w:rFonts w:ascii="Arial" w:hAnsi="Arial" w:cs="Arial"/>
          <w:bCs/>
        </w:rPr>
        <w:t>e.</w:t>
      </w:r>
      <w:r w:rsidRPr="00D16E40">
        <w:rPr>
          <w:rFonts w:ascii="Arial" w:hAnsi="Arial" w:cs="Arial"/>
          <w:bCs/>
        </w:rPr>
        <w:tab/>
        <w:t>The container with the dried soil sample was weighted (W</w:t>
      </w:r>
      <w:r w:rsidRPr="00D16E40">
        <w:rPr>
          <w:rFonts w:ascii="Arial" w:hAnsi="Arial" w:cs="Arial"/>
          <w:bCs/>
          <w:vertAlign w:val="subscript"/>
        </w:rPr>
        <w:t>2</w:t>
      </w:r>
      <w:r w:rsidRPr="00D16E40">
        <w:rPr>
          <w:rFonts w:ascii="Arial" w:hAnsi="Arial" w:cs="Arial"/>
          <w:bCs/>
        </w:rPr>
        <w:t xml:space="preserve">). </w:t>
      </w:r>
    </w:p>
    <w:p w14:paraId="283E6672" w14:textId="77777777" w:rsidR="00D16E40" w:rsidRPr="00D16E40" w:rsidRDefault="00D16E40" w:rsidP="00496134">
      <w:pPr>
        <w:pStyle w:val="Body"/>
        <w:spacing w:after="0"/>
        <w:rPr>
          <w:rFonts w:ascii="Arial" w:hAnsi="Arial" w:cs="Arial"/>
          <w:b/>
          <w:bCs/>
        </w:rPr>
      </w:pPr>
      <w:r w:rsidRPr="00D16E40">
        <w:rPr>
          <w:rFonts w:ascii="Arial" w:hAnsi="Arial" w:cs="Arial"/>
          <w:bCs/>
        </w:rPr>
        <w:t>f.</w:t>
      </w:r>
      <w:r w:rsidRPr="00D16E40">
        <w:rPr>
          <w:rFonts w:ascii="Arial" w:hAnsi="Arial" w:cs="Arial"/>
          <w:bCs/>
        </w:rPr>
        <w:tab/>
        <w:t>Moisture content was calculated using Eqn. 1</w:t>
      </w:r>
    </w:p>
    <w:p w14:paraId="7CECE75F" w14:textId="27D7EAE4" w:rsidR="00D16E40" w:rsidRPr="00D16E40" w:rsidRDefault="00D16E40" w:rsidP="00496134">
      <w:pPr>
        <w:pStyle w:val="Body"/>
        <w:spacing w:after="0"/>
        <w:jc w:val="center"/>
        <w:rPr>
          <w:rFonts w:ascii="Arial" w:hAnsi="Arial" w:cs="Arial"/>
          <w:b/>
          <w:bCs/>
        </w:rPr>
      </w:pPr>
      <w:r w:rsidRPr="00D16E40">
        <w:rPr>
          <w:rFonts w:ascii="Arial" w:hAnsi="Arial" w:cs="Arial"/>
          <w:bCs/>
        </w:rPr>
        <w:t xml:space="preserve">Moisture Content =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den>
        </m:f>
        <m:r>
          <w:rPr>
            <w:rFonts w:ascii="Cambria Math" w:hAnsi="Cambria Math" w:cs="Arial"/>
          </w:rPr>
          <m:t xml:space="preserve">   x 100%</m:t>
        </m:r>
      </m:oMath>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
          <w:bCs/>
        </w:rPr>
        <w:t>…Eqn. 1</w:t>
      </w:r>
    </w:p>
    <w:p w14:paraId="27751E0D" w14:textId="77777777" w:rsidR="00D16E40" w:rsidRPr="00D16E40" w:rsidRDefault="00D16E40" w:rsidP="00496134">
      <w:pPr>
        <w:pStyle w:val="Body"/>
        <w:spacing w:after="0"/>
        <w:rPr>
          <w:rFonts w:ascii="Arial" w:hAnsi="Arial" w:cs="Arial"/>
          <w:b/>
          <w:bCs/>
        </w:rPr>
      </w:pPr>
      <w:r w:rsidRPr="00D16E40">
        <w:rPr>
          <w:rFonts w:ascii="Arial" w:hAnsi="Arial" w:cs="Arial"/>
          <w:bCs/>
        </w:rPr>
        <w:t>Where:</w:t>
      </w:r>
    </w:p>
    <w:p w14:paraId="530E99FC" w14:textId="77777777" w:rsidR="00D16E40" w:rsidRPr="00D16E40" w:rsidRDefault="00D16E40" w:rsidP="00496134">
      <w:pPr>
        <w:pStyle w:val="Body"/>
        <w:spacing w:after="0"/>
        <w:rPr>
          <w:rFonts w:ascii="Arial" w:hAnsi="Arial" w:cs="Arial"/>
          <w:bCs/>
          <w:lang w:val="en-GB"/>
        </w:rPr>
      </w:pPr>
      <w:r w:rsidRPr="00D16E40">
        <w:rPr>
          <w:rFonts w:ascii="Arial" w:hAnsi="Arial" w:cs="Arial"/>
          <w:bCs/>
          <w:lang w:val="en-GB"/>
        </w:rPr>
        <w:t>W</w:t>
      </w:r>
      <w:r w:rsidRPr="00D16E40">
        <w:rPr>
          <w:rFonts w:ascii="Arial" w:hAnsi="Arial" w:cs="Arial"/>
          <w:bCs/>
          <w:vertAlign w:val="subscript"/>
          <w:lang w:val="en-GB"/>
        </w:rPr>
        <w:t xml:space="preserve">1 </w:t>
      </w:r>
      <w:r w:rsidRPr="00D16E40">
        <w:rPr>
          <w:rFonts w:ascii="Arial" w:hAnsi="Arial" w:cs="Arial"/>
          <w:bCs/>
          <w:lang w:val="en-GB"/>
        </w:rPr>
        <w:tab/>
        <w:t>=</w:t>
      </w:r>
      <w:r w:rsidRPr="00D16E40">
        <w:rPr>
          <w:rFonts w:ascii="Arial" w:hAnsi="Arial" w:cs="Arial"/>
          <w:bCs/>
          <w:lang w:val="en-GB"/>
        </w:rPr>
        <w:tab/>
        <w:t xml:space="preserve">Weight of container with soil sample, </w:t>
      </w:r>
    </w:p>
    <w:p w14:paraId="72363A67" w14:textId="77777777" w:rsidR="00D16E40" w:rsidRPr="00D16E40" w:rsidRDefault="00D16E40" w:rsidP="00496134">
      <w:pPr>
        <w:pStyle w:val="Body"/>
        <w:spacing w:after="0"/>
        <w:rPr>
          <w:rFonts w:ascii="Arial" w:hAnsi="Arial" w:cs="Arial"/>
          <w:bCs/>
          <w:lang w:val="en-GB"/>
        </w:rPr>
      </w:pPr>
      <w:r w:rsidRPr="00D16E40">
        <w:rPr>
          <w:rFonts w:ascii="Arial" w:hAnsi="Arial" w:cs="Arial"/>
          <w:bCs/>
          <w:lang w:val="en-GB"/>
        </w:rPr>
        <w:t>W</w:t>
      </w:r>
      <w:r w:rsidRPr="00D16E40">
        <w:rPr>
          <w:rFonts w:ascii="Arial" w:hAnsi="Arial" w:cs="Arial"/>
          <w:bCs/>
          <w:vertAlign w:val="subscript"/>
          <w:lang w:val="en-GB"/>
        </w:rPr>
        <w:t>2</w:t>
      </w:r>
      <w:r w:rsidRPr="00D16E40">
        <w:rPr>
          <w:rFonts w:ascii="Arial" w:hAnsi="Arial" w:cs="Arial"/>
          <w:bCs/>
          <w:vertAlign w:val="subscript"/>
          <w:lang w:val="en-GB"/>
        </w:rPr>
        <w:tab/>
      </w:r>
      <w:r w:rsidRPr="00D16E40">
        <w:rPr>
          <w:rFonts w:ascii="Arial" w:hAnsi="Arial" w:cs="Arial"/>
          <w:bCs/>
          <w:lang w:val="en-GB"/>
        </w:rPr>
        <w:t>=</w:t>
      </w:r>
      <w:r w:rsidRPr="00D16E40">
        <w:rPr>
          <w:rFonts w:ascii="Arial" w:hAnsi="Arial" w:cs="Arial"/>
          <w:bCs/>
          <w:lang w:val="en-GB"/>
        </w:rPr>
        <w:tab/>
        <w:t>Weight of container with the dried sample</w:t>
      </w:r>
    </w:p>
    <w:p w14:paraId="256B63CD" w14:textId="77777777" w:rsidR="00D16E40" w:rsidRPr="00D16E40" w:rsidRDefault="00D16E40" w:rsidP="00496134">
      <w:pPr>
        <w:pStyle w:val="Body"/>
        <w:spacing w:after="0"/>
        <w:rPr>
          <w:rFonts w:ascii="Arial" w:hAnsi="Arial" w:cs="Arial"/>
          <w:b/>
          <w:bCs/>
        </w:rPr>
      </w:pPr>
    </w:p>
    <w:p w14:paraId="23E075FB" w14:textId="49E88103"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 xml:space="preserve">2 </w:t>
      </w:r>
      <w:r w:rsidRPr="00D16E40">
        <w:rPr>
          <w:rFonts w:ascii="Arial" w:hAnsi="Arial" w:cs="Arial"/>
          <w:b/>
          <w:bCs/>
        </w:rPr>
        <w:t>Void Ratio</w:t>
      </w:r>
    </w:p>
    <w:p w14:paraId="751AF519" w14:textId="77777777" w:rsidR="00D16E40" w:rsidRPr="00D16E40" w:rsidRDefault="00D16E40" w:rsidP="00496134">
      <w:pPr>
        <w:pStyle w:val="Body"/>
        <w:spacing w:after="0"/>
        <w:rPr>
          <w:rFonts w:ascii="Arial" w:hAnsi="Arial" w:cs="Arial"/>
          <w:b/>
          <w:bCs/>
        </w:rPr>
      </w:pPr>
      <w:r w:rsidRPr="00D16E40">
        <w:rPr>
          <w:rFonts w:ascii="Arial" w:hAnsi="Arial" w:cs="Arial"/>
          <w:bCs/>
        </w:rPr>
        <w:t>The void ratio is a measure of the volume of voids (air and water spaces) to the volume of solids in the soil. This test involves determining the bulk density and the particle density of the soil. Bulk density and specific gravity were determined in accordance with ASTM D854 / BS 1377 (Part 2). Dry bulk density (dry mass per total volume) was measured using standard sample trimming and volume measurement procedures. The void ratio is crucial for understanding the porosity and compressibility of the soil.</w:t>
      </w:r>
    </w:p>
    <w:p w14:paraId="2639B4E6" w14:textId="77777777" w:rsidR="00D16E40" w:rsidRPr="00D16E40" w:rsidRDefault="00D16E40" w:rsidP="00496134">
      <w:pPr>
        <w:pStyle w:val="Body"/>
        <w:spacing w:after="0"/>
        <w:rPr>
          <w:rFonts w:ascii="Arial" w:hAnsi="Arial" w:cs="Arial"/>
          <w:b/>
          <w:bCs/>
        </w:rPr>
      </w:pPr>
      <w:r w:rsidRPr="00D16E40">
        <w:rPr>
          <w:rFonts w:ascii="Arial" w:hAnsi="Arial" w:cs="Arial"/>
          <w:b/>
          <w:bCs/>
        </w:rPr>
        <w:t xml:space="preserve">Equipment used includes </w:t>
      </w:r>
      <w:r w:rsidRPr="00D16E40">
        <w:rPr>
          <w:rFonts w:ascii="Arial" w:hAnsi="Arial" w:cs="Arial"/>
          <w:bCs/>
        </w:rPr>
        <w:t>Oven, Balance sensitive to 0.01 gm</w:t>
      </w:r>
      <w:r w:rsidRPr="00D16E40">
        <w:rPr>
          <w:rFonts w:ascii="Arial" w:hAnsi="Arial" w:cs="Arial"/>
          <w:b/>
          <w:bCs/>
        </w:rPr>
        <w:t xml:space="preserve">, </w:t>
      </w:r>
      <w:r w:rsidRPr="00D16E40">
        <w:rPr>
          <w:rFonts w:ascii="Arial" w:hAnsi="Arial" w:cs="Arial"/>
          <w:bCs/>
        </w:rPr>
        <w:t>Graduated cylinder or pycnometer</w:t>
      </w:r>
      <w:r w:rsidRPr="00D16E40">
        <w:rPr>
          <w:rFonts w:ascii="Arial" w:hAnsi="Arial" w:cs="Arial"/>
          <w:b/>
          <w:bCs/>
        </w:rPr>
        <w:t xml:space="preserve">, </w:t>
      </w:r>
      <w:r w:rsidRPr="00D16E40">
        <w:rPr>
          <w:rFonts w:ascii="Arial" w:hAnsi="Arial" w:cs="Arial"/>
          <w:bCs/>
        </w:rPr>
        <w:t>Distilled water.</w:t>
      </w:r>
    </w:p>
    <w:p w14:paraId="0EDD95ED"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65CD6BAE"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The bulk density (ρ) of the soil sample was obtained.</w:t>
      </w:r>
    </w:p>
    <w:p w14:paraId="14A8D019"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b.</w:t>
      </w:r>
      <w:r w:rsidRPr="00D16E40">
        <w:rPr>
          <w:rFonts w:ascii="Arial" w:hAnsi="Arial" w:cs="Arial"/>
          <w:bCs/>
        </w:rPr>
        <w:tab/>
        <w:t>Particle density (Gs) was determined using a pycnometer or graduated cylinder filled with distilled water and soil particles.</w:t>
      </w:r>
    </w:p>
    <w:p w14:paraId="2B44196A"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Void ratio (e) was calculated using Eqn.2.</w:t>
      </w:r>
    </w:p>
    <w:p w14:paraId="6E8FB22D" w14:textId="66C7AF9A" w:rsidR="00D16E40" w:rsidRPr="00D16E40" w:rsidRDefault="00D16E40" w:rsidP="00496134">
      <w:pPr>
        <w:pStyle w:val="Body"/>
        <w:spacing w:after="0"/>
        <w:jc w:val="center"/>
        <w:rPr>
          <w:rFonts w:ascii="Arial" w:hAnsi="Arial" w:cs="Arial"/>
          <w:bCs/>
        </w:rPr>
      </w:pPr>
      <w:r w:rsidRPr="00D16E40">
        <w:rPr>
          <w:rFonts w:ascii="Arial" w:hAnsi="Arial" w:cs="Arial"/>
          <w:bCs/>
        </w:rPr>
        <w:t xml:space="preserve">Void ratio, e = </w:t>
      </w:r>
      <m:oMath>
        <m:f>
          <m:fPr>
            <m:ctrlPr>
              <w:rPr>
                <w:rFonts w:ascii="Cambria Math" w:hAnsi="Cambria Math" w:cs="Arial"/>
                <w:bCs/>
                <w:i/>
              </w:rPr>
            </m:ctrlPr>
          </m:fPr>
          <m:num>
            <m:r>
              <w:rPr>
                <w:rFonts w:ascii="Cambria Math" w:hAnsi="Cambria Math" w:cs="Arial"/>
              </w:rPr>
              <m:t>GsPw</m:t>
            </m:r>
          </m:num>
          <m:den>
            <m:r>
              <w:rPr>
                <w:rFonts w:ascii="Cambria Math" w:hAnsi="Cambria Math" w:cs="Arial"/>
              </w:rPr>
              <m:t>Pd</m:t>
            </m:r>
          </m:den>
        </m:f>
        <m:r>
          <w:rPr>
            <w:rFonts w:ascii="Cambria Math" w:hAnsi="Cambria Math" w:cs="Arial"/>
          </w:rPr>
          <m:t>-1</m:t>
        </m:r>
      </m:oMath>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
          <w:bCs/>
        </w:rPr>
        <w:t>…Eqn. 2</w:t>
      </w:r>
    </w:p>
    <w:p w14:paraId="19B34ACE" w14:textId="77777777" w:rsidR="00D16E40" w:rsidRPr="00D16E40" w:rsidRDefault="00D16E40" w:rsidP="00496134">
      <w:pPr>
        <w:pStyle w:val="Body"/>
        <w:spacing w:after="0"/>
        <w:rPr>
          <w:rFonts w:ascii="Arial" w:hAnsi="Arial" w:cs="Arial"/>
          <w:bCs/>
        </w:rPr>
      </w:pPr>
      <w:r w:rsidRPr="00D16E40">
        <w:rPr>
          <w:rFonts w:ascii="Arial" w:hAnsi="Arial" w:cs="Arial"/>
          <w:bCs/>
        </w:rPr>
        <w:t>Where:</w:t>
      </w:r>
    </w:p>
    <w:p w14:paraId="0E498E64" w14:textId="77777777" w:rsidR="00D16E40" w:rsidRPr="00D16E40" w:rsidRDefault="00D16E40" w:rsidP="00496134">
      <w:pPr>
        <w:pStyle w:val="Body"/>
        <w:spacing w:after="0"/>
        <w:rPr>
          <w:rFonts w:ascii="Arial" w:hAnsi="Arial" w:cs="Arial"/>
          <w:bCs/>
        </w:rPr>
      </w:pPr>
      <w:r w:rsidRPr="00D16E40">
        <w:rPr>
          <w:rFonts w:ascii="Arial" w:hAnsi="Arial" w:cs="Arial"/>
          <w:bCs/>
        </w:rPr>
        <w:tab/>
        <w:t>e</w:t>
      </w:r>
      <w:r w:rsidRPr="00D16E40">
        <w:rPr>
          <w:rFonts w:ascii="Arial" w:hAnsi="Arial" w:cs="Arial"/>
          <w:bCs/>
        </w:rPr>
        <w:tab/>
        <w:t>=</w:t>
      </w:r>
      <w:r w:rsidRPr="00D16E40">
        <w:rPr>
          <w:rFonts w:ascii="Arial" w:hAnsi="Arial" w:cs="Arial"/>
          <w:bCs/>
        </w:rPr>
        <w:tab/>
        <w:t>Void ratio</w:t>
      </w:r>
    </w:p>
    <w:p w14:paraId="36E845BB" w14:textId="77777777" w:rsidR="00D16E40" w:rsidRPr="00D16E40" w:rsidRDefault="00D16E40" w:rsidP="00496134">
      <w:pPr>
        <w:pStyle w:val="Body"/>
        <w:spacing w:after="0"/>
        <w:rPr>
          <w:rFonts w:ascii="Arial" w:hAnsi="Arial" w:cs="Arial"/>
          <w:bCs/>
        </w:rPr>
      </w:pPr>
      <w:r w:rsidRPr="00D16E40">
        <w:rPr>
          <w:rFonts w:ascii="Arial" w:hAnsi="Arial" w:cs="Arial"/>
          <w:bCs/>
        </w:rPr>
        <w:tab/>
        <w:t>Gs</w:t>
      </w:r>
      <w:r w:rsidRPr="00D16E40">
        <w:rPr>
          <w:rFonts w:ascii="Arial" w:hAnsi="Arial" w:cs="Arial"/>
          <w:bCs/>
        </w:rPr>
        <w:tab/>
        <w:t>=</w:t>
      </w:r>
      <w:r w:rsidRPr="00D16E40">
        <w:rPr>
          <w:rFonts w:ascii="Arial" w:hAnsi="Arial" w:cs="Arial"/>
          <w:bCs/>
        </w:rPr>
        <w:tab/>
        <w:t>Specific gravity of soil</w:t>
      </w:r>
    </w:p>
    <w:p w14:paraId="07C7E1A4" w14:textId="77777777" w:rsidR="00D16E40" w:rsidRPr="00D16E40" w:rsidRDefault="00D16E40" w:rsidP="00496134">
      <w:pPr>
        <w:pStyle w:val="Body"/>
        <w:spacing w:after="0"/>
        <w:rPr>
          <w:rFonts w:ascii="Arial" w:hAnsi="Arial" w:cs="Arial"/>
          <w:bCs/>
        </w:rPr>
      </w:pPr>
      <w:r w:rsidRPr="00D16E40">
        <w:rPr>
          <w:rFonts w:ascii="Arial" w:hAnsi="Arial" w:cs="Arial"/>
          <w:bCs/>
        </w:rPr>
        <w:tab/>
        <w:t>ρ</w:t>
      </w:r>
      <w:r w:rsidRPr="00D16E40">
        <w:rPr>
          <w:rFonts w:ascii="Arial" w:hAnsi="Arial" w:cs="Arial"/>
          <w:bCs/>
          <w:vertAlign w:val="subscript"/>
        </w:rPr>
        <w:t>d</w:t>
      </w:r>
      <w:r w:rsidRPr="00D16E40">
        <w:rPr>
          <w:rFonts w:ascii="Arial" w:hAnsi="Arial" w:cs="Arial"/>
          <w:bCs/>
        </w:rPr>
        <w:tab/>
        <w:t>=</w:t>
      </w:r>
      <w:r w:rsidRPr="00D16E40">
        <w:rPr>
          <w:rFonts w:ascii="Arial" w:hAnsi="Arial" w:cs="Arial"/>
          <w:bCs/>
        </w:rPr>
        <w:tab/>
        <w:t>Dry dulk density of soil sample</w:t>
      </w:r>
    </w:p>
    <w:p w14:paraId="1A2807BA" w14:textId="0188D556" w:rsidR="00D16E40" w:rsidRPr="00D16E40" w:rsidRDefault="00D16E40" w:rsidP="00496134">
      <w:pPr>
        <w:pStyle w:val="Body"/>
        <w:spacing w:after="0"/>
        <w:rPr>
          <w:rFonts w:ascii="Arial" w:hAnsi="Arial" w:cs="Arial"/>
          <w:bCs/>
        </w:rPr>
      </w:pPr>
      <w:r w:rsidRPr="00D16E40">
        <w:rPr>
          <w:rFonts w:ascii="Arial" w:hAnsi="Arial" w:cs="Arial"/>
          <w:bCs/>
        </w:rPr>
        <w:tab/>
        <w:t>ρ</w:t>
      </w:r>
      <w:r w:rsidRPr="00D16E40">
        <w:rPr>
          <w:rFonts w:ascii="Arial" w:hAnsi="Arial" w:cs="Arial"/>
          <w:bCs/>
          <w:vertAlign w:val="subscript"/>
        </w:rPr>
        <w:t>w</w:t>
      </w:r>
      <w:r w:rsidRPr="00D16E40">
        <w:rPr>
          <w:rFonts w:ascii="Arial" w:hAnsi="Arial" w:cs="Arial"/>
          <w:bCs/>
        </w:rPr>
        <w:tab/>
        <w:t>=</w:t>
      </w:r>
      <w:r w:rsidRPr="00D16E40">
        <w:rPr>
          <w:rFonts w:ascii="Arial" w:hAnsi="Arial" w:cs="Arial"/>
          <w:bCs/>
        </w:rPr>
        <w:tab/>
        <w:t>Density of water (typically 1000kg</w:t>
      </w:r>
      <w:r w:rsidRPr="00D16E40">
        <w:rPr>
          <w:rFonts w:ascii="Arial" w:hAnsi="Arial" w:cs="Arial"/>
          <w:bCs/>
          <w:vertAlign w:val="superscript"/>
        </w:rPr>
        <w:t>-3</w:t>
      </w:r>
      <w:r w:rsidRPr="00D16E40">
        <w:rPr>
          <w:rFonts w:ascii="Arial" w:hAnsi="Arial" w:cs="Arial"/>
          <w:bCs/>
        </w:rPr>
        <w:t xml:space="preserve"> at 4</w:t>
      </w:r>
      <m:oMath>
        <m:r>
          <w:rPr>
            <w:rFonts w:ascii="Cambria Math" w:hAnsi="Cambria Math" w:cs="Arial"/>
          </w:rPr>
          <m:t>℃</m:t>
        </m:r>
      </m:oMath>
      <w:r w:rsidRPr="00D16E40">
        <w:rPr>
          <w:rFonts w:ascii="Arial" w:hAnsi="Arial" w:cs="Arial"/>
          <w:bCs/>
        </w:rPr>
        <w:t>)</w:t>
      </w:r>
    </w:p>
    <w:p w14:paraId="0CBD386D" w14:textId="77777777" w:rsidR="00D16E40" w:rsidRPr="00D16E40" w:rsidRDefault="00D16E40" w:rsidP="00496134">
      <w:pPr>
        <w:pStyle w:val="Body"/>
        <w:spacing w:after="0"/>
        <w:rPr>
          <w:rFonts w:ascii="Arial" w:hAnsi="Arial" w:cs="Arial"/>
          <w:b/>
          <w:bCs/>
        </w:rPr>
      </w:pPr>
    </w:p>
    <w:p w14:paraId="522A5682" w14:textId="12255018"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3</w:t>
      </w:r>
      <w:r w:rsidRPr="00D16E40">
        <w:rPr>
          <w:rFonts w:ascii="Arial" w:hAnsi="Arial" w:cs="Arial"/>
          <w:b/>
          <w:bCs/>
        </w:rPr>
        <w:t xml:space="preserve"> Shear Strength Test</w:t>
      </w:r>
    </w:p>
    <w:p w14:paraId="3D4599CF" w14:textId="77777777" w:rsidR="00D16E40" w:rsidRPr="00D16E40" w:rsidRDefault="00D16E40" w:rsidP="00496134">
      <w:pPr>
        <w:pStyle w:val="Body"/>
        <w:spacing w:after="0"/>
        <w:rPr>
          <w:rFonts w:ascii="Arial" w:hAnsi="Arial" w:cs="Arial"/>
          <w:bCs/>
        </w:rPr>
      </w:pPr>
      <w:r w:rsidRPr="00D16E40">
        <w:rPr>
          <w:rFonts w:ascii="Arial" w:hAnsi="Arial" w:cs="Arial"/>
          <w:bCs/>
        </w:rPr>
        <w:lastRenderedPageBreak/>
        <w:t>The direct shear test measures the shear strength of soil by placing a soil sample in a shear box and applying a horizontal force until the sample fails. It was conducted in accordance with ASTM D3080 / BS 1377 (Part 7) to determine shear stress under different normal stresses. The test provides data on the shear stress and the corresponding normal stress. It is straightforward and provides valuable information about soil's frictional properties. The direct shear strength test was conducted to provide comparative strength parameters under drained conditions for granular and mixed samples. The direct shear provides frictional parameters (c′, φ′) under specified drainage conditions.</w:t>
      </w:r>
    </w:p>
    <w:p w14:paraId="322A7936" w14:textId="77777777" w:rsidR="00D16E40" w:rsidRPr="00D16E40" w:rsidRDefault="00D16E40" w:rsidP="00496134">
      <w:pPr>
        <w:pStyle w:val="Body"/>
        <w:spacing w:after="0"/>
        <w:rPr>
          <w:rFonts w:ascii="Arial" w:hAnsi="Arial" w:cs="Arial"/>
          <w:bCs/>
        </w:rPr>
      </w:pPr>
      <w:r w:rsidRPr="00D16E40">
        <w:rPr>
          <w:rFonts w:ascii="Arial" w:hAnsi="Arial" w:cs="Arial"/>
          <w:bCs/>
        </w:rPr>
        <w:t>The direct shear test was employed in accordance with ASTM D3080 / BS 1377 (Part 7), as it provides comparative shear strength parameters under controlled laboratory conditions.</w:t>
      </w:r>
    </w:p>
    <w:p w14:paraId="2278CC62"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Direct shear box apparatus, loading frame, proving ring, dial gauges for vertical and horizontal displacement, Water bath (if required).</w:t>
      </w:r>
    </w:p>
    <w:p w14:paraId="0F45952F"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p>
    <w:p w14:paraId="7B78EDC8"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Soil specimen of known dimensions was prepared and placed in the shear box.</w:t>
      </w:r>
    </w:p>
    <w:p w14:paraId="69471D52" w14:textId="77777777" w:rsidR="00D16E40" w:rsidRPr="00D16E40" w:rsidRDefault="00D16E40" w:rsidP="00496134">
      <w:pPr>
        <w:pStyle w:val="Body"/>
        <w:spacing w:after="0"/>
        <w:rPr>
          <w:rFonts w:ascii="Arial" w:hAnsi="Arial" w:cs="Arial"/>
          <w:bCs/>
        </w:rPr>
      </w:pPr>
      <w:r w:rsidRPr="00D16E40">
        <w:rPr>
          <w:rFonts w:ascii="Arial" w:hAnsi="Arial" w:cs="Arial"/>
          <w:bCs/>
        </w:rPr>
        <w:t>b.</w:t>
      </w:r>
      <w:r w:rsidRPr="00D16E40">
        <w:rPr>
          <w:rFonts w:ascii="Arial" w:hAnsi="Arial" w:cs="Arial"/>
          <w:bCs/>
        </w:rPr>
        <w:tab/>
        <w:t xml:space="preserve">A normal load was applied to the soil specimen. </w:t>
      </w:r>
    </w:p>
    <w:p w14:paraId="683CC2CE"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The dial gauges was set to zero</w:t>
      </w:r>
    </w:p>
    <w:p w14:paraId="7E0A47E0"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d.</w:t>
      </w:r>
      <w:r w:rsidRPr="00D16E40">
        <w:rPr>
          <w:rFonts w:ascii="Arial" w:hAnsi="Arial" w:cs="Arial"/>
          <w:bCs/>
        </w:rPr>
        <w:tab/>
        <w:t xml:space="preserve">A horizontal load was applied to the soil specimen at a constant rate of strain until failure occurs. </w:t>
      </w:r>
    </w:p>
    <w:p w14:paraId="6B7463EB"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The shear force and corresponding horizontal displacement was recorded</w:t>
      </w:r>
    </w:p>
    <w:p w14:paraId="6B2A1ED6" w14:textId="77777777" w:rsidR="00D16E40" w:rsidRPr="00D16E40" w:rsidRDefault="00D16E40" w:rsidP="00496134">
      <w:pPr>
        <w:pStyle w:val="Body"/>
        <w:spacing w:after="0"/>
        <w:rPr>
          <w:rFonts w:ascii="Arial" w:hAnsi="Arial" w:cs="Arial"/>
          <w:bCs/>
        </w:rPr>
      </w:pPr>
      <w:r w:rsidRPr="00D16E40">
        <w:rPr>
          <w:rFonts w:ascii="Arial" w:hAnsi="Arial" w:cs="Arial"/>
          <w:bCs/>
        </w:rPr>
        <w:t>f.</w:t>
      </w:r>
      <w:r w:rsidRPr="00D16E40">
        <w:rPr>
          <w:rFonts w:ascii="Arial" w:hAnsi="Arial" w:cs="Arial"/>
          <w:bCs/>
        </w:rPr>
        <w:tab/>
        <w:t>The test for different normal loads was repeated.</w:t>
      </w:r>
    </w:p>
    <w:p w14:paraId="49EDEA4F" w14:textId="77777777" w:rsidR="00D16E40" w:rsidRPr="00D16E40" w:rsidRDefault="00D16E40" w:rsidP="00496134">
      <w:pPr>
        <w:pStyle w:val="Body"/>
        <w:spacing w:after="0"/>
        <w:rPr>
          <w:rFonts w:ascii="Arial" w:hAnsi="Arial" w:cs="Arial"/>
          <w:b/>
          <w:bCs/>
        </w:rPr>
      </w:pPr>
    </w:p>
    <w:p w14:paraId="4742A833" w14:textId="00B2C0D7"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4</w:t>
      </w:r>
      <w:r w:rsidRPr="00D16E40">
        <w:rPr>
          <w:rFonts w:ascii="Arial" w:hAnsi="Arial" w:cs="Arial"/>
          <w:b/>
          <w:bCs/>
        </w:rPr>
        <w:t xml:space="preserve"> Unconfined Compressive Strength of Soil Samples</w:t>
      </w:r>
    </w:p>
    <w:p w14:paraId="633B7BA6" w14:textId="77777777" w:rsidR="00D16E40" w:rsidRPr="00D16E40" w:rsidRDefault="00D16E40" w:rsidP="00496134">
      <w:pPr>
        <w:pStyle w:val="Body"/>
        <w:spacing w:after="0"/>
        <w:rPr>
          <w:rFonts w:ascii="Arial" w:hAnsi="Arial" w:cs="Arial"/>
          <w:bCs/>
        </w:rPr>
      </w:pPr>
      <w:r w:rsidRPr="00D16E40">
        <w:rPr>
          <w:rFonts w:ascii="Arial" w:hAnsi="Arial" w:cs="Arial"/>
          <w:bCs/>
        </w:rPr>
        <w:t xml:space="preserve">To address the limitations of the direct shear test, we complemented it with the </w:t>
      </w:r>
      <w:r w:rsidRPr="002E78CB">
        <w:rPr>
          <w:rFonts w:ascii="Arial" w:hAnsi="Arial" w:cs="Arial"/>
          <w:bCs/>
          <w:strike/>
        </w:rPr>
        <w:t>Unconfined Compressive Strength</w:t>
      </w:r>
      <w:r w:rsidRPr="00D16E40">
        <w:rPr>
          <w:rFonts w:ascii="Arial" w:hAnsi="Arial" w:cs="Arial"/>
          <w:bCs/>
        </w:rPr>
        <w:t xml:space="preserve"> (UCS) test (ASTM D2166 / IS 2720 Part 10), which is more suitable for cohesive soils and provided reliable estimates of undrained shear strength. The unconfined compression test is a simple method to determine the undrained shear strength of cohesive soils. The test was performed following ASTM D2166 / IS 2720 (Part 10).</w:t>
      </w:r>
      <w:r w:rsidRPr="00D16E40">
        <w:rPr>
          <w:rFonts w:ascii="Arial" w:hAnsi="Arial" w:cs="Arial"/>
          <w:b/>
          <w:bCs/>
        </w:rPr>
        <w:t xml:space="preserve"> </w:t>
      </w:r>
      <w:r w:rsidRPr="00D16E40">
        <w:rPr>
          <w:rFonts w:ascii="Arial" w:hAnsi="Arial" w:cs="Arial"/>
          <w:bCs/>
        </w:rPr>
        <w:t>A cylindrical soil sample is compressed axially until failure without any lateral confinement. The maximum axial stress at failure is the unconfined compressive strength. This test is quick and useful for cohesive soils like clays.</w:t>
      </w:r>
    </w:p>
    <w:p w14:paraId="7C03884F"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Compression testing machine and Dial gauges or electronic displacement transducers.</w:t>
      </w:r>
    </w:p>
    <w:p w14:paraId="2E914C51"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17297E98"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A cylindrical soil specimen was prepared.</w:t>
      </w:r>
    </w:p>
    <w:p w14:paraId="2DEA456B" w14:textId="77777777" w:rsidR="00D16E40" w:rsidRPr="00D16E40" w:rsidRDefault="00D16E40" w:rsidP="00496134">
      <w:pPr>
        <w:pStyle w:val="Body"/>
        <w:spacing w:after="0"/>
        <w:rPr>
          <w:rFonts w:ascii="Arial" w:hAnsi="Arial" w:cs="Arial"/>
          <w:b/>
          <w:bCs/>
        </w:rPr>
      </w:pPr>
      <w:r w:rsidRPr="00D16E40">
        <w:rPr>
          <w:rFonts w:ascii="Arial" w:hAnsi="Arial" w:cs="Arial"/>
          <w:bCs/>
        </w:rPr>
        <w:t>b.</w:t>
      </w:r>
      <w:r w:rsidRPr="00D16E40">
        <w:rPr>
          <w:rFonts w:ascii="Arial" w:hAnsi="Arial" w:cs="Arial"/>
          <w:bCs/>
        </w:rPr>
        <w:tab/>
        <w:t>The specimen was placed in the compression testing machine.</w:t>
      </w:r>
    </w:p>
    <w:p w14:paraId="0F75D631" w14:textId="77777777" w:rsidR="00D16E40" w:rsidRPr="00D16E40" w:rsidRDefault="00D16E40" w:rsidP="00496134">
      <w:pPr>
        <w:pStyle w:val="Body"/>
        <w:spacing w:after="0"/>
        <w:rPr>
          <w:rFonts w:ascii="Arial" w:hAnsi="Arial" w:cs="Arial"/>
          <w:b/>
          <w:bCs/>
        </w:rPr>
      </w:pPr>
      <w:r w:rsidRPr="00D16E40">
        <w:rPr>
          <w:rFonts w:ascii="Arial" w:hAnsi="Arial" w:cs="Arial"/>
          <w:bCs/>
        </w:rPr>
        <w:t>c.</w:t>
      </w:r>
      <w:r w:rsidRPr="00D16E40">
        <w:rPr>
          <w:rFonts w:ascii="Arial" w:hAnsi="Arial" w:cs="Arial"/>
          <w:bCs/>
        </w:rPr>
        <w:tab/>
        <w:t>Compressive load at a constant rate of strain was applied until failure occurs.</w:t>
      </w:r>
    </w:p>
    <w:p w14:paraId="36A6D1BF" w14:textId="77777777" w:rsidR="00D16E40" w:rsidRPr="00D16E40" w:rsidRDefault="00D16E40" w:rsidP="00496134">
      <w:pPr>
        <w:pStyle w:val="Body"/>
        <w:spacing w:after="0"/>
        <w:rPr>
          <w:rFonts w:ascii="Arial" w:hAnsi="Arial" w:cs="Arial"/>
          <w:b/>
          <w:bCs/>
        </w:rPr>
      </w:pPr>
      <w:r w:rsidRPr="00D16E40">
        <w:rPr>
          <w:rFonts w:ascii="Arial" w:hAnsi="Arial" w:cs="Arial"/>
          <w:bCs/>
        </w:rPr>
        <w:t>d.</w:t>
      </w:r>
      <w:r w:rsidRPr="00D16E40">
        <w:rPr>
          <w:rFonts w:ascii="Arial" w:hAnsi="Arial" w:cs="Arial"/>
          <w:bCs/>
        </w:rPr>
        <w:tab/>
        <w:t>The compressive load and corresponding axial displacement was recorded.</w:t>
      </w:r>
    </w:p>
    <w:p w14:paraId="38C94BDA" w14:textId="77777777" w:rsidR="00D16E40" w:rsidRPr="00D16E40" w:rsidRDefault="00D16E40" w:rsidP="00496134">
      <w:pPr>
        <w:pStyle w:val="Body"/>
        <w:spacing w:after="0"/>
        <w:rPr>
          <w:rFonts w:ascii="Arial" w:hAnsi="Arial" w:cs="Arial"/>
          <w:b/>
          <w:bCs/>
        </w:rPr>
      </w:pPr>
    </w:p>
    <w:p w14:paraId="1D6FBE44" w14:textId="49F34093"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5</w:t>
      </w:r>
      <w:r w:rsidRPr="00D16E40">
        <w:rPr>
          <w:rFonts w:ascii="Arial" w:hAnsi="Arial" w:cs="Arial"/>
          <w:b/>
          <w:bCs/>
        </w:rPr>
        <w:t xml:space="preserve"> Permeability of Soil Samples</w:t>
      </w:r>
    </w:p>
    <w:p w14:paraId="62E308E6" w14:textId="77777777" w:rsidR="00D16E40" w:rsidRPr="00D16E40" w:rsidRDefault="00D16E40" w:rsidP="00496134">
      <w:pPr>
        <w:pStyle w:val="Body"/>
        <w:spacing w:after="0"/>
        <w:rPr>
          <w:rFonts w:ascii="Arial" w:hAnsi="Arial" w:cs="Arial"/>
          <w:bCs/>
        </w:rPr>
      </w:pPr>
      <w:r w:rsidRPr="00D16E40">
        <w:rPr>
          <w:rFonts w:ascii="Arial" w:hAnsi="Arial" w:cs="Arial"/>
          <w:bCs/>
        </w:rPr>
        <w:t>The permeability test measures the rate at which water flows through soil. It can be conducted using a constant head or falling head permeameter. The coefficient of permeability was determined using falling head and constant head permeameters, depending on sample characteristics, in accordance with ASTM D2434 (constant head) / ASTM D5084 (falling head). The test involves saturating the soil sample, applying a hydraulic gradient, and measuring the volume of water that flows through the soil over a specified period. The permeability coefficient is calculated to understand the soil's ability to transmit water, which is crucial for drainage and groundwater studies.</w:t>
      </w:r>
    </w:p>
    <w:p w14:paraId="3AD9435C"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Permeameter (constant head or falling head), Stop watch, Graduated cylinder, Balance sensitive to 0.01 gm.</w:t>
      </w:r>
    </w:p>
    <w:p w14:paraId="3BF9F82A"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p>
    <w:p w14:paraId="7FB231A1"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The soil sample was saturated in the permeameter.</w:t>
      </w:r>
    </w:p>
    <w:p w14:paraId="7226ED8A" w14:textId="77777777" w:rsidR="00D16E40" w:rsidRPr="00D16E40" w:rsidRDefault="00D16E40" w:rsidP="00496134">
      <w:pPr>
        <w:pStyle w:val="Body"/>
        <w:spacing w:after="0"/>
        <w:rPr>
          <w:rFonts w:ascii="Arial" w:hAnsi="Arial" w:cs="Arial"/>
          <w:bCs/>
        </w:rPr>
      </w:pPr>
      <w:r w:rsidRPr="00D16E40">
        <w:rPr>
          <w:rFonts w:ascii="Arial" w:hAnsi="Arial" w:cs="Arial"/>
          <w:bCs/>
        </w:rPr>
        <w:t>b.</w:t>
      </w:r>
      <w:r w:rsidRPr="00D16E40">
        <w:rPr>
          <w:rFonts w:ascii="Arial" w:hAnsi="Arial" w:cs="Arial"/>
          <w:bCs/>
        </w:rPr>
        <w:tab/>
        <w:t>A constant head of water was maintained.</w:t>
      </w:r>
    </w:p>
    <w:p w14:paraId="5A73B14E"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lastRenderedPageBreak/>
        <w:t>c.</w:t>
      </w:r>
      <w:r w:rsidRPr="00D16E40">
        <w:rPr>
          <w:rFonts w:ascii="Arial" w:hAnsi="Arial" w:cs="Arial"/>
          <w:bCs/>
        </w:rPr>
        <w:tab/>
        <w:t>The quantity of water collected (Q) in the graduated cylinder over a specific time interval (t) was measured.</w:t>
      </w:r>
    </w:p>
    <w:p w14:paraId="2365E603" w14:textId="77777777" w:rsidR="00D16E40" w:rsidRPr="00D16E40" w:rsidRDefault="00D16E40" w:rsidP="00496134">
      <w:pPr>
        <w:pStyle w:val="Body"/>
        <w:spacing w:after="0"/>
        <w:rPr>
          <w:rFonts w:ascii="Arial" w:hAnsi="Arial" w:cs="Arial"/>
          <w:bCs/>
        </w:rPr>
      </w:pPr>
      <w:r w:rsidRPr="00D16E40">
        <w:rPr>
          <w:rFonts w:ascii="Arial" w:hAnsi="Arial" w:cs="Arial"/>
          <w:bCs/>
        </w:rPr>
        <w:t>d.</w:t>
      </w:r>
      <w:r w:rsidRPr="00D16E40">
        <w:rPr>
          <w:rFonts w:ascii="Arial" w:hAnsi="Arial" w:cs="Arial"/>
          <w:bCs/>
        </w:rPr>
        <w:tab/>
        <w:t>The cross-sectional area (A) and length (L) of the soil sample were measured.</w:t>
      </w:r>
    </w:p>
    <w:p w14:paraId="1735D16A"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Coefficient of permeability (k) was calculated using the formula in Eqn. 3</w:t>
      </w:r>
    </w:p>
    <w:p w14:paraId="06AF9E90" w14:textId="77777777" w:rsidR="00D16E40" w:rsidRPr="00D16E40" w:rsidRDefault="00D16E40" w:rsidP="00496134">
      <w:pPr>
        <w:pStyle w:val="Body"/>
        <w:spacing w:after="0"/>
        <w:jc w:val="center"/>
        <w:rPr>
          <w:rFonts w:ascii="Arial" w:hAnsi="Arial" w:cs="Arial"/>
          <w:bCs/>
        </w:rPr>
      </w:pPr>
      <w:r w:rsidRPr="00D16E40">
        <w:rPr>
          <w:rFonts w:ascii="Arial" w:hAnsi="Arial" w:cs="Arial"/>
          <w:bCs/>
        </w:rPr>
        <w:t>k = (Q * L) / (A * h * t), where h is the constant head.</w:t>
      </w:r>
      <w:r w:rsidRPr="00D16E40">
        <w:rPr>
          <w:rFonts w:ascii="Arial" w:hAnsi="Arial" w:cs="Arial"/>
          <w:bCs/>
        </w:rPr>
        <w:tab/>
      </w:r>
      <w:r w:rsidRPr="00D16E40">
        <w:rPr>
          <w:rFonts w:ascii="Arial" w:hAnsi="Arial" w:cs="Arial"/>
          <w:bCs/>
        </w:rPr>
        <w:tab/>
      </w:r>
      <w:r w:rsidRPr="00D16E40">
        <w:rPr>
          <w:rFonts w:ascii="Arial" w:hAnsi="Arial" w:cs="Arial"/>
          <w:b/>
          <w:bCs/>
        </w:rPr>
        <w:t>… Eqn.3</w:t>
      </w:r>
    </w:p>
    <w:p w14:paraId="1A629FA1" w14:textId="77777777" w:rsidR="00D16E40" w:rsidRPr="00D16E40" w:rsidRDefault="00D16E40" w:rsidP="00496134">
      <w:pPr>
        <w:pStyle w:val="Body"/>
        <w:spacing w:after="0"/>
        <w:rPr>
          <w:rFonts w:ascii="Arial" w:hAnsi="Arial" w:cs="Arial"/>
          <w:b/>
          <w:bCs/>
        </w:rPr>
      </w:pPr>
    </w:p>
    <w:p w14:paraId="5492A87F" w14:textId="17B9903E"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6</w:t>
      </w:r>
      <w:r w:rsidRPr="00D16E40">
        <w:rPr>
          <w:rFonts w:ascii="Arial" w:hAnsi="Arial" w:cs="Arial"/>
          <w:b/>
          <w:bCs/>
        </w:rPr>
        <w:t xml:space="preserve"> </w:t>
      </w:r>
      <w:commentRangeStart w:id="37"/>
      <w:r w:rsidRPr="00D16E40">
        <w:rPr>
          <w:rFonts w:ascii="Arial" w:hAnsi="Arial" w:cs="Arial"/>
          <w:b/>
          <w:bCs/>
        </w:rPr>
        <w:t>Consolidation</w:t>
      </w:r>
      <w:commentRangeEnd w:id="37"/>
      <w:r w:rsidR="00CD7DD9">
        <w:rPr>
          <w:rStyle w:val="CommentReference"/>
          <w:rFonts w:ascii="Times New Roman" w:hAnsi="Times New Roman"/>
          <w:lang w:val="nb-NO" w:eastAsia="nb-NO"/>
        </w:rPr>
        <w:commentReference w:id="37"/>
      </w:r>
      <w:r w:rsidRPr="00D16E40">
        <w:rPr>
          <w:rFonts w:ascii="Arial" w:hAnsi="Arial" w:cs="Arial"/>
          <w:b/>
          <w:bCs/>
        </w:rPr>
        <w:t xml:space="preserve"> of Soil Samples</w:t>
      </w:r>
    </w:p>
    <w:p w14:paraId="1956F525" w14:textId="77777777" w:rsidR="00D16E40" w:rsidRPr="00D16E40" w:rsidRDefault="00D16E40" w:rsidP="00496134">
      <w:pPr>
        <w:pStyle w:val="Body"/>
        <w:spacing w:after="0"/>
        <w:rPr>
          <w:rFonts w:ascii="Arial" w:hAnsi="Arial" w:cs="Arial"/>
          <w:bCs/>
        </w:rPr>
      </w:pPr>
      <w:r w:rsidRPr="00D16E40">
        <w:rPr>
          <w:rFonts w:ascii="Arial" w:hAnsi="Arial" w:cs="Arial"/>
          <w:bCs/>
        </w:rPr>
        <w:t>The compressibility test determines how much a soil sample compresses under load, reflecting its settlement behavior. One-dimensional consolidation tests were carried out using an oedometer in accordance with ASTM D2435 / BS 1377 (Part 5).. A soil specimen is placed in an oedometer and subjected to incremental loading. The vertical displacement is measured for each load increment. Consolidation tests were carried out on undisturbed samples in an oedometer cell following ASTM D2435. Specimen size and preparation followed the standard. A logarithmic loading schedule (equal ratio increments) was adopted to define the compression curve; a typical example schedule used in this study was: 12.5, 25, 50, 100, 200, 400 kPa (final maximum stress chosen to bracket the expected field vertical effective stress). Each increment was maintained until primary consolidation was judged complete. Primary consolidation completion criterion: either (a) the specimen reached approximately 90% consolidation (t90_{90}90​) as determined from the logarithmic time method, or (b) vertical deformation between successive time intervals became smaller than 0.01 mm/hour for a sustained period — whichever criterion was most appropriate for the sample. From the consolidation curve the compression index Cc​, recompression index Cr​, and preconsolidation pressure p</w:t>
      </w:r>
      <w:r w:rsidRPr="00D16E40">
        <w:rPr>
          <w:rFonts w:ascii="Arial" w:hAnsi="Arial" w:cs="Arial"/>
          <w:bCs/>
          <w:vertAlign w:val="subscript"/>
        </w:rPr>
        <w:t>c</w:t>
      </w:r>
      <w:r w:rsidRPr="00D16E40">
        <w:rPr>
          <w:rFonts w:ascii="Arial" w:hAnsi="Arial" w:cs="Arial"/>
          <w:bCs/>
        </w:rPr>
        <w:t>​ were determined.The results are used to plot a graph of void ratio versus effective stress, from which the compression index and recompression index are derived. This test is essential for predicting soil settlement under foundation loads.</w:t>
      </w:r>
    </w:p>
    <w:p w14:paraId="38073A39"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Oedometer apparatus, loading frame, Dial gauges for vertical displacement, Water bath (if required).</w:t>
      </w:r>
    </w:p>
    <w:p w14:paraId="085175E0"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r w:rsidRPr="00D16E40">
        <w:rPr>
          <w:rFonts w:ascii="Arial" w:hAnsi="Arial" w:cs="Arial"/>
          <w:bCs/>
        </w:rPr>
        <w:tab/>
      </w:r>
    </w:p>
    <w:p w14:paraId="3823CBB2"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 xml:space="preserve">Soil specimen was prepared and placed in oedometer ring. </w:t>
      </w:r>
    </w:p>
    <w:p w14:paraId="504A43C7"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b.</w:t>
      </w:r>
      <w:r w:rsidRPr="00D16E40">
        <w:rPr>
          <w:rFonts w:ascii="Arial" w:hAnsi="Arial" w:cs="Arial"/>
          <w:bCs/>
        </w:rPr>
        <w:tab/>
        <w:t>Initial load was applied and the specimen was allowed to consolidate under this load until primary consolidation is completed</w:t>
      </w:r>
    </w:p>
    <w:p w14:paraId="4C171A82"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Vertical displacement was measured at regular intervals.</w:t>
      </w:r>
    </w:p>
    <w:p w14:paraId="2D60D8AD"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d.</w:t>
      </w:r>
      <w:r w:rsidRPr="00D16E40">
        <w:rPr>
          <w:rFonts w:ascii="Arial" w:hAnsi="Arial" w:cs="Arial"/>
          <w:bCs/>
        </w:rPr>
        <w:tab/>
        <w:t>Additional loads were applied in increments and the consolidation process for each load increment was repeated.</w:t>
      </w:r>
    </w:p>
    <w:p w14:paraId="77652A74"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The vertical displacement for each load increment was recorded.</w:t>
      </w:r>
    </w:p>
    <w:p w14:paraId="7F1A9A86" w14:textId="77777777" w:rsidR="00D16E40" w:rsidRPr="00D16E40" w:rsidRDefault="00D16E40" w:rsidP="00496134">
      <w:pPr>
        <w:pStyle w:val="Body"/>
        <w:spacing w:after="0"/>
        <w:rPr>
          <w:rFonts w:ascii="Arial" w:hAnsi="Arial" w:cs="Arial"/>
          <w:b/>
          <w:bCs/>
        </w:rPr>
      </w:pPr>
    </w:p>
    <w:p w14:paraId="3AA70695" w14:textId="4946B211"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7</w:t>
      </w:r>
      <w:r w:rsidRPr="00D16E40">
        <w:rPr>
          <w:rFonts w:ascii="Arial" w:hAnsi="Arial" w:cs="Arial"/>
          <w:b/>
          <w:bCs/>
        </w:rPr>
        <w:t xml:space="preserve"> California Bearing Ratio Test</w:t>
      </w:r>
    </w:p>
    <w:p w14:paraId="34B45E5E" w14:textId="77777777" w:rsidR="00D16E40" w:rsidRPr="00D16E40" w:rsidRDefault="00D16E40" w:rsidP="00496134">
      <w:pPr>
        <w:pStyle w:val="Body"/>
        <w:spacing w:after="0"/>
        <w:rPr>
          <w:rFonts w:ascii="Arial" w:hAnsi="Arial" w:cs="Arial"/>
          <w:b/>
          <w:bCs/>
        </w:rPr>
      </w:pPr>
      <w:r w:rsidRPr="00D16E40">
        <w:rPr>
          <w:rFonts w:ascii="Arial" w:hAnsi="Arial" w:cs="Arial"/>
          <w:bCs/>
        </w:rPr>
        <w:t>The California Bearing Ratio (CBR) test determines the load-bearing capacity of a soil specimen, expressed as a ratio of the applied load to a standard load at specific penetration depths. The CBR test was performed to evaluate the load-bearing capacity of compacted soil specimens, in accordance with ASTM D1883 / IS 2720 (Part 16). The test evaluated soil strength for designing pavement subgrades and base materials. The CBR test is primarily designed to assess pavement subgrade strength under penetration loading and though it is not a recognised predictor of vertical settlement beneath foundations. The CBR test was conducted for contextual completeness but excluded it from statistical modelling.</w:t>
      </w:r>
    </w:p>
    <w:p w14:paraId="069506A2"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CBR testing machine with a loading frame, Penetration plunger (with a standard diameter of 50 mm), Molds (152 mm diameter and 175 mm height) with collar and base plate, Spacer disk, Compaction rammer, measuring dial gauges (for load and penetration)., Weighing balance, Soaking tank (if required), Sieve (4.75 mm) and mixing tools for sample preparation.</w:t>
      </w:r>
    </w:p>
    <w:p w14:paraId="1E2C1719"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1C7ECDEF" w14:textId="77777777" w:rsidR="00D16E40" w:rsidRPr="00D16E40" w:rsidRDefault="00D16E40" w:rsidP="00496134">
      <w:pPr>
        <w:pStyle w:val="Body"/>
        <w:spacing w:after="0"/>
        <w:rPr>
          <w:rFonts w:ascii="Arial" w:hAnsi="Arial" w:cs="Arial"/>
          <w:b/>
          <w:bCs/>
          <w:i/>
          <w:iCs/>
        </w:rPr>
      </w:pPr>
      <w:r w:rsidRPr="00D16E40">
        <w:rPr>
          <w:rFonts w:ascii="Arial" w:hAnsi="Arial" w:cs="Arial"/>
          <w:bCs/>
        </w:rPr>
        <w:t>a.</w:t>
      </w:r>
      <w:r w:rsidRPr="00D16E40">
        <w:rPr>
          <w:rFonts w:ascii="Arial" w:hAnsi="Arial" w:cs="Arial"/>
          <w:bCs/>
        </w:rPr>
        <w:tab/>
        <w:t>Obtained was the soil passing through a 20 mm sieve.</w:t>
      </w:r>
    </w:p>
    <w:p w14:paraId="47AF17F9"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lastRenderedPageBreak/>
        <w:t>b.</w:t>
      </w:r>
      <w:r w:rsidRPr="00D16E40">
        <w:rPr>
          <w:rFonts w:ascii="Arial" w:hAnsi="Arial" w:cs="Arial"/>
          <w:bCs/>
        </w:rPr>
        <w:tab/>
        <w:t>The soil with the required water content (optimum moisture content for compacted samples) was mixed.</w:t>
      </w:r>
    </w:p>
    <w:p w14:paraId="2337969B" w14:textId="77777777" w:rsidR="00D16E40" w:rsidRPr="00D16E40" w:rsidRDefault="00D16E40" w:rsidP="00496134">
      <w:pPr>
        <w:pStyle w:val="Body"/>
        <w:spacing w:after="0"/>
        <w:rPr>
          <w:rFonts w:ascii="Arial" w:hAnsi="Arial" w:cs="Arial"/>
          <w:b/>
          <w:bCs/>
          <w:i/>
          <w:iCs/>
        </w:rPr>
      </w:pPr>
      <w:r w:rsidRPr="00D16E40">
        <w:rPr>
          <w:rFonts w:ascii="Arial" w:hAnsi="Arial" w:cs="Arial"/>
          <w:bCs/>
        </w:rPr>
        <w:t>c.</w:t>
      </w:r>
      <w:r w:rsidRPr="00D16E40">
        <w:rPr>
          <w:rFonts w:ascii="Arial" w:hAnsi="Arial" w:cs="Arial"/>
          <w:bCs/>
        </w:rPr>
        <w:tab/>
        <w:t>Spacer disk was placed at the bottom of the mold.</w:t>
      </w:r>
    </w:p>
    <w:p w14:paraId="26998869"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d.</w:t>
      </w:r>
      <w:r w:rsidRPr="00D16E40">
        <w:rPr>
          <w:rFonts w:ascii="Arial" w:hAnsi="Arial" w:cs="Arial"/>
          <w:bCs/>
        </w:rPr>
        <w:tab/>
        <w:t>The soil in the mold was compacted in 3 or 5 layers using a standard or modified proctor compaction method, ensuring uniform density.</w:t>
      </w:r>
    </w:p>
    <w:p w14:paraId="6B12DE49" w14:textId="77777777" w:rsidR="00D16E40" w:rsidRPr="00D16E40" w:rsidRDefault="00D16E40" w:rsidP="00496134">
      <w:pPr>
        <w:pStyle w:val="Body"/>
        <w:spacing w:after="0"/>
        <w:rPr>
          <w:rFonts w:ascii="Arial" w:hAnsi="Arial" w:cs="Arial"/>
          <w:b/>
          <w:bCs/>
          <w:i/>
          <w:iCs/>
        </w:rPr>
      </w:pPr>
      <w:r w:rsidRPr="00D16E40">
        <w:rPr>
          <w:rFonts w:ascii="Arial" w:hAnsi="Arial" w:cs="Arial"/>
          <w:bCs/>
        </w:rPr>
        <w:t>e.</w:t>
      </w:r>
      <w:r w:rsidRPr="00D16E40">
        <w:rPr>
          <w:rFonts w:ascii="Arial" w:hAnsi="Arial" w:cs="Arial"/>
          <w:bCs/>
        </w:rPr>
        <w:tab/>
        <w:t>The surface was levelled and the collar and base plate were attached.</w:t>
      </w:r>
    </w:p>
    <w:p w14:paraId="4DE694EC"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f.</w:t>
      </w:r>
      <w:r w:rsidRPr="00D16E40">
        <w:rPr>
          <w:rFonts w:ascii="Arial" w:hAnsi="Arial" w:cs="Arial"/>
          <w:bCs/>
        </w:rPr>
        <w:tab/>
        <w:t>For soaked samples, the mold was placed in a soaking tank for 4 days and was maintained under water with a surcharge weight.</w:t>
      </w:r>
    </w:p>
    <w:p w14:paraId="21EC0C0F" w14:textId="77777777" w:rsidR="00D16E40" w:rsidRPr="00D16E40" w:rsidRDefault="00D16E40" w:rsidP="00496134">
      <w:pPr>
        <w:pStyle w:val="Body"/>
        <w:spacing w:after="0"/>
        <w:rPr>
          <w:rFonts w:ascii="Arial" w:hAnsi="Arial" w:cs="Arial"/>
          <w:b/>
          <w:bCs/>
          <w:i/>
          <w:iCs/>
        </w:rPr>
      </w:pPr>
      <w:r w:rsidRPr="00D16E40">
        <w:rPr>
          <w:rFonts w:ascii="Arial" w:hAnsi="Arial" w:cs="Arial"/>
          <w:bCs/>
        </w:rPr>
        <w:t>g.</w:t>
      </w:r>
      <w:r w:rsidRPr="00D16E40">
        <w:rPr>
          <w:rFonts w:ascii="Arial" w:hAnsi="Arial" w:cs="Arial"/>
          <w:bCs/>
        </w:rPr>
        <w:tab/>
        <w:t>The mold was removed from the soaking tank, and excess water was drained.</w:t>
      </w:r>
    </w:p>
    <w:p w14:paraId="77976B9F" w14:textId="77777777" w:rsidR="00D16E40" w:rsidRPr="00D16E40" w:rsidRDefault="00D16E40" w:rsidP="00496134">
      <w:pPr>
        <w:pStyle w:val="Body"/>
        <w:spacing w:after="0"/>
        <w:rPr>
          <w:rFonts w:ascii="Arial" w:hAnsi="Arial" w:cs="Arial"/>
          <w:b/>
          <w:bCs/>
          <w:i/>
          <w:iCs/>
        </w:rPr>
      </w:pPr>
      <w:r w:rsidRPr="00D16E40">
        <w:rPr>
          <w:rFonts w:ascii="Arial" w:hAnsi="Arial" w:cs="Arial"/>
          <w:bCs/>
        </w:rPr>
        <w:t>h.</w:t>
      </w:r>
      <w:r w:rsidRPr="00D16E40">
        <w:rPr>
          <w:rFonts w:ascii="Arial" w:hAnsi="Arial" w:cs="Arial"/>
          <w:bCs/>
        </w:rPr>
        <w:tab/>
        <w:t>The mold was placed in the testing machine, and proper alignment was ensured.</w:t>
      </w:r>
    </w:p>
    <w:p w14:paraId="07089A3E" w14:textId="77777777" w:rsidR="00D16E40" w:rsidRPr="00D16E40" w:rsidRDefault="00D16E40" w:rsidP="00496134">
      <w:pPr>
        <w:pStyle w:val="Body"/>
        <w:spacing w:after="0"/>
        <w:rPr>
          <w:rFonts w:ascii="Arial" w:hAnsi="Arial" w:cs="Arial"/>
          <w:b/>
          <w:bCs/>
          <w:i/>
          <w:iCs/>
        </w:rPr>
      </w:pPr>
      <w:r w:rsidRPr="00D16E40">
        <w:rPr>
          <w:rFonts w:ascii="Arial" w:hAnsi="Arial" w:cs="Arial"/>
          <w:bCs/>
        </w:rPr>
        <w:t>i.</w:t>
      </w:r>
      <w:r w:rsidRPr="00D16E40">
        <w:rPr>
          <w:rFonts w:ascii="Arial" w:hAnsi="Arial" w:cs="Arial"/>
          <w:bCs/>
        </w:rPr>
        <w:tab/>
        <w:t>The plunger was centrally on the specimen.</w:t>
      </w:r>
    </w:p>
    <w:p w14:paraId="7011EA27" w14:textId="77777777" w:rsidR="00D16E40" w:rsidRPr="00D16E40" w:rsidRDefault="00D16E40" w:rsidP="00496134">
      <w:pPr>
        <w:pStyle w:val="Body"/>
        <w:spacing w:after="0"/>
        <w:rPr>
          <w:rFonts w:ascii="Arial" w:hAnsi="Arial" w:cs="Arial"/>
          <w:b/>
          <w:bCs/>
          <w:i/>
          <w:iCs/>
        </w:rPr>
      </w:pPr>
      <w:r w:rsidRPr="00D16E40">
        <w:rPr>
          <w:rFonts w:ascii="Arial" w:hAnsi="Arial" w:cs="Arial"/>
          <w:bCs/>
        </w:rPr>
        <w:t>j.</w:t>
      </w:r>
      <w:r w:rsidRPr="00D16E40">
        <w:rPr>
          <w:rFonts w:ascii="Arial" w:hAnsi="Arial" w:cs="Arial"/>
          <w:bCs/>
        </w:rPr>
        <w:tab/>
        <w:t>Vertical load was applied at a penetration rate of 1.25 mm/min.</w:t>
      </w:r>
    </w:p>
    <w:p w14:paraId="7A50CBC2"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k.</w:t>
      </w:r>
      <w:r w:rsidRPr="00D16E40">
        <w:rPr>
          <w:rFonts w:ascii="Arial" w:hAnsi="Arial" w:cs="Arial"/>
          <w:bCs/>
        </w:rPr>
        <w:tab/>
        <w:t>The loads corresponding to penetrations of 0.25, 0.50, 0.75, 1.00, 1.25, 1.50, 2.00, and 2.50 mm were recorded.</w:t>
      </w:r>
    </w:p>
    <w:p w14:paraId="08A5B968" w14:textId="77777777" w:rsidR="00D16E40" w:rsidRPr="00D16E40" w:rsidRDefault="00D16E40" w:rsidP="00496134">
      <w:pPr>
        <w:pStyle w:val="Body"/>
        <w:spacing w:after="0"/>
        <w:rPr>
          <w:rFonts w:ascii="Arial" w:hAnsi="Arial" w:cs="Arial"/>
          <w:b/>
          <w:bCs/>
          <w:i/>
          <w:iCs/>
        </w:rPr>
      </w:pPr>
      <w:r w:rsidRPr="00D16E40">
        <w:rPr>
          <w:rFonts w:ascii="Arial" w:hAnsi="Arial" w:cs="Arial"/>
          <w:bCs/>
        </w:rPr>
        <w:t>l.</w:t>
      </w:r>
      <w:r w:rsidRPr="00D16E40">
        <w:rPr>
          <w:rFonts w:ascii="Arial" w:hAnsi="Arial" w:cs="Arial"/>
          <w:bCs/>
        </w:rPr>
        <w:tab/>
        <w:t>The load per unit area (stress) for specific penetration depths was determined.</w:t>
      </w:r>
    </w:p>
    <w:p w14:paraId="58C67BDC"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m.</w:t>
      </w:r>
      <w:r w:rsidRPr="00D16E40">
        <w:rPr>
          <w:rFonts w:ascii="Arial" w:hAnsi="Arial" w:cs="Arial"/>
          <w:bCs/>
        </w:rPr>
        <w:tab/>
        <w:t>The stresses with standard values (13.24 kN at 2.50 mm and 19.96 kN at 5.00 mm) were compared.</w:t>
      </w:r>
    </w:p>
    <w:p w14:paraId="518A7FC9" w14:textId="77777777" w:rsidR="00D16E40" w:rsidRPr="00D16E40" w:rsidRDefault="00D16E40" w:rsidP="00496134">
      <w:pPr>
        <w:pStyle w:val="Body"/>
        <w:spacing w:after="0"/>
        <w:rPr>
          <w:rFonts w:ascii="Arial" w:hAnsi="Arial" w:cs="Arial"/>
          <w:b/>
          <w:bCs/>
          <w:i/>
          <w:iCs/>
        </w:rPr>
      </w:pPr>
      <w:r w:rsidRPr="00D16E40">
        <w:rPr>
          <w:rFonts w:ascii="Arial" w:hAnsi="Arial" w:cs="Arial"/>
          <w:bCs/>
        </w:rPr>
        <w:t>n.</w:t>
      </w:r>
      <w:r w:rsidRPr="00D16E40">
        <w:rPr>
          <w:rFonts w:ascii="Arial" w:hAnsi="Arial" w:cs="Arial"/>
          <w:bCs/>
        </w:rPr>
        <w:tab/>
        <w:t>The CBR was calculated using the formula in Eqn 4</w:t>
      </w:r>
    </w:p>
    <w:p w14:paraId="49552C31" w14:textId="0235E914" w:rsidR="00D16E40" w:rsidRPr="00D16E40" w:rsidRDefault="00D16E40" w:rsidP="00496134">
      <w:pPr>
        <w:pStyle w:val="Body"/>
        <w:spacing w:after="0"/>
        <w:rPr>
          <w:rFonts w:ascii="Arial" w:hAnsi="Arial" w:cs="Arial"/>
          <w:b/>
          <w:bCs/>
        </w:rPr>
      </w:pPr>
      <w:r w:rsidRPr="00D16E40">
        <w:rPr>
          <w:rFonts w:ascii="Arial" w:hAnsi="Arial" w:cs="Arial"/>
          <w:bCs/>
        </w:rPr>
        <w:tab/>
      </w:r>
      <w:r w:rsidRPr="00D16E40">
        <w:rPr>
          <w:rFonts w:ascii="Arial" w:hAnsi="Arial" w:cs="Arial"/>
          <w:bCs/>
        </w:rPr>
        <w:tab/>
      </w:r>
      <w:r w:rsidRPr="00D16E40">
        <w:rPr>
          <w:rFonts w:ascii="Arial" w:hAnsi="Arial" w:cs="Arial"/>
          <w:bCs/>
        </w:rPr>
        <w:tab/>
        <w:t xml:space="preserve">CBR = </w:t>
      </w:r>
      <m:oMath>
        <m:f>
          <m:fPr>
            <m:ctrlPr>
              <w:rPr>
                <w:rFonts w:ascii="Cambria Math" w:hAnsi="Cambria Math" w:cs="Arial"/>
                <w:bCs/>
                <w:i/>
              </w:rPr>
            </m:ctrlPr>
          </m:fPr>
          <m:num>
            <m:r>
              <w:rPr>
                <w:rFonts w:ascii="Cambria Math" w:hAnsi="Cambria Math" w:cs="Arial"/>
              </w:rPr>
              <m:t>Measured Stress</m:t>
            </m:r>
          </m:num>
          <m:den>
            <m:r>
              <w:rPr>
                <w:rFonts w:ascii="Cambria Math" w:hAnsi="Cambria Math" w:cs="Arial"/>
              </w:rPr>
              <m:t>Standard stress</m:t>
            </m:r>
          </m:den>
        </m:f>
        <m:r>
          <w:rPr>
            <w:rFonts w:ascii="Cambria Math" w:hAnsi="Cambria Math" w:cs="Arial"/>
          </w:rPr>
          <m:t xml:space="preserve"> x 100</m:t>
        </m:r>
      </m:oMath>
      <w:r w:rsidRPr="00D16E40">
        <w:rPr>
          <w:rFonts w:ascii="Arial" w:hAnsi="Arial" w:cs="Arial"/>
          <w:bCs/>
        </w:rPr>
        <w:tab/>
      </w:r>
      <w:r w:rsidRPr="00D16E40">
        <w:rPr>
          <w:rFonts w:ascii="Arial" w:hAnsi="Arial" w:cs="Arial"/>
          <w:bCs/>
        </w:rPr>
        <w:tab/>
      </w:r>
      <w:r w:rsidRPr="00D16E40">
        <w:rPr>
          <w:rFonts w:ascii="Arial" w:hAnsi="Arial" w:cs="Arial"/>
          <w:b/>
          <w:bCs/>
        </w:rPr>
        <w:t>… Eqn.4</w:t>
      </w:r>
    </w:p>
    <w:p w14:paraId="638D3C66" w14:textId="77777777" w:rsidR="00D16E40" w:rsidRPr="00D16E40" w:rsidRDefault="00D16E40" w:rsidP="00496134">
      <w:pPr>
        <w:pStyle w:val="Body"/>
        <w:spacing w:after="0"/>
        <w:rPr>
          <w:rFonts w:ascii="Arial" w:hAnsi="Arial" w:cs="Arial"/>
          <w:b/>
          <w:bCs/>
        </w:rPr>
      </w:pPr>
    </w:p>
    <w:p w14:paraId="3C5304C6" w14:textId="018DC572" w:rsidR="00D16E40" w:rsidRPr="00D16E40" w:rsidRDefault="00496134" w:rsidP="00496134">
      <w:pPr>
        <w:pStyle w:val="Body"/>
        <w:spacing w:after="0"/>
        <w:rPr>
          <w:rFonts w:ascii="Arial" w:hAnsi="Arial" w:cs="Arial"/>
          <w:b/>
          <w:bC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 xml:space="preserve">Data Analysis </w:t>
      </w:r>
    </w:p>
    <w:p w14:paraId="57EAF319" w14:textId="77777777" w:rsidR="00D16E40" w:rsidRPr="00D16E40" w:rsidRDefault="00D16E40" w:rsidP="00496134">
      <w:pPr>
        <w:pStyle w:val="Body"/>
        <w:spacing w:after="0"/>
        <w:rPr>
          <w:rFonts w:ascii="Arial" w:hAnsi="Arial" w:cs="Arial"/>
          <w:bCs/>
        </w:rPr>
      </w:pPr>
      <w:r w:rsidRPr="00D16E40">
        <w:rPr>
          <w:rFonts w:ascii="Arial" w:hAnsi="Arial" w:cs="Arial"/>
          <w:bCs/>
        </w:rPr>
        <w:t>Principal Component Analysis (PCA) and multiple regression were used to identify dominant parameters and build empirical relationships for settlement prediction. Given the limited number of undisturbed specimens available from each stratum, the following precautions were taken to improve robustness: All predictor variables were standardised before PCA. The number of PCA components retained was chosen based on the scree plot and cumulative variance explained (&gt;</w:t>
      </w:r>
      <w:commentRangeStart w:id="38"/>
      <w:r w:rsidRPr="00D16E40">
        <w:rPr>
          <w:rFonts w:ascii="Arial" w:hAnsi="Arial" w:cs="Arial"/>
          <w:bCs/>
        </w:rPr>
        <w:t>80</w:t>
      </w:r>
      <w:commentRangeEnd w:id="38"/>
      <w:r w:rsidR="00AD5A9A">
        <w:rPr>
          <w:rStyle w:val="CommentReference"/>
          <w:rFonts w:ascii="Times New Roman" w:hAnsi="Times New Roman"/>
          <w:lang w:val="nb-NO" w:eastAsia="nb-NO"/>
        </w:rPr>
        <w:commentReference w:id="38"/>
      </w:r>
      <w:r w:rsidRPr="00D16E40">
        <w:rPr>
          <w:rFonts w:ascii="Arial" w:hAnsi="Arial" w:cs="Arial"/>
          <w:bCs/>
        </w:rPr>
        <w:t>%).</w:t>
      </w:r>
    </w:p>
    <w:p w14:paraId="6B7CF7BF" w14:textId="77777777" w:rsidR="00D16E40" w:rsidRPr="00D16E40" w:rsidRDefault="00D16E40" w:rsidP="00496134">
      <w:pPr>
        <w:pStyle w:val="Body"/>
        <w:spacing w:after="0"/>
        <w:rPr>
          <w:rFonts w:ascii="Arial" w:hAnsi="Arial" w:cs="Arial"/>
          <w:bCs/>
        </w:rPr>
      </w:pPr>
      <w:r w:rsidRPr="00D16E40">
        <w:rPr>
          <w:rFonts w:ascii="Arial" w:hAnsi="Arial" w:cs="Arial"/>
          <w:bCs/>
        </w:rPr>
        <w:t>For regression model validation we used cross-validation (leave-one-out or k-fold, depending on sample size) and report adjusted R2R^2R2, root-mean-square error (RMSE) and p-values for predictors. All model assumptions (linearity, normality of residuals, variance homogeneity) were tested and reported. Where assumptions were violated, non-parametric alternatives or variable transformations were used.</w:t>
      </w:r>
    </w:p>
    <w:p w14:paraId="34394948" w14:textId="77777777" w:rsidR="00D16E40" w:rsidRPr="00D16E40" w:rsidRDefault="00D16E40" w:rsidP="00496134">
      <w:pPr>
        <w:pStyle w:val="Body"/>
        <w:spacing w:after="0"/>
        <w:rPr>
          <w:rFonts w:ascii="Arial" w:hAnsi="Arial" w:cs="Arial"/>
          <w:bCs/>
        </w:rPr>
      </w:pPr>
    </w:p>
    <w:p w14:paraId="14BD2268" w14:textId="3775A768" w:rsidR="00D16E40" w:rsidRPr="00D16E40" w:rsidRDefault="00496134" w:rsidP="00496134">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1</w:t>
      </w:r>
      <w:r w:rsidRPr="00D16E40">
        <w:rPr>
          <w:rFonts w:ascii="Arial" w:hAnsi="Arial" w:cs="Arial"/>
          <w:b/>
          <w:bCs/>
        </w:rPr>
        <w:t xml:space="preserve"> </w:t>
      </w:r>
      <w:r w:rsidR="00D16E40" w:rsidRPr="00D16E40">
        <w:rPr>
          <w:rFonts w:ascii="Arial" w:hAnsi="Arial" w:cs="Arial"/>
          <w:b/>
          <w:bCs/>
        </w:rPr>
        <w:t>Regression Analysis</w:t>
      </w:r>
    </w:p>
    <w:p w14:paraId="2371DE67" w14:textId="36DD9BB1" w:rsidR="009574DF" w:rsidRDefault="00D16E40" w:rsidP="00496134">
      <w:pPr>
        <w:pStyle w:val="Body"/>
        <w:spacing w:after="0"/>
        <w:rPr>
          <w:rFonts w:ascii="Arial" w:hAnsi="Arial" w:cs="Arial"/>
          <w:bCs/>
        </w:rPr>
      </w:pPr>
      <w:r w:rsidRPr="00D16E40">
        <w:rPr>
          <w:rFonts w:ascii="Arial" w:hAnsi="Arial" w:cs="Arial"/>
          <w:bCs/>
        </w:rPr>
        <w:t xml:space="preserve">Regression </w:t>
      </w:r>
      <w:commentRangeStart w:id="39"/>
      <w:r w:rsidRPr="00D16E40">
        <w:rPr>
          <w:rFonts w:ascii="Arial" w:hAnsi="Arial" w:cs="Arial"/>
          <w:bCs/>
        </w:rPr>
        <w:t>analysis</w:t>
      </w:r>
      <w:commentRangeEnd w:id="39"/>
      <w:r w:rsidR="00571ADE">
        <w:rPr>
          <w:rStyle w:val="CommentReference"/>
          <w:rFonts w:ascii="Times New Roman" w:hAnsi="Times New Roman"/>
          <w:lang w:val="nb-NO" w:eastAsia="nb-NO"/>
        </w:rPr>
        <w:commentReference w:id="39"/>
      </w:r>
      <w:r w:rsidRPr="00D16E40">
        <w:rPr>
          <w:rFonts w:ascii="Arial" w:hAnsi="Arial" w:cs="Arial"/>
          <w:bCs/>
        </w:rPr>
        <w:t xml:space="preserve"> is a statistical method used to model the relationship between a dependent variable and one or more independent variables. It helps in predicting the dependent variable based on the values of the independent variables. In soil testing, regression analysis can develop predictive models for soil behavior based on physical properties.</w:t>
      </w:r>
    </w:p>
    <w:p w14:paraId="5CD2A877" w14:textId="77777777" w:rsidR="00012419" w:rsidRDefault="00012419" w:rsidP="00496134">
      <w:pPr>
        <w:pStyle w:val="Body"/>
        <w:spacing w:after="0"/>
        <w:rPr>
          <w:rFonts w:ascii="Arial" w:hAnsi="Arial" w:cs="Arial"/>
        </w:rPr>
      </w:pPr>
    </w:p>
    <w:p w14:paraId="70F99A79" w14:textId="77777777" w:rsidR="007C18FF" w:rsidRPr="00FB3A86" w:rsidRDefault="007C18FF" w:rsidP="00496134">
      <w:pPr>
        <w:pStyle w:val="Head1"/>
        <w:spacing w:after="0"/>
        <w:jc w:val="both"/>
        <w:rPr>
          <w:rFonts w:ascii="Arial" w:hAnsi="Arial" w:cs="Arial"/>
        </w:rPr>
      </w:pPr>
      <w:r>
        <w:rPr>
          <w:rFonts w:ascii="Arial" w:hAnsi="Arial" w:cs="Arial"/>
        </w:rPr>
        <w:t xml:space="preserve">3. </w:t>
      </w:r>
      <w:commentRangeStart w:id="40"/>
      <w:r>
        <w:rPr>
          <w:rFonts w:ascii="Arial" w:hAnsi="Arial" w:cs="Arial"/>
        </w:rPr>
        <w:t>results and discussion</w:t>
      </w:r>
      <w:commentRangeEnd w:id="40"/>
      <w:r w:rsidR="00422DAD">
        <w:rPr>
          <w:rStyle w:val="CommentReference"/>
          <w:rFonts w:ascii="Times New Roman" w:hAnsi="Times New Roman"/>
          <w:b w:val="0"/>
          <w:caps w:val="0"/>
          <w:lang w:val="nb-NO" w:eastAsia="nb-NO"/>
        </w:rPr>
        <w:commentReference w:id="40"/>
      </w:r>
    </w:p>
    <w:p w14:paraId="22A3AD99" w14:textId="77777777" w:rsidR="00496134" w:rsidRDefault="007C18FF" w:rsidP="00496134">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496134">
        <w:rPr>
          <w:rFonts w:ascii="Arial" w:hAnsi="Arial" w:cs="Arial"/>
          <w:b/>
          <w:sz w:val="22"/>
        </w:rPr>
        <w:t>Soil Characterization</w:t>
      </w:r>
      <w:bookmarkStart w:id="41" w:name="_Hlk213166927"/>
    </w:p>
    <w:p w14:paraId="166903F5" w14:textId="78316F92" w:rsidR="00496134" w:rsidRDefault="00496134" w:rsidP="00496134">
      <w:pPr>
        <w:pStyle w:val="Body"/>
        <w:spacing w:after="0"/>
        <w:rPr>
          <w:rFonts w:ascii="Arial" w:hAnsi="Arial" w:cs="Arial"/>
        </w:rPr>
      </w:pPr>
      <w:r>
        <w:rPr>
          <w:rFonts w:ascii="Arial" w:hAnsi="Arial" w:cs="Arial"/>
          <w:b/>
        </w:rPr>
        <w:t>3.1.1 Moisture Content</w:t>
      </w:r>
    </w:p>
    <w:p w14:paraId="2ED3BB01" w14:textId="6AA5E02A" w:rsidR="00496134" w:rsidRDefault="00496134" w:rsidP="00496134">
      <w:pPr>
        <w:pStyle w:val="Body"/>
        <w:spacing w:after="0"/>
        <w:rPr>
          <w:rFonts w:ascii="Arial" w:hAnsi="Arial" w:cs="Arial"/>
        </w:rPr>
      </w:pPr>
      <w:r w:rsidRPr="00496134">
        <w:rPr>
          <w:rFonts w:ascii="Arial" w:hAnsi="Arial" w:cs="Arial"/>
        </w:rPr>
        <w:t xml:space="preserve">The moisture content of the soil samples in </w:t>
      </w:r>
      <w:commentRangeStart w:id="42"/>
      <w:r w:rsidRPr="00496134">
        <w:rPr>
          <w:rFonts w:ascii="Arial" w:hAnsi="Arial" w:cs="Arial"/>
        </w:rPr>
        <w:t xml:space="preserve">table </w:t>
      </w:r>
      <w:commentRangeEnd w:id="42"/>
      <w:r w:rsidR="00371201">
        <w:rPr>
          <w:rStyle w:val="CommentReference"/>
          <w:rFonts w:ascii="Times New Roman" w:hAnsi="Times New Roman"/>
          <w:lang w:val="nb-NO" w:eastAsia="nb-NO"/>
        </w:rPr>
        <w:commentReference w:id="42"/>
      </w:r>
      <w:r w:rsidRPr="00496134">
        <w:rPr>
          <w:rFonts w:ascii="Arial" w:hAnsi="Arial" w:cs="Arial"/>
        </w:rPr>
        <w:t>1, shows noticeable variation across the different locations, depths, and trial pits, indicating spatial variability and heterogeneity in the soil profile.</w:t>
      </w:r>
    </w:p>
    <w:p w14:paraId="5BCFF4F2" w14:textId="7D4A84C0" w:rsidR="00496134" w:rsidRPr="00496134" w:rsidRDefault="00496134" w:rsidP="00496134">
      <w:pPr>
        <w:pStyle w:val="Body"/>
        <w:spacing w:after="0"/>
        <w:rPr>
          <w:rFonts w:ascii="Arial" w:hAnsi="Arial" w:cs="Arial"/>
        </w:rPr>
      </w:pPr>
      <w:r w:rsidRPr="00496134">
        <w:rPr>
          <w:rFonts w:ascii="Arial" w:hAnsi="Arial" w:cs="Arial"/>
          <w:b/>
          <w:bCs/>
        </w:rPr>
        <w:t>Table 1: Natural Moisture Content of Soil Samples</w:t>
      </w:r>
    </w:p>
    <w:tbl>
      <w:tblPr>
        <w:tblStyle w:val="TableGrid"/>
        <w:tblW w:w="0" w:type="auto"/>
        <w:tblLook w:val="0620" w:firstRow="1" w:lastRow="0" w:firstColumn="0" w:lastColumn="0" w:noHBand="1" w:noVBand="1"/>
      </w:tblPr>
      <w:tblGrid>
        <w:gridCol w:w="2251"/>
        <w:gridCol w:w="1888"/>
        <w:gridCol w:w="2010"/>
        <w:gridCol w:w="2049"/>
      </w:tblGrid>
      <w:tr w:rsidR="00496134" w:rsidRPr="00496134" w14:paraId="3D6E9FBE" w14:textId="77777777" w:rsidTr="00E54CE0">
        <w:trPr>
          <w:trHeight w:val="420"/>
        </w:trPr>
        <w:tc>
          <w:tcPr>
            <w:tcW w:w="2522" w:type="dxa"/>
            <w:hideMark/>
          </w:tcPr>
          <w:p w14:paraId="53F4D72F"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2170" w:type="dxa"/>
            <w:hideMark/>
          </w:tcPr>
          <w:p w14:paraId="72EFF5CC"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2286" w:type="dxa"/>
            <w:hideMark/>
          </w:tcPr>
          <w:p w14:paraId="7AB57723"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2274" w:type="dxa"/>
            <w:hideMark/>
          </w:tcPr>
          <w:p w14:paraId="1EA86670" w14:textId="77777777" w:rsidR="00496134" w:rsidRPr="00496134" w:rsidRDefault="00496134" w:rsidP="00496134">
            <w:pPr>
              <w:pStyle w:val="Body"/>
              <w:spacing w:after="0"/>
              <w:rPr>
                <w:rFonts w:ascii="Arial" w:hAnsi="Arial" w:cs="Arial"/>
                <w:b/>
                <w:bCs/>
              </w:rPr>
            </w:pPr>
            <w:r w:rsidRPr="00496134">
              <w:rPr>
                <w:rFonts w:ascii="Arial" w:hAnsi="Arial" w:cs="Arial"/>
                <w:b/>
                <w:bCs/>
              </w:rPr>
              <w:t>Moisture content</w:t>
            </w:r>
          </w:p>
        </w:tc>
      </w:tr>
      <w:tr w:rsidR="00496134" w:rsidRPr="00496134" w14:paraId="6FBFFB04" w14:textId="77777777" w:rsidTr="00E54CE0">
        <w:trPr>
          <w:trHeight w:val="203"/>
        </w:trPr>
        <w:tc>
          <w:tcPr>
            <w:tcW w:w="2522" w:type="dxa"/>
            <w:hideMark/>
          </w:tcPr>
          <w:p w14:paraId="57F319AF" w14:textId="77777777" w:rsidR="00496134" w:rsidRPr="00496134" w:rsidRDefault="00496134" w:rsidP="00496134">
            <w:pPr>
              <w:pStyle w:val="Body"/>
              <w:spacing w:after="0"/>
              <w:rPr>
                <w:rFonts w:ascii="Arial" w:hAnsi="Arial" w:cs="Arial"/>
              </w:rPr>
            </w:pPr>
            <w:commentRangeStart w:id="43"/>
            <w:r w:rsidRPr="00496134">
              <w:rPr>
                <w:rFonts w:ascii="Arial" w:hAnsi="Arial" w:cs="Arial"/>
              </w:rPr>
              <w:t>Loc</w:t>
            </w:r>
            <w:commentRangeEnd w:id="43"/>
            <w:r w:rsidR="002667FF">
              <w:rPr>
                <w:rStyle w:val="CommentReference"/>
                <w:rFonts w:ascii="Times New Roman" w:hAnsi="Times New Roman"/>
                <w:lang w:val="nb-NO" w:eastAsia="nb-NO"/>
              </w:rPr>
              <w:commentReference w:id="43"/>
            </w:r>
            <w:r w:rsidRPr="00496134">
              <w:rPr>
                <w:rFonts w:ascii="Arial" w:hAnsi="Arial" w:cs="Arial"/>
              </w:rPr>
              <w:t xml:space="preserve"> 1</w:t>
            </w:r>
          </w:p>
        </w:tc>
        <w:tc>
          <w:tcPr>
            <w:tcW w:w="2170" w:type="dxa"/>
            <w:hideMark/>
          </w:tcPr>
          <w:p w14:paraId="242D2A5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73BEF8D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005C4B43" w14:textId="77777777" w:rsidR="00496134" w:rsidRPr="00496134" w:rsidRDefault="00496134" w:rsidP="00496134">
            <w:pPr>
              <w:pStyle w:val="Body"/>
              <w:spacing w:after="0"/>
              <w:rPr>
                <w:rFonts w:ascii="Arial" w:hAnsi="Arial" w:cs="Arial"/>
              </w:rPr>
            </w:pPr>
            <w:r w:rsidRPr="00496134">
              <w:rPr>
                <w:rFonts w:ascii="Arial" w:hAnsi="Arial" w:cs="Arial"/>
              </w:rPr>
              <w:t>17.7</w:t>
            </w:r>
          </w:p>
        </w:tc>
      </w:tr>
      <w:tr w:rsidR="00496134" w:rsidRPr="00496134" w14:paraId="66765FAB" w14:textId="77777777" w:rsidTr="00E54CE0">
        <w:trPr>
          <w:trHeight w:val="203"/>
        </w:trPr>
        <w:tc>
          <w:tcPr>
            <w:tcW w:w="2522" w:type="dxa"/>
            <w:hideMark/>
          </w:tcPr>
          <w:p w14:paraId="330DB2B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170" w:type="dxa"/>
            <w:hideMark/>
          </w:tcPr>
          <w:p w14:paraId="2F8D7AF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61B3D5FC"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4B25067A" w14:textId="77777777" w:rsidR="00496134" w:rsidRPr="00496134" w:rsidRDefault="00496134" w:rsidP="00496134">
            <w:pPr>
              <w:pStyle w:val="Body"/>
              <w:spacing w:after="0"/>
              <w:rPr>
                <w:rFonts w:ascii="Arial" w:hAnsi="Arial" w:cs="Arial"/>
              </w:rPr>
            </w:pPr>
            <w:r w:rsidRPr="00496134">
              <w:rPr>
                <w:rFonts w:ascii="Arial" w:hAnsi="Arial" w:cs="Arial"/>
              </w:rPr>
              <w:t>14.7</w:t>
            </w:r>
          </w:p>
        </w:tc>
      </w:tr>
      <w:tr w:rsidR="00496134" w:rsidRPr="00496134" w14:paraId="0B5060C0" w14:textId="77777777" w:rsidTr="00E54CE0">
        <w:trPr>
          <w:trHeight w:val="203"/>
        </w:trPr>
        <w:tc>
          <w:tcPr>
            <w:tcW w:w="2522" w:type="dxa"/>
            <w:hideMark/>
          </w:tcPr>
          <w:p w14:paraId="66410BC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170" w:type="dxa"/>
            <w:hideMark/>
          </w:tcPr>
          <w:p w14:paraId="686E616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6D9CAE5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2EDA648E" w14:textId="77777777" w:rsidR="00496134" w:rsidRPr="00496134" w:rsidRDefault="00496134" w:rsidP="00496134">
            <w:pPr>
              <w:pStyle w:val="Body"/>
              <w:spacing w:after="0"/>
              <w:rPr>
                <w:rFonts w:ascii="Arial" w:hAnsi="Arial" w:cs="Arial"/>
              </w:rPr>
            </w:pPr>
            <w:r w:rsidRPr="00496134">
              <w:rPr>
                <w:rFonts w:ascii="Arial" w:hAnsi="Arial" w:cs="Arial"/>
              </w:rPr>
              <w:t>17.7</w:t>
            </w:r>
          </w:p>
        </w:tc>
      </w:tr>
      <w:tr w:rsidR="00496134" w:rsidRPr="00496134" w14:paraId="5BEA94BC" w14:textId="77777777" w:rsidTr="00E54CE0">
        <w:trPr>
          <w:trHeight w:val="203"/>
        </w:trPr>
        <w:tc>
          <w:tcPr>
            <w:tcW w:w="2522" w:type="dxa"/>
            <w:hideMark/>
          </w:tcPr>
          <w:p w14:paraId="259C4BF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 1</w:t>
            </w:r>
          </w:p>
        </w:tc>
        <w:tc>
          <w:tcPr>
            <w:tcW w:w="2170" w:type="dxa"/>
            <w:hideMark/>
          </w:tcPr>
          <w:p w14:paraId="781B0EA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410D36C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32FAD5D8" w14:textId="77777777" w:rsidR="00496134" w:rsidRPr="00496134" w:rsidRDefault="00496134" w:rsidP="00496134">
            <w:pPr>
              <w:pStyle w:val="Body"/>
              <w:spacing w:after="0"/>
              <w:rPr>
                <w:rFonts w:ascii="Arial" w:hAnsi="Arial" w:cs="Arial"/>
              </w:rPr>
            </w:pPr>
            <w:r w:rsidRPr="00496134">
              <w:rPr>
                <w:rFonts w:ascii="Arial" w:hAnsi="Arial" w:cs="Arial"/>
              </w:rPr>
              <w:t>14.6</w:t>
            </w:r>
          </w:p>
        </w:tc>
      </w:tr>
      <w:tr w:rsidR="00496134" w:rsidRPr="00496134" w14:paraId="4075F5D9" w14:textId="77777777" w:rsidTr="00E54CE0">
        <w:trPr>
          <w:trHeight w:val="203"/>
        </w:trPr>
        <w:tc>
          <w:tcPr>
            <w:tcW w:w="2522" w:type="dxa"/>
          </w:tcPr>
          <w:p w14:paraId="5158E542" w14:textId="77777777" w:rsidR="00496134" w:rsidRPr="00496134" w:rsidRDefault="00496134" w:rsidP="00496134">
            <w:pPr>
              <w:pStyle w:val="Body"/>
              <w:spacing w:after="0"/>
              <w:rPr>
                <w:rFonts w:ascii="Arial" w:hAnsi="Arial" w:cs="Arial"/>
              </w:rPr>
            </w:pPr>
          </w:p>
        </w:tc>
        <w:tc>
          <w:tcPr>
            <w:tcW w:w="2170" w:type="dxa"/>
          </w:tcPr>
          <w:p w14:paraId="5A600392" w14:textId="77777777" w:rsidR="00496134" w:rsidRPr="00496134" w:rsidRDefault="00496134" w:rsidP="00496134">
            <w:pPr>
              <w:pStyle w:val="Body"/>
              <w:spacing w:after="0"/>
              <w:rPr>
                <w:rFonts w:ascii="Arial" w:hAnsi="Arial" w:cs="Arial"/>
              </w:rPr>
            </w:pPr>
          </w:p>
        </w:tc>
        <w:tc>
          <w:tcPr>
            <w:tcW w:w="2286" w:type="dxa"/>
          </w:tcPr>
          <w:p w14:paraId="3075D5C7" w14:textId="77777777" w:rsidR="00496134" w:rsidRPr="00496134" w:rsidRDefault="00496134" w:rsidP="00496134">
            <w:pPr>
              <w:pStyle w:val="Body"/>
              <w:spacing w:after="0"/>
              <w:rPr>
                <w:rFonts w:ascii="Arial" w:hAnsi="Arial" w:cs="Arial"/>
              </w:rPr>
            </w:pPr>
          </w:p>
        </w:tc>
        <w:tc>
          <w:tcPr>
            <w:tcW w:w="2274" w:type="dxa"/>
          </w:tcPr>
          <w:p w14:paraId="3396EFB0" w14:textId="77777777" w:rsidR="00496134" w:rsidRPr="00496134" w:rsidRDefault="00496134" w:rsidP="00496134">
            <w:pPr>
              <w:pStyle w:val="Body"/>
              <w:spacing w:after="0"/>
              <w:rPr>
                <w:rFonts w:ascii="Arial" w:hAnsi="Arial" w:cs="Arial"/>
              </w:rPr>
            </w:pPr>
          </w:p>
        </w:tc>
      </w:tr>
      <w:tr w:rsidR="00496134" w:rsidRPr="00496134" w14:paraId="680DF3DD" w14:textId="77777777" w:rsidTr="00E54CE0">
        <w:trPr>
          <w:trHeight w:val="203"/>
        </w:trPr>
        <w:tc>
          <w:tcPr>
            <w:tcW w:w="2522" w:type="dxa"/>
            <w:hideMark/>
          </w:tcPr>
          <w:p w14:paraId="0865678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3541ED9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3D44157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77F75F3F" w14:textId="77777777" w:rsidR="00496134" w:rsidRPr="00496134" w:rsidRDefault="00496134" w:rsidP="00496134">
            <w:pPr>
              <w:pStyle w:val="Body"/>
              <w:spacing w:after="0"/>
              <w:rPr>
                <w:rFonts w:ascii="Arial" w:hAnsi="Arial" w:cs="Arial"/>
              </w:rPr>
            </w:pPr>
            <w:r w:rsidRPr="00496134">
              <w:rPr>
                <w:rFonts w:ascii="Arial" w:hAnsi="Arial" w:cs="Arial"/>
              </w:rPr>
              <w:t>17.8</w:t>
            </w:r>
          </w:p>
        </w:tc>
      </w:tr>
      <w:tr w:rsidR="00496134" w:rsidRPr="00496134" w14:paraId="3383DD83" w14:textId="77777777" w:rsidTr="00E54CE0">
        <w:trPr>
          <w:trHeight w:val="203"/>
        </w:trPr>
        <w:tc>
          <w:tcPr>
            <w:tcW w:w="2522" w:type="dxa"/>
            <w:hideMark/>
          </w:tcPr>
          <w:p w14:paraId="7A51486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1B53F04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7E350796"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5371101C" w14:textId="77777777" w:rsidR="00496134" w:rsidRPr="00496134" w:rsidRDefault="00496134" w:rsidP="00496134">
            <w:pPr>
              <w:pStyle w:val="Body"/>
              <w:spacing w:after="0"/>
              <w:rPr>
                <w:rFonts w:ascii="Arial" w:hAnsi="Arial" w:cs="Arial"/>
              </w:rPr>
            </w:pPr>
            <w:r w:rsidRPr="00496134">
              <w:rPr>
                <w:rFonts w:ascii="Arial" w:hAnsi="Arial" w:cs="Arial"/>
              </w:rPr>
              <w:t>20.0</w:t>
            </w:r>
          </w:p>
        </w:tc>
      </w:tr>
      <w:tr w:rsidR="00496134" w:rsidRPr="00496134" w14:paraId="590811E9" w14:textId="77777777" w:rsidTr="00E54CE0">
        <w:trPr>
          <w:trHeight w:val="203"/>
        </w:trPr>
        <w:tc>
          <w:tcPr>
            <w:tcW w:w="2522" w:type="dxa"/>
            <w:hideMark/>
          </w:tcPr>
          <w:p w14:paraId="64D5AE2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7487C80A"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181223B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0AF0F588" w14:textId="77777777" w:rsidR="00496134" w:rsidRPr="00496134" w:rsidRDefault="00496134" w:rsidP="00496134">
            <w:pPr>
              <w:pStyle w:val="Body"/>
              <w:spacing w:after="0"/>
              <w:rPr>
                <w:rFonts w:ascii="Arial" w:hAnsi="Arial" w:cs="Arial"/>
              </w:rPr>
            </w:pPr>
            <w:r w:rsidRPr="00496134">
              <w:rPr>
                <w:rFonts w:ascii="Arial" w:hAnsi="Arial" w:cs="Arial"/>
              </w:rPr>
              <w:t>22.2</w:t>
            </w:r>
          </w:p>
        </w:tc>
      </w:tr>
      <w:tr w:rsidR="00496134" w:rsidRPr="00496134" w14:paraId="7E5A5530" w14:textId="77777777" w:rsidTr="00E54CE0">
        <w:trPr>
          <w:trHeight w:val="203"/>
        </w:trPr>
        <w:tc>
          <w:tcPr>
            <w:tcW w:w="2522" w:type="dxa"/>
            <w:hideMark/>
          </w:tcPr>
          <w:p w14:paraId="25A3F7A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1E5FA91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56E79E4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0EAF83A7" w14:textId="77777777" w:rsidR="00496134" w:rsidRPr="00496134" w:rsidRDefault="00496134" w:rsidP="00496134">
            <w:pPr>
              <w:pStyle w:val="Body"/>
              <w:spacing w:after="0"/>
              <w:rPr>
                <w:rFonts w:ascii="Arial" w:hAnsi="Arial" w:cs="Arial"/>
              </w:rPr>
            </w:pPr>
            <w:r w:rsidRPr="00496134">
              <w:rPr>
                <w:rFonts w:ascii="Arial" w:hAnsi="Arial" w:cs="Arial"/>
              </w:rPr>
              <w:t>22.1</w:t>
            </w:r>
          </w:p>
        </w:tc>
      </w:tr>
      <w:tr w:rsidR="00496134" w:rsidRPr="00496134" w14:paraId="7C485D34" w14:textId="77777777" w:rsidTr="00E54CE0">
        <w:trPr>
          <w:trHeight w:val="203"/>
        </w:trPr>
        <w:tc>
          <w:tcPr>
            <w:tcW w:w="2522" w:type="dxa"/>
          </w:tcPr>
          <w:p w14:paraId="6A830321" w14:textId="77777777" w:rsidR="00496134" w:rsidRPr="00496134" w:rsidRDefault="00496134" w:rsidP="00496134">
            <w:pPr>
              <w:pStyle w:val="Body"/>
              <w:spacing w:after="0"/>
              <w:rPr>
                <w:rFonts w:ascii="Arial" w:hAnsi="Arial" w:cs="Arial"/>
              </w:rPr>
            </w:pPr>
          </w:p>
        </w:tc>
        <w:tc>
          <w:tcPr>
            <w:tcW w:w="2170" w:type="dxa"/>
          </w:tcPr>
          <w:p w14:paraId="3F1BEA05" w14:textId="77777777" w:rsidR="00496134" w:rsidRPr="00496134" w:rsidRDefault="00496134" w:rsidP="00496134">
            <w:pPr>
              <w:pStyle w:val="Body"/>
              <w:spacing w:after="0"/>
              <w:rPr>
                <w:rFonts w:ascii="Arial" w:hAnsi="Arial" w:cs="Arial"/>
              </w:rPr>
            </w:pPr>
          </w:p>
        </w:tc>
        <w:tc>
          <w:tcPr>
            <w:tcW w:w="2286" w:type="dxa"/>
          </w:tcPr>
          <w:p w14:paraId="2CEDA446" w14:textId="77777777" w:rsidR="00496134" w:rsidRPr="00496134" w:rsidRDefault="00496134" w:rsidP="00496134">
            <w:pPr>
              <w:pStyle w:val="Body"/>
              <w:spacing w:after="0"/>
              <w:rPr>
                <w:rFonts w:ascii="Arial" w:hAnsi="Arial" w:cs="Arial"/>
              </w:rPr>
            </w:pPr>
          </w:p>
        </w:tc>
        <w:tc>
          <w:tcPr>
            <w:tcW w:w="2274" w:type="dxa"/>
          </w:tcPr>
          <w:p w14:paraId="33C3DED5" w14:textId="77777777" w:rsidR="00496134" w:rsidRPr="00496134" w:rsidRDefault="00496134" w:rsidP="00496134">
            <w:pPr>
              <w:pStyle w:val="Body"/>
              <w:spacing w:after="0"/>
              <w:rPr>
                <w:rFonts w:ascii="Arial" w:hAnsi="Arial" w:cs="Arial"/>
              </w:rPr>
            </w:pPr>
          </w:p>
        </w:tc>
      </w:tr>
      <w:tr w:rsidR="00496134" w:rsidRPr="00496134" w14:paraId="42171262" w14:textId="77777777" w:rsidTr="00E54CE0">
        <w:trPr>
          <w:trHeight w:val="213"/>
        </w:trPr>
        <w:tc>
          <w:tcPr>
            <w:tcW w:w="2522" w:type="dxa"/>
            <w:hideMark/>
          </w:tcPr>
          <w:p w14:paraId="7F2C8D32"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6B31BA5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6DC75DB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14635741" w14:textId="77777777" w:rsidR="00496134" w:rsidRPr="00496134" w:rsidRDefault="00496134" w:rsidP="00496134">
            <w:pPr>
              <w:pStyle w:val="Body"/>
              <w:spacing w:after="0"/>
              <w:rPr>
                <w:rFonts w:ascii="Arial" w:hAnsi="Arial" w:cs="Arial"/>
              </w:rPr>
            </w:pPr>
            <w:r w:rsidRPr="00496134">
              <w:rPr>
                <w:rFonts w:ascii="Arial" w:hAnsi="Arial" w:cs="Arial"/>
              </w:rPr>
              <w:t>18.0</w:t>
            </w:r>
          </w:p>
        </w:tc>
      </w:tr>
      <w:tr w:rsidR="00496134" w:rsidRPr="00496134" w14:paraId="49C2FE70" w14:textId="77777777" w:rsidTr="00E54CE0">
        <w:trPr>
          <w:trHeight w:val="203"/>
        </w:trPr>
        <w:tc>
          <w:tcPr>
            <w:tcW w:w="2522" w:type="dxa"/>
            <w:hideMark/>
          </w:tcPr>
          <w:p w14:paraId="0A29152B"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651DC4B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4211C11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3E291979" w14:textId="77777777" w:rsidR="00496134" w:rsidRPr="00496134" w:rsidRDefault="00496134" w:rsidP="00496134">
            <w:pPr>
              <w:pStyle w:val="Body"/>
              <w:spacing w:after="0"/>
              <w:rPr>
                <w:rFonts w:ascii="Arial" w:hAnsi="Arial" w:cs="Arial"/>
              </w:rPr>
            </w:pPr>
            <w:r w:rsidRPr="00496134">
              <w:rPr>
                <w:rFonts w:ascii="Arial" w:hAnsi="Arial" w:cs="Arial"/>
              </w:rPr>
              <w:t>11.4</w:t>
            </w:r>
          </w:p>
        </w:tc>
      </w:tr>
      <w:tr w:rsidR="00496134" w:rsidRPr="00496134" w14:paraId="541249EF" w14:textId="77777777" w:rsidTr="00E54CE0">
        <w:trPr>
          <w:trHeight w:val="203"/>
        </w:trPr>
        <w:tc>
          <w:tcPr>
            <w:tcW w:w="2522" w:type="dxa"/>
            <w:hideMark/>
          </w:tcPr>
          <w:p w14:paraId="58A7F37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3E3401D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6C372DE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1BE8FBD8" w14:textId="77777777" w:rsidR="00496134" w:rsidRPr="00496134" w:rsidRDefault="00496134" w:rsidP="00496134">
            <w:pPr>
              <w:pStyle w:val="Body"/>
              <w:spacing w:after="0"/>
              <w:rPr>
                <w:rFonts w:ascii="Arial" w:hAnsi="Arial" w:cs="Arial"/>
              </w:rPr>
            </w:pPr>
            <w:r w:rsidRPr="00496134">
              <w:rPr>
                <w:rFonts w:ascii="Arial" w:hAnsi="Arial" w:cs="Arial"/>
              </w:rPr>
              <w:t>18.</w:t>
            </w:r>
            <w:commentRangeStart w:id="44"/>
            <w:r w:rsidRPr="00496134">
              <w:rPr>
                <w:rFonts w:ascii="Arial" w:hAnsi="Arial" w:cs="Arial"/>
              </w:rPr>
              <w:t>6</w:t>
            </w:r>
            <w:commentRangeEnd w:id="44"/>
            <w:r w:rsidR="00403A32">
              <w:rPr>
                <w:rStyle w:val="CommentReference"/>
                <w:rFonts w:ascii="Times New Roman" w:hAnsi="Times New Roman"/>
                <w:lang w:val="nb-NO" w:eastAsia="nb-NO"/>
              </w:rPr>
              <w:commentReference w:id="44"/>
            </w:r>
          </w:p>
        </w:tc>
      </w:tr>
      <w:tr w:rsidR="00496134" w:rsidRPr="00496134" w14:paraId="205F29D2" w14:textId="77777777" w:rsidTr="00E54CE0">
        <w:trPr>
          <w:trHeight w:val="194"/>
        </w:trPr>
        <w:tc>
          <w:tcPr>
            <w:tcW w:w="2522" w:type="dxa"/>
            <w:hideMark/>
          </w:tcPr>
          <w:p w14:paraId="5CAB461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31ABD7C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288128A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7E01A68B" w14:textId="77777777" w:rsidR="00496134" w:rsidRPr="00496134" w:rsidRDefault="00496134" w:rsidP="00496134">
            <w:pPr>
              <w:pStyle w:val="Body"/>
              <w:spacing w:after="0"/>
              <w:rPr>
                <w:rFonts w:ascii="Arial" w:hAnsi="Arial" w:cs="Arial"/>
              </w:rPr>
            </w:pPr>
            <w:r w:rsidRPr="00496134">
              <w:rPr>
                <w:rFonts w:ascii="Arial" w:hAnsi="Arial" w:cs="Arial"/>
              </w:rPr>
              <w:t>27.5</w:t>
            </w:r>
          </w:p>
        </w:tc>
      </w:tr>
    </w:tbl>
    <w:p w14:paraId="7DD4128F" w14:textId="77777777" w:rsidR="00496134" w:rsidRPr="00496134" w:rsidRDefault="00496134" w:rsidP="00496134">
      <w:pPr>
        <w:pStyle w:val="Body"/>
        <w:spacing w:after="0"/>
        <w:rPr>
          <w:rFonts w:ascii="Arial" w:hAnsi="Arial" w:cs="Arial"/>
          <w:b/>
          <w:bCs/>
        </w:rPr>
      </w:pPr>
    </w:p>
    <w:p w14:paraId="4BD8FDC5" w14:textId="77777777" w:rsidR="00496134" w:rsidRPr="00496134" w:rsidRDefault="00496134" w:rsidP="00496134">
      <w:pPr>
        <w:pStyle w:val="Body"/>
        <w:spacing w:after="0"/>
        <w:rPr>
          <w:rFonts w:ascii="Arial" w:hAnsi="Arial" w:cs="Arial"/>
        </w:rPr>
      </w:pPr>
      <w:commentRangeStart w:id="45"/>
      <w:r w:rsidRPr="00496134">
        <w:rPr>
          <w:rFonts w:ascii="Arial" w:hAnsi="Arial" w:cs="Arial"/>
        </w:rPr>
        <w:t xml:space="preserve">At Location 1, the moisture content decreases consistently with depth, from 17.7% at 0.5 m to approximately 14.6–14.7% at 1 m in both trial pits. </w:t>
      </w:r>
      <w:commentRangeStart w:id="46"/>
      <w:r w:rsidRPr="00496134">
        <w:rPr>
          <w:rFonts w:ascii="Arial" w:hAnsi="Arial" w:cs="Arial"/>
        </w:rPr>
        <w:t xml:space="preserve">This behavior aligns with the typical trend </w:t>
      </w:r>
      <w:commentRangeEnd w:id="46"/>
      <w:r w:rsidR="00FA7062">
        <w:rPr>
          <w:rStyle w:val="CommentReference"/>
          <w:rFonts w:ascii="Times New Roman" w:hAnsi="Times New Roman"/>
          <w:lang w:val="nb-NO" w:eastAsia="nb-NO"/>
        </w:rPr>
        <w:commentReference w:id="46"/>
      </w:r>
      <w:r w:rsidRPr="00496134">
        <w:rPr>
          <w:rFonts w:ascii="Arial" w:hAnsi="Arial" w:cs="Arial"/>
        </w:rPr>
        <w:t>in many soils where deeper layers have reduced moisture due to compaction, consolidation, and reduced surface water infiltration. The reduced moisture in deeper layers often suggests more stable soil properties in terms of settlement and shear strength, critical for geotechnical considerations.</w:t>
      </w:r>
    </w:p>
    <w:p w14:paraId="5E8C584A" w14:textId="77777777" w:rsidR="00496134" w:rsidRPr="00496134" w:rsidRDefault="00496134" w:rsidP="00496134">
      <w:pPr>
        <w:pStyle w:val="Body"/>
        <w:spacing w:after="0"/>
        <w:rPr>
          <w:rFonts w:ascii="Arial" w:hAnsi="Arial" w:cs="Arial"/>
        </w:rPr>
      </w:pPr>
      <w:r w:rsidRPr="00496134">
        <w:rPr>
          <w:rFonts w:ascii="Arial" w:hAnsi="Arial" w:cs="Arial"/>
        </w:rPr>
        <w:t>In Location 2, a contrasting trend is observed, where the moisture content increases with depth. At 0.5 m, moisture content ranges between 17.8% and 22.2%, while at 1 m, it is around 20.0% (estimated) to 22.1%. This pattern may indicate the presence of groundwater or fine-grained materials with higher water retention capacity in the deeper layers. The higher moisture levels in this location can adversely affect soil strength, leading to increased compressibility and potential settlement under loading.</w:t>
      </w:r>
    </w:p>
    <w:p w14:paraId="4923F409" w14:textId="77777777" w:rsidR="00496134" w:rsidRPr="00496134" w:rsidRDefault="00496134" w:rsidP="00496134">
      <w:pPr>
        <w:pStyle w:val="Body"/>
        <w:spacing w:after="0"/>
        <w:rPr>
          <w:rFonts w:ascii="Arial" w:hAnsi="Arial" w:cs="Arial"/>
        </w:rPr>
      </w:pPr>
      <w:r w:rsidRPr="00496134">
        <w:rPr>
          <w:rFonts w:ascii="Arial" w:hAnsi="Arial" w:cs="Arial"/>
        </w:rPr>
        <w:t>Location 3 exhibits significant variability, particularly at 1 m depth, where Trial Pit 1 shows a low moisture content of 11.4% compared to 27.5% in Trial Pit 2. At 0.5 m, moisture for Trial Pit 1 (18.0%) is slightly lower than the measured value for Trial Pit 2 (18.6%). This variability suggests the presence of different soil types or conditions between the trial pits. Trial Pit 1 might have encountered coarser or drier materials, while Trial Pit 2 could have encountered more saturated or finer-grained soil. Such variability highlights the complexity of soft soils and emphasizes the need for site-specific investigations.</w:t>
      </w:r>
    </w:p>
    <w:p w14:paraId="0355DF5B" w14:textId="77777777" w:rsidR="00496134" w:rsidRPr="00496134" w:rsidRDefault="00496134" w:rsidP="00496134">
      <w:pPr>
        <w:pStyle w:val="Body"/>
        <w:spacing w:after="0"/>
        <w:rPr>
          <w:rFonts w:ascii="Arial" w:hAnsi="Arial" w:cs="Arial"/>
        </w:rPr>
      </w:pPr>
      <w:r w:rsidRPr="00496134">
        <w:rPr>
          <w:rFonts w:ascii="Arial" w:hAnsi="Arial" w:cs="Arial"/>
        </w:rPr>
        <w:t>The variation across locations and depths suggests that localized soil conditions and environmental factors, such as water table depth and soil composition, significantly influence moisture levels.</w:t>
      </w:r>
      <w:commentRangeEnd w:id="45"/>
      <w:r w:rsidR="006C1975">
        <w:rPr>
          <w:rStyle w:val="CommentReference"/>
          <w:rFonts w:ascii="Times New Roman" w:hAnsi="Times New Roman"/>
          <w:lang w:val="nb-NO" w:eastAsia="nb-NO"/>
        </w:rPr>
        <w:commentReference w:id="45"/>
      </w:r>
    </w:p>
    <w:p w14:paraId="1066509F" w14:textId="77777777" w:rsidR="00496134" w:rsidRPr="00496134" w:rsidRDefault="00496134" w:rsidP="00496134">
      <w:pPr>
        <w:pStyle w:val="Body"/>
        <w:spacing w:after="0"/>
        <w:rPr>
          <w:rFonts w:ascii="Arial" w:hAnsi="Arial" w:cs="Arial"/>
        </w:rPr>
      </w:pPr>
    </w:p>
    <w:p w14:paraId="7DC6C573" w14:textId="6EFE8EEE" w:rsidR="00496134" w:rsidRPr="00496134" w:rsidRDefault="00213709" w:rsidP="00496134">
      <w:pPr>
        <w:pStyle w:val="Body"/>
        <w:spacing w:after="0"/>
        <w:rPr>
          <w:rFonts w:ascii="Arial" w:hAnsi="Arial" w:cs="Arial"/>
          <w:b/>
          <w:bCs/>
        </w:rPr>
      </w:pPr>
      <w:r>
        <w:rPr>
          <w:rFonts w:ascii="Arial" w:hAnsi="Arial" w:cs="Arial"/>
          <w:b/>
        </w:rPr>
        <w:t xml:space="preserve">3.1.2 </w:t>
      </w:r>
      <w:r w:rsidR="00496134" w:rsidRPr="00496134">
        <w:rPr>
          <w:rFonts w:ascii="Arial" w:hAnsi="Arial" w:cs="Arial"/>
          <w:b/>
          <w:bCs/>
        </w:rPr>
        <w:t>Void Ratio of Soil Samples</w:t>
      </w:r>
    </w:p>
    <w:p w14:paraId="4D91BB25" w14:textId="77777777" w:rsidR="00496134" w:rsidRPr="00496134" w:rsidRDefault="00496134" w:rsidP="00496134">
      <w:pPr>
        <w:pStyle w:val="Body"/>
        <w:spacing w:after="0"/>
        <w:rPr>
          <w:rFonts w:ascii="Arial" w:hAnsi="Arial" w:cs="Arial"/>
        </w:rPr>
      </w:pPr>
      <w:r w:rsidRPr="00496134">
        <w:rPr>
          <w:rFonts w:ascii="Arial" w:hAnsi="Arial" w:cs="Arial"/>
        </w:rPr>
        <w:t xml:space="preserve">The void ratio results shown in </w:t>
      </w:r>
      <w:commentRangeStart w:id="47"/>
      <w:r w:rsidRPr="00496134">
        <w:rPr>
          <w:rFonts w:ascii="Arial" w:hAnsi="Arial" w:cs="Arial"/>
        </w:rPr>
        <w:t>table</w:t>
      </w:r>
      <w:commentRangeEnd w:id="47"/>
      <w:r w:rsidR="006544AE">
        <w:rPr>
          <w:rStyle w:val="CommentReference"/>
          <w:rFonts w:ascii="Times New Roman" w:hAnsi="Times New Roman"/>
          <w:lang w:val="nb-NO" w:eastAsia="nb-NO"/>
        </w:rPr>
        <w:commentReference w:id="47"/>
      </w:r>
      <w:r w:rsidRPr="00496134">
        <w:rPr>
          <w:rFonts w:ascii="Arial" w:hAnsi="Arial" w:cs="Arial"/>
        </w:rPr>
        <w:t xml:space="preserve"> 2, demonstrate a marked variation across different locations and depths, reflecting the soil's inherent composition and compressibility.</w:t>
      </w:r>
    </w:p>
    <w:p w14:paraId="6AC569B5" w14:textId="77777777" w:rsidR="00496134" w:rsidRPr="00496134" w:rsidRDefault="00496134" w:rsidP="00496134">
      <w:pPr>
        <w:pStyle w:val="Body"/>
        <w:spacing w:after="0"/>
        <w:rPr>
          <w:rFonts w:ascii="Arial" w:hAnsi="Arial" w:cs="Arial"/>
        </w:rPr>
      </w:pPr>
    </w:p>
    <w:p w14:paraId="32753AD8" w14:textId="0CCD7B03" w:rsidR="00496134" w:rsidRPr="00496134" w:rsidRDefault="00496134" w:rsidP="00496134">
      <w:pPr>
        <w:pStyle w:val="Body"/>
        <w:spacing w:after="0"/>
        <w:rPr>
          <w:rFonts w:ascii="Arial" w:hAnsi="Arial" w:cs="Arial"/>
        </w:rPr>
      </w:pPr>
      <w:r w:rsidRPr="00496134">
        <w:rPr>
          <w:rFonts w:ascii="Arial" w:hAnsi="Arial" w:cs="Arial"/>
          <w:b/>
          <w:bCs/>
        </w:rPr>
        <w:t>Table 2</w:t>
      </w:r>
      <w:r w:rsidR="00213709">
        <w:rPr>
          <w:rFonts w:ascii="Arial" w:hAnsi="Arial" w:cs="Arial"/>
          <w:b/>
          <w:bCs/>
        </w:rPr>
        <w:t>.</w:t>
      </w:r>
      <w:r w:rsidR="00213709">
        <w:rPr>
          <w:rFonts w:ascii="Arial" w:hAnsi="Arial" w:cs="Arial"/>
          <w:b/>
          <w:bCs/>
        </w:rPr>
        <w:tab/>
      </w:r>
      <w:r w:rsidRPr="00496134">
        <w:rPr>
          <w:rFonts w:ascii="Arial" w:hAnsi="Arial" w:cs="Arial"/>
          <w:b/>
          <w:bCs/>
        </w:rPr>
        <w:t>Initial and Void Ratio of soil Samples at different locations</w:t>
      </w:r>
    </w:p>
    <w:tbl>
      <w:tblPr>
        <w:tblStyle w:val="TableGrid"/>
        <w:tblW w:w="7547" w:type="dxa"/>
        <w:tblLook w:val="0620" w:firstRow="1" w:lastRow="0" w:firstColumn="0" w:lastColumn="0" w:noHBand="1" w:noVBand="1"/>
      </w:tblPr>
      <w:tblGrid>
        <w:gridCol w:w="1204"/>
        <w:gridCol w:w="1204"/>
        <w:gridCol w:w="1044"/>
        <w:gridCol w:w="2087"/>
        <w:gridCol w:w="2008"/>
      </w:tblGrid>
      <w:tr w:rsidR="00496134" w:rsidRPr="00496134" w14:paraId="08A57F53" w14:textId="77777777" w:rsidTr="00E54CE0">
        <w:trPr>
          <w:trHeight w:val="364"/>
        </w:trPr>
        <w:tc>
          <w:tcPr>
            <w:tcW w:w="1204" w:type="dxa"/>
            <w:hideMark/>
          </w:tcPr>
          <w:p w14:paraId="565F2E22" w14:textId="77777777" w:rsidR="00496134" w:rsidRPr="00496134" w:rsidRDefault="00496134" w:rsidP="00213709">
            <w:pPr>
              <w:pStyle w:val="Body"/>
              <w:spacing w:after="0"/>
              <w:rPr>
                <w:rFonts w:ascii="Arial" w:hAnsi="Arial" w:cs="Arial"/>
                <w:b/>
                <w:bCs/>
              </w:rPr>
            </w:pPr>
            <w:r w:rsidRPr="00496134">
              <w:rPr>
                <w:rFonts w:ascii="Arial" w:hAnsi="Arial" w:cs="Arial"/>
                <w:b/>
                <w:bCs/>
              </w:rPr>
              <w:t>Location</w:t>
            </w:r>
          </w:p>
        </w:tc>
        <w:tc>
          <w:tcPr>
            <w:tcW w:w="1204" w:type="dxa"/>
            <w:hideMark/>
          </w:tcPr>
          <w:p w14:paraId="1C79BB00" w14:textId="77777777" w:rsidR="00496134" w:rsidRPr="00496134" w:rsidRDefault="00496134" w:rsidP="00213709">
            <w:pPr>
              <w:pStyle w:val="Body"/>
              <w:spacing w:after="0"/>
              <w:rPr>
                <w:rFonts w:ascii="Arial" w:hAnsi="Arial" w:cs="Arial"/>
                <w:b/>
                <w:bCs/>
              </w:rPr>
            </w:pPr>
            <w:r w:rsidRPr="00496134">
              <w:rPr>
                <w:rFonts w:ascii="Arial" w:hAnsi="Arial" w:cs="Arial"/>
                <w:b/>
                <w:bCs/>
              </w:rPr>
              <w:t>Trial Pit</w:t>
            </w:r>
          </w:p>
        </w:tc>
        <w:tc>
          <w:tcPr>
            <w:tcW w:w="1043" w:type="dxa"/>
            <w:hideMark/>
          </w:tcPr>
          <w:p w14:paraId="0507B104" w14:textId="77777777" w:rsidR="00496134" w:rsidRPr="00496134" w:rsidRDefault="00496134" w:rsidP="00213709">
            <w:pPr>
              <w:pStyle w:val="Body"/>
              <w:spacing w:after="0"/>
              <w:rPr>
                <w:rFonts w:ascii="Arial" w:hAnsi="Arial" w:cs="Arial"/>
                <w:b/>
                <w:bCs/>
              </w:rPr>
            </w:pPr>
            <w:r w:rsidRPr="00496134">
              <w:rPr>
                <w:rFonts w:ascii="Arial" w:hAnsi="Arial" w:cs="Arial"/>
                <w:b/>
                <w:bCs/>
              </w:rPr>
              <w:t>Depth</w:t>
            </w:r>
          </w:p>
        </w:tc>
        <w:tc>
          <w:tcPr>
            <w:tcW w:w="2087" w:type="dxa"/>
            <w:hideMark/>
          </w:tcPr>
          <w:p w14:paraId="131E9AE8" w14:textId="77777777" w:rsidR="00496134" w:rsidRPr="00496134" w:rsidRDefault="00496134" w:rsidP="00213709">
            <w:pPr>
              <w:pStyle w:val="Body"/>
              <w:spacing w:after="0"/>
              <w:rPr>
                <w:rFonts w:ascii="Arial" w:hAnsi="Arial" w:cs="Arial"/>
                <w:b/>
                <w:bCs/>
              </w:rPr>
            </w:pPr>
            <w:r w:rsidRPr="00496134">
              <w:rPr>
                <w:rFonts w:ascii="Arial" w:hAnsi="Arial" w:cs="Arial"/>
                <w:b/>
                <w:bCs/>
              </w:rPr>
              <w:t>Initial void ratio eo</w:t>
            </w:r>
          </w:p>
        </w:tc>
        <w:tc>
          <w:tcPr>
            <w:tcW w:w="2007" w:type="dxa"/>
            <w:hideMark/>
          </w:tcPr>
          <w:p w14:paraId="18296F74" w14:textId="77777777" w:rsidR="00496134" w:rsidRPr="00496134" w:rsidRDefault="00496134" w:rsidP="00213709">
            <w:pPr>
              <w:pStyle w:val="Body"/>
              <w:spacing w:after="0"/>
              <w:rPr>
                <w:rFonts w:ascii="Arial" w:hAnsi="Arial" w:cs="Arial"/>
                <w:b/>
                <w:bCs/>
              </w:rPr>
            </w:pPr>
            <w:r w:rsidRPr="00496134">
              <w:rPr>
                <w:rFonts w:ascii="Arial" w:hAnsi="Arial" w:cs="Arial"/>
                <w:b/>
                <w:bCs/>
              </w:rPr>
              <w:t>Final void ratio, e</w:t>
            </w:r>
          </w:p>
        </w:tc>
      </w:tr>
      <w:tr w:rsidR="00496134" w:rsidRPr="00496134" w14:paraId="58A00E79" w14:textId="77777777" w:rsidTr="00E54CE0">
        <w:trPr>
          <w:trHeight w:val="175"/>
        </w:trPr>
        <w:tc>
          <w:tcPr>
            <w:tcW w:w="1204" w:type="dxa"/>
            <w:hideMark/>
          </w:tcPr>
          <w:p w14:paraId="50123FE2"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6729ABCC"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44B0A420"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4795327F" w14:textId="77777777" w:rsidR="00496134" w:rsidRPr="00496134" w:rsidRDefault="00496134" w:rsidP="00213709">
            <w:pPr>
              <w:pStyle w:val="Body"/>
              <w:spacing w:after="0"/>
              <w:rPr>
                <w:rFonts w:ascii="Arial" w:hAnsi="Arial" w:cs="Arial"/>
              </w:rPr>
            </w:pPr>
            <w:r w:rsidRPr="00496134">
              <w:rPr>
                <w:rFonts w:ascii="Arial" w:hAnsi="Arial" w:cs="Arial"/>
              </w:rPr>
              <w:t>0.352</w:t>
            </w:r>
          </w:p>
        </w:tc>
        <w:tc>
          <w:tcPr>
            <w:tcW w:w="2007" w:type="dxa"/>
            <w:hideMark/>
          </w:tcPr>
          <w:p w14:paraId="41BF07EE" w14:textId="77777777" w:rsidR="00496134" w:rsidRPr="00496134" w:rsidRDefault="00496134" w:rsidP="00213709">
            <w:pPr>
              <w:pStyle w:val="Body"/>
              <w:spacing w:after="0"/>
              <w:rPr>
                <w:rFonts w:ascii="Arial" w:hAnsi="Arial" w:cs="Arial"/>
              </w:rPr>
            </w:pPr>
            <w:r w:rsidRPr="00496134">
              <w:rPr>
                <w:rFonts w:ascii="Arial" w:hAnsi="Arial" w:cs="Arial"/>
              </w:rPr>
              <w:t>0.293</w:t>
            </w:r>
          </w:p>
        </w:tc>
      </w:tr>
      <w:tr w:rsidR="00496134" w:rsidRPr="00496134" w14:paraId="64FFD510" w14:textId="77777777" w:rsidTr="00E54CE0">
        <w:trPr>
          <w:trHeight w:val="184"/>
        </w:trPr>
        <w:tc>
          <w:tcPr>
            <w:tcW w:w="1204" w:type="dxa"/>
            <w:hideMark/>
          </w:tcPr>
          <w:p w14:paraId="0F583012"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4538DC89"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31713DE0"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605F8680" w14:textId="77777777" w:rsidR="00496134" w:rsidRPr="00496134" w:rsidRDefault="00496134" w:rsidP="00213709">
            <w:pPr>
              <w:pStyle w:val="Body"/>
              <w:spacing w:after="0"/>
              <w:rPr>
                <w:rFonts w:ascii="Arial" w:hAnsi="Arial" w:cs="Arial"/>
              </w:rPr>
            </w:pPr>
            <w:r w:rsidRPr="00496134">
              <w:rPr>
                <w:rFonts w:ascii="Arial" w:hAnsi="Arial" w:cs="Arial"/>
              </w:rPr>
              <w:t>0.328</w:t>
            </w:r>
          </w:p>
        </w:tc>
        <w:tc>
          <w:tcPr>
            <w:tcW w:w="2007" w:type="dxa"/>
            <w:hideMark/>
          </w:tcPr>
          <w:p w14:paraId="4BB7CB52" w14:textId="77777777" w:rsidR="00496134" w:rsidRPr="00496134" w:rsidRDefault="00496134" w:rsidP="00213709">
            <w:pPr>
              <w:pStyle w:val="Body"/>
              <w:spacing w:after="0"/>
              <w:rPr>
                <w:rFonts w:ascii="Arial" w:hAnsi="Arial" w:cs="Arial"/>
              </w:rPr>
            </w:pPr>
            <w:r w:rsidRPr="00496134">
              <w:rPr>
                <w:rFonts w:ascii="Arial" w:hAnsi="Arial" w:cs="Arial"/>
              </w:rPr>
              <w:t>0.195</w:t>
            </w:r>
          </w:p>
        </w:tc>
      </w:tr>
      <w:tr w:rsidR="00496134" w:rsidRPr="00496134" w14:paraId="74EC1E02" w14:textId="77777777" w:rsidTr="00E54CE0">
        <w:trPr>
          <w:trHeight w:val="175"/>
        </w:trPr>
        <w:tc>
          <w:tcPr>
            <w:tcW w:w="1204" w:type="dxa"/>
            <w:hideMark/>
          </w:tcPr>
          <w:p w14:paraId="459DC391"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50647C13"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39F8BC0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1652D55B" w14:textId="77777777" w:rsidR="00496134" w:rsidRPr="00496134" w:rsidRDefault="00496134" w:rsidP="00213709">
            <w:pPr>
              <w:pStyle w:val="Body"/>
              <w:spacing w:after="0"/>
              <w:rPr>
                <w:rFonts w:ascii="Arial" w:hAnsi="Arial" w:cs="Arial"/>
              </w:rPr>
            </w:pPr>
            <w:r w:rsidRPr="00496134">
              <w:rPr>
                <w:rFonts w:ascii="Arial" w:hAnsi="Arial" w:cs="Arial"/>
              </w:rPr>
              <w:t>0.326</w:t>
            </w:r>
          </w:p>
        </w:tc>
        <w:tc>
          <w:tcPr>
            <w:tcW w:w="2007" w:type="dxa"/>
            <w:hideMark/>
          </w:tcPr>
          <w:p w14:paraId="02CFB1FE" w14:textId="77777777" w:rsidR="00496134" w:rsidRPr="00496134" w:rsidRDefault="00496134" w:rsidP="00213709">
            <w:pPr>
              <w:pStyle w:val="Body"/>
              <w:spacing w:after="0"/>
              <w:rPr>
                <w:rFonts w:ascii="Arial" w:hAnsi="Arial" w:cs="Arial"/>
              </w:rPr>
            </w:pPr>
            <w:r w:rsidRPr="00496134">
              <w:rPr>
                <w:rFonts w:ascii="Arial" w:hAnsi="Arial" w:cs="Arial"/>
              </w:rPr>
              <w:t>0.240</w:t>
            </w:r>
          </w:p>
        </w:tc>
      </w:tr>
      <w:tr w:rsidR="00496134" w:rsidRPr="00496134" w14:paraId="2477CC9E" w14:textId="77777777" w:rsidTr="00E54CE0">
        <w:trPr>
          <w:trHeight w:val="184"/>
        </w:trPr>
        <w:tc>
          <w:tcPr>
            <w:tcW w:w="1204" w:type="dxa"/>
            <w:hideMark/>
          </w:tcPr>
          <w:p w14:paraId="21483089"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697AC146"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25557B8A"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5B712031" w14:textId="77777777" w:rsidR="00496134" w:rsidRPr="00496134" w:rsidRDefault="00496134" w:rsidP="00213709">
            <w:pPr>
              <w:pStyle w:val="Body"/>
              <w:spacing w:after="0"/>
              <w:rPr>
                <w:rFonts w:ascii="Arial" w:hAnsi="Arial" w:cs="Arial"/>
              </w:rPr>
            </w:pPr>
            <w:r w:rsidRPr="00496134">
              <w:rPr>
                <w:rFonts w:ascii="Arial" w:hAnsi="Arial" w:cs="Arial"/>
              </w:rPr>
              <w:t>0.345</w:t>
            </w:r>
          </w:p>
        </w:tc>
        <w:tc>
          <w:tcPr>
            <w:tcW w:w="2007" w:type="dxa"/>
            <w:hideMark/>
          </w:tcPr>
          <w:p w14:paraId="1DECE772" w14:textId="77777777" w:rsidR="00496134" w:rsidRPr="00496134" w:rsidRDefault="00496134" w:rsidP="00213709">
            <w:pPr>
              <w:pStyle w:val="Body"/>
              <w:spacing w:after="0"/>
              <w:rPr>
                <w:rFonts w:ascii="Arial" w:hAnsi="Arial" w:cs="Arial"/>
              </w:rPr>
            </w:pPr>
            <w:r w:rsidRPr="00496134">
              <w:rPr>
                <w:rFonts w:ascii="Arial" w:hAnsi="Arial" w:cs="Arial"/>
              </w:rPr>
              <w:t>0.268</w:t>
            </w:r>
          </w:p>
        </w:tc>
      </w:tr>
      <w:tr w:rsidR="00496134" w:rsidRPr="00496134" w14:paraId="6944879B" w14:textId="77777777" w:rsidTr="00E54CE0">
        <w:trPr>
          <w:trHeight w:val="184"/>
        </w:trPr>
        <w:tc>
          <w:tcPr>
            <w:tcW w:w="1204" w:type="dxa"/>
          </w:tcPr>
          <w:p w14:paraId="22F198D3" w14:textId="77777777" w:rsidR="00496134" w:rsidRPr="00496134" w:rsidRDefault="00496134" w:rsidP="00213709">
            <w:pPr>
              <w:pStyle w:val="Body"/>
              <w:spacing w:after="0"/>
              <w:rPr>
                <w:rFonts w:ascii="Arial" w:hAnsi="Arial" w:cs="Arial"/>
              </w:rPr>
            </w:pPr>
          </w:p>
        </w:tc>
        <w:tc>
          <w:tcPr>
            <w:tcW w:w="2248" w:type="dxa"/>
            <w:gridSpan w:val="2"/>
          </w:tcPr>
          <w:p w14:paraId="29809ECF" w14:textId="77777777" w:rsidR="00496134" w:rsidRPr="00496134" w:rsidRDefault="00496134" w:rsidP="00213709">
            <w:pPr>
              <w:pStyle w:val="Body"/>
              <w:spacing w:after="0"/>
              <w:rPr>
                <w:rFonts w:ascii="Arial" w:hAnsi="Arial" w:cs="Arial"/>
              </w:rPr>
            </w:pPr>
          </w:p>
        </w:tc>
        <w:tc>
          <w:tcPr>
            <w:tcW w:w="4095" w:type="dxa"/>
            <w:gridSpan w:val="2"/>
          </w:tcPr>
          <w:p w14:paraId="465941F7" w14:textId="77777777" w:rsidR="00496134" w:rsidRPr="00496134" w:rsidRDefault="00496134" w:rsidP="00213709">
            <w:pPr>
              <w:pStyle w:val="Body"/>
              <w:spacing w:after="0"/>
              <w:rPr>
                <w:rFonts w:ascii="Arial" w:hAnsi="Arial" w:cs="Arial"/>
              </w:rPr>
            </w:pPr>
          </w:p>
        </w:tc>
      </w:tr>
      <w:tr w:rsidR="00496134" w:rsidRPr="00496134" w14:paraId="450E46EB" w14:textId="77777777" w:rsidTr="00E54CE0">
        <w:trPr>
          <w:trHeight w:val="175"/>
        </w:trPr>
        <w:tc>
          <w:tcPr>
            <w:tcW w:w="1204" w:type="dxa"/>
            <w:hideMark/>
          </w:tcPr>
          <w:p w14:paraId="05132E3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4BE08C7B"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007A33BD"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6B1F8019" w14:textId="77777777" w:rsidR="00496134" w:rsidRPr="00496134" w:rsidRDefault="00496134" w:rsidP="00213709">
            <w:pPr>
              <w:pStyle w:val="Body"/>
              <w:spacing w:after="0"/>
              <w:rPr>
                <w:rFonts w:ascii="Arial" w:hAnsi="Arial" w:cs="Arial"/>
              </w:rPr>
            </w:pPr>
            <w:r w:rsidRPr="00496134">
              <w:rPr>
                <w:rFonts w:ascii="Arial" w:hAnsi="Arial" w:cs="Arial"/>
              </w:rPr>
              <w:t>0.335</w:t>
            </w:r>
          </w:p>
        </w:tc>
        <w:tc>
          <w:tcPr>
            <w:tcW w:w="2007" w:type="dxa"/>
            <w:hideMark/>
          </w:tcPr>
          <w:p w14:paraId="32821FE4" w14:textId="77777777" w:rsidR="00496134" w:rsidRPr="00496134" w:rsidRDefault="00496134" w:rsidP="00213709">
            <w:pPr>
              <w:pStyle w:val="Body"/>
              <w:spacing w:after="0"/>
              <w:rPr>
                <w:rFonts w:ascii="Arial" w:hAnsi="Arial" w:cs="Arial"/>
              </w:rPr>
            </w:pPr>
            <w:r w:rsidRPr="00496134">
              <w:rPr>
                <w:rFonts w:ascii="Arial" w:hAnsi="Arial" w:cs="Arial"/>
              </w:rPr>
              <w:t>0.238</w:t>
            </w:r>
          </w:p>
        </w:tc>
      </w:tr>
      <w:tr w:rsidR="00496134" w:rsidRPr="00496134" w14:paraId="357A7667" w14:textId="77777777" w:rsidTr="00E54CE0">
        <w:trPr>
          <w:trHeight w:val="184"/>
        </w:trPr>
        <w:tc>
          <w:tcPr>
            <w:tcW w:w="1204" w:type="dxa"/>
            <w:hideMark/>
          </w:tcPr>
          <w:p w14:paraId="4FC37E1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9C8EE3B"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4C6817E9"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506A349D" w14:textId="77777777" w:rsidR="00496134" w:rsidRPr="00496134" w:rsidRDefault="00496134" w:rsidP="00213709">
            <w:pPr>
              <w:pStyle w:val="Body"/>
              <w:spacing w:after="0"/>
              <w:rPr>
                <w:rFonts w:ascii="Arial" w:hAnsi="Arial" w:cs="Arial"/>
              </w:rPr>
            </w:pPr>
            <w:r w:rsidRPr="00496134">
              <w:rPr>
                <w:rFonts w:ascii="Arial" w:hAnsi="Arial" w:cs="Arial"/>
              </w:rPr>
              <w:t>0.336</w:t>
            </w:r>
          </w:p>
        </w:tc>
        <w:tc>
          <w:tcPr>
            <w:tcW w:w="2007" w:type="dxa"/>
            <w:hideMark/>
          </w:tcPr>
          <w:p w14:paraId="15714540" w14:textId="77777777" w:rsidR="00496134" w:rsidRPr="00496134" w:rsidRDefault="00496134" w:rsidP="00213709">
            <w:pPr>
              <w:pStyle w:val="Body"/>
              <w:spacing w:after="0"/>
              <w:rPr>
                <w:rFonts w:ascii="Arial" w:hAnsi="Arial" w:cs="Arial"/>
              </w:rPr>
            </w:pPr>
            <w:r w:rsidRPr="00496134">
              <w:rPr>
                <w:rFonts w:ascii="Arial" w:hAnsi="Arial" w:cs="Arial"/>
              </w:rPr>
              <w:t>0.215</w:t>
            </w:r>
          </w:p>
        </w:tc>
      </w:tr>
      <w:tr w:rsidR="00496134" w:rsidRPr="00496134" w14:paraId="57CA5466" w14:textId="77777777" w:rsidTr="00E54CE0">
        <w:trPr>
          <w:trHeight w:val="184"/>
        </w:trPr>
        <w:tc>
          <w:tcPr>
            <w:tcW w:w="1204" w:type="dxa"/>
            <w:hideMark/>
          </w:tcPr>
          <w:p w14:paraId="361D1234"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45024FE"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61A7DE6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000C86EB" w14:textId="77777777" w:rsidR="00496134" w:rsidRPr="00496134" w:rsidRDefault="00496134" w:rsidP="00213709">
            <w:pPr>
              <w:pStyle w:val="Body"/>
              <w:spacing w:after="0"/>
              <w:rPr>
                <w:rFonts w:ascii="Arial" w:hAnsi="Arial" w:cs="Arial"/>
              </w:rPr>
            </w:pPr>
            <w:r w:rsidRPr="00496134">
              <w:rPr>
                <w:rFonts w:ascii="Arial" w:hAnsi="Arial" w:cs="Arial"/>
              </w:rPr>
              <w:t>0.332</w:t>
            </w:r>
          </w:p>
        </w:tc>
        <w:tc>
          <w:tcPr>
            <w:tcW w:w="2007" w:type="dxa"/>
            <w:hideMark/>
          </w:tcPr>
          <w:p w14:paraId="7BA082E4" w14:textId="77777777" w:rsidR="00496134" w:rsidRPr="00496134" w:rsidRDefault="00496134" w:rsidP="00213709">
            <w:pPr>
              <w:pStyle w:val="Body"/>
              <w:spacing w:after="0"/>
              <w:rPr>
                <w:rFonts w:ascii="Arial" w:hAnsi="Arial" w:cs="Arial"/>
              </w:rPr>
            </w:pPr>
            <w:r w:rsidRPr="00496134">
              <w:rPr>
                <w:rFonts w:ascii="Arial" w:hAnsi="Arial" w:cs="Arial"/>
              </w:rPr>
              <w:t>0.198</w:t>
            </w:r>
          </w:p>
        </w:tc>
      </w:tr>
      <w:tr w:rsidR="00496134" w:rsidRPr="00496134" w14:paraId="12F0979E" w14:textId="77777777" w:rsidTr="00E54CE0">
        <w:trPr>
          <w:trHeight w:val="175"/>
        </w:trPr>
        <w:tc>
          <w:tcPr>
            <w:tcW w:w="1204" w:type="dxa"/>
            <w:hideMark/>
          </w:tcPr>
          <w:p w14:paraId="0814A001"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A4AFCC4"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49CF99BC"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3C49936B" w14:textId="77777777" w:rsidR="00496134" w:rsidRPr="00496134" w:rsidRDefault="00496134" w:rsidP="00213709">
            <w:pPr>
              <w:pStyle w:val="Body"/>
              <w:spacing w:after="0"/>
              <w:rPr>
                <w:rFonts w:ascii="Arial" w:hAnsi="Arial" w:cs="Arial"/>
              </w:rPr>
            </w:pPr>
            <w:r w:rsidRPr="00496134">
              <w:rPr>
                <w:rFonts w:ascii="Arial" w:hAnsi="Arial" w:cs="Arial"/>
              </w:rPr>
              <w:t>0.338</w:t>
            </w:r>
          </w:p>
        </w:tc>
        <w:tc>
          <w:tcPr>
            <w:tcW w:w="2007" w:type="dxa"/>
            <w:hideMark/>
          </w:tcPr>
          <w:p w14:paraId="6DA94CB4" w14:textId="77777777" w:rsidR="00496134" w:rsidRPr="00496134" w:rsidRDefault="00496134" w:rsidP="00213709">
            <w:pPr>
              <w:pStyle w:val="Body"/>
              <w:spacing w:after="0"/>
              <w:rPr>
                <w:rFonts w:ascii="Arial" w:hAnsi="Arial" w:cs="Arial"/>
              </w:rPr>
            </w:pPr>
            <w:r w:rsidRPr="00496134">
              <w:rPr>
                <w:rFonts w:ascii="Arial" w:hAnsi="Arial" w:cs="Arial"/>
              </w:rPr>
              <w:t>0.187</w:t>
            </w:r>
          </w:p>
        </w:tc>
      </w:tr>
      <w:tr w:rsidR="00496134" w:rsidRPr="00496134" w14:paraId="5B7DEF29" w14:textId="77777777" w:rsidTr="00E54CE0">
        <w:trPr>
          <w:trHeight w:val="184"/>
        </w:trPr>
        <w:tc>
          <w:tcPr>
            <w:tcW w:w="1204" w:type="dxa"/>
          </w:tcPr>
          <w:p w14:paraId="32F5568D" w14:textId="77777777" w:rsidR="00496134" w:rsidRPr="00496134" w:rsidRDefault="00496134" w:rsidP="00213709">
            <w:pPr>
              <w:pStyle w:val="Body"/>
              <w:spacing w:after="0"/>
              <w:rPr>
                <w:rFonts w:ascii="Arial" w:hAnsi="Arial" w:cs="Arial"/>
              </w:rPr>
            </w:pPr>
          </w:p>
        </w:tc>
        <w:tc>
          <w:tcPr>
            <w:tcW w:w="2248" w:type="dxa"/>
            <w:gridSpan w:val="2"/>
          </w:tcPr>
          <w:p w14:paraId="09062403" w14:textId="77777777" w:rsidR="00496134" w:rsidRPr="00496134" w:rsidRDefault="00496134" w:rsidP="00213709">
            <w:pPr>
              <w:pStyle w:val="Body"/>
              <w:spacing w:after="0"/>
              <w:rPr>
                <w:rFonts w:ascii="Arial" w:hAnsi="Arial" w:cs="Arial"/>
              </w:rPr>
            </w:pPr>
          </w:p>
        </w:tc>
        <w:tc>
          <w:tcPr>
            <w:tcW w:w="4095" w:type="dxa"/>
            <w:gridSpan w:val="2"/>
          </w:tcPr>
          <w:p w14:paraId="4BA030D3" w14:textId="77777777" w:rsidR="00496134" w:rsidRPr="00496134" w:rsidRDefault="00496134" w:rsidP="00213709">
            <w:pPr>
              <w:pStyle w:val="Body"/>
              <w:spacing w:after="0"/>
              <w:rPr>
                <w:rFonts w:ascii="Arial" w:hAnsi="Arial" w:cs="Arial"/>
              </w:rPr>
            </w:pPr>
          </w:p>
        </w:tc>
      </w:tr>
      <w:tr w:rsidR="00496134" w:rsidRPr="00496134" w14:paraId="63B1EA4C" w14:textId="77777777" w:rsidTr="00E54CE0">
        <w:trPr>
          <w:trHeight w:val="175"/>
        </w:trPr>
        <w:tc>
          <w:tcPr>
            <w:tcW w:w="1204" w:type="dxa"/>
            <w:hideMark/>
          </w:tcPr>
          <w:p w14:paraId="094CCFF0"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62D1EE12"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2AA7181C"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6754AF67" w14:textId="77777777" w:rsidR="00496134" w:rsidRPr="00496134" w:rsidRDefault="00496134" w:rsidP="00213709">
            <w:pPr>
              <w:pStyle w:val="Body"/>
              <w:spacing w:after="0"/>
              <w:rPr>
                <w:rFonts w:ascii="Arial" w:hAnsi="Arial" w:cs="Arial"/>
              </w:rPr>
            </w:pPr>
            <w:r w:rsidRPr="00496134">
              <w:rPr>
                <w:rFonts w:ascii="Arial" w:hAnsi="Arial" w:cs="Arial"/>
              </w:rPr>
              <w:t>0.373</w:t>
            </w:r>
          </w:p>
        </w:tc>
        <w:tc>
          <w:tcPr>
            <w:tcW w:w="2007" w:type="dxa"/>
            <w:hideMark/>
          </w:tcPr>
          <w:p w14:paraId="36D9FC54" w14:textId="77777777" w:rsidR="00496134" w:rsidRPr="00496134" w:rsidRDefault="00496134" w:rsidP="00213709">
            <w:pPr>
              <w:pStyle w:val="Body"/>
              <w:spacing w:after="0"/>
              <w:rPr>
                <w:rFonts w:ascii="Arial" w:hAnsi="Arial" w:cs="Arial"/>
              </w:rPr>
            </w:pPr>
            <w:r w:rsidRPr="00496134">
              <w:rPr>
                <w:rFonts w:ascii="Arial" w:hAnsi="Arial" w:cs="Arial"/>
              </w:rPr>
              <w:t>0.018</w:t>
            </w:r>
          </w:p>
        </w:tc>
      </w:tr>
      <w:tr w:rsidR="00496134" w:rsidRPr="00496134" w14:paraId="460277A6" w14:textId="77777777" w:rsidTr="00E54CE0">
        <w:trPr>
          <w:trHeight w:val="184"/>
        </w:trPr>
        <w:tc>
          <w:tcPr>
            <w:tcW w:w="1204" w:type="dxa"/>
            <w:hideMark/>
          </w:tcPr>
          <w:p w14:paraId="3B763FE6" w14:textId="77777777" w:rsidR="00496134" w:rsidRPr="00496134" w:rsidRDefault="00496134" w:rsidP="00213709">
            <w:pPr>
              <w:pStyle w:val="Body"/>
              <w:spacing w:after="0"/>
              <w:rPr>
                <w:rFonts w:ascii="Arial" w:hAnsi="Arial" w:cs="Arial"/>
              </w:rPr>
            </w:pPr>
            <w:r w:rsidRPr="00496134">
              <w:rPr>
                <w:rFonts w:ascii="Arial" w:hAnsi="Arial" w:cs="Arial"/>
              </w:rPr>
              <w:lastRenderedPageBreak/>
              <w:t>Loc 3</w:t>
            </w:r>
          </w:p>
        </w:tc>
        <w:tc>
          <w:tcPr>
            <w:tcW w:w="1204" w:type="dxa"/>
            <w:hideMark/>
          </w:tcPr>
          <w:p w14:paraId="427E2FAC"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7DF7C082"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24A13211" w14:textId="77777777" w:rsidR="00496134" w:rsidRPr="00496134" w:rsidRDefault="00496134" w:rsidP="00213709">
            <w:pPr>
              <w:pStyle w:val="Body"/>
              <w:spacing w:after="0"/>
              <w:rPr>
                <w:rFonts w:ascii="Arial" w:hAnsi="Arial" w:cs="Arial"/>
              </w:rPr>
            </w:pPr>
            <w:r w:rsidRPr="00496134">
              <w:rPr>
                <w:rFonts w:ascii="Arial" w:hAnsi="Arial" w:cs="Arial"/>
              </w:rPr>
              <w:t>0.373</w:t>
            </w:r>
          </w:p>
        </w:tc>
        <w:tc>
          <w:tcPr>
            <w:tcW w:w="2007" w:type="dxa"/>
            <w:hideMark/>
          </w:tcPr>
          <w:p w14:paraId="570A6CF3" w14:textId="77777777" w:rsidR="00496134" w:rsidRPr="00496134" w:rsidRDefault="00496134" w:rsidP="00213709">
            <w:pPr>
              <w:pStyle w:val="Body"/>
              <w:spacing w:after="0"/>
              <w:rPr>
                <w:rFonts w:ascii="Arial" w:hAnsi="Arial" w:cs="Arial"/>
              </w:rPr>
            </w:pPr>
            <w:r w:rsidRPr="00496134">
              <w:rPr>
                <w:rFonts w:ascii="Arial" w:hAnsi="Arial" w:cs="Arial"/>
              </w:rPr>
              <w:t>0.334</w:t>
            </w:r>
          </w:p>
        </w:tc>
      </w:tr>
      <w:tr w:rsidR="00496134" w:rsidRPr="00496134" w14:paraId="2D9719B9" w14:textId="77777777" w:rsidTr="00E54CE0">
        <w:trPr>
          <w:trHeight w:val="184"/>
        </w:trPr>
        <w:tc>
          <w:tcPr>
            <w:tcW w:w="1204" w:type="dxa"/>
            <w:hideMark/>
          </w:tcPr>
          <w:p w14:paraId="67B4FF2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25AE8CC9"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345BC546"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3FABE87E" w14:textId="77777777" w:rsidR="00496134" w:rsidRPr="00496134" w:rsidRDefault="00496134" w:rsidP="00213709">
            <w:pPr>
              <w:pStyle w:val="Body"/>
              <w:spacing w:after="0"/>
              <w:rPr>
                <w:rFonts w:ascii="Arial" w:hAnsi="Arial" w:cs="Arial"/>
              </w:rPr>
            </w:pPr>
            <w:r w:rsidRPr="00496134">
              <w:rPr>
                <w:rFonts w:ascii="Arial" w:hAnsi="Arial" w:cs="Arial"/>
              </w:rPr>
              <w:t>0.345</w:t>
            </w:r>
          </w:p>
        </w:tc>
        <w:tc>
          <w:tcPr>
            <w:tcW w:w="2007" w:type="dxa"/>
            <w:hideMark/>
          </w:tcPr>
          <w:p w14:paraId="4103105A" w14:textId="77777777" w:rsidR="00496134" w:rsidRPr="00496134" w:rsidRDefault="00496134" w:rsidP="00213709">
            <w:pPr>
              <w:pStyle w:val="Body"/>
              <w:spacing w:after="0"/>
              <w:rPr>
                <w:rFonts w:ascii="Arial" w:hAnsi="Arial" w:cs="Arial"/>
              </w:rPr>
            </w:pPr>
            <w:r w:rsidRPr="00496134">
              <w:rPr>
                <w:rFonts w:ascii="Arial" w:hAnsi="Arial" w:cs="Arial"/>
              </w:rPr>
              <w:t>0.287</w:t>
            </w:r>
          </w:p>
        </w:tc>
      </w:tr>
      <w:tr w:rsidR="00496134" w:rsidRPr="00496134" w14:paraId="577C2B1A" w14:textId="77777777" w:rsidTr="00E54CE0">
        <w:trPr>
          <w:trHeight w:val="175"/>
        </w:trPr>
        <w:tc>
          <w:tcPr>
            <w:tcW w:w="1204" w:type="dxa"/>
            <w:hideMark/>
          </w:tcPr>
          <w:p w14:paraId="18C29D8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7D233822"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4B2D719A"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296C0786" w14:textId="77777777" w:rsidR="00496134" w:rsidRPr="00496134" w:rsidRDefault="00496134" w:rsidP="00213709">
            <w:pPr>
              <w:pStyle w:val="Body"/>
              <w:spacing w:after="0"/>
              <w:rPr>
                <w:rFonts w:ascii="Arial" w:hAnsi="Arial" w:cs="Arial"/>
              </w:rPr>
            </w:pPr>
            <w:r w:rsidRPr="00496134">
              <w:rPr>
                <w:rFonts w:ascii="Arial" w:hAnsi="Arial" w:cs="Arial"/>
              </w:rPr>
              <w:t>0.318</w:t>
            </w:r>
          </w:p>
        </w:tc>
        <w:tc>
          <w:tcPr>
            <w:tcW w:w="2007" w:type="dxa"/>
            <w:hideMark/>
          </w:tcPr>
          <w:p w14:paraId="30696CB5" w14:textId="77777777" w:rsidR="00496134" w:rsidRPr="00496134" w:rsidRDefault="00496134" w:rsidP="00213709">
            <w:pPr>
              <w:pStyle w:val="Body"/>
              <w:spacing w:after="0"/>
              <w:rPr>
                <w:rFonts w:ascii="Arial" w:hAnsi="Arial" w:cs="Arial"/>
              </w:rPr>
            </w:pPr>
            <w:r w:rsidRPr="00496134">
              <w:rPr>
                <w:rFonts w:ascii="Arial" w:hAnsi="Arial" w:cs="Arial"/>
              </w:rPr>
              <w:t>0.249</w:t>
            </w:r>
          </w:p>
        </w:tc>
      </w:tr>
    </w:tbl>
    <w:p w14:paraId="518E6BFF" w14:textId="77777777" w:rsidR="00496134" w:rsidRPr="00496134" w:rsidRDefault="00496134" w:rsidP="00496134">
      <w:pPr>
        <w:pStyle w:val="Body"/>
        <w:spacing w:after="0"/>
        <w:rPr>
          <w:rFonts w:ascii="Arial" w:hAnsi="Arial" w:cs="Arial"/>
        </w:rPr>
      </w:pPr>
    </w:p>
    <w:p w14:paraId="5FD1F086" w14:textId="77777777" w:rsidR="00496134" w:rsidRPr="00496134" w:rsidRDefault="00496134" w:rsidP="00496134">
      <w:pPr>
        <w:pStyle w:val="Body"/>
        <w:spacing w:after="0"/>
        <w:rPr>
          <w:rFonts w:ascii="Arial" w:hAnsi="Arial" w:cs="Arial"/>
        </w:rPr>
      </w:pPr>
      <w:r w:rsidRPr="00496134">
        <w:rPr>
          <w:rFonts w:ascii="Arial" w:hAnsi="Arial" w:cs="Arial"/>
        </w:rPr>
        <w:t>At Location 1, the void ratio values are relatively low, indicating denser soil with minimal air or water-filled void spaces, suggesting a higher load-bearing capacity and reduced potential for significant volume changes under applied loads. In contrast, Location 2 exhibits high initial void ratios, characteristic of soft clayey soils, where large void spaces result in higher compressibility and a greater likelihood of settlement under loading. Location 3 presents variable trends in void ratio, indicating a heterogeneous soil composition with alternating layers of coarse and fine-grained materials. The reduction in void ratio after consolidation highlights the susceptibility of high-void soils, such as those in Location 2, to substantial settlement, whereas denser soils in Location 1 exhibit comparatively minor reductions.</w:t>
      </w:r>
    </w:p>
    <w:p w14:paraId="14052B2F" w14:textId="77777777" w:rsidR="00496134" w:rsidRPr="00496134" w:rsidRDefault="00496134" w:rsidP="00496134">
      <w:pPr>
        <w:pStyle w:val="Body"/>
        <w:spacing w:after="0"/>
        <w:rPr>
          <w:rFonts w:ascii="Arial" w:hAnsi="Arial" w:cs="Arial"/>
        </w:rPr>
      </w:pPr>
    </w:p>
    <w:p w14:paraId="25567022" w14:textId="680D3959" w:rsidR="00496134" w:rsidRPr="00496134" w:rsidRDefault="00213709" w:rsidP="00496134">
      <w:pPr>
        <w:pStyle w:val="Body"/>
        <w:spacing w:after="0"/>
        <w:rPr>
          <w:rFonts w:ascii="Arial" w:hAnsi="Arial" w:cs="Arial"/>
          <w:b/>
          <w:bCs/>
        </w:rPr>
      </w:pPr>
      <w:r>
        <w:rPr>
          <w:rFonts w:ascii="Arial" w:hAnsi="Arial" w:cs="Arial"/>
          <w:b/>
        </w:rPr>
        <w:t xml:space="preserve">3.1.3 </w:t>
      </w:r>
      <w:r w:rsidR="00496134" w:rsidRPr="00496134">
        <w:rPr>
          <w:rFonts w:ascii="Arial" w:hAnsi="Arial" w:cs="Arial"/>
          <w:b/>
          <w:bCs/>
        </w:rPr>
        <w:t>Compaction Tests</w:t>
      </w:r>
    </w:p>
    <w:p w14:paraId="00189BD3" w14:textId="2670C0BF" w:rsidR="00496134" w:rsidRPr="00496134" w:rsidRDefault="00496134" w:rsidP="00496134">
      <w:pPr>
        <w:pStyle w:val="Body"/>
        <w:spacing w:after="0"/>
        <w:rPr>
          <w:rFonts w:ascii="Arial" w:hAnsi="Arial" w:cs="Arial"/>
        </w:rPr>
      </w:pPr>
      <w:r w:rsidRPr="00496134">
        <w:rPr>
          <w:rFonts w:ascii="Arial" w:hAnsi="Arial" w:cs="Arial"/>
        </w:rPr>
        <w:t xml:space="preserve">The compaction results in </w:t>
      </w:r>
      <w:commentRangeStart w:id="48"/>
      <w:r w:rsidRPr="00496134">
        <w:rPr>
          <w:rFonts w:ascii="Arial" w:hAnsi="Arial" w:cs="Arial"/>
        </w:rPr>
        <w:t>table</w:t>
      </w:r>
      <w:commentRangeEnd w:id="48"/>
      <w:r w:rsidR="009B1168">
        <w:rPr>
          <w:rStyle w:val="CommentReference"/>
          <w:rFonts w:ascii="Times New Roman" w:hAnsi="Times New Roman"/>
          <w:lang w:val="nb-NO" w:eastAsia="nb-NO"/>
        </w:rPr>
        <w:commentReference w:id="48"/>
      </w:r>
      <w:r w:rsidRPr="00496134">
        <w:rPr>
          <w:rFonts w:ascii="Arial" w:hAnsi="Arial" w:cs="Arial"/>
        </w:rPr>
        <w:t xml:space="preserve"> </w:t>
      </w:r>
      <w:r w:rsidR="00213709">
        <w:rPr>
          <w:rFonts w:ascii="Arial" w:hAnsi="Arial" w:cs="Arial"/>
        </w:rPr>
        <w:t>3</w:t>
      </w:r>
      <w:r w:rsidRPr="00496134">
        <w:rPr>
          <w:rFonts w:ascii="Arial" w:hAnsi="Arial" w:cs="Arial"/>
        </w:rPr>
        <w:t xml:space="preserve"> revealed the maximum dry density (MDD) and optimum moisture content (OMC) of the soils, which directly influence their load-bearing capacity.</w:t>
      </w:r>
    </w:p>
    <w:p w14:paraId="4B1EAE77" w14:textId="77777777" w:rsidR="00496134" w:rsidRPr="00496134" w:rsidRDefault="00496134" w:rsidP="00496134">
      <w:pPr>
        <w:pStyle w:val="Body"/>
        <w:spacing w:after="0"/>
        <w:rPr>
          <w:rFonts w:ascii="Arial" w:hAnsi="Arial" w:cs="Arial"/>
          <w:b/>
          <w:bCs/>
        </w:rPr>
      </w:pPr>
    </w:p>
    <w:p w14:paraId="7317E9A4" w14:textId="390050D0"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 xml:space="preserve">3. </w:t>
      </w:r>
      <w:r w:rsidRPr="00496134">
        <w:rPr>
          <w:rFonts w:ascii="Arial" w:hAnsi="Arial" w:cs="Arial"/>
          <w:b/>
          <w:bCs/>
        </w:rPr>
        <w:t>Optimum moisture content and maximum dry density of soil samples at different location</w:t>
      </w:r>
    </w:p>
    <w:tbl>
      <w:tblPr>
        <w:tblStyle w:val="TableGrid"/>
        <w:tblW w:w="7922" w:type="dxa"/>
        <w:tblLook w:val="0620" w:firstRow="1" w:lastRow="0" w:firstColumn="0" w:lastColumn="0" w:noHBand="1" w:noVBand="1"/>
      </w:tblPr>
      <w:tblGrid>
        <w:gridCol w:w="1605"/>
        <w:gridCol w:w="1568"/>
        <w:gridCol w:w="1581"/>
        <w:gridCol w:w="1576"/>
        <w:gridCol w:w="1592"/>
      </w:tblGrid>
      <w:tr w:rsidR="00496134" w:rsidRPr="00496134" w14:paraId="043388F9" w14:textId="77777777" w:rsidTr="00E54CE0">
        <w:trPr>
          <w:trHeight w:val="255"/>
        </w:trPr>
        <w:tc>
          <w:tcPr>
            <w:tcW w:w="1605" w:type="dxa"/>
            <w:hideMark/>
          </w:tcPr>
          <w:p w14:paraId="776B1AF5"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568" w:type="dxa"/>
            <w:hideMark/>
          </w:tcPr>
          <w:p w14:paraId="62F615DF"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580" w:type="dxa"/>
            <w:hideMark/>
          </w:tcPr>
          <w:p w14:paraId="15B2095F"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576" w:type="dxa"/>
            <w:hideMark/>
          </w:tcPr>
          <w:p w14:paraId="6A1E3090" w14:textId="77777777" w:rsidR="00496134" w:rsidRPr="00496134" w:rsidRDefault="00496134" w:rsidP="00496134">
            <w:pPr>
              <w:pStyle w:val="Body"/>
              <w:spacing w:after="0"/>
              <w:rPr>
                <w:rFonts w:ascii="Arial" w:hAnsi="Arial" w:cs="Arial"/>
                <w:b/>
                <w:bCs/>
              </w:rPr>
            </w:pPr>
            <w:r w:rsidRPr="00496134">
              <w:rPr>
                <w:rFonts w:ascii="Arial" w:hAnsi="Arial" w:cs="Arial"/>
                <w:b/>
                <w:bCs/>
              </w:rPr>
              <w:t>OMC (%)</w:t>
            </w:r>
          </w:p>
        </w:tc>
        <w:tc>
          <w:tcPr>
            <w:tcW w:w="1592" w:type="dxa"/>
            <w:hideMark/>
          </w:tcPr>
          <w:p w14:paraId="233A0737" w14:textId="77777777" w:rsidR="00496134" w:rsidRPr="00496134" w:rsidRDefault="00496134" w:rsidP="00496134">
            <w:pPr>
              <w:pStyle w:val="Body"/>
              <w:spacing w:after="0"/>
              <w:rPr>
                <w:rFonts w:ascii="Arial" w:hAnsi="Arial" w:cs="Arial"/>
                <w:b/>
                <w:bCs/>
              </w:rPr>
            </w:pPr>
            <w:r w:rsidRPr="00496134">
              <w:rPr>
                <w:rFonts w:ascii="Arial" w:hAnsi="Arial" w:cs="Arial"/>
                <w:b/>
                <w:bCs/>
              </w:rPr>
              <w:t>MDD (kg/m</w:t>
            </w:r>
            <w:r w:rsidRPr="00496134">
              <w:rPr>
                <w:rFonts w:ascii="Arial" w:hAnsi="Arial" w:cs="Arial"/>
                <w:b/>
                <w:bCs/>
                <w:vertAlign w:val="superscript"/>
              </w:rPr>
              <w:t>3</w:t>
            </w:r>
            <w:r w:rsidRPr="00496134">
              <w:rPr>
                <w:rFonts w:ascii="Arial" w:hAnsi="Arial" w:cs="Arial"/>
                <w:b/>
                <w:bCs/>
              </w:rPr>
              <w:t>)</w:t>
            </w:r>
          </w:p>
        </w:tc>
      </w:tr>
      <w:tr w:rsidR="00496134" w:rsidRPr="00496134" w14:paraId="194B9978" w14:textId="77777777" w:rsidTr="00E54CE0">
        <w:trPr>
          <w:trHeight w:val="255"/>
        </w:trPr>
        <w:tc>
          <w:tcPr>
            <w:tcW w:w="1605" w:type="dxa"/>
            <w:hideMark/>
          </w:tcPr>
          <w:p w14:paraId="481A709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395DB97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5BA163B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597C7BD7" w14:textId="77777777" w:rsidR="00496134" w:rsidRPr="00496134" w:rsidRDefault="00496134" w:rsidP="00496134">
            <w:pPr>
              <w:pStyle w:val="Body"/>
              <w:spacing w:after="0"/>
              <w:rPr>
                <w:rFonts w:ascii="Arial" w:hAnsi="Arial" w:cs="Arial"/>
              </w:rPr>
            </w:pPr>
            <w:r w:rsidRPr="00496134">
              <w:rPr>
                <w:rFonts w:ascii="Arial" w:hAnsi="Arial" w:cs="Arial"/>
              </w:rPr>
              <w:t>16.6 %</w:t>
            </w:r>
          </w:p>
        </w:tc>
        <w:tc>
          <w:tcPr>
            <w:tcW w:w="1592" w:type="dxa"/>
            <w:hideMark/>
          </w:tcPr>
          <w:p w14:paraId="17A7BEB3" w14:textId="77777777" w:rsidR="00496134" w:rsidRPr="00496134" w:rsidRDefault="00496134" w:rsidP="00496134">
            <w:pPr>
              <w:pStyle w:val="Body"/>
              <w:spacing w:after="0"/>
              <w:rPr>
                <w:rFonts w:ascii="Arial" w:hAnsi="Arial" w:cs="Arial"/>
              </w:rPr>
            </w:pPr>
            <w:r w:rsidRPr="00496134">
              <w:rPr>
                <w:rFonts w:ascii="Arial" w:hAnsi="Arial" w:cs="Arial"/>
              </w:rPr>
              <w:t>1737.0 kg/m</w:t>
            </w:r>
            <w:r w:rsidRPr="00496134">
              <w:rPr>
                <w:rFonts w:ascii="Arial" w:hAnsi="Arial" w:cs="Arial"/>
                <w:vertAlign w:val="superscript"/>
              </w:rPr>
              <w:t>3</w:t>
            </w:r>
          </w:p>
        </w:tc>
      </w:tr>
      <w:tr w:rsidR="00496134" w:rsidRPr="00496134" w14:paraId="7E676B90" w14:textId="77777777" w:rsidTr="00E54CE0">
        <w:trPr>
          <w:trHeight w:val="255"/>
        </w:trPr>
        <w:tc>
          <w:tcPr>
            <w:tcW w:w="1605" w:type="dxa"/>
            <w:hideMark/>
          </w:tcPr>
          <w:p w14:paraId="044B4C2A"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57B5AA3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F50F53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0FDB75DB" w14:textId="77777777" w:rsidR="00496134" w:rsidRPr="00496134" w:rsidRDefault="00496134" w:rsidP="00496134">
            <w:pPr>
              <w:pStyle w:val="Body"/>
              <w:spacing w:after="0"/>
              <w:rPr>
                <w:rFonts w:ascii="Arial" w:hAnsi="Arial" w:cs="Arial"/>
              </w:rPr>
            </w:pPr>
            <w:r w:rsidRPr="00496134">
              <w:rPr>
                <w:rFonts w:ascii="Arial" w:hAnsi="Arial" w:cs="Arial"/>
              </w:rPr>
              <w:t>15.5 %</w:t>
            </w:r>
          </w:p>
        </w:tc>
        <w:tc>
          <w:tcPr>
            <w:tcW w:w="1592" w:type="dxa"/>
            <w:hideMark/>
          </w:tcPr>
          <w:p w14:paraId="7144FB3E" w14:textId="77777777" w:rsidR="00496134" w:rsidRPr="00496134" w:rsidRDefault="00496134" w:rsidP="00496134">
            <w:pPr>
              <w:pStyle w:val="Body"/>
              <w:spacing w:after="0"/>
              <w:rPr>
                <w:rFonts w:ascii="Arial" w:hAnsi="Arial" w:cs="Arial"/>
              </w:rPr>
            </w:pPr>
            <w:r w:rsidRPr="00496134">
              <w:rPr>
                <w:rFonts w:ascii="Arial" w:hAnsi="Arial" w:cs="Arial"/>
              </w:rPr>
              <w:t>1760.0 kg/m</w:t>
            </w:r>
            <w:r w:rsidRPr="00496134">
              <w:rPr>
                <w:rFonts w:ascii="Arial" w:hAnsi="Arial" w:cs="Arial"/>
                <w:vertAlign w:val="superscript"/>
              </w:rPr>
              <w:t>3</w:t>
            </w:r>
          </w:p>
        </w:tc>
      </w:tr>
      <w:tr w:rsidR="00496134" w:rsidRPr="00496134" w14:paraId="45928B66" w14:textId="77777777" w:rsidTr="00E54CE0">
        <w:trPr>
          <w:trHeight w:val="273"/>
        </w:trPr>
        <w:tc>
          <w:tcPr>
            <w:tcW w:w="1605" w:type="dxa"/>
            <w:hideMark/>
          </w:tcPr>
          <w:p w14:paraId="60965ED5"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03C1046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1ED2699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09288F1C" w14:textId="77777777" w:rsidR="00496134" w:rsidRPr="00496134" w:rsidRDefault="00496134" w:rsidP="00496134">
            <w:pPr>
              <w:pStyle w:val="Body"/>
              <w:spacing w:after="0"/>
              <w:rPr>
                <w:rFonts w:ascii="Arial" w:hAnsi="Arial" w:cs="Arial"/>
              </w:rPr>
            </w:pPr>
            <w:r w:rsidRPr="00496134">
              <w:rPr>
                <w:rFonts w:ascii="Arial" w:hAnsi="Arial" w:cs="Arial"/>
              </w:rPr>
              <w:t>10.0 %</w:t>
            </w:r>
          </w:p>
        </w:tc>
        <w:tc>
          <w:tcPr>
            <w:tcW w:w="1592" w:type="dxa"/>
            <w:hideMark/>
          </w:tcPr>
          <w:p w14:paraId="7406D7D2" w14:textId="77777777" w:rsidR="00496134" w:rsidRPr="00496134" w:rsidRDefault="00496134" w:rsidP="00496134">
            <w:pPr>
              <w:pStyle w:val="Body"/>
              <w:spacing w:after="0"/>
              <w:rPr>
                <w:rFonts w:ascii="Arial" w:hAnsi="Arial" w:cs="Arial"/>
              </w:rPr>
            </w:pPr>
            <w:r w:rsidRPr="00496134">
              <w:rPr>
                <w:rFonts w:ascii="Arial" w:hAnsi="Arial" w:cs="Arial"/>
              </w:rPr>
              <w:t>1837.0 kg/m</w:t>
            </w:r>
            <w:r w:rsidRPr="00496134">
              <w:rPr>
                <w:rFonts w:ascii="Arial" w:hAnsi="Arial" w:cs="Arial"/>
                <w:vertAlign w:val="superscript"/>
              </w:rPr>
              <w:t>3</w:t>
            </w:r>
          </w:p>
        </w:tc>
      </w:tr>
      <w:tr w:rsidR="00496134" w:rsidRPr="00496134" w14:paraId="731501C6" w14:textId="77777777" w:rsidTr="00E54CE0">
        <w:trPr>
          <w:trHeight w:val="255"/>
        </w:trPr>
        <w:tc>
          <w:tcPr>
            <w:tcW w:w="1605" w:type="dxa"/>
            <w:hideMark/>
          </w:tcPr>
          <w:p w14:paraId="21FAA87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281E947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3833210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1C87DEEB" w14:textId="77777777" w:rsidR="00496134" w:rsidRPr="00496134" w:rsidRDefault="00496134" w:rsidP="00496134">
            <w:pPr>
              <w:pStyle w:val="Body"/>
              <w:spacing w:after="0"/>
              <w:rPr>
                <w:rFonts w:ascii="Arial" w:hAnsi="Arial" w:cs="Arial"/>
              </w:rPr>
            </w:pPr>
            <w:r w:rsidRPr="00496134">
              <w:rPr>
                <w:rFonts w:ascii="Arial" w:hAnsi="Arial" w:cs="Arial"/>
              </w:rPr>
              <w:t>9.6 %</w:t>
            </w:r>
          </w:p>
        </w:tc>
        <w:tc>
          <w:tcPr>
            <w:tcW w:w="1592" w:type="dxa"/>
            <w:hideMark/>
          </w:tcPr>
          <w:p w14:paraId="237FA621" w14:textId="77777777" w:rsidR="00496134" w:rsidRPr="00496134" w:rsidRDefault="00496134" w:rsidP="00496134">
            <w:pPr>
              <w:pStyle w:val="Body"/>
              <w:spacing w:after="0"/>
              <w:rPr>
                <w:rFonts w:ascii="Arial" w:hAnsi="Arial" w:cs="Arial"/>
              </w:rPr>
            </w:pPr>
            <w:r w:rsidRPr="00496134">
              <w:rPr>
                <w:rFonts w:ascii="Arial" w:hAnsi="Arial" w:cs="Arial"/>
              </w:rPr>
              <w:t>1828.0 kg/m</w:t>
            </w:r>
            <w:r w:rsidRPr="00496134">
              <w:rPr>
                <w:rFonts w:ascii="Arial" w:hAnsi="Arial" w:cs="Arial"/>
                <w:vertAlign w:val="superscript"/>
              </w:rPr>
              <w:t>3</w:t>
            </w:r>
          </w:p>
        </w:tc>
      </w:tr>
      <w:tr w:rsidR="00496134" w:rsidRPr="00496134" w14:paraId="350B0D38" w14:textId="77777777" w:rsidTr="00E54CE0">
        <w:trPr>
          <w:trHeight w:val="255"/>
        </w:trPr>
        <w:tc>
          <w:tcPr>
            <w:tcW w:w="1605" w:type="dxa"/>
          </w:tcPr>
          <w:p w14:paraId="07F1F534" w14:textId="77777777" w:rsidR="00496134" w:rsidRPr="00496134" w:rsidRDefault="00496134" w:rsidP="00496134">
            <w:pPr>
              <w:pStyle w:val="Body"/>
              <w:spacing w:after="0"/>
              <w:rPr>
                <w:rFonts w:ascii="Arial" w:hAnsi="Arial" w:cs="Arial"/>
              </w:rPr>
            </w:pPr>
          </w:p>
        </w:tc>
        <w:tc>
          <w:tcPr>
            <w:tcW w:w="3149" w:type="dxa"/>
            <w:gridSpan w:val="2"/>
          </w:tcPr>
          <w:p w14:paraId="6858917F" w14:textId="77777777" w:rsidR="00496134" w:rsidRPr="00496134" w:rsidRDefault="00496134" w:rsidP="00496134">
            <w:pPr>
              <w:pStyle w:val="Body"/>
              <w:spacing w:after="0"/>
              <w:rPr>
                <w:rFonts w:ascii="Arial" w:hAnsi="Arial" w:cs="Arial"/>
              </w:rPr>
            </w:pPr>
          </w:p>
        </w:tc>
        <w:tc>
          <w:tcPr>
            <w:tcW w:w="3168" w:type="dxa"/>
            <w:gridSpan w:val="2"/>
          </w:tcPr>
          <w:p w14:paraId="28D2AB86" w14:textId="77777777" w:rsidR="00496134" w:rsidRPr="00496134" w:rsidRDefault="00496134" w:rsidP="00496134">
            <w:pPr>
              <w:pStyle w:val="Body"/>
              <w:spacing w:after="0"/>
              <w:rPr>
                <w:rFonts w:ascii="Arial" w:hAnsi="Arial" w:cs="Arial"/>
              </w:rPr>
            </w:pPr>
          </w:p>
        </w:tc>
      </w:tr>
      <w:tr w:rsidR="00496134" w:rsidRPr="00496134" w14:paraId="6AA9699D" w14:textId="77777777" w:rsidTr="00E54CE0">
        <w:trPr>
          <w:trHeight w:val="273"/>
        </w:trPr>
        <w:tc>
          <w:tcPr>
            <w:tcW w:w="1605" w:type="dxa"/>
            <w:hideMark/>
          </w:tcPr>
          <w:p w14:paraId="0406F98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1A9EB3B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5562266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31677DCE" w14:textId="77777777" w:rsidR="00496134" w:rsidRPr="00496134" w:rsidRDefault="00496134" w:rsidP="00496134">
            <w:pPr>
              <w:pStyle w:val="Body"/>
              <w:spacing w:after="0"/>
              <w:rPr>
                <w:rFonts w:ascii="Arial" w:hAnsi="Arial" w:cs="Arial"/>
              </w:rPr>
            </w:pPr>
            <w:r w:rsidRPr="00496134">
              <w:rPr>
                <w:rFonts w:ascii="Arial" w:hAnsi="Arial" w:cs="Arial"/>
              </w:rPr>
              <w:t>13.5 %</w:t>
            </w:r>
          </w:p>
        </w:tc>
        <w:tc>
          <w:tcPr>
            <w:tcW w:w="1592" w:type="dxa"/>
            <w:hideMark/>
          </w:tcPr>
          <w:p w14:paraId="6A521981" w14:textId="77777777" w:rsidR="00496134" w:rsidRPr="00496134" w:rsidRDefault="00496134" w:rsidP="00496134">
            <w:pPr>
              <w:pStyle w:val="Body"/>
              <w:spacing w:after="0"/>
              <w:rPr>
                <w:rFonts w:ascii="Arial" w:hAnsi="Arial" w:cs="Arial"/>
              </w:rPr>
            </w:pPr>
            <w:r w:rsidRPr="00496134">
              <w:rPr>
                <w:rFonts w:ascii="Arial" w:hAnsi="Arial" w:cs="Arial"/>
              </w:rPr>
              <w:t>1687.0 kg/m</w:t>
            </w:r>
            <w:r w:rsidRPr="00496134">
              <w:rPr>
                <w:rFonts w:ascii="Arial" w:hAnsi="Arial" w:cs="Arial"/>
                <w:vertAlign w:val="superscript"/>
              </w:rPr>
              <w:t>3</w:t>
            </w:r>
          </w:p>
        </w:tc>
      </w:tr>
      <w:tr w:rsidR="00496134" w:rsidRPr="00496134" w14:paraId="27EA3CCD" w14:textId="77777777" w:rsidTr="00E54CE0">
        <w:trPr>
          <w:trHeight w:val="255"/>
        </w:trPr>
        <w:tc>
          <w:tcPr>
            <w:tcW w:w="1605" w:type="dxa"/>
            <w:hideMark/>
          </w:tcPr>
          <w:p w14:paraId="0045A0A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0A2FE5E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A92B4B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192BBFBE" w14:textId="77777777" w:rsidR="00496134" w:rsidRPr="00496134" w:rsidRDefault="00496134" w:rsidP="00496134">
            <w:pPr>
              <w:pStyle w:val="Body"/>
              <w:spacing w:after="0"/>
              <w:rPr>
                <w:rFonts w:ascii="Arial" w:hAnsi="Arial" w:cs="Arial"/>
              </w:rPr>
            </w:pPr>
            <w:r w:rsidRPr="00496134">
              <w:rPr>
                <w:rFonts w:ascii="Arial" w:hAnsi="Arial" w:cs="Arial"/>
              </w:rPr>
              <w:t>11.3 %</w:t>
            </w:r>
          </w:p>
        </w:tc>
        <w:tc>
          <w:tcPr>
            <w:tcW w:w="1592" w:type="dxa"/>
            <w:hideMark/>
          </w:tcPr>
          <w:p w14:paraId="3E679C76" w14:textId="77777777" w:rsidR="00496134" w:rsidRPr="00496134" w:rsidRDefault="00496134" w:rsidP="00496134">
            <w:pPr>
              <w:pStyle w:val="Body"/>
              <w:spacing w:after="0"/>
              <w:rPr>
                <w:rFonts w:ascii="Arial" w:hAnsi="Arial" w:cs="Arial"/>
              </w:rPr>
            </w:pPr>
            <w:r w:rsidRPr="00496134">
              <w:rPr>
                <w:rFonts w:ascii="Arial" w:hAnsi="Arial" w:cs="Arial"/>
              </w:rPr>
              <w:t>1797.0 kg/m</w:t>
            </w:r>
            <w:r w:rsidRPr="00496134">
              <w:rPr>
                <w:rFonts w:ascii="Arial" w:hAnsi="Arial" w:cs="Arial"/>
                <w:vertAlign w:val="superscript"/>
              </w:rPr>
              <w:t>3</w:t>
            </w:r>
          </w:p>
        </w:tc>
      </w:tr>
      <w:tr w:rsidR="00496134" w:rsidRPr="00496134" w14:paraId="674F4E9A" w14:textId="77777777" w:rsidTr="00E54CE0">
        <w:trPr>
          <w:trHeight w:val="255"/>
        </w:trPr>
        <w:tc>
          <w:tcPr>
            <w:tcW w:w="1605" w:type="dxa"/>
            <w:hideMark/>
          </w:tcPr>
          <w:p w14:paraId="602B4775"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77613C2D"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684E810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26B90552" w14:textId="77777777" w:rsidR="00496134" w:rsidRPr="00496134" w:rsidRDefault="00496134" w:rsidP="00496134">
            <w:pPr>
              <w:pStyle w:val="Body"/>
              <w:spacing w:after="0"/>
              <w:rPr>
                <w:rFonts w:ascii="Arial" w:hAnsi="Arial" w:cs="Arial"/>
              </w:rPr>
            </w:pPr>
            <w:r w:rsidRPr="00496134">
              <w:rPr>
                <w:rFonts w:ascii="Arial" w:hAnsi="Arial" w:cs="Arial"/>
              </w:rPr>
              <w:t>17.0 %</w:t>
            </w:r>
          </w:p>
        </w:tc>
        <w:tc>
          <w:tcPr>
            <w:tcW w:w="1592" w:type="dxa"/>
            <w:hideMark/>
          </w:tcPr>
          <w:p w14:paraId="230DE678" w14:textId="77777777" w:rsidR="00496134" w:rsidRPr="00496134" w:rsidRDefault="00496134" w:rsidP="00496134">
            <w:pPr>
              <w:pStyle w:val="Body"/>
              <w:spacing w:after="0"/>
              <w:rPr>
                <w:rFonts w:ascii="Arial" w:hAnsi="Arial" w:cs="Arial"/>
              </w:rPr>
            </w:pPr>
            <w:r w:rsidRPr="00496134">
              <w:rPr>
                <w:rFonts w:ascii="Arial" w:hAnsi="Arial" w:cs="Arial"/>
              </w:rPr>
              <w:t>1603.0 kg/m</w:t>
            </w:r>
            <w:r w:rsidRPr="00496134">
              <w:rPr>
                <w:rFonts w:ascii="Arial" w:hAnsi="Arial" w:cs="Arial"/>
                <w:vertAlign w:val="superscript"/>
              </w:rPr>
              <w:t>3</w:t>
            </w:r>
          </w:p>
        </w:tc>
      </w:tr>
      <w:tr w:rsidR="00496134" w:rsidRPr="00496134" w14:paraId="37832305" w14:textId="77777777" w:rsidTr="00E54CE0">
        <w:trPr>
          <w:trHeight w:val="273"/>
        </w:trPr>
        <w:tc>
          <w:tcPr>
            <w:tcW w:w="1605" w:type="dxa"/>
            <w:hideMark/>
          </w:tcPr>
          <w:p w14:paraId="68874EF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29EC946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7406CC6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43DC44BD" w14:textId="77777777" w:rsidR="00496134" w:rsidRPr="00496134" w:rsidRDefault="00496134" w:rsidP="00496134">
            <w:pPr>
              <w:pStyle w:val="Body"/>
              <w:spacing w:after="0"/>
              <w:rPr>
                <w:rFonts w:ascii="Arial" w:hAnsi="Arial" w:cs="Arial"/>
              </w:rPr>
            </w:pPr>
            <w:r w:rsidRPr="00496134">
              <w:rPr>
                <w:rFonts w:ascii="Arial" w:hAnsi="Arial" w:cs="Arial"/>
              </w:rPr>
              <w:t>16.3 %</w:t>
            </w:r>
          </w:p>
        </w:tc>
        <w:tc>
          <w:tcPr>
            <w:tcW w:w="1592" w:type="dxa"/>
            <w:hideMark/>
          </w:tcPr>
          <w:p w14:paraId="7445DED9" w14:textId="77777777" w:rsidR="00496134" w:rsidRPr="00496134" w:rsidRDefault="00496134" w:rsidP="00496134">
            <w:pPr>
              <w:pStyle w:val="Body"/>
              <w:spacing w:after="0"/>
              <w:rPr>
                <w:rFonts w:ascii="Arial" w:hAnsi="Arial" w:cs="Arial"/>
              </w:rPr>
            </w:pPr>
            <w:r w:rsidRPr="00496134">
              <w:rPr>
                <w:rFonts w:ascii="Arial" w:hAnsi="Arial" w:cs="Arial"/>
              </w:rPr>
              <w:t>1605.0 kg/m</w:t>
            </w:r>
            <w:r w:rsidRPr="00496134">
              <w:rPr>
                <w:rFonts w:ascii="Arial" w:hAnsi="Arial" w:cs="Arial"/>
                <w:vertAlign w:val="superscript"/>
              </w:rPr>
              <w:t>3</w:t>
            </w:r>
          </w:p>
        </w:tc>
      </w:tr>
      <w:tr w:rsidR="00496134" w:rsidRPr="00496134" w14:paraId="31210BA4" w14:textId="77777777" w:rsidTr="00E54CE0">
        <w:trPr>
          <w:trHeight w:val="255"/>
        </w:trPr>
        <w:tc>
          <w:tcPr>
            <w:tcW w:w="1605" w:type="dxa"/>
          </w:tcPr>
          <w:p w14:paraId="3CE337C8" w14:textId="77777777" w:rsidR="00496134" w:rsidRPr="00496134" w:rsidRDefault="00496134" w:rsidP="00496134">
            <w:pPr>
              <w:pStyle w:val="Body"/>
              <w:spacing w:after="0"/>
              <w:rPr>
                <w:rFonts w:ascii="Arial" w:hAnsi="Arial" w:cs="Arial"/>
              </w:rPr>
            </w:pPr>
          </w:p>
        </w:tc>
        <w:tc>
          <w:tcPr>
            <w:tcW w:w="3149" w:type="dxa"/>
            <w:gridSpan w:val="2"/>
          </w:tcPr>
          <w:p w14:paraId="73DFB9A3" w14:textId="77777777" w:rsidR="00496134" w:rsidRPr="00496134" w:rsidRDefault="00496134" w:rsidP="00496134">
            <w:pPr>
              <w:pStyle w:val="Body"/>
              <w:spacing w:after="0"/>
              <w:rPr>
                <w:rFonts w:ascii="Arial" w:hAnsi="Arial" w:cs="Arial"/>
              </w:rPr>
            </w:pPr>
          </w:p>
        </w:tc>
        <w:tc>
          <w:tcPr>
            <w:tcW w:w="3168" w:type="dxa"/>
            <w:gridSpan w:val="2"/>
          </w:tcPr>
          <w:p w14:paraId="68E19514" w14:textId="77777777" w:rsidR="00496134" w:rsidRPr="00496134" w:rsidRDefault="00496134" w:rsidP="00496134">
            <w:pPr>
              <w:pStyle w:val="Body"/>
              <w:spacing w:after="0"/>
              <w:rPr>
                <w:rFonts w:ascii="Arial" w:hAnsi="Arial" w:cs="Arial"/>
              </w:rPr>
            </w:pPr>
          </w:p>
        </w:tc>
      </w:tr>
      <w:tr w:rsidR="00496134" w:rsidRPr="00496134" w14:paraId="3842E8E6" w14:textId="77777777" w:rsidTr="00E54CE0">
        <w:trPr>
          <w:trHeight w:val="273"/>
        </w:trPr>
        <w:tc>
          <w:tcPr>
            <w:tcW w:w="1605" w:type="dxa"/>
            <w:hideMark/>
          </w:tcPr>
          <w:p w14:paraId="5BC8513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2EE0A57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7B39859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68C63815" w14:textId="77777777" w:rsidR="00496134" w:rsidRPr="00496134" w:rsidRDefault="00496134" w:rsidP="00496134">
            <w:pPr>
              <w:pStyle w:val="Body"/>
              <w:spacing w:after="0"/>
              <w:rPr>
                <w:rFonts w:ascii="Arial" w:hAnsi="Arial" w:cs="Arial"/>
              </w:rPr>
            </w:pPr>
            <w:r w:rsidRPr="00496134">
              <w:rPr>
                <w:rFonts w:ascii="Arial" w:hAnsi="Arial" w:cs="Arial"/>
              </w:rPr>
              <w:t>11.5 %</w:t>
            </w:r>
          </w:p>
        </w:tc>
        <w:tc>
          <w:tcPr>
            <w:tcW w:w="1592" w:type="dxa"/>
            <w:hideMark/>
          </w:tcPr>
          <w:p w14:paraId="17627C30" w14:textId="77777777" w:rsidR="00496134" w:rsidRPr="00496134" w:rsidRDefault="00496134" w:rsidP="00496134">
            <w:pPr>
              <w:pStyle w:val="Body"/>
              <w:spacing w:after="0"/>
              <w:rPr>
                <w:rFonts w:ascii="Arial" w:hAnsi="Arial" w:cs="Arial"/>
              </w:rPr>
            </w:pPr>
            <w:r w:rsidRPr="00496134">
              <w:rPr>
                <w:rFonts w:ascii="Arial" w:hAnsi="Arial" w:cs="Arial"/>
              </w:rPr>
              <w:t>1838.0 kg/m</w:t>
            </w:r>
            <w:r w:rsidRPr="00496134">
              <w:rPr>
                <w:rFonts w:ascii="Arial" w:hAnsi="Arial" w:cs="Arial"/>
                <w:vertAlign w:val="superscript"/>
              </w:rPr>
              <w:t>3</w:t>
            </w:r>
          </w:p>
        </w:tc>
      </w:tr>
      <w:tr w:rsidR="00496134" w:rsidRPr="00496134" w14:paraId="4498FEFA" w14:textId="77777777" w:rsidTr="00E54CE0">
        <w:trPr>
          <w:trHeight w:val="255"/>
        </w:trPr>
        <w:tc>
          <w:tcPr>
            <w:tcW w:w="1605" w:type="dxa"/>
            <w:hideMark/>
          </w:tcPr>
          <w:p w14:paraId="79ED8084"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2768344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3AB3A9F"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3AF4DEFF" w14:textId="77777777" w:rsidR="00496134" w:rsidRPr="00496134" w:rsidRDefault="00496134" w:rsidP="00496134">
            <w:pPr>
              <w:pStyle w:val="Body"/>
              <w:spacing w:after="0"/>
              <w:rPr>
                <w:rFonts w:ascii="Arial" w:hAnsi="Arial" w:cs="Arial"/>
              </w:rPr>
            </w:pPr>
            <w:r w:rsidRPr="00496134">
              <w:rPr>
                <w:rFonts w:ascii="Arial" w:hAnsi="Arial" w:cs="Arial"/>
              </w:rPr>
              <w:t>10.5 %</w:t>
            </w:r>
          </w:p>
        </w:tc>
        <w:tc>
          <w:tcPr>
            <w:tcW w:w="1592" w:type="dxa"/>
            <w:hideMark/>
          </w:tcPr>
          <w:p w14:paraId="5F1BB26E" w14:textId="77777777" w:rsidR="00496134" w:rsidRPr="00496134" w:rsidRDefault="00496134" w:rsidP="00496134">
            <w:pPr>
              <w:pStyle w:val="Body"/>
              <w:spacing w:after="0"/>
              <w:rPr>
                <w:rFonts w:ascii="Arial" w:hAnsi="Arial" w:cs="Arial"/>
              </w:rPr>
            </w:pPr>
            <w:r w:rsidRPr="00496134">
              <w:rPr>
                <w:rFonts w:ascii="Arial" w:hAnsi="Arial" w:cs="Arial"/>
              </w:rPr>
              <w:t>1860.0 kg/m</w:t>
            </w:r>
            <w:r w:rsidRPr="00496134">
              <w:rPr>
                <w:rFonts w:ascii="Arial" w:hAnsi="Arial" w:cs="Arial"/>
                <w:vertAlign w:val="superscript"/>
              </w:rPr>
              <w:t>3</w:t>
            </w:r>
          </w:p>
        </w:tc>
      </w:tr>
      <w:tr w:rsidR="00496134" w:rsidRPr="00496134" w14:paraId="26376892" w14:textId="77777777" w:rsidTr="00E54CE0">
        <w:trPr>
          <w:trHeight w:val="255"/>
        </w:trPr>
        <w:tc>
          <w:tcPr>
            <w:tcW w:w="1605" w:type="dxa"/>
            <w:hideMark/>
          </w:tcPr>
          <w:p w14:paraId="3C7A8E9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44BC310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02B1F06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7F5F5F00" w14:textId="77777777" w:rsidR="00496134" w:rsidRPr="00496134" w:rsidRDefault="00496134" w:rsidP="00496134">
            <w:pPr>
              <w:pStyle w:val="Body"/>
              <w:spacing w:after="0"/>
              <w:rPr>
                <w:rFonts w:ascii="Arial" w:hAnsi="Arial" w:cs="Arial"/>
              </w:rPr>
            </w:pPr>
            <w:r w:rsidRPr="00496134">
              <w:rPr>
                <w:rFonts w:ascii="Arial" w:hAnsi="Arial" w:cs="Arial"/>
              </w:rPr>
              <w:t>16.2 %</w:t>
            </w:r>
          </w:p>
        </w:tc>
        <w:tc>
          <w:tcPr>
            <w:tcW w:w="1592" w:type="dxa"/>
            <w:hideMark/>
          </w:tcPr>
          <w:p w14:paraId="08CC71D3" w14:textId="77777777" w:rsidR="00496134" w:rsidRPr="00496134" w:rsidRDefault="00496134" w:rsidP="00496134">
            <w:pPr>
              <w:pStyle w:val="Body"/>
              <w:spacing w:after="0"/>
              <w:rPr>
                <w:rFonts w:ascii="Arial" w:hAnsi="Arial" w:cs="Arial"/>
              </w:rPr>
            </w:pPr>
            <w:r w:rsidRPr="00496134">
              <w:rPr>
                <w:rFonts w:ascii="Arial" w:hAnsi="Arial" w:cs="Arial"/>
              </w:rPr>
              <w:t>1688.0 kg/m</w:t>
            </w:r>
            <w:r w:rsidRPr="00496134">
              <w:rPr>
                <w:rFonts w:ascii="Arial" w:hAnsi="Arial" w:cs="Arial"/>
                <w:vertAlign w:val="superscript"/>
              </w:rPr>
              <w:t>3</w:t>
            </w:r>
          </w:p>
        </w:tc>
      </w:tr>
      <w:tr w:rsidR="00496134" w:rsidRPr="00496134" w14:paraId="30E495CD" w14:textId="77777777" w:rsidTr="00E54CE0">
        <w:trPr>
          <w:trHeight w:val="255"/>
        </w:trPr>
        <w:tc>
          <w:tcPr>
            <w:tcW w:w="1605" w:type="dxa"/>
            <w:hideMark/>
          </w:tcPr>
          <w:p w14:paraId="36B3765E"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1DD0B90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6B5658C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6A994021" w14:textId="77777777" w:rsidR="00496134" w:rsidRPr="00496134" w:rsidRDefault="00496134" w:rsidP="00496134">
            <w:pPr>
              <w:pStyle w:val="Body"/>
              <w:spacing w:after="0"/>
              <w:rPr>
                <w:rFonts w:ascii="Arial" w:hAnsi="Arial" w:cs="Arial"/>
              </w:rPr>
            </w:pPr>
            <w:r w:rsidRPr="00496134">
              <w:rPr>
                <w:rFonts w:ascii="Arial" w:hAnsi="Arial" w:cs="Arial"/>
              </w:rPr>
              <w:t>19.5 %</w:t>
            </w:r>
          </w:p>
        </w:tc>
        <w:tc>
          <w:tcPr>
            <w:tcW w:w="1592" w:type="dxa"/>
            <w:hideMark/>
          </w:tcPr>
          <w:p w14:paraId="143E30D8" w14:textId="77777777" w:rsidR="00496134" w:rsidRPr="00496134" w:rsidRDefault="00496134" w:rsidP="00496134">
            <w:pPr>
              <w:pStyle w:val="Body"/>
              <w:spacing w:after="0"/>
              <w:rPr>
                <w:rFonts w:ascii="Arial" w:hAnsi="Arial" w:cs="Arial"/>
              </w:rPr>
            </w:pPr>
            <w:r w:rsidRPr="00496134">
              <w:rPr>
                <w:rFonts w:ascii="Arial" w:hAnsi="Arial" w:cs="Arial"/>
              </w:rPr>
              <w:t>1616.0 kg/m</w:t>
            </w:r>
            <w:r w:rsidRPr="00496134">
              <w:rPr>
                <w:rFonts w:ascii="Arial" w:hAnsi="Arial" w:cs="Arial"/>
                <w:vertAlign w:val="superscript"/>
              </w:rPr>
              <w:t>3</w:t>
            </w:r>
          </w:p>
        </w:tc>
      </w:tr>
    </w:tbl>
    <w:p w14:paraId="4C53B050" w14:textId="77777777" w:rsidR="00496134" w:rsidRPr="00496134" w:rsidRDefault="00496134" w:rsidP="00496134">
      <w:pPr>
        <w:pStyle w:val="Body"/>
        <w:spacing w:after="0"/>
        <w:rPr>
          <w:rFonts w:ascii="Arial" w:hAnsi="Arial" w:cs="Arial"/>
        </w:rPr>
      </w:pPr>
    </w:p>
    <w:p w14:paraId="419FDAE8" w14:textId="77777777" w:rsidR="00496134" w:rsidRPr="00496134" w:rsidRDefault="00496134" w:rsidP="00496134">
      <w:pPr>
        <w:pStyle w:val="Body"/>
        <w:spacing w:after="0"/>
        <w:rPr>
          <w:rFonts w:ascii="Arial" w:hAnsi="Arial" w:cs="Arial"/>
        </w:rPr>
      </w:pPr>
      <w:r w:rsidRPr="00496134">
        <w:rPr>
          <w:rFonts w:ascii="Arial" w:hAnsi="Arial" w:cs="Arial"/>
        </w:rPr>
        <w:t>At Location 1, the high MDD and relatively low OMC indicate denser soils that can support significant structural loads with minimal settlement. In Location 2, the low MDD and high OMC reflect clay-dominated soils with high water demand for effective compaction. These soils require precise control of water content during compaction to enhance their strength and stability. Location 3 exhibits variability in both MDD and OMC, signifying inconsistent soil composition. Achieving optimum compaction in heterogeneous soils can be challenging but is essential to minimize settlement and improve foundation stability.</w:t>
      </w:r>
    </w:p>
    <w:p w14:paraId="2C9DDB10" w14:textId="77777777" w:rsidR="00496134" w:rsidRPr="00496134" w:rsidRDefault="00496134" w:rsidP="00496134">
      <w:pPr>
        <w:pStyle w:val="Body"/>
        <w:spacing w:after="0"/>
        <w:rPr>
          <w:rFonts w:ascii="Arial" w:hAnsi="Arial" w:cs="Arial"/>
        </w:rPr>
      </w:pPr>
    </w:p>
    <w:p w14:paraId="3EE9B40D" w14:textId="257B9DBD" w:rsidR="00496134" w:rsidRPr="00496134" w:rsidRDefault="00213709" w:rsidP="00496134">
      <w:pPr>
        <w:pStyle w:val="Body"/>
        <w:spacing w:after="0"/>
        <w:rPr>
          <w:rFonts w:ascii="Arial" w:hAnsi="Arial" w:cs="Arial"/>
          <w:b/>
          <w:bCs/>
        </w:rPr>
      </w:pPr>
      <w:r>
        <w:rPr>
          <w:rFonts w:ascii="Arial" w:hAnsi="Arial" w:cs="Arial"/>
          <w:b/>
        </w:rPr>
        <w:t xml:space="preserve">3.1.4 </w:t>
      </w:r>
      <w:r w:rsidR="00496134" w:rsidRPr="00496134">
        <w:rPr>
          <w:rFonts w:ascii="Arial" w:hAnsi="Arial" w:cs="Arial"/>
          <w:b/>
          <w:bCs/>
        </w:rPr>
        <w:t>Shear Strength of Soil Samples</w:t>
      </w:r>
    </w:p>
    <w:p w14:paraId="26AD3C41" w14:textId="64F9A5EE" w:rsidR="00496134" w:rsidRPr="00496134" w:rsidRDefault="00496134" w:rsidP="00496134">
      <w:pPr>
        <w:pStyle w:val="Body"/>
        <w:spacing w:after="0"/>
        <w:rPr>
          <w:rFonts w:ascii="Arial" w:hAnsi="Arial" w:cs="Arial"/>
        </w:rPr>
      </w:pPr>
      <w:r w:rsidRPr="00496134">
        <w:rPr>
          <w:rFonts w:ascii="Arial" w:hAnsi="Arial" w:cs="Arial"/>
        </w:rPr>
        <w:t xml:space="preserve">Shown in table </w:t>
      </w:r>
      <w:r w:rsidR="00213709">
        <w:rPr>
          <w:rFonts w:ascii="Arial" w:hAnsi="Arial" w:cs="Arial"/>
        </w:rPr>
        <w:t>4</w:t>
      </w:r>
      <w:r w:rsidRPr="00496134">
        <w:rPr>
          <w:rFonts w:ascii="Arial" w:hAnsi="Arial" w:cs="Arial"/>
        </w:rPr>
        <w:t>, the shear strength results illustrate the soil’s resistance to deformation and shear stress under loading.</w:t>
      </w:r>
    </w:p>
    <w:p w14:paraId="5EED41CF" w14:textId="77777777" w:rsidR="00496134" w:rsidRPr="00496134" w:rsidRDefault="00496134" w:rsidP="00496134">
      <w:pPr>
        <w:pStyle w:val="Body"/>
        <w:spacing w:after="0"/>
        <w:rPr>
          <w:rFonts w:ascii="Arial" w:hAnsi="Arial" w:cs="Arial"/>
          <w:b/>
          <w:bCs/>
        </w:rPr>
      </w:pPr>
    </w:p>
    <w:p w14:paraId="4F0284E1" w14:textId="0E2B537E"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 xml:space="preserve">4. </w:t>
      </w:r>
      <w:r w:rsidRPr="00496134">
        <w:rPr>
          <w:rFonts w:ascii="Arial" w:hAnsi="Arial" w:cs="Arial"/>
          <w:b/>
          <w:bCs/>
        </w:rPr>
        <w:t>Cohesion, angle of shearing resistance and direct shear strength of soil samples at different locations</w:t>
      </w:r>
    </w:p>
    <w:tbl>
      <w:tblPr>
        <w:tblStyle w:val="TableGrid"/>
        <w:tblW w:w="0" w:type="auto"/>
        <w:tblLook w:val="0620" w:firstRow="1" w:lastRow="0" w:firstColumn="0" w:lastColumn="0" w:noHBand="1" w:noVBand="1"/>
      </w:tblPr>
      <w:tblGrid>
        <w:gridCol w:w="1092"/>
        <w:gridCol w:w="799"/>
        <w:gridCol w:w="827"/>
        <w:gridCol w:w="1589"/>
        <w:gridCol w:w="1967"/>
        <w:gridCol w:w="1924"/>
      </w:tblGrid>
      <w:tr w:rsidR="00496134" w:rsidRPr="00496134" w14:paraId="51A52527" w14:textId="77777777" w:rsidTr="00E54CE0">
        <w:tc>
          <w:tcPr>
            <w:tcW w:w="1142" w:type="dxa"/>
            <w:hideMark/>
          </w:tcPr>
          <w:p w14:paraId="2EB08E0C" w14:textId="77777777" w:rsidR="00496134" w:rsidRPr="00496134" w:rsidRDefault="00496134" w:rsidP="00213709">
            <w:pPr>
              <w:pStyle w:val="Body"/>
              <w:spacing w:after="0"/>
              <w:rPr>
                <w:rFonts w:ascii="Arial" w:hAnsi="Arial" w:cs="Arial"/>
                <w:b/>
                <w:bCs/>
              </w:rPr>
            </w:pPr>
            <w:r w:rsidRPr="00496134">
              <w:rPr>
                <w:rFonts w:ascii="Arial" w:hAnsi="Arial" w:cs="Arial"/>
                <w:b/>
                <w:bCs/>
              </w:rPr>
              <w:lastRenderedPageBreak/>
              <w:t>Location</w:t>
            </w:r>
          </w:p>
        </w:tc>
        <w:tc>
          <w:tcPr>
            <w:tcW w:w="986" w:type="dxa"/>
            <w:hideMark/>
          </w:tcPr>
          <w:p w14:paraId="464621D3" w14:textId="77777777" w:rsidR="00496134" w:rsidRPr="00496134" w:rsidRDefault="00496134" w:rsidP="00213709">
            <w:pPr>
              <w:pStyle w:val="Body"/>
              <w:spacing w:after="0"/>
              <w:rPr>
                <w:rFonts w:ascii="Arial" w:hAnsi="Arial" w:cs="Arial"/>
                <w:b/>
                <w:bCs/>
              </w:rPr>
            </w:pPr>
            <w:r w:rsidRPr="00496134">
              <w:rPr>
                <w:rFonts w:ascii="Arial" w:hAnsi="Arial" w:cs="Arial"/>
                <w:b/>
                <w:bCs/>
              </w:rPr>
              <w:t>Trial Pit</w:t>
            </w:r>
          </w:p>
        </w:tc>
        <w:tc>
          <w:tcPr>
            <w:tcW w:w="878" w:type="dxa"/>
            <w:hideMark/>
          </w:tcPr>
          <w:p w14:paraId="0B8C6FBA" w14:textId="77777777" w:rsidR="00496134" w:rsidRPr="00496134" w:rsidRDefault="00496134" w:rsidP="00213709">
            <w:pPr>
              <w:pStyle w:val="Body"/>
              <w:spacing w:after="0"/>
              <w:rPr>
                <w:rFonts w:ascii="Arial" w:hAnsi="Arial" w:cs="Arial"/>
                <w:b/>
                <w:bCs/>
              </w:rPr>
            </w:pPr>
            <w:r w:rsidRPr="00496134">
              <w:rPr>
                <w:rFonts w:ascii="Arial" w:hAnsi="Arial" w:cs="Arial"/>
                <w:b/>
                <w:bCs/>
              </w:rPr>
              <w:t>Depth</w:t>
            </w:r>
          </w:p>
        </w:tc>
        <w:tc>
          <w:tcPr>
            <w:tcW w:w="2128" w:type="dxa"/>
            <w:hideMark/>
          </w:tcPr>
          <w:p w14:paraId="25A6DE68" w14:textId="77777777" w:rsidR="00496134" w:rsidRPr="00496134" w:rsidRDefault="00496134" w:rsidP="00213709">
            <w:pPr>
              <w:pStyle w:val="Body"/>
              <w:spacing w:after="0"/>
              <w:rPr>
                <w:rFonts w:ascii="Arial" w:hAnsi="Arial" w:cs="Arial"/>
                <w:b/>
                <w:bCs/>
              </w:rPr>
            </w:pPr>
            <w:r w:rsidRPr="00496134">
              <w:rPr>
                <w:rFonts w:ascii="Arial" w:hAnsi="Arial" w:cs="Arial"/>
                <w:b/>
                <w:bCs/>
              </w:rPr>
              <w:t>Apparent Cohesion C’</w:t>
            </w:r>
          </w:p>
        </w:tc>
        <w:tc>
          <w:tcPr>
            <w:tcW w:w="2779" w:type="dxa"/>
            <w:hideMark/>
          </w:tcPr>
          <w:p w14:paraId="0DAEF93A" w14:textId="77777777" w:rsidR="00496134" w:rsidRPr="00496134" w:rsidRDefault="00496134" w:rsidP="00213709">
            <w:pPr>
              <w:pStyle w:val="Body"/>
              <w:spacing w:after="0"/>
              <w:rPr>
                <w:rFonts w:ascii="Arial" w:hAnsi="Arial" w:cs="Arial"/>
                <w:b/>
                <w:bCs/>
              </w:rPr>
            </w:pPr>
            <w:r w:rsidRPr="00496134">
              <w:rPr>
                <w:rFonts w:ascii="Arial" w:hAnsi="Arial" w:cs="Arial"/>
                <w:b/>
                <w:bCs/>
              </w:rPr>
              <w:t>Angle of shearing Resistance</w:t>
            </w:r>
          </w:p>
        </w:tc>
        <w:tc>
          <w:tcPr>
            <w:tcW w:w="2543" w:type="dxa"/>
            <w:hideMark/>
          </w:tcPr>
          <w:p w14:paraId="0C9BD774" w14:textId="77777777" w:rsidR="00496134" w:rsidRPr="00496134" w:rsidRDefault="00496134" w:rsidP="00213709">
            <w:pPr>
              <w:pStyle w:val="Body"/>
              <w:spacing w:after="0"/>
              <w:rPr>
                <w:rFonts w:ascii="Arial" w:hAnsi="Arial" w:cs="Arial"/>
                <w:b/>
                <w:bCs/>
              </w:rPr>
            </w:pPr>
            <w:r w:rsidRPr="00496134">
              <w:rPr>
                <w:rFonts w:ascii="Arial" w:hAnsi="Arial" w:cs="Arial"/>
                <w:b/>
                <w:bCs/>
              </w:rPr>
              <w:t>Direct Shear strength</w:t>
            </w:r>
          </w:p>
        </w:tc>
      </w:tr>
      <w:tr w:rsidR="00496134" w:rsidRPr="00496134" w14:paraId="23AF46C9" w14:textId="77777777" w:rsidTr="00E54CE0">
        <w:tc>
          <w:tcPr>
            <w:tcW w:w="1142" w:type="dxa"/>
            <w:hideMark/>
          </w:tcPr>
          <w:p w14:paraId="478F22DB"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593915A8"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7E00AFA9"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7B5FDA3B" w14:textId="77777777" w:rsidR="00496134" w:rsidRPr="00496134" w:rsidRDefault="00496134" w:rsidP="00213709">
            <w:pPr>
              <w:pStyle w:val="Body"/>
              <w:spacing w:after="0"/>
              <w:rPr>
                <w:rFonts w:ascii="Arial" w:hAnsi="Arial" w:cs="Arial"/>
              </w:rPr>
            </w:pPr>
            <w:r w:rsidRPr="00496134">
              <w:rPr>
                <w:rFonts w:ascii="Arial" w:hAnsi="Arial" w:cs="Arial"/>
              </w:rPr>
              <w:t>5 kPa</w:t>
            </w:r>
          </w:p>
        </w:tc>
        <w:tc>
          <w:tcPr>
            <w:tcW w:w="2779" w:type="dxa"/>
            <w:hideMark/>
          </w:tcPr>
          <w:p w14:paraId="274402BF" w14:textId="4613AFC9" w:rsidR="00496134" w:rsidRPr="00496134" w:rsidRDefault="00496134" w:rsidP="00213709">
            <w:pPr>
              <w:pStyle w:val="Body"/>
              <w:spacing w:after="0"/>
              <w:rPr>
                <w:rFonts w:ascii="Arial" w:hAnsi="Arial" w:cs="Arial"/>
              </w:rPr>
            </w:pPr>
            <w:r w:rsidRPr="00496134">
              <w:rPr>
                <w:rFonts w:ascii="Arial" w:hAnsi="Arial" w:cs="Arial"/>
              </w:rPr>
              <w:t>36</w:t>
            </w:r>
            <m:oMath>
              <m:r>
                <w:rPr>
                  <w:rFonts w:ascii="Cambria Math" w:hAnsi="Cambria Math" w:cs="Arial"/>
                </w:rPr>
                <m:t>°</m:t>
              </m:r>
            </m:oMath>
          </w:p>
        </w:tc>
        <w:tc>
          <w:tcPr>
            <w:tcW w:w="2543" w:type="dxa"/>
            <w:hideMark/>
          </w:tcPr>
          <w:p w14:paraId="772A0FDB" w14:textId="77777777" w:rsidR="00496134" w:rsidRPr="00496134" w:rsidRDefault="00496134" w:rsidP="00213709">
            <w:pPr>
              <w:pStyle w:val="Body"/>
              <w:spacing w:after="0"/>
              <w:rPr>
                <w:rFonts w:ascii="Arial" w:hAnsi="Arial" w:cs="Arial"/>
              </w:rPr>
            </w:pPr>
            <w:r w:rsidRPr="00496134">
              <w:rPr>
                <w:rFonts w:ascii="Arial" w:hAnsi="Arial" w:cs="Arial"/>
              </w:rPr>
              <w:t>150.3085kPa</w:t>
            </w:r>
          </w:p>
        </w:tc>
      </w:tr>
      <w:tr w:rsidR="00496134" w:rsidRPr="00496134" w14:paraId="4C6C75BA" w14:textId="77777777" w:rsidTr="00E54CE0">
        <w:tc>
          <w:tcPr>
            <w:tcW w:w="1142" w:type="dxa"/>
            <w:hideMark/>
          </w:tcPr>
          <w:p w14:paraId="163B5B2C"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7E256BC4"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7CA434A9"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42853E57" w14:textId="77777777" w:rsidR="00496134" w:rsidRPr="00496134" w:rsidRDefault="00496134" w:rsidP="00213709">
            <w:pPr>
              <w:pStyle w:val="Body"/>
              <w:spacing w:after="0"/>
              <w:rPr>
                <w:rFonts w:ascii="Arial" w:hAnsi="Arial" w:cs="Arial"/>
              </w:rPr>
            </w:pPr>
            <w:r w:rsidRPr="00496134">
              <w:rPr>
                <w:rFonts w:ascii="Arial" w:hAnsi="Arial" w:cs="Arial"/>
              </w:rPr>
              <w:t>90.0 kPa</w:t>
            </w:r>
          </w:p>
        </w:tc>
        <w:tc>
          <w:tcPr>
            <w:tcW w:w="2779" w:type="dxa"/>
            <w:hideMark/>
          </w:tcPr>
          <w:p w14:paraId="0CB56EB1" w14:textId="7780DCC4" w:rsidR="00496134" w:rsidRPr="00496134" w:rsidRDefault="00496134" w:rsidP="00213709">
            <w:pPr>
              <w:pStyle w:val="Body"/>
              <w:spacing w:after="0"/>
              <w:rPr>
                <w:rFonts w:ascii="Arial" w:hAnsi="Arial" w:cs="Arial"/>
              </w:rPr>
            </w:pPr>
            <w:r w:rsidRPr="00496134">
              <w:rPr>
                <w:rFonts w:ascii="Arial" w:hAnsi="Arial" w:cs="Arial"/>
              </w:rPr>
              <w:t>8.5</w:t>
            </w:r>
            <m:oMath>
              <m:r>
                <w:rPr>
                  <w:rFonts w:ascii="Cambria Math" w:hAnsi="Cambria Math" w:cs="Arial"/>
                </w:rPr>
                <m:t>°</m:t>
              </m:r>
            </m:oMath>
          </w:p>
        </w:tc>
        <w:tc>
          <w:tcPr>
            <w:tcW w:w="2543" w:type="dxa"/>
            <w:hideMark/>
          </w:tcPr>
          <w:p w14:paraId="27644309" w14:textId="77777777" w:rsidR="00496134" w:rsidRPr="00496134" w:rsidRDefault="00496134" w:rsidP="00213709">
            <w:pPr>
              <w:pStyle w:val="Body"/>
              <w:spacing w:after="0"/>
              <w:rPr>
                <w:rFonts w:ascii="Arial" w:hAnsi="Arial" w:cs="Arial"/>
              </w:rPr>
            </w:pPr>
            <w:r w:rsidRPr="00496134">
              <w:rPr>
                <w:rFonts w:ascii="Arial" w:hAnsi="Arial" w:cs="Arial"/>
              </w:rPr>
              <w:t>119.8902kPa</w:t>
            </w:r>
          </w:p>
        </w:tc>
      </w:tr>
      <w:tr w:rsidR="00496134" w:rsidRPr="00496134" w14:paraId="6D6F41FC" w14:textId="77777777" w:rsidTr="00E54CE0">
        <w:tc>
          <w:tcPr>
            <w:tcW w:w="1142" w:type="dxa"/>
            <w:hideMark/>
          </w:tcPr>
          <w:p w14:paraId="77ED4904"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65172699"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44309712"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17205F10" w14:textId="77777777" w:rsidR="00496134" w:rsidRPr="00496134" w:rsidRDefault="00496134" w:rsidP="00213709">
            <w:pPr>
              <w:pStyle w:val="Body"/>
              <w:spacing w:after="0"/>
              <w:rPr>
                <w:rFonts w:ascii="Arial" w:hAnsi="Arial" w:cs="Arial"/>
              </w:rPr>
            </w:pPr>
            <w:r w:rsidRPr="00496134">
              <w:rPr>
                <w:rFonts w:ascii="Arial" w:hAnsi="Arial" w:cs="Arial"/>
              </w:rPr>
              <w:t>53.9 kPa</w:t>
            </w:r>
          </w:p>
        </w:tc>
        <w:tc>
          <w:tcPr>
            <w:tcW w:w="2779" w:type="dxa"/>
            <w:hideMark/>
          </w:tcPr>
          <w:p w14:paraId="4FEBB444" w14:textId="5CC3B715" w:rsidR="00496134" w:rsidRPr="00496134" w:rsidRDefault="00496134" w:rsidP="00213709">
            <w:pPr>
              <w:pStyle w:val="Body"/>
              <w:spacing w:after="0"/>
              <w:rPr>
                <w:rFonts w:ascii="Arial" w:hAnsi="Arial" w:cs="Arial"/>
              </w:rPr>
            </w:pPr>
            <w:r w:rsidRPr="00496134">
              <w:rPr>
                <w:rFonts w:ascii="Arial" w:hAnsi="Arial" w:cs="Arial"/>
              </w:rPr>
              <w:t>12.0</w:t>
            </w:r>
            <m:oMath>
              <m:r>
                <w:rPr>
                  <w:rFonts w:ascii="Cambria Math" w:hAnsi="Cambria Math" w:cs="Arial"/>
                </w:rPr>
                <m:t>°</m:t>
              </m:r>
            </m:oMath>
          </w:p>
        </w:tc>
        <w:tc>
          <w:tcPr>
            <w:tcW w:w="2543" w:type="dxa"/>
            <w:hideMark/>
          </w:tcPr>
          <w:p w14:paraId="206F6B2C" w14:textId="77777777" w:rsidR="00496134" w:rsidRPr="00496134" w:rsidRDefault="00496134" w:rsidP="00213709">
            <w:pPr>
              <w:pStyle w:val="Body"/>
              <w:spacing w:after="0"/>
              <w:rPr>
                <w:rFonts w:ascii="Arial" w:hAnsi="Arial" w:cs="Arial"/>
              </w:rPr>
            </w:pPr>
            <w:r w:rsidRPr="00496134">
              <w:rPr>
                <w:rFonts w:ascii="Arial" w:hAnsi="Arial" w:cs="Arial"/>
              </w:rPr>
              <w:t>96.41131kPa</w:t>
            </w:r>
          </w:p>
        </w:tc>
      </w:tr>
      <w:tr w:rsidR="00496134" w:rsidRPr="00496134" w14:paraId="54632D04" w14:textId="77777777" w:rsidTr="00E54CE0">
        <w:tc>
          <w:tcPr>
            <w:tcW w:w="1142" w:type="dxa"/>
            <w:hideMark/>
          </w:tcPr>
          <w:p w14:paraId="604359EE"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12DDE332"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65619F92"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6D339CE5" w14:textId="77777777" w:rsidR="00496134" w:rsidRPr="00496134" w:rsidRDefault="00496134" w:rsidP="00213709">
            <w:pPr>
              <w:pStyle w:val="Body"/>
              <w:spacing w:after="0"/>
              <w:rPr>
                <w:rFonts w:ascii="Arial" w:hAnsi="Arial" w:cs="Arial"/>
              </w:rPr>
            </w:pPr>
            <w:r w:rsidRPr="00496134">
              <w:rPr>
                <w:rFonts w:ascii="Arial" w:hAnsi="Arial" w:cs="Arial"/>
              </w:rPr>
              <w:t>38.2kPa</w:t>
            </w:r>
          </w:p>
        </w:tc>
        <w:tc>
          <w:tcPr>
            <w:tcW w:w="2779" w:type="dxa"/>
            <w:hideMark/>
          </w:tcPr>
          <w:p w14:paraId="7016FCDE" w14:textId="2C184492" w:rsidR="00496134" w:rsidRPr="00496134" w:rsidRDefault="00496134" w:rsidP="00213709">
            <w:pPr>
              <w:pStyle w:val="Body"/>
              <w:spacing w:after="0"/>
              <w:rPr>
                <w:rFonts w:ascii="Arial" w:hAnsi="Arial" w:cs="Arial"/>
              </w:rPr>
            </w:pPr>
            <w:r w:rsidRPr="00496134">
              <w:rPr>
                <w:rFonts w:ascii="Arial" w:hAnsi="Arial" w:cs="Arial"/>
              </w:rPr>
              <w:t>28.6</w:t>
            </w:r>
            <m:oMath>
              <m:r>
                <w:rPr>
                  <w:rFonts w:ascii="Cambria Math" w:hAnsi="Cambria Math" w:cs="Arial"/>
                </w:rPr>
                <m:t>°</m:t>
              </m:r>
            </m:oMath>
          </w:p>
        </w:tc>
        <w:tc>
          <w:tcPr>
            <w:tcW w:w="2543" w:type="dxa"/>
            <w:hideMark/>
          </w:tcPr>
          <w:p w14:paraId="3CEFBE45" w14:textId="77777777" w:rsidR="00496134" w:rsidRPr="00496134" w:rsidRDefault="00496134" w:rsidP="00213709">
            <w:pPr>
              <w:pStyle w:val="Body"/>
              <w:spacing w:after="0"/>
              <w:rPr>
                <w:rFonts w:ascii="Arial" w:hAnsi="Arial" w:cs="Arial"/>
              </w:rPr>
            </w:pPr>
            <w:r w:rsidRPr="00496134">
              <w:rPr>
                <w:rFonts w:ascii="Arial" w:hAnsi="Arial" w:cs="Arial"/>
              </w:rPr>
              <w:t>147.2435kPa</w:t>
            </w:r>
          </w:p>
        </w:tc>
      </w:tr>
      <w:tr w:rsidR="00496134" w:rsidRPr="00496134" w14:paraId="2CC6F3F9" w14:textId="77777777" w:rsidTr="00E54CE0">
        <w:tc>
          <w:tcPr>
            <w:tcW w:w="1142" w:type="dxa"/>
          </w:tcPr>
          <w:p w14:paraId="7BC2C505" w14:textId="77777777" w:rsidR="00496134" w:rsidRPr="00496134" w:rsidRDefault="00496134" w:rsidP="00213709">
            <w:pPr>
              <w:pStyle w:val="Body"/>
              <w:spacing w:after="0"/>
              <w:rPr>
                <w:rFonts w:ascii="Arial" w:hAnsi="Arial" w:cs="Arial"/>
              </w:rPr>
            </w:pPr>
          </w:p>
        </w:tc>
        <w:tc>
          <w:tcPr>
            <w:tcW w:w="1864" w:type="dxa"/>
            <w:gridSpan w:val="2"/>
          </w:tcPr>
          <w:p w14:paraId="7A0D5776" w14:textId="77777777" w:rsidR="00496134" w:rsidRPr="00496134" w:rsidRDefault="00496134" w:rsidP="00213709">
            <w:pPr>
              <w:pStyle w:val="Body"/>
              <w:spacing w:after="0"/>
              <w:rPr>
                <w:rFonts w:ascii="Arial" w:hAnsi="Arial" w:cs="Arial"/>
              </w:rPr>
            </w:pPr>
          </w:p>
        </w:tc>
        <w:tc>
          <w:tcPr>
            <w:tcW w:w="4907" w:type="dxa"/>
            <w:gridSpan w:val="2"/>
          </w:tcPr>
          <w:p w14:paraId="6CE13370" w14:textId="77777777" w:rsidR="00496134" w:rsidRPr="00496134" w:rsidRDefault="00496134" w:rsidP="00213709">
            <w:pPr>
              <w:pStyle w:val="Body"/>
              <w:spacing w:after="0"/>
              <w:rPr>
                <w:rFonts w:ascii="Arial" w:hAnsi="Arial" w:cs="Arial"/>
              </w:rPr>
            </w:pPr>
          </w:p>
        </w:tc>
        <w:tc>
          <w:tcPr>
            <w:tcW w:w="2543" w:type="dxa"/>
          </w:tcPr>
          <w:p w14:paraId="167F4D58" w14:textId="77777777" w:rsidR="00496134" w:rsidRPr="00496134" w:rsidRDefault="00496134" w:rsidP="00213709">
            <w:pPr>
              <w:pStyle w:val="Body"/>
              <w:spacing w:after="0"/>
              <w:rPr>
                <w:rFonts w:ascii="Arial" w:hAnsi="Arial" w:cs="Arial"/>
              </w:rPr>
            </w:pPr>
          </w:p>
        </w:tc>
      </w:tr>
      <w:tr w:rsidR="00496134" w:rsidRPr="00496134" w14:paraId="70818AAF" w14:textId="77777777" w:rsidTr="00E54CE0">
        <w:tc>
          <w:tcPr>
            <w:tcW w:w="1142" w:type="dxa"/>
            <w:hideMark/>
          </w:tcPr>
          <w:p w14:paraId="678A6A7A"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4423AE0D"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27D8F97F"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49E84FA2" w14:textId="77777777" w:rsidR="00496134" w:rsidRPr="00496134" w:rsidRDefault="00496134" w:rsidP="00213709">
            <w:pPr>
              <w:pStyle w:val="Body"/>
              <w:spacing w:after="0"/>
              <w:rPr>
                <w:rFonts w:ascii="Arial" w:hAnsi="Arial" w:cs="Arial"/>
              </w:rPr>
            </w:pPr>
            <w:r w:rsidRPr="00496134">
              <w:rPr>
                <w:rFonts w:ascii="Arial" w:hAnsi="Arial" w:cs="Arial"/>
              </w:rPr>
              <w:t>33.6 kPa</w:t>
            </w:r>
          </w:p>
        </w:tc>
        <w:tc>
          <w:tcPr>
            <w:tcW w:w="2779" w:type="dxa"/>
            <w:hideMark/>
          </w:tcPr>
          <w:p w14:paraId="7043D32A" w14:textId="602B87A1" w:rsidR="00496134" w:rsidRPr="00496134" w:rsidRDefault="00496134" w:rsidP="00213709">
            <w:pPr>
              <w:pStyle w:val="Body"/>
              <w:spacing w:after="0"/>
              <w:rPr>
                <w:rFonts w:ascii="Arial" w:hAnsi="Arial" w:cs="Arial"/>
              </w:rPr>
            </w:pPr>
            <w:r w:rsidRPr="00496134">
              <w:rPr>
                <w:rFonts w:ascii="Arial" w:hAnsi="Arial" w:cs="Arial"/>
              </w:rPr>
              <w:t>25.0</w:t>
            </w:r>
            <m:oMath>
              <m:r>
                <w:rPr>
                  <w:rFonts w:ascii="Cambria Math" w:hAnsi="Cambria Math" w:cs="Arial"/>
                </w:rPr>
                <m:t>°</m:t>
              </m:r>
            </m:oMath>
          </w:p>
        </w:tc>
        <w:tc>
          <w:tcPr>
            <w:tcW w:w="2543" w:type="dxa"/>
            <w:hideMark/>
          </w:tcPr>
          <w:p w14:paraId="7508DFE0" w14:textId="77777777" w:rsidR="00496134" w:rsidRPr="00496134" w:rsidRDefault="00496134" w:rsidP="00213709">
            <w:pPr>
              <w:pStyle w:val="Body"/>
              <w:spacing w:after="0"/>
              <w:rPr>
                <w:rFonts w:ascii="Arial" w:hAnsi="Arial" w:cs="Arial"/>
              </w:rPr>
            </w:pPr>
            <w:r w:rsidRPr="00496134">
              <w:rPr>
                <w:rFonts w:ascii="Arial" w:hAnsi="Arial" w:cs="Arial"/>
              </w:rPr>
              <w:t>126.8615kPa</w:t>
            </w:r>
          </w:p>
        </w:tc>
      </w:tr>
      <w:tr w:rsidR="00496134" w:rsidRPr="00496134" w14:paraId="1ED0E2D6" w14:textId="77777777" w:rsidTr="00E54CE0">
        <w:tc>
          <w:tcPr>
            <w:tcW w:w="1142" w:type="dxa"/>
            <w:hideMark/>
          </w:tcPr>
          <w:p w14:paraId="34B2549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3863BF75"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65B4B17C"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6009D4E9" w14:textId="77777777" w:rsidR="00496134" w:rsidRPr="00496134" w:rsidRDefault="00496134" w:rsidP="00213709">
            <w:pPr>
              <w:pStyle w:val="Body"/>
              <w:spacing w:after="0"/>
              <w:rPr>
                <w:rFonts w:ascii="Arial" w:hAnsi="Arial" w:cs="Arial"/>
              </w:rPr>
            </w:pPr>
            <w:r w:rsidRPr="00496134">
              <w:rPr>
                <w:rFonts w:ascii="Arial" w:hAnsi="Arial" w:cs="Arial"/>
              </w:rPr>
              <w:t>13.5 kPa</w:t>
            </w:r>
          </w:p>
        </w:tc>
        <w:tc>
          <w:tcPr>
            <w:tcW w:w="2779" w:type="dxa"/>
            <w:hideMark/>
          </w:tcPr>
          <w:p w14:paraId="7439D9F0" w14:textId="54C3BEEF" w:rsidR="00496134" w:rsidRPr="00496134" w:rsidRDefault="00496134" w:rsidP="00213709">
            <w:pPr>
              <w:pStyle w:val="Body"/>
              <w:spacing w:after="0"/>
              <w:rPr>
                <w:rFonts w:ascii="Arial" w:hAnsi="Arial" w:cs="Arial"/>
              </w:rPr>
            </w:pPr>
            <w:r w:rsidRPr="00496134">
              <w:rPr>
                <w:rFonts w:ascii="Arial" w:hAnsi="Arial" w:cs="Arial"/>
              </w:rPr>
              <w:t>34.0</w:t>
            </w:r>
            <m:oMath>
              <m:r>
                <w:rPr>
                  <w:rFonts w:ascii="Cambria Math" w:hAnsi="Cambria Math" w:cs="Arial"/>
                </w:rPr>
                <m:t>°</m:t>
              </m:r>
            </m:oMath>
          </w:p>
        </w:tc>
        <w:tc>
          <w:tcPr>
            <w:tcW w:w="2543" w:type="dxa"/>
            <w:hideMark/>
          </w:tcPr>
          <w:p w14:paraId="6A6AD095" w14:textId="77777777" w:rsidR="00496134" w:rsidRPr="00496134" w:rsidRDefault="00496134" w:rsidP="00213709">
            <w:pPr>
              <w:pStyle w:val="Body"/>
              <w:spacing w:after="0"/>
              <w:rPr>
                <w:rFonts w:ascii="Arial" w:hAnsi="Arial" w:cs="Arial"/>
              </w:rPr>
            </w:pPr>
            <w:r w:rsidRPr="00496134">
              <w:rPr>
                <w:rFonts w:ascii="Arial" w:hAnsi="Arial" w:cs="Arial"/>
              </w:rPr>
              <w:t>148.4017kPa</w:t>
            </w:r>
          </w:p>
        </w:tc>
      </w:tr>
      <w:tr w:rsidR="00496134" w:rsidRPr="00496134" w14:paraId="41D560BC" w14:textId="77777777" w:rsidTr="00E54CE0">
        <w:tc>
          <w:tcPr>
            <w:tcW w:w="1142" w:type="dxa"/>
            <w:hideMark/>
          </w:tcPr>
          <w:p w14:paraId="4E9AE523"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27554ECD"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0EBCD535"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7D4C17B6" w14:textId="77777777" w:rsidR="00496134" w:rsidRPr="00496134" w:rsidRDefault="00496134" w:rsidP="00213709">
            <w:pPr>
              <w:pStyle w:val="Body"/>
              <w:spacing w:after="0"/>
              <w:rPr>
                <w:rFonts w:ascii="Arial" w:hAnsi="Arial" w:cs="Arial"/>
              </w:rPr>
            </w:pPr>
            <w:r w:rsidRPr="00496134">
              <w:rPr>
                <w:rFonts w:ascii="Arial" w:hAnsi="Arial" w:cs="Arial"/>
              </w:rPr>
              <w:t>58.6 kPa</w:t>
            </w:r>
          </w:p>
        </w:tc>
        <w:tc>
          <w:tcPr>
            <w:tcW w:w="2779" w:type="dxa"/>
            <w:hideMark/>
          </w:tcPr>
          <w:p w14:paraId="6B368991" w14:textId="09119ADF" w:rsidR="00496134" w:rsidRPr="00496134" w:rsidRDefault="00496134" w:rsidP="00213709">
            <w:pPr>
              <w:pStyle w:val="Body"/>
              <w:spacing w:after="0"/>
              <w:rPr>
                <w:rFonts w:ascii="Arial" w:hAnsi="Arial" w:cs="Arial"/>
              </w:rPr>
            </w:pPr>
            <w:r w:rsidRPr="00496134">
              <w:rPr>
                <w:rFonts w:ascii="Arial" w:hAnsi="Arial" w:cs="Arial"/>
              </w:rPr>
              <w:t>26.8</w:t>
            </w:r>
            <m:oMath>
              <m:r>
                <w:rPr>
                  <w:rFonts w:ascii="Cambria Math" w:hAnsi="Cambria Math" w:cs="Arial"/>
                </w:rPr>
                <m:t>°</m:t>
              </m:r>
            </m:oMath>
          </w:p>
        </w:tc>
        <w:tc>
          <w:tcPr>
            <w:tcW w:w="2543" w:type="dxa"/>
            <w:hideMark/>
          </w:tcPr>
          <w:p w14:paraId="2648619C" w14:textId="77777777" w:rsidR="00496134" w:rsidRPr="00496134" w:rsidRDefault="00496134" w:rsidP="00213709">
            <w:pPr>
              <w:pStyle w:val="Body"/>
              <w:spacing w:after="0"/>
              <w:rPr>
                <w:rFonts w:ascii="Arial" w:hAnsi="Arial" w:cs="Arial"/>
              </w:rPr>
            </w:pPr>
            <w:r w:rsidRPr="00496134">
              <w:rPr>
                <w:rFonts w:ascii="Arial" w:hAnsi="Arial" w:cs="Arial"/>
              </w:rPr>
              <w:t>159.6273kPa</w:t>
            </w:r>
          </w:p>
        </w:tc>
      </w:tr>
      <w:tr w:rsidR="00496134" w:rsidRPr="00496134" w14:paraId="3A370F87" w14:textId="77777777" w:rsidTr="00E54CE0">
        <w:tc>
          <w:tcPr>
            <w:tcW w:w="1142" w:type="dxa"/>
            <w:hideMark/>
          </w:tcPr>
          <w:p w14:paraId="31ECD594"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65CA5AF7"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1F10AB85"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5D90D579" w14:textId="77777777" w:rsidR="00496134" w:rsidRPr="00496134" w:rsidRDefault="00496134" w:rsidP="00213709">
            <w:pPr>
              <w:pStyle w:val="Body"/>
              <w:spacing w:after="0"/>
              <w:rPr>
                <w:rFonts w:ascii="Arial" w:hAnsi="Arial" w:cs="Arial"/>
              </w:rPr>
            </w:pPr>
            <w:r w:rsidRPr="00496134">
              <w:rPr>
                <w:rFonts w:ascii="Arial" w:hAnsi="Arial" w:cs="Arial"/>
              </w:rPr>
              <w:t>56.8 kPa</w:t>
            </w:r>
          </w:p>
        </w:tc>
        <w:tc>
          <w:tcPr>
            <w:tcW w:w="2779" w:type="dxa"/>
            <w:hideMark/>
          </w:tcPr>
          <w:p w14:paraId="185A59BA" w14:textId="55A1EB0C" w:rsidR="00496134" w:rsidRPr="00496134" w:rsidRDefault="00496134" w:rsidP="00213709">
            <w:pPr>
              <w:pStyle w:val="Body"/>
              <w:spacing w:after="0"/>
              <w:rPr>
                <w:rFonts w:ascii="Arial" w:hAnsi="Arial" w:cs="Arial"/>
              </w:rPr>
            </w:pPr>
            <w:r w:rsidRPr="00496134">
              <w:rPr>
                <w:rFonts w:ascii="Arial" w:hAnsi="Arial" w:cs="Arial"/>
              </w:rPr>
              <w:t>14.5</w:t>
            </w:r>
            <m:oMath>
              <m:r>
                <w:rPr>
                  <w:rFonts w:ascii="Cambria Math" w:hAnsi="Cambria Math" w:cs="Arial"/>
                </w:rPr>
                <m:t>°</m:t>
              </m:r>
            </m:oMath>
          </w:p>
        </w:tc>
        <w:tc>
          <w:tcPr>
            <w:tcW w:w="2543" w:type="dxa"/>
            <w:hideMark/>
          </w:tcPr>
          <w:p w14:paraId="5D30F515" w14:textId="77777777" w:rsidR="00496134" w:rsidRPr="00496134" w:rsidRDefault="00496134" w:rsidP="00213709">
            <w:pPr>
              <w:pStyle w:val="Body"/>
              <w:spacing w:after="0"/>
              <w:rPr>
                <w:rFonts w:ascii="Arial" w:hAnsi="Arial" w:cs="Arial"/>
              </w:rPr>
            </w:pPr>
            <w:r w:rsidRPr="00496134">
              <w:rPr>
                <w:rFonts w:ascii="Arial" w:hAnsi="Arial" w:cs="Arial"/>
              </w:rPr>
              <w:t>108.5235kPa</w:t>
            </w:r>
          </w:p>
        </w:tc>
      </w:tr>
      <w:tr w:rsidR="00496134" w:rsidRPr="00496134" w14:paraId="2509BFF2" w14:textId="77777777" w:rsidTr="00E54CE0">
        <w:tc>
          <w:tcPr>
            <w:tcW w:w="1142" w:type="dxa"/>
          </w:tcPr>
          <w:p w14:paraId="6D5B9345" w14:textId="77777777" w:rsidR="00496134" w:rsidRPr="00496134" w:rsidRDefault="00496134" w:rsidP="00213709">
            <w:pPr>
              <w:pStyle w:val="Body"/>
              <w:spacing w:after="0"/>
              <w:rPr>
                <w:rFonts w:ascii="Arial" w:hAnsi="Arial" w:cs="Arial"/>
              </w:rPr>
            </w:pPr>
          </w:p>
        </w:tc>
        <w:tc>
          <w:tcPr>
            <w:tcW w:w="1864" w:type="dxa"/>
            <w:gridSpan w:val="2"/>
          </w:tcPr>
          <w:p w14:paraId="6D2DA71D" w14:textId="77777777" w:rsidR="00496134" w:rsidRPr="00496134" w:rsidRDefault="00496134" w:rsidP="00213709">
            <w:pPr>
              <w:pStyle w:val="Body"/>
              <w:spacing w:after="0"/>
              <w:rPr>
                <w:rFonts w:ascii="Arial" w:hAnsi="Arial" w:cs="Arial"/>
              </w:rPr>
            </w:pPr>
          </w:p>
        </w:tc>
        <w:tc>
          <w:tcPr>
            <w:tcW w:w="4907" w:type="dxa"/>
            <w:gridSpan w:val="2"/>
          </w:tcPr>
          <w:p w14:paraId="0B70F6DA" w14:textId="77777777" w:rsidR="00496134" w:rsidRPr="00496134" w:rsidRDefault="00496134" w:rsidP="00213709">
            <w:pPr>
              <w:pStyle w:val="Body"/>
              <w:spacing w:after="0"/>
              <w:rPr>
                <w:rFonts w:ascii="Arial" w:hAnsi="Arial" w:cs="Arial"/>
              </w:rPr>
            </w:pPr>
          </w:p>
        </w:tc>
        <w:tc>
          <w:tcPr>
            <w:tcW w:w="2543" w:type="dxa"/>
          </w:tcPr>
          <w:p w14:paraId="07BAD1A8" w14:textId="77777777" w:rsidR="00496134" w:rsidRPr="00496134" w:rsidRDefault="00496134" w:rsidP="00213709">
            <w:pPr>
              <w:pStyle w:val="Body"/>
              <w:spacing w:after="0"/>
              <w:rPr>
                <w:rFonts w:ascii="Arial" w:hAnsi="Arial" w:cs="Arial"/>
              </w:rPr>
            </w:pPr>
          </w:p>
        </w:tc>
      </w:tr>
      <w:tr w:rsidR="00496134" w:rsidRPr="00496134" w14:paraId="5F98123C" w14:textId="77777777" w:rsidTr="00E54CE0">
        <w:tc>
          <w:tcPr>
            <w:tcW w:w="1142" w:type="dxa"/>
            <w:hideMark/>
          </w:tcPr>
          <w:p w14:paraId="02157D4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0D7503BD"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5D1D1A70"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408C350C" w14:textId="77777777" w:rsidR="00496134" w:rsidRPr="00496134" w:rsidRDefault="00496134" w:rsidP="00213709">
            <w:pPr>
              <w:pStyle w:val="Body"/>
              <w:spacing w:after="0"/>
              <w:rPr>
                <w:rFonts w:ascii="Arial" w:hAnsi="Arial" w:cs="Arial"/>
              </w:rPr>
            </w:pPr>
            <w:r w:rsidRPr="00496134">
              <w:rPr>
                <w:rFonts w:ascii="Arial" w:hAnsi="Arial" w:cs="Arial"/>
              </w:rPr>
              <w:t>21.0 kPa</w:t>
            </w:r>
          </w:p>
        </w:tc>
        <w:tc>
          <w:tcPr>
            <w:tcW w:w="2779" w:type="dxa"/>
            <w:hideMark/>
          </w:tcPr>
          <w:p w14:paraId="5DDBD896" w14:textId="3B0F6025" w:rsidR="00496134" w:rsidRPr="00496134" w:rsidRDefault="00496134" w:rsidP="00213709">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5610DA6B" w14:textId="77777777" w:rsidR="00496134" w:rsidRPr="00496134" w:rsidRDefault="00496134" w:rsidP="00213709">
            <w:pPr>
              <w:pStyle w:val="Body"/>
              <w:spacing w:after="0"/>
              <w:rPr>
                <w:rFonts w:ascii="Arial" w:hAnsi="Arial" w:cs="Arial"/>
              </w:rPr>
            </w:pPr>
            <w:r w:rsidRPr="00496134">
              <w:rPr>
                <w:rFonts w:ascii="Arial" w:hAnsi="Arial" w:cs="Arial"/>
              </w:rPr>
              <w:t>177.2571kPa</w:t>
            </w:r>
          </w:p>
        </w:tc>
      </w:tr>
      <w:tr w:rsidR="00496134" w:rsidRPr="00496134" w14:paraId="77152712" w14:textId="77777777" w:rsidTr="00E54CE0">
        <w:tc>
          <w:tcPr>
            <w:tcW w:w="1142" w:type="dxa"/>
            <w:hideMark/>
          </w:tcPr>
          <w:p w14:paraId="6800800E"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763D8761"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317F7C77"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02D6AE30" w14:textId="77777777" w:rsidR="00496134" w:rsidRPr="00496134" w:rsidRDefault="00496134" w:rsidP="00213709">
            <w:pPr>
              <w:pStyle w:val="Body"/>
              <w:spacing w:after="0"/>
              <w:rPr>
                <w:rFonts w:ascii="Arial" w:hAnsi="Arial" w:cs="Arial"/>
              </w:rPr>
            </w:pPr>
            <w:r w:rsidRPr="00496134">
              <w:rPr>
                <w:rFonts w:ascii="Arial" w:hAnsi="Arial" w:cs="Arial"/>
              </w:rPr>
              <w:t>19.0 kPa</w:t>
            </w:r>
          </w:p>
        </w:tc>
        <w:tc>
          <w:tcPr>
            <w:tcW w:w="2779" w:type="dxa"/>
            <w:hideMark/>
          </w:tcPr>
          <w:p w14:paraId="00E50976" w14:textId="021BCAD6" w:rsidR="00496134" w:rsidRPr="00496134" w:rsidRDefault="00496134" w:rsidP="00213709">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6DA892D0" w14:textId="77777777" w:rsidR="00496134" w:rsidRPr="00496134" w:rsidRDefault="00496134" w:rsidP="00213709">
            <w:pPr>
              <w:pStyle w:val="Body"/>
              <w:spacing w:after="0"/>
              <w:rPr>
                <w:rFonts w:ascii="Arial" w:hAnsi="Arial" w:cs="Arial"/>
              </w:rPr>
            </w:pPr>
            <w:r w:rsidRPr="00496134">
              <w:rPr>
                <w:rFonts w:ascii="Arial" w:hAnsi="Arial" w:cs="Arial"/>
              </w:rPr>
              <w:t>175.2571kPa</w:t>
            </w:r>
          </w:p>
        </w:tc>
      </w:tr>
      <w:tr w:rsidR="00496134" w:rsidRPr="00496134" w14:paraId="79677937" w14:textId="77777777" w:rsidTr="00E54CE0">
        <w:tc>
          <w:tcPr>
            <w:tcW w:w="1142" w:type="dxa"/>
            <w:hideMark/>
          </w:tcPr>
          <w:p w14:paraId="0188D1C2"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78E3A876"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50C29E6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5544554C" w14:textId="77777777" w:rsidR="00496134" w:rsidRPr="00496134" w:rsidRDefault="00496134" w:rsidP="00213709">
            <w:pPr>
              <w:pStyle w:val="Body"/>
              <w:spacing w:after="0"/>
              <w:rPr>
                <w:rFonts w:ascii="Arial" w:hAnsi="Arial" w:cs="Arial"/>
              </w:rPr>
            </w:pPr>
            <w:r w:rsidRPr="00496134">
              <w:rPr>
                <w:rFonts w:ascii="Arial" w:hAnsi="Arial" w:cs="Arial"/>
              </w:rPr>
              <w:t>41.0 kPa</w:t>
            </w:r>
          </w:p>
        </w:tc>
        <w:tc>
          <w:tcPr>
            <w:tcW w:w="2779" w:type="dxa"/>
            <w:hideMark/>
          </w:tcPr>
          <w:p w14:paraId="39892A10" w14:textId="010626F9" w:rsidR="00496134" w:rsidRPr="00496134" w:rsidRDefault="00496134" w:rsidP="00213709">
            <w:pPr>
              <w:pStyle w:val="Body"/>
              <w:spacing w:after="0"/>
              <w:rPr>
                <w:rFonts w:ascii="Arial" w:hAnsi="Arial" w:cs="Arial"/>
              </w:rPr>
            </w:pPr>
            <w:r w:rsidRPr="00496134">
              <w:rPr>
                <w:rFonts w:ascii="Arial" w:hAnsi="Arial" w:cs="Arial"/>
              </w:rPr>
              <w:t>17.0</w:t>
            </w:r>
            <m:oMath>
              <m:r>
                <w:rPr>
                  <w:rFonts w:ascii="Cambria Math" w:hAnsi="Cambria Math" w:cs="Arial"/>
                </w:rPr>
                <m:t>°</m:t>
              </m:r>
            </m:oMath>
          </w:p>
        </w:tc>
        <w:tc>
          <w:tcPr>
            <w:tcW w:w="2543" w:type="dxa"/>
            <w:hideMark/>
          </w:tcPr>
          <w:p w14:paraId="5E1F7F67" w14:textId="77777777" w:rsidR="00496134" w:rsidRPr="00496134" w:rsidRDefault="00496134" w:rsidP="00213709">
            <w:pPr>
              <w:pStyle w:val="Body"/>
              <w:spacing w:after="0"/>
              <w:rPr>
                <w:rFonts w:ascii="Arial" w:hAnsi="Arial" w:cs="Arial"/>
              </w:rPr>
            </w:pPr>
            <w:r w:rsidRPr="00496134">
              <w:rPr>
                <w:rFonts w:ascii="Arial" w:hAnsi="Arial" w:cs="Arial"/>
              </w:rPr>
              <w:t>102.1461kPa</w:t>
            </w:r>
          </w:p>
        </w:tc>
      </w:tr>
      <w:tr w:rsidR="00496134" w:rsidRPr="00496134" w14:paraId="6ED28B7F" w14:textId="77777777" w:rsidTr="00E54CE0">
        <w:tc>
          <w:tcPr>
            <w:tcW w:w="1142" w:type="dxa"/>
            <w:hideMark/>
          </w:tcPr>
          <w:p w14:paraId="11A23B47"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17C8D5DB"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0EC0FBD7"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1C8A334F" w14:textId="77777777" w:rsidR="00496134" w:rsidRPr="00496134" w:rsidRDefault="00496134" w:rsidP="00213709">
            <w:pPr>
              <w:pStyle w:val="Body"/>
              <w:spacing w:after="0"/>
              <w:rPr>
                <w:rFonts w:ascii="Arial" w:hAnsi="Arial" w:cs="Arial"/>
              </w:rPr>
            </w:pPr>
            <w:r w:rsidRPr="00496134">
              <w:rPr>
                <w:rFonts w:ascii="Arial" w:hAnsi="Arial" w:cs="Arial"/>
              </w:rPr>
              <w:t>43.1 kPa</w:t>
            </w:r>
          </w:p>
        </w:tc>
        <w:tc>
          <w:tcPr>
            <w:tcW w:w="2779" w:type="dxa"/>
            <w:hideMark/>
          </w:tcPr>
          <w:p w14:paraId="7CDF2D1F" w14:textId="17FDAE8A" w:rsidR="00496134" w:rsidRPr="00496134" w:rsidRDefault="00496134" w:rsidP="00213709">
            <w:pPr>
              <w:pStyle w:val="Body"/>
              <w:spacing w:after="0"/>
              <w:rPr>
                <w:rFonts w:ascii="Arial" w:hAnsi="Arial" w:cs="Arial"/>
              </w:rPr>
            </w:pPr>
            <w:r w:rsidRPr="00496134">
              <w:rPr>
                <w:rFonts w:ascii="Arial" w:hAnsi="Arial" w:cs="Arial"/>
              </w:rPr>
              <w:t>27.0</w:t>
            </w:r>
            <m:oMath>
              <m:r>
                <w:rPr>
                  <w:rFonts w:ascii="Cambria Math" w:hAnsi="Cambria Math" w:cs="Arial"/>
                </w:rPr>
                <m:t>°</m:t>
              </m:r>
            </m:oMath>
          </w:p>
        </w:tc>
        <w:tc>
          <w:tcPr>
            <w:tcW w:w="2543" w:type="dxa"/>
            <w:hideMark/>
          </w:tcPr>
          <w:p w14:paraId="18D2ECC9" w14:textId="77777777" w:rsidR="00496134" w:rsidRPr="00496134" w:rsidRDefault="00496134" w:rsidP="00213709">
            <w:pPr>
              <w:pStyle w:val="Body"/>
              <w:spacing w:after="0"/>
              <w:rPr>
                <w:rFonts w:ascii="Arial" w:hAnsi="Arial" w:cs="Arial"/>
              </w:rPr>
            </w:pPr>
            <w:r w:rsidRPr="00496134">
              <w:rPr>
                <w:rFonts w:ascii="Arial" w:hAnsi="Arial" w:cs="Arial"/>
              </w:rPr>
              <w:t>145.0051kPa</w:t>
            </w:r>
          </w:p>
        </w:tc>
      </w:tr>
    </w:tbl>
    <w:p w14:paraId="1E3E74FC" w14:textId="77777777" w:rsidR="00496134" w:rsidRPr="00496134" w:rsidRDefault="00496134" w:rsidP="00496134">
      <w:pPr>
        <w:pStyle w:val="Body"/>
        <w:spacing w:after="0"/>
        <w:rPr>
          <w:rFonts w:ascii="Arial" w:hAnsi="Arial" w:cs="Arial"/>
          <w:b/>
          <w:bCs/>
        </w:rPr>
      </w:pPr>
    </w:p>
    <w:p w14:paraId="5D1AA61C" w14:textId="77777777" w:rsidR="00496134" w:rsidRPr="00496134" w:rsidRDefault="00496134" w:rsidP="00496134">
      <w:pPr>
        <w:pStyle w:val="Body"/>
        <w:spacing w:after="0"/>
        <w:rPr>
          <w:rFonts w:ascii="Arial" w:hAnsi="Arial" w:cs="Arial"/>
        </w:rPr>
      </w:pPr>
      <w:r w:rsidRPr="00496134">
        <w:rPr>
          <w:rFonts w:ascii="Arial" w:hAnsi="Arial" w:cs="Arial"/>
        </w:rPr>
        <w:t>Location 1 shows relatively high shear strength values, consistent with its low moisture content and dense composition, making it ideal for construction. Location 2, however, demonstrates significantly lower shear strength, especially at greater depths, due to its high moisture content and clay-dominated composition. This reduction in shear strength poses challenges for structural stability and requires interventions such as soil stabilization. Location 3 exhibits variable shear strength across depths, reflecting its mixed soil types, where finer-grained materials reduce strength while coarser materials increase it.</w:t>
      </w:r>
    </w:p>
    <w:p w14:paraId="626373B6" w14:textId="77777777" w:rsidR="00496134" w:rsidRPr="00496134" w:rsidRDefault="00496134" w:rsidP="00496134">
      <w:pPr>
        <w:pStyle w:val="Body"/>
        <w:spacing w:after="0"/>
        <w:rPr>
          <w:rFonts w:ascii="Arial" w:hAnsi="Arial" w:cs="Arial"/>
          <w:b/>
          <w:bCs/>
        </w:rPr>
      </w:pPr>
    </w:p>
    <w:p w14:paraId="1C5AEA68" w14:textId="37E30610" w:rsidR="00496134" w:rsidRPr="00496134" w:rsidRDefault="00213709" w:rsidP="00496134">
      <w:pPr>
        <w:pStyle w:val="Body"/>
        <w:spacing w:after="0"/>
        <w:rPr>
          <w:rFonts w:ascii="Arial" w:hAnsi="Arial" w:cs="Arial"/>
        </w:rPr>
      </w:pPr>
      <w:r>
        <w:rPr>
          <w:rFonts w:ascii="Arial" w:hAnsi="Arial" w:cs="Arial"/>
          <w:b/>
        </w:rPr>
        <w:t>3.1.5</w:t>
      </w:r>
      <w:r>
        <w:rPr>
          <w:rFonts w:ascii="Arial" w:hAnsi="Arial" w:cs="Arial"/>
        </w:rPr>
        <w:t xml:space="preserve"> </w:t>
      </w:r>
      <w:r w:rsidR="00496134" w:rsidRPr="009B1168">
        <w:rPr>
          <w:rFonts w:ascii="Arial" w:hAnsi="Arial" w:cs="Arial"/>
          <w:b/>
          <w:bCs/>
          <w:strike/>
        </w:rPr>
        <w:t>Unconfined Compressive Strength</w:t>
      </w:r>
      <w:r w:rsidR="00496134" w:rsidRPr="00496134">
        <w:rPr>
          <w:rFonts w:ascii="Arial" w:hAnsi="Arial" w:cs="Arial"/>
          <w:b/>
          <w:bCs/>
        </w:rPr>
        <w:t xml:space="preserve"> (UCS) of Soil Samples</w:t>
      </w:r>
    </w:p>
    <w:p w14:paraId="66DF50BA" w14:textId="77BA37AE" w:rsidR="00496134" w:rsidRPr="00496134" w:rsidRDefault="00496134" w:rsidP="00496134">
      <w:pPr>
        <w:pStyle w:val="Body"/>
        <w:spacing w:after="0"/>
        <w:rPr>
          <w:rFonts w:ascii="Arial" w:hAnsi="Arial" w:cs="Arial"/>
        </w:rPr>
      </w:pPr>
      <w:r w:rsidRPr="00496134">
        <w:rPr>
          <w:rFonts w:ascii="Arial" w:hAnsi="Arial" w:cs="Arial"/>
        </w:rPr>
        <w:t xml:space="preserve">Shown in table </w:t>
      </w:r>
      <w:r w:rsidR="00213709">
        <w:rPr>
          <w:rFonts w:ascii="Arial" w:hAnsi="Arial" w:cs="Arial"/>
        </w:rPr>
        <w:t>5</w:t>
      </w:r>
      <w:r w:rsidRPr="00496134">
        <w:rPr>
          <w:rFonts w:ascii="Arial" w:hAnsi="Arial" w:cs="Arial"/>
        </w:rPr>
        <w:t>, the UCS results gotten show the soil's ability to withstand axial loads without lateral confinement.</w:t>
      </w:r>
    </w:p>
    <w:p w14:paraId="2028CB36" w14:textId="77777777" w:rsidR="00496134" w:rsidRPr="00496134" w:rsidRDefault="00496134" w:rsidP="00496134">
      <w:pPr>
        <w:pStyle w:val="Body"/>
        <w:spacing w:after="0"/>
        <w:rPr>
          <w:rFonts w:ascii="Arial" w:hAnsi="Arial" w:cs="Arial"/>
        </w:rPr>
      </w:pPr>
    </w:p>
    <w:p w14:paraId="58088FB6" w14:textId="442C6A3E"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5</w:t>
      </w:r>
      <w:r w:rsidR="001E1117">
        <w:rPr>
          <w:rFonts w:ascii="Arial" w:hAnsi="Arial" w:cs="Arial"/>
          <w:b/>
          <w:bCs/>
        </w:rPr>
        <w:t>.</w:t>
      </w:r>
      <w:r w:rsidR="001E1117">
        <w:rPr>
          <w:rFonts w:ascii="Arial" w:hAnsi="Arial" w:cs="Arial"/>
          <w:b/>
          <w:bCs/>
        </w:rPr>
        <w:tab/>
      </w:r>
      <w:r w:rsidRPr="00496134">
        <w:rPr>
          <w:rFonts w:ascii="Arial" w:hAnsi="Arial" w:cs="Arial"/>
          <w:b/>
          <w:bCs/>
        </w:rPr>
        <w:t>Unconfined compressive strength of soil samples</w:t>
      </w:r>
    </w:p>
    <w:tbl>
      <w:tblPr>
        <w:tblStyle w:val="TableGrid"/>
        <w:tblW w:w="0" w:type="auto"/>
        <w:tblLook w:val="0620" w:firstRow="1" w:lastRow="0" w:firstColumn="0" w:lastColumn="0" w:noHBand="1" w:noVBand="1"/>
      </w:tblPr>
      <w:tblGrid>
        <w:gridCol w:w="1863"/>
        <w:gridCol w:w="1773"/>
        <w:gridCol w:w="1804"/>
        <w:gridCol w:w="2758"/>
      </w:tblGrid>
      <w:tr w:rsidR="00496134" w:rsidRPr="00496134" w14:paraId="4CF30735" w14:textId="77777777" w:rsidTr="00E54CE0">
        <w:tc>
          <w:tcPr>
            <w:tcW w:w="2091" w:type="dxa"/>
            <w:hideMark/>
          </w:tcPr>
          <w:p w14:paraId="5B7E22B1"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2091" w:type="dxa"/>
            <w:hideMark/>
          </w:tcPr>
          <w:p w14:paraId="1105B785"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2091" w:type="dxa"/>
            <w:hideMark/>
          </w:tcPr>
          <w:p w14:paraId="235E2D47"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3352" w:type="dxa"/>
            <w:hideMark/>
          </w:tcPr>
          <w:p w14:paraId="6EFBCCF7" w14:textId="77777777" w:rsidR="00496134" w:rsidRPr="00496134" w:rsidRDefault="00496134" w:rsidP="00496134">
            <w:pPr>
              <w:pStyle w:val="Body"/>
              <w:spacing w:after="0"/>
              <w:rPr>
                <w:rFonts w:ascii="Arial" w:hAnsi="Arial" w:cs="Arial"/>
                <w:b/>
                <w:bCs/>
              </w:rPr>
            </w:pPr>
            <w:r w:rsidRPr="00496134">
              <w:rPr>
                <w:rFonts w:ascii="Arial" w:hAnsi="Arial" w:cs="Arial"/>
                <w:b/>
                <w:bCs/>
              </w:rPr>
              <w:t>UCS</w:t>
            </w:r>
          </w:p>
        </w:tc>
      </w:tr>
      <w:tr w:rsidR="00496134" w:rsidRPr="00496134" w14:paraId="3C24A1A9" w14:textId="77777777" w:rsidTr="00E54CE0">
        <w:tc>
          <w:tcPr>
            <w:tcW w:w="2091" w:type="dxa"/>
            <w:hideMark/>
          </w:tcPr>
          <w:p w14:paraId="22685040"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16DB727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7BC39A3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1A013A41" w14:textId="77777777" w:rsidR="00496134" w:rsidRPr="00496134" w:rsidRDefault="00496134" w:rsidP="00496134">
            <w:pPr>
              <w:pStyle w:val="Body"/>
              <w:spacing w:after="0"/>
              <w:rPr>
                <w:rFonts w:ascii="Arial" w:hAnsi="Arial" w:cs="Arial"/>
              </w:rPr>
            </w:pPr>
            <w:r w:rsidRPr="00496134">
              <w:rPr>
                <w:rFonts w:ascii="Arial" w:hAnsi="Arial" w:cs="Arial"/>
              </w:rPr>
              <w:t>45.2 kPa</w:t>
            </w:r>
          </w:p>
        </w:tc>
      </w:tr>
      <w:tr w:rsidR="00496134" w:rsidRPr="00496134" w14:paraId="2F0AD734" w14:textId="77777777" w:rsidTr="00E54CE0">
        <w:tc>
          <w:tcPr>
            <w:tcW w:w="2091" w:type="dxa"/>
            <w:hideMark/>
          </w:tcPr>
          <w:p w14:paraId="645AA64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04A9385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6AE295C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198D407" w14:textId="77777777" w:rsidR="00496134" w:rsidRPr="00496134" w:rsidRDefault="00496134" w:rsidP="00496134">
            <w:pPr>
              <w:pStyle w:val="Body"/>
              <w:spacing w:after="0"/>
              <w:rPr>
                <w:rFonts w:ascii="Arial" w:hAnsi="Arial" w:cs="Arial"/>
              </w:rPr>
            </w:pPr>
            <w:r w:rsidRPr="00496134">
              <w:rPr>
                <w:rFonts w:ascii="Arial" w:hAnsi="Arial" w:cs="Arial"/>
              </w:rPr>
              <w:t>35.0 kPa</w:t>
            </w:r>
          </w:p>
        </w:tc>
      </w:tr>
      <w:tr w:rsidR="00496134" w:rsidRPr="00496134" w14:paraId="38F001AF" w14:textId="77777777" w:rsidTr="00E54CE0">
        <w:tc>
          <w:tcPr>
            <w:tcW w:w="2091" w:type="dxa"/>
            <w:hideMark/>
          </w:tcPr>
          <w:p w14:paraId="4DEEA461"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572509C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42F62B9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78F3B83D" w14:textId="77777777" w:rsidR="00496134" w:rsidRPr="00496134" w:rsidRDefault="00496134" w:rsidP="00496134">
            <w:pPr>
              <w:pStyle w:val="Body"/>
              <w:spacing w:after="0"/>
              <w:rPr>
                <w:rFonts w:ascii="Arial" w:hAnsi="Arial" w:cs="Arial"/>
              </w:rPr>
            </w:pPr>
            <w:r w:rsidRPr="00496134">
              <w:rPr>
                <w:rFonts w:ascii="Arial" w:hAnsi="Arial" w:cs="Arial"/>
              </w:rPr>
              <w:t>34.5 kPa</w:t>
            </w:r>
          </w:p>
        </w:tc>
      </w:tr>
      <w:tr w:rsidR="00496134" w:rsidRPr="00496134" w14:paraId="16B12033" w14:textId="77777777" w:rsidTr="00E54CE0">
        <w:tc>
          <w:tcPr>
            <w:tcW w:w="2091" w:type="dxa"/>
            <w:hideMark/>
          </w:tcPr>
          <w:p w14:paraId="6A7D646C"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678278D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1363E39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7A1F1D39" w14:textId="77777777" w:rsidR="00496134" w:rsidRPr="00496134" w:rsidRDefault="00496134" w:rsidP="00496134">
            <w:pPr>
              <w:pStyle w:val="Body"/>
              <w:spacing w:after="0"/>
              <w:rPr>
                <w:rFonts w:ascii="Arial" w:hAnsi="Arial" w:cs="Arial"/>
              </w:rPr>
            </w:pPr>
            <w:r w:rsidRPr="00496134">
              <w:rPr>
                <w:rFonts w:ascii="Arial" w:hAnsi="Arial" w:cs="Arial"/>
              </w:rPr>
              <w:t>39.5 kPa</w:t>
            </w:r>
          </w:p>
        </w:tc>
      </w:tr>
      <w:tr w:rsidR="00496134" w:rsidRPr="00496134" w14:paraId="71DE97B6" w14:textId="77777777" w:rsidTr="00E54CE0">
        <w:tc>
          <w:tcPr>
            <w:tcW w:w="2091" w:type="dxa"/>
          </w:tcPr>
          <w:p w14:paraId="242D0E2F" w14:textId="77777777" w:rsidR="00496134" w:rsidRPr="00496134" w:rsidRDefault="00496134" w:rsidP="00496134">
            <w:pPr>
              <w:pStyle w:val="Body"/>
              <w:spacing w:after="0"/>
              <w:rPr>
                <w:rFonts w:ascii="Arial" w:hAnsi="Arial" w:cs="Arial"/>
              </w:rPr>
            </w:pPr>
          </w:p>
        </w:tc>
        <w:tc>
          <w:tcPr>
            <w:tcW w:w="4182" w:type="dxa"/>
            <w:gridSpan w:val="2"/>
          </w:tcPr>
          <w:p w14:paraId="6F85E9C1" w14:textId="77777777" w:rsidR="00496134" w:rsidRPr="00496134" w:rsidRDefault="00496134" w:rsidP="00496134">
            <w:pPr>
              <w:pStyle w:val="Body"/>
              <w:spacing w:after="0"/>
              <w:rPr>
                <w:rFonts w:ascii="Arial" w:hAnsi="Arial" w:cs="Arial"/>
              </w:rPr>
            </w:pPr>
          </w:p>
        </w:tc>
        <w:tc>
          <w:tcPr>
            <w:tcW w:w="3352" w:type="dxa"/>
          </w:tcPr>
          <w:p w14:paraId="7F65724B" w14:textId="77777777" w:rsidR="00496134" w:rsidRPr="00496134" w:rsidRDefault="00496134" w:rsidP="00496134">
            <w:pPr>
              <w:pStyle w:val="Body"/>
              <w:spacing w:after="0"/>
              <w:rPr>
                <w:rFonts w:ascii="Arial" w:hAnsi="Arial" w:cs="Arial"/>
              </w:rPr>
            </w:pPr>
          </w:p>
        </w:tc>
      </w:tr>
      <w:tr w:rsidR="00496134" w:rsidRPr="00496134" w14:paraId="74A9B3B0" w14:textId="77777777" w:rsidTr="00E54CE0">
        <w:tc>
          <w:tcPr>
            <w:tcW w:w="2091" w:type="dxa"/>
            <w:hideMark/>
          </w:tcPr>
          <w:p w14:paraId="036F13B0"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5752F0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23D0D807"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1DFC5731" w14:textId="77777777" w:rsidR="00496134" w:rsidRPr="00496134" w:rsidRDefault="00496134" w:rsidP="00496134">
            <w:pPr>
              <w:pStyle w:val="Body"/>
              <w:spacing w:after="0"/>
              <w:rPr>
                <w:rFonts w:ascii="Arial" w:hAnsi="Arial" w:cs="Arial"/>
              </w:rPr>
            </w:pPr>
            <w:r w:rsidRPr="00496134">
              <w:rPr>
                <w:rFonts w:ascii="Arial" w:hAnsi="Arial" w:cs="Arial"/>
              </w:rPr>
              <w:t>25.0 kPa</w:t>
            </w:r>
          </w:p>
        </w:tc>
      </w:tr>
      <w:tr w:rsidR="00496134" w:rsidRPr="00496134" w14:paraId="22962131" w14:textId="77777777" w:rsidTr="00E54CE0">
        <w:tc>
          <w:tcPr>
            <w:tcW w:w="2091" w:type="dxa"/>
            <w:hideMark/>
          </w:tcPr>
          <w:p w14:paraId="2D5F4C5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3BFF9020"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5648E72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45D8A09B" w14:textId="77777777" w:rsidR="00496134" w:rsidRPr="00496134" w:rsidRDefault="00496134" w:rsidP="00496134">
            <w:pPr>
              <w:pStyle w:val="Body"/>
              <w:spacing w:after="0"/>
              <w:rPr>
                <w:rFonts w:ascii="Arial" w:hAnsi="Arial" w:cs="Arial"/>
              </w:rPr>
            </w:pPr>
            <w:r w:rsidRPr="00496134">
              <w:rPr>
                <w:rFonts w:ascii="Arial" w:hAnsi="Arial" w:cs="Arial"/>
              </w:rPr>
              <w:t>25.0 kPa</w:t>
            </w:r>
          </w:p>
        </w:tc>
      </w:tr>
      <w:tr w:rsidR="00496134" w:rsidRPr="00496134" w14:paraId="3B7A04DB" w14:textId="77777777" w:rsidTr="00E54CE0">
        <w:tc>
          <w:tcPr>
            <w:tcW w:w="2091" w:type="dxa"/>
            <w:hideMark/>
          </w:tcPr>
          <w:p w14:paraId="7484283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0D06E660"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5CC0AD0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66BB535D" w14:textId="77777777" w:rsidR="00496134" w:rsidRPr="00496134" w:rsidRDefault="00496134" w:rsidP="00496134">
            <w:pPr>
              <w:pStyle w:val="Body"/>
              <w:spacing w:after="0"/>
              <w:rPr>
                <w:rFonts w:ascii="Arial" w:hAnsi="Arial" w:cs="Arial"/>
              </w:rPr>
            </w:pPr>
            <w:r w:rsidRPr="00496134">
              <w:rPr>
                <w:rFonts w:ascii="Arial" w:hAnsi="Arial" w:cs="Arial"/>
              </w:rPr>
              <w:t>49.7 kPa</w:t>
            </w:r>
          </w:p>
        </w:tc>
      </w:tr>
      <w:tr w:rsidR="00496134" w:rsidRPr="00496134" w14:paraId="028FC9DF" w14:textId="77777777" w:rsidTr="00E54CE0">
        <w:tc>
          <w:tcPr>
            <w:tcW w:w="2091" w:type="dxa"/>
            <w:hideMark/>
          </w:tcPr>
          <w:p w14:paraId="531918E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04DC48FB"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11E8857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205546F4" w14:textId="77777777" w:rsidR="00496134" w:rsidRPr="00496134" w:rsidRDefault="00496134" w:rsidP="00496134">
            <w:pPr>
              <w:pStyle w:val="Body"/>
              <w:spacing w:after="0"/>
              <w:rPr>
                <w:rFonts w:ascii="Arial" w:hAnsi="Arial" w:cs="Arial"/>
              </w:rPr>
            </w:pPr>
            <w:r w:rsidRPr="00496134">
              <w:rPr>
                <w:rFonts w:ascii="Arial" w:hAnsi="Arial" w:cs="Arial"/>
              </w:rPr>
              <w:t>29.8 kPa</w:t>
            </w:r>
          </w:p>
        </w:tc>
      </w:tr>
      <w:tr w:rsidR="00496134" w:rsidRPr="00496134" w14:paraId="63ABF375" w14:textId="77777777" w:rsidTr="00E54CE0">
        <w:tc>
          <w:tcPr>
            <w:tcW w:w="2091" w:type="dxa"/>
          </w:tcPr>
          <w:p w14:paraId="61403193" w14:textId="77777777" w:rsidR="00496134" w:rsidRPr="00496134" w:rsidRDefault="00496134" w:rsidP="00496134">
            <w:pPr>
              <w:pStyle w:val="Body"/>
              <w:spacing w:after="0"/>
              <w:rPr>
                <w:rFonts w:ascii="Arial" w:hAnsi="Arial" w:cs="Arial"/>
              </w:rPr>
            </w:pPr>
          </w:p>
        </w:tc>
        <w:tc>
          <w:tcPr>
            <w:tcW w:w="4182" w:type="dxa"/>
            <w:gridSpan w:val="2"/>
          </w:tcPr>
          <w:p w14:paraId="76BAABC5" w14:textId="77777777" w:rsidR="00496134" w:rsidRPr="00496134" w:rsidRDefault="00496134" w:rsidP="00496134">
            <w:pPr>
              <w:pStyle w:val="Body"/>
              <w:spacing w:after="0"/>
              <w:rPr>
                <w:rFonts w:ascii="Arial" w:hAnsi="Arial" w:cs="Arial"/>
              </w:rPr>
            </w:pPr>
          </w:p>
        </w:tc>
        <w:tc>
          <w:tcPr>
            <w:tcW w:w="3352" w:type="dxa"/>
          </w:tcPr>
          <w:p w14:paraId="725C8D77" w14:textId="77777777" w:rsidR="00496134" w:rsidRPr="00496134" w:rsidRDefault="00496134" w:rsidP="00496134">
            <w:pPr>
              <w:pStyle w:val="Body"/>
              <w:spacing w:after="0"/>
              <w:rPr>
                <w:rFonts w:ascii="Arial" w:hAnsi="Arial" w:cs="Arial"/>
              </w:rPr>
            </w:pPr>
          </w:p>
        </w:tc>
      </w:tr>
      <w:tr w:rsidR="00496134" w:rsidRPr="00496134" w14:paraId="338676B0" w14:textId="77777777" w:rsidTr="00E54CE0">
        <w:tc>
          <w:tcPr>
            <w:tcW w:w="2091" w:type="dxa"/>
            <w:hideMark/>
          </w:tcPr>
          <w:p w14:paraId="56A7B8A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7B62CC4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1842DCA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581833C2" w14:textId="77777777" w:rsidR="00496134" w:rsidRPr="00496134" w:rsidRDefault="00496134" w:rsidP="00496134">
            <w:pPr>
              <w:pStyle w:val="Body"/>
              <w:spacing w:after="0"/>
              <w:rPr>
                <w:rFonts w:ascii="Arial" w:hAnsi="Arial" w:cs="Arial"/>
              </w:rPr>
            </w:pPr>
            <w:r w:rsidRPr="00496134">
              <w:rPr>
                <w:rFonts w:ascii="Arial" w:hAnsi="Arial" w:cs="Arial"/>
              </w:rPr>
              <w:t>39.5 kPa</w:t>
            </w:r>
          </w:p>
        </w:tc>
      </w:tr>
      <w:tr w:rsidR="00496134" w:rsidRPr="00496134" w14:paraId="798BF5C8" w14:textId="77777777" w:rsidTr="00E54CE0">
        <w:tc>
          <w:tcPr>
            <w:tcW w:w="2091" w:type="dxa"/>
            <w:hideMark/>
          </w:tcPr>
          <w:p w14:paraId="4884164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0E57818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4E11DD4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E63E66F" w14:textId="77777777" w:rsidR="00496134" w:rsidRPr="00496134" w:rsidRDefault="00496134" w:rsidP="00496134">
            <w:pPr>
              <w:pStyle w:val="Body"/>
              <w:spacing w:after="0"/>
              <w:rPr>
                <w:rFonts w:ascii="Arial" w:hAnsi="Arial" w:cs="Arial"/>
              </w:rPr>
            </w:pPr>
            <w:r w:rsidRPr="00496134">
              <w:rPr>
                <w:rFonts w:ascii="Arial" w:hAnsi="Arial" w:cs="Arial"/>
              </w:rPr>
              <w:t>44.2 kPa</w:t>
            </w:r>
          </w:p>
        </w:tc>
      </w:tr>
      <w:tr w:rsidR="00496134" w:rsidRPr="00496134" w14:paraId="67F5BFD0" w14:textId="77777777" w:rsidTr="00E54CE0">
        <w:tc>
          <w:tcPr>
            <w:tcW w:w="2091" w:type="dxa"/>
            <w:hideMark/>
          </w:tcPr>
          <w:p w14:paraId="0960E21C"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64CF07BD"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7568C70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4FA78067" w14:textId="77777777" w:rsidR="00496134" w:rsidRPr="00496134" w:rsidRDefault="00496134" w:rsidP="00496134">
            <w:pPr>
              <w:pStyle w:val="Body"/>
              <w:spacing w:after="0"/>
              <w:rPr>
                <w:rFonts w:ascii="Arial" w:hAnsi="Arial" w:cs="Arial"/>
              </w:rPr>
            </w:pPr>
            <w:r w:rsidRPr="00496134">
              <w:rPr>
                <w:rFonts w:ascii="Arial" w:hAnsi="Arial" w:cs="Arial"/>
              </w:rPr>
              <w:t>49.1 kPa</w:t>
            </w:r>
          </w:p>
        </w:tc>
      </w:tr>
      <w:tr w:rsidR="00496134" w:rsidRPr="00496134" w14:paraId="063AD0E6" w14:textId="77777777" w:rsidTr="00E54CE0">
        <w:tc>
          <w:tcPr>
            <w:tcW w:w="2091" w:type="dxa"/>
            <w:hideMark/>
          </w:tcPr>
          <w:p w14:paraId="59CC8AF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16FB2D7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3D0C405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A0D2B17" w14:textId="77777777" w:rsidR="00496134" w:rsidRPr="00496134" w:rsidRDefault="00496134" w:rsidP="00496134">
            <w:pPr>
              <w:pStyle w:val="Body"/>
              <w:spacing w:after="0"/>
              <w:rPr>
                <w:rFonts w:ascii="Arial" w:hAnsi="Arial" w:cs="Arial"/>
              </w:rPr>
            </w:pPr>
            <w:r w:rsidRPr="00496134">
              <w:rPr>
                <w:rFonts w:ascii="Arial" w:hAnsi="Arial" w:cs="Arial"/>
              </w:rPr>
              <w:t>63.1 kPa</w:t>
            </w:r>
          </w:p>
        </w:tc>
      </w:tr>
    </w:tbl>
    <w:p w14:paraId="196CBC3B" w14:textId="77777777" w:rsidR="00496134" w:rsidRPr="00496134" w:rsidRDefault="00496134" w:rsidP="00496134">
      <w:pPr>
        <w:pStyle w:val="Body"/>
        <w:spacing w:after="0"/>
        <w:rPr>
          <w:rFonts w:ascii="Arial" w:hAnsi="Arial" w:cs="Arial"/>
        </w:rPr>
      </w:pPr>
    </w:p>
    <w:p w14:paraId="7B7DF181" w14:textId="77777777" w:rsidR="00496134" w:rsidRPr="00496134" w:rsidRDefault="00496134" w:rsidP="00496134">
      <w:pPr>
        <w:pStyle w:val="Body"/>
        <w:spacing w:after="0"/>
        <w:rPr>
          <w:rFonts w:ascii="Arial" w:hAnsi="Arial" w:cs="Arial"/>
        </w:rPr>
      </w:pPr>
      <w:r w:rsidRPr="00496134">
        <w:rPr>
          <w:rFonts w:ascii="Arial" w:hAnsi="Arial" w:cs="Arial"/>
        </w:rPr>
        <w:t>Location 1 achieves higher UCS values, indicative of denser soils with better structural integrity. On the other hand, Location 2 exhibits very low UCS, reflective of its soft, clay-rich composition, which is highly compressible and prone to significant settlement under load. Location 3 shows varied UCS values, consistent with the presence of heterogeneous layers. The results emphasize the unsuitability of soft soils in Location 2 for bearing substantial loads unless stabilized, while soils in Location 1 are more reliable for construction.</w:t>
      </w:r>
    </w:p>
    <w:p w14:paraId="29A6EC68" w14:textId="77777777" w:rsidR="00496134" w:rsidRPr="00496134" w:rsidRDefault="00496134" w:rsidP="00496134">
      <w:pPr>
        <w:pStyle w:val="Body"/>
        <w:spacing w:after="0"/>
        <w:rPr>
          <w:rFonts w:ascii="Arial" w:hAnsi="Arial" w:cs="Arial"/>
        </w:rPr>
      </w:pPr>
    </w:p>
    <w:p w14:paraId="03C82614" w14:textId="793EE888" w:rsidR="00496134" w:rsidRPr="00496134" w:rsidRDefault="001E1117" w:rsidP="00496134">
      <w:pPr>
        <w:pStyle w:val="Body"/>
        <w:spacing w:after="0"/>
        <w:rPr>
          <w:rFonts w:ascii="Arial" w:hAnsi="Arial" w:cs="Arial"/>
          <w:b/>
          <w:bCs/>
        </w:rPr>
      </w:pPr>
      <w:r>
        <w:rPr>
          <w:rFonts w:ascii="Arial" w:hAnsi="Arial" w:cs="Arial"/>
          <w:b/>
        </w:rPr>
        <w:t xml:space="preserve">3.1.6 </w:t>
      </w:r>
      <w:r w:rsidR="00496134" w:rsidRPr="00496134">
        <w:rPr>
          <w:rFonts w:ascii="Arial" w:hAnsi="Arial" w:cs="Arial"/>
          <w:b/>
          <w:bCs/>
        </w:rPr>
        <w:t>Permeability of Soil Samples</w:t>
      </w:r>
    </w:p>
    <w:p w14:paraId="30698E01" w14:textId="500B6FDD" w:rsidR="00496134" w:rsidRPr="00496134" w:rsidRDefault="00496134" w:rsidP="00496134">
      <w:pPr>
        <w:pStyle w:val="Body"/>
        <w:spacing w:after="0"/>
        <w:rPr>
          <w:rFonts w:ascii="Arial" w:hAnsi="Arial" w:cs="Arial"/>
        </w:rPr>
      </w:pPr>
      <w:r w:rsidRPr="00496134">
        <w:rPr>
          <w:rFonts w:ascii="Arial" w:hAnsi="Arial" w:cs="Arial"/>
        </w:rPr>
        <w:t xml:space="preserve">The permeability results in table </w:t>
      </w:r>
      <w:r w:rsidR="001E1117">
        <w:rPr>
          <w:rFonts w:ascii="Arial" w:hAnsi="Arial" w:cs="Arial"/>
        </w:rPr>
        <w:t>6</w:t>
      </w:r>
      <w:r w:rsidRPr="00496134">
        <w:rPr>
          <w:rFonts w:ascii="Arial" w:hAnsi="Arial" w:cs="Arial"/>
        </w:rPr>
        <w:t xml:space="preserve"> shows the rate at which water can flow through the soil matrix.</w:t>
      </w:r>
    </w:p>
    <w:p w14:paraId="5C7993CE" w14:textId="77777777" w:rsidR="00496134" w:rsidRPr="00496134" w:rsidRDefault="00496134" w:rsidP="00496134">
      <w:pPr>
        <w:pStyle w:val="Body"/>
        <w:spacing w:after="0"/>
        <w:rPr>
          <w:rFonts w:ascii="Arial" w:hAnsi="Arial" w:cs="Arial"/>
        </w:rPr>
      </w:pPr>
    </w:p>
    <w:p w14:paraId="3F281EB4" w14:textId="1FE015D3"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1E1117">
        <w:rPr>
          <w:rFonts w:ascii="Arial" w:hAnsi="Arial" w:cs="Arial"/>
          <w:b/>
          <w:bCs/>
        </w:rPr>
        <w:t>6.</w:t>
      </w:r>
      <w:r w:rsidR="001E1117">
        <w:rPr>
          <w:rFonts w:ascii="Arial" w:hAnsi="Arial" w:cs="Arial"/>
          <w:b/>
          <w:bCs/>
        </w:rPr>
        <w:tab/>
      </w:r>
      <w:r w:rsidRPr="00496134">
        <w:rPr>
          <w:rFonts w:ascii="Arial" w:hAnsi="Arial" w:cs="Arial"/>
          <w:b/>
          <w:bCs/>
        </w:rPr>
        <w:t>Permeability of soils samples at different location</w:t>
      </w:r>
    </w:p>
    <w:tbl>
      <w:tblPr>
        <w:tblStyle w:val="TableGrid"/>
        <w:tblW w:w="0" w:type="auto"/>
        <w:tblLook w:val="0620" w:firstRow="1" w:lastRow="0" w:firstColumn="0" w:lastColumn="0" w:noHBand="1" w:noVBand="1"/>
      </w:tblPr>
      <w:tblGrid>
        <w:gridCol w:w="1830"/>
        <w:gridCol w:w="1727"/>
        <w:gridCol w:w="1763"/>
        <w:gridCol w:w="2878"/>
      </w:tblGrid>
      <w:tr w:rsidR="00496134" w:rsidRPr="00496134" w14:paraId="15E67A6A" w14:textId="77777777" w:rsidTr="00E54CE0">
        <w:tc>
          <w:tcPr>
            <w:tcW w:w="2091" w:type="dxa"/>
            <w:hideMark/>
          </w:tcPr>
          <w:p w14:paraId="012EA334" w14:textId="77777777" w:rsidR="00496134" w:rsidRPr="00496134" w:rsidRDefault="00496134" w:rsidP="001E1117">
            <w:pPr>
              <w:pStyle w:val="Body"/>
              <w:spacing w:after="0"/>
              <w:rPr>
                <w:rFonts w:ascii="Arial" w:hAnsi="Arial" w:cs="Arial"/>
                <w:b/>
                <w:bCs/>
              </w:rPr>
            </w:pPr>
            <w:r w:rsidRPr="00496134">
              <w:rPr>
                <w:rFonts w:ascii="Arial" w:hAnsi="Arial" w:cs="Arial"/>
                <w:b/>
                <w:bCs/>
              </w:rPr>
              <w:t>Location</w:t>
            </w:r>
          </w:p>
        </w:tc>
        <w:tc>
          <w:tcPr>
            <w:tcW w:w="2091" w:type="dxa"/>
            <w:hideMark/>
          </w:tcPr>
          <w:p w14:paraId="7537C420" w14:textId="77777777" w:rsidR="00496134" w:rsidRPr="00496134" w:rsidRDefault="00496134" w:rsidP="001E1117">
            <w:pPr>
              <w:pStyle w:val="Body"/>
              <w:spacing w:after="0"/>
              <w:rPr>
                <w:rFonts w:ascii="Arial" w:hAnsi="Arial" w:cs="Arial"/>
                <w:b/>
                <w:bCs/>
              </w:rPr>
            </w:pPr>
            <w:r w:rsidRPr="00496134">
              <w:rPr>
                <w:rFonts w:ascii="Arial" w:hAnsi="Arial" w:cs="Arial"/>
                <w:b/>
                <w:bCs/>
              </w:rPr>
              <w:t>Trial Pit</w:t>
            </w:r>
          </w:p>
        </w:tc>
        <w:tc>
          <w:tcPr>
            <w:tcW w:w="2091" w:type="dxa"/>
            <w:hideMark/>
          </w:tcPr>
          <w:p w14:paraId="776BEF57" w14:textId="77777777" w:rsidR="00496134" w:rsidRPr="00496134" w:rsidRDefault="00496134" w:rsidP="001E1117">
            <w:pPr>
              <w:pStyle w:val="Body"/>
              <w:spacing w:after="0"/>
              <w:rPr>
                <w:rFonts w:ascii="Arial" w:hAnsi="Arial" w:cs="Arial"/>
                <w:b/>
                <w:bCs/>
              </w:rPr>
            </w:pPr>
            <w:r w:rsidRPr="00496134">
              <w:rPr>
                <w:rFonts w:ascii="Arial" w:hAnsi="Arial" w:cs="Arial"/>
                <w:b/>
                <w:bCs/>
              </w:rPr>
              <w:t>Depth</w:t>
            </w:r>
          </w:p>
        </w:tc>
        <w:tc>
          <w:tcPr>
            <w:tcW w:w="3352" w:type="dxa"/>
            <w:hideMark/>
          </w:tcPr>
          <w:p w14:paraId="02C9E1C2" w14:textId="77777777" w:rsidR="00496134" w:rsidRPr="00496134" w:rsidRDefault="00496134" w:rsidP="001E1117">
            <w:pPr>
              <w:pStyle w:val="Body"/>
              <w:spacing w:after="0"/>
              <w:rPr>
                <w:rFonts w:ascii="Arial" w:hAnsi="Arial" w:cs="Arial"/>
                <w:b/>
                <w:bCs/>
              </w:rPr>
            </w:pPr>
            <w:r w:rsidRPr="00496134">
              <w:rPr>
                <w:rFonts w:ascii="Arial" w:hAnsi="Arial" w:cs="Arial"/>
                <w:b/>
                <w:bCs/>
              </w:rPr>
              <w:t>Permeability, K (cm/s)</w:t>
            </w:r>
          </w:p>
        </w:tc>
      </w:tr>
      <w:tr w:rsidR="00496134" w:rsidRPr="00496134" w14:paraId="18C0C3D0" w14:textId="77777777" w:rsidTr="00E54CE0">
        <w:tc>
          <w:tcPr>
            <w:tcW w:w="2091" w:type="dxa"/>
            <w:hideMark/>
          </w:tcPr>
          <w:p w14:paraId="45F2EB0F"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133071EC"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448F2B8C"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43867845" w14:textId="77777777" w:rsidR="00496134" w:rsidRPr="00496134" w:rsidRDefault="00496134" w:rsidP="001E1117">
            <w:pPr>
              <w:pStyle w:val="Body"/>
              <w:spacing w:after="0"/>
              <w:rPr>
                <w:rFonts w:ascii="Arial" w:hAnsi="Arial" w:cs="Arial"/>
              </w:rPr>
            </w:pPr>
            <w:r w:rsidRPr="00496134">
              <w:rPr>
                <w:rFonts w:ascii="Arial" w:hAnsi="Arial" w:cs="Arial"/>
              </w:rPr>
              <w:t>0.00001005</w:t>
            </w:r>
          </w:p>
        </w:tc>
      </w:tr>
      <w:tr w:rsidR="00496134" w:rsidRPr="00496134" w14:paraId="15E68E27" w14:textId="77777777" w:rsidTr="00E54CE0">
        <w:tc>
          <w:tcPr>
            <w:tcW w:w="2091" w:type="dxa"/>
            <w:hideMark/>
          </w:tcPr>
          <w:p w14:paraId="3624C6C0"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3BE97277"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05D91A59"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74D47702" w14:textId="77777777" w:rsidR="00496134" w:rsidRPr="00496134" w:rsidRDefault="00496134" w:rsidP="001E1117">
            <w:pPr>
              <w:pStyle w:val="Body"/>
              <w:spacing w:after="0"/>
              <w:rPr>
                <w:rFonts w:ascii="Arial" w:hAnsi="Arial" w:cs="Arial"/>
              </w:rPr>
            </w:pPr>
            <w:r w:rsidRPr="00496134">
              <w:rPr>
                <w:rFonts w:ascii="Arial" w:hAnsi="Arial" w:cs="Arial"/>
              </w:rPr>
              <w:t>0.00000896</w:t>
            </w:r>
          </w:p>
        </w:tc>
      </w:tr>
      <w:tr w:rsidR="00496134" w:rsidRPr="00496134" w14:paraId="47C7F450" w14:textId="77777777" w:rsidTr="00E54CE0">
        <w:tc>
          <w:tcPr>
            <w:tcW w:w="2091" w:type="dxa"/>
            <w:hideMark/>
          </w:tcPr>
          <w:p w14:paraId="48E81C8C"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0B9C1169"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7D54A7DB"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33B87E09" w14:textId="77777777" w:rsidR="00496134" w:rsidRPr="00496134" w:rsidRDefault="00496134" w:rsidP="001E1117">
            <w:pPr>
              <w:pStyle w:val="Body"/>
              <w:spacing w:after="0"/>
              <w:rPr>
                <w:rFonts w:ascii="Arial" w:hAnsi="Arial" w:cs="Arial"/>
              </w:rPr>
            </w:pPr>
            <w:r w:rsidRPr="00496134">
              <w:rPr>
                <w:rFonts w:ascii="Arial" w:hAnsi="Arial" w:cs="Arial"/>
              </w:rPr>
              <w:t>0.00001483</w:t>
            </w:r>
          </w:p>
        </w:tc>
      </w:tr>
      <w:tr w:rsidR="00496134" w:rsidRPr="00496134" w14:paraId="7FE569E9" w14:textId="77777777" w:rsidTr="00E54CE0">
        <w:tc>
          <w:tcPr>
            <w:tcW w:w="2091" w:type="dxa"/>
            <w:hideMark/>
          </w:tcPr>
          <w:p w14:paraId="5CF4811E"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2B0A56DB"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46B2EC2B"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591B1AF1" w14:textId="77777777" w:rsidR="00496134" w:rsidRPr="00496134" w:rsidRDefault="00496134" w:rsidP="001E1117">
            <w:pPr>
              <w:pStyle w:val="Body"/>
              <w:spacing w:after="0"/>
              <w:rPr>
                <w:rFonts w:ascii="Arial" w:hAnsi="Arial" w:cs="Arial"/>
              </w:rPr>
            </w:pPr>
            <w:r w:rsidRPr="00496134">
              <w:rPr>
                <w:rFonts w:ascii="Arial" w:hAnsi="Arial" w:cs="Arial"/>
              </w:rPr>
              <w:t>0.00001287</w:t>
            </w:r>
          </w:p>
        </w:tc>
      </w:tr>
      <w:tr w:rsidR="00496134" w:rsidRPr="00496134" w14:paraId="3332E2D0" w14:textId="77777777" w:rsidTr="00E54CE0">
        <w:tc>
          <w:tcPr>
            <w:tcW w:w="2091" w:type="dxa"/>
          </w:tcPr>
          <w:p w14:paraId="1F1D1219" w14:textId="77777777" w:rsidR="00496134" w:rsidRPr="00496134" w:rsidRDefault="00496134" w:rsidP="001E1117">
            <w:pPr>
              <w:pStyle w:val="Body"/>
              <w:spacing w:after="0"/>
              <w:rPr>
                <w:rFonts w:ascii="Arial" w:hAnsi="Arial" w:cs="Arial"/>
              </w:rPr>
            </w:pPr>
          </w:p>
        </w:tc>
        <w:tc>
          <w:tcPr>
            <w:tcW w:w="4182" w:type="dxa"/>
            <w:gridSpan w:val="2"/>
          </w:tcPr>
          <w:p w14:paraId="394C05B3" w14:textId="77777777" w:rsidR="00496134" w:rsidRPr="00496134" w:rsidRDefault="00496134" w:rsidP="001E1117">
            <w:pPr>
              <w:pStyle w:val="Body"/>
              <w:spacing w:after="0"/>
              <w:rPr>
                <w:rFonts w:ascii="Arial" w:hAnsi="Arial" w:cs="Arial"/>
              </w:rPr>
            </w:pPr>
          </w:p>
        </w:tc>
        <w:tc>
          <w:tcPr>
            <w:tcW w:w="3352" w:type="dxa"/>
          </w:tcPr>
          <w:p w14:paraId="34837BD8" w14:textId="77777777" w:rsidR="00496134" w:rsidRPr="00496134" w:rsidRDefault="00496134" w:rsidP="001E1117">
            <w:pPr>
              <w:pStyle w:val="Body"/>
              <w:spacing w:after="0"/>
              <w:rPr>
                <w:rFonts w:ascii="Arial" w:hAnsi="Arial" w:cs="Arial"/>
              </w:rPr>
            </w:pPr>
          </w:p>
        </w:tc>
      </w:tr>
      <w:tr w:rsidR="00496134" w:rsidRPr="00496134" w14:paraId="74146EC1" w14:textId="77777777" w:rsidTr="00E54CE0">
        <w:tc>
          <w:tcPr>
            <w:tcW w:w="2091" w:type="dxa"/>
            <w:hideMark/>
          </w:tcPr>
          <w:p w14:paraId="42341B2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6401AB76"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2F1BABFA"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53A1750E" w14:textId="77777777" w:rsidR="00496134" w:rsidRPr="00496134" w:rsidRDefault="00496134" w:rsidP="001E1117">
            <w:pPr>
              <w:pStyle w:val="Body"/>
              <w:spacing w:after="0"/>
              <w:rPr>
                <w:rFonts w:ascii="Arial" w:hAnsi="Arial" w:cs="Arial"/>
              </w:rPr>
            </w:pPr>
            <w:r w:rsidRPr="00496134">
              <w:rPr>
                <w:rFonts w:ascii="Arial" w:hAnsi="Arial" w:cs="Arial"/>
              </w:rPr>
              <w:t>0.00001207</w:t>
            </w:r>
          </w:p>
        </w:tc>
      </w:tr>
      <w:tr w:rsidR="00496134" w:rsidRPr="00496134" w14:paraId="513F9B13" w14:textId="77777777" w:rsidTr="00E54CE0">
        <w:tc>
          <w:tcPr>
            <w:tcW w:w="2091" w:type="dxa"/>
            <w:hideMark/>
          </w:tcPr>
          <w:p w14:paraId="4EE9C5B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79520092"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59ECE91C"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70B7AB9D" w14:textId="77777777" w:rsidR="00496134" w:rsidRPr="00496134" w:rsidRDefault="00496134" w:rsidP="001E1117">
            <w:pPr>
              <w:pStyle w:val="Body"/>
              <w:spacing w:after="0"/>
              <w:rPr>
                <w:rFonts w:ascii="Arial" w:hAnsi="Arial" w:cs="Arial"/>
              </w:rPr>
            </w:pPr>
            <w:r w:rsidRPr="00496134">
              <w:rPr>
                <w:rFonts w:ascii="Arial" w:hAnsi="Arial" w:cs="Arial"/>
              </w:rPr>
              <w:t>0.00000985</w:t>
            </w:r>
          </w:p>
        </w:tc>
      </w:tr>
      <w:tr w:rsidR="00496134" w:rsidRPr="00496134" w14:paraId="37906528" w14:textId="77777777" w:rsidTr="00E54CE0">
        <w:tc>
          <w:tcPr>
            <w:tcW w:w="2091" w:type="dxa"/>
            <w:hideMark/>
          </w:tcPr>
          <w:p w14:paraId="102CF74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281639CD"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77B4485C"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5A48D7EC" w14:textId="77777777" w:rsidR="00496134" w:rsidRPr="00496134" w:rsidRDefault="00496134" w:rsidP="001E1117">
            <w:pPr>
              <w:pStyle w:val="Body"/>
              <w:spacing w:after="0"/>
              <w:rPr>
                <w:rFonts w:ascii="Arial" w:hAnsi="Arial" w:cs="Arial"/>
              </w:rPr>
            </w:pPr>
            <w:r w:rsidRPr="00496134">
              <w:rPr>
                <w:rFonts w:ascii="Arial" w:hAnsi="Arial" w:cs="Arial"/>
              </w:rPr>
              <w:t>0.00001037</w:t>
            </w:r>
          </w:p>
        </w:tc>
      </w:tr>
      <w:tr w:rsidR="00496134" w:rsidRPr="00496134" w14:paraId="60972BE4" w14:textId="77777777" w:rsidTr="00E54CE0">
        <w:tc>
          <w:tcPr>
            <w:tcW w:w="2091" w:type="dxa"/>
            <w:hideMark/>
          </w:tcPr>
          <w:p w14:paraId="3985830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51FF7E2D"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519862C2"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5E118138" w14:textId="77777777" w:rsidR="00496134" w:rsidRPr="00496134" w:rsidRDefault="00496134" w:rsidP="001E1117">
            <w:pPr>
              <w:pStyle w:val="Body"/>
              <w:spacing w:after="0"/>
              <w:rPr>
                <w:rFonts w:ascii="Arial" w:hAnsi="Arial" w:cs="Arial"/>
              </w:rPr>
            </w:pPr>
            <w:r w:rsidRPr="00496134">
              <w:rPr>
                <w:rFonts w:ascii="Arial" w:hAnsi="Arial" w:cs="Arial"/>
              </w:rPr>
              <w:t>0.00000659</w:t>
            </w:r>
          </w:p>
        </w:tc>
      </w:tr>
      <w:tr w:rsidR="00496134" w:rsidRPr="00496134" w14:paraId="731D046D" w14:textId="77777777" w:rsidTr="00E54CE0">
        <w:tc>
          <w:tcPr>
            <w:tcW w:w="2091" w:type="dxa"/>
          </w:tcPr>
          <w:p w14:paraId="227BAEE9" w14:textId="77777777" w:rsidR="00496134" w:rsidRPr="00496134" w:rsidRDefault="00496134" w:rsidP="001E1117">
            <w:pPr>
              <w:pStyle w:val="Body"/>
              <w:spacing w:after="0"/>
              <w:rPr>
                <w:rFonts w:ascii="Arial" w:hAnsi="Arial" w:cs="Arial"/>
              </w:rPr>
            </w:pPr>
          </w:p>
        </w:tc>
        <w:tc>
          <w:tcPr>
            <w:tcW w:w="4182" w:type="dxa"/>
            <w:gridSpan w:val="2"/>
          </w:tcPr>
          <w:p w14:paraId="7DF1D564" w14:textId="77777777" w:rsidR="00496134" w:rsidRPr="00496134" w:rsidRDefault="00496134" w:rsidP="001E1117">
            <w:pPr>
              <w:pStyle w:val="Body"/>
              <w:spacing w:after="0"/>
              <w:rPr>
                <w:rFonts w:ascii="Arial" w:hAnsi="Arial" w:cs="Arial"/>
              </w:rPr>
            </w:pPr>
          </w:p>
        </w:tc>
        <w:tc>
          <w:tcPr>
            <w:tcW w:w="3352" w:type="dxa"/>
          </w:tcPr>
          <w:p w14:paraId="419458BC" w14:textId="77777777" w:rsidR="00496134" w:rsidRPr="00496134" w:rsidRDefault="00496134" w:rsidP="001E1117">
            <w:pPr>
              <w:pStyle w:val="Body"/>
              <w:spacing w:after="0"/>
              <w:rPr>
                <w:rFonts w:ascii="Arial" w:hAnsi="Arial" w:cs="Arial"/>
              </w:rPr>
            </w:pPr>
          </w:p>
        </w:tc>
      </w:tr>
      <w:tr w:rsidR="00496134" w:rsidRPr="00496134" w14:paraId="20C58408" w14:textId="77777777" w:rsidTr="00E54CE0">
        <w:tc>
          <w:tcPr>
            <w:tcW w:w="2091" w:type="dxa"/>
            <w:hideMark/>
          </w:tcPr>
          <w:p w14:paraId="3B3FCB86"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196FAC53"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6C329B0E"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6C735D0C" w14:textId="77777777" w:rsidR="00496134" w:rsidRPr="00496134" w:rsidRDefault="00496134" w:rsidP="001E1117">
            <w:pPr>
              <w:pStyle w:val="Body"/>
              <w:spacing w:after="0"/>
              <w:rPr>
                <w:rFonts w:ascii="Arial" w:hAnsi="Arial" w:cs="Arial"/>
              </w:rPr>
            </w:pPr>
            <w:r w:rsidRPr="00496134">
              <w:rPr>
                <w:rFonts w:ascii="Arial" w:hAnsi="Arial" w:cs="Arial"/>
              </w:rPr>
              <w:t>0.00006427</w:t>
            </w:r>
          </w:p>
        </w:tc>
      </w:tr>
      <w:tr w:rsidR="00496134" w:rsidRPr="00496134" w14:paraId="5F24DA94" w14:textId="77777777" w:rsidTr="00E54CE0">
        <w:tc>
          <w:tcPr>
            <w:tcW w:w="2091" w:type="dxa"/>
            <w:hideMark/>
          </w:tcPr>
          <w:p w14:paraId="5466E552"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0A786065"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4716C1DB"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4F17CD1E" w14:textId="77777777" w:rsidR="00496134" w:rsidRPr="00496134" w:rsidRDefault="00496134" w:rsidP="001E1117">
            <w:pPr>
              <w:pStyle w:val="Body"/>
              <w:spacing w:after="0"/>
              <w:rPr>
                <w:rFonts w:ascii="Arial" w:hAnsi="Arial" w:cs="Arial"/>
              </w:rPr>
            </w:pPr>
            <w:r w:rsidRPr="00496134">
              <w:rPr>
                <w:rFonts w:ascii="Arial" w:hAnsi="Arial" w:cs="Arial"/>
              </w:rPr>
              <w:t>0.00003541</w:t>
            </w:r>
          </w:p>
        </w:tc>
      </w:tr>
      <w:tr w:rsidR="00496134" w:rsidRPr="00496134" w14:paraId="6711C3EF" w14:textId="77777777" w:rsidTr="00E54CE0">
        <w:tc>
          <w:tcPr>
            <w:tcW w:w="2091" w:type="dxa"/>
            <w:hideMark/>
          </w:tcPr>
          <w:p w14:paraId="23E24213"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3A0D925E"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35B4F438"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7A09DA89" w14:textId="77777777" w:rsidR="00496134" w:rsidRPr="00496134" w:rsidRDefault="00496134" w:rsidP="001E1117">
            <w:pPr>
              <w:pStyle w:val="Body"/>
              <w:spacing w:after="0"/>
              <w:rPr>
                <w:rFonts w:ascii="Arial" w:hAnsi="Arial" w:cs="Arial"/>
              </w:rPr>
            </w:pPr>
            <w:r w:rsidRPr="00496134">
              <w:rPr>
                <w:rFonts w:ascii="Arial" w:hAnsi="Arial" w:cs="Arial"/>
              </w:rPr>
              <w:t>0.00003715</w:t>
            </w:r>
          </w:p>
        </w:tc>
      </w:tr>
      <w:tr w:rsidR="00496134" w:rsidRPr="00496134" w14:paraId="0AB6BF16" w14:textId="77777777" w:rsidTr="00E54CE0">
        <w:tc>
          <w:tcPr>
            <w:tcW w:w="2091" w:type="dxa"/>
            <w:hideMark/>
          </w:tcPr>
          <w:p w14:paraId="2F96A5EE"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416869D6"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5DB1106E"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6CD0360F" w14:textId="77777777" w:rsidR="00496134" w:rsidRPr="00496134" w:rsidRDefault="00496134" w:rsidP="001E1117">
            <w:pPr>
              <w:pStyle w:val="Body"/>
              <w:spacing w:after="0"/>
              <w:rPr>
                <w:rFonts w:ascii="Arial" w:hAnsi="Arial" w:cs="Arial"/>
              </w:rPr>
            </w:pPr>
            <w:r w:rsidRPr="00496134">
              <w:rPr>
                <w:rFonts w:ascii="Arial" w:hAnsi="Arial" w:cs="Arial"/>
              </w:rPr>
              <w:t>0.00002992</w:t>
            </w:r>
          </w:p>
        </w:tc>
      </w:tr>
    </w:tbl>
    <w:p w14:paraId="1FCD562F" w14:textId="77777777" w:rsidR="00496134" w:rsidRPr="00496134" w:rsidRDefault="00496134" w:rsidP="00496134">
      <w:pPr>
        <w:pStyle w:val="Body"/>
        <w:spacing w:after="0"/>
        <w:rPr>
          <w:rFonts w:ascii="Arial" w:hAnsi="Arial" w:cs="Arial"/>
        </w:rPr>
      </w:pPr>
    </w:p>
    <w:p w14:paraId="236FFC7A" w14:textId="77777777" w:rsidR="00496134" w:rsidRPr="00496134" w:rsidRDefault="00496134" w:rsidP="00496134">
      <w:pPr>
        <w:pStyle w:val="Body"/>
        <w:spacing w:after="0"/>
        <w:rPr>
          <w:rFonts w:ascii="Arial" w:hAnsi="Arial" w:cs="Arial"/>
        </w:rPr>
      </w:pPr>
      <w:r w:rsidRPr="00496134">
        <w:rPr>
          <w:rFonts w:ascii="Arial" w:hAnsi="Arial" w:cs="Arial"/>
        </w:rPr>
        <w:t>At Location 1, high permeability values reflect sandy or silty soils that drain quickly, resulting in faster consolidation and reduced risk of prolonged settlement. In Location 2, very low permeability is observed, typical of clay-dominated soils where water movement is impeded. This low permeability leads to slow consolidation, higher pore water pressure, and extended settlement times. Location 3 displays inconsistent permeability values, aligning with its mixed soil composition. Effective drainage systems are essential for low-permeability soils like those in Location 2 to enhance consolidation rates and reduce settlement periods.</w:t>
      </w:r>
    </w:p>
    <w:p w14:paraId="1A359F07" w14:textId="77777777" w:rsidR="00496134" w:rsidRPr="00496134" w:rsidRDefault="00496134" w:rsidP="00496134">
      <w:pPr>
        <w:pStyle w:val="Body"/>
        <w:spacing w:after="0"/>
        <w:rPr>
          <w:rFonts w:ascii="Arial" w:hAnsi="Arial" w:cs="Arial"/>
        </w:rPr>
      </w:pPr>
    </w:p>
    <w:p w14:paraId="162286B1" w14:textId="172C60C5" w:rsidR="00496134" w:rsidRPr="00496134" w:rsidRDefault="001E1117" w:rsidP="00496134">
      <w:pPr>
        <w:pStyle w:val="Body"/>
        <w:spacing w:after="0"/>
        <w:rPr>
          <w:rFonts w:ascii="Arial" w:hAnsi="Arial" w:cs="Arial"/>
          <w:b/>
          <w:bCs/>
        </w:rPr>
      </w:pPr>
      <w:r>
        <w:rPr>
          <w:rFonts w:ascii="Arial" w:hAnsi="Arial" w:cs="Arial"/>
          <w:b/>
        </w:rPr>
        <w:t>3.1.6</w:t>
      </w:r>
      <w:r w:rsidRPr="00496134">
        <w:rPr>
          <w:rFonts w:ascii="Arial" w:hAnsi="Arial" w:cs="Arial"/>
          <w:b/>
          <w:bCs/>
        </w:rPr>
        <w:t xml:space="preserve"> </w:t>
      </w:r>
      <w:r w:rsidR="00496134" w:rsidRPr="00496134">
        <w:rPr>
          <w:rFonts w:ascii="Arial" w:hAnsi="Arial" w:cs="Arial"/>
          <w:b/>
          <w:bCs/>
        </w:rPr>
        <w:t>Consolidation of Soil Samples</w:t>
      </w:r>
    </w:p>
    <w:p w14:paraId="45960227" w14:textId="17E21889" w:rsidR="00496134" w:rsidRPr="00496134" w:rsidRDefault="00496134" w:rsidP="00496134">
      <w:pPr>
        <w:pStyle w:val="Body"/>
        <w:spacing w:after="0"/>
        <w:rPr>
          <w:rFonts w:ascii="Arial" w:hAnsi="Arial" w:cs="Arial"/>
        </w:rPr>
      </w:pPr>
      <w:r w:rsidRPr="00496134">
        <w:rPr>
          <w:rFonts w:ascii="Arial" w:hAnsi="Arial" w:cs="Arial"/>
        </w:rPr>
        <w:t xml:space="preserve">The consolidation results in table </w:t>
      </w:r>
      <w:r w:rsidR="001E1117">
        <w:rPr>
          <w:rFonts w:ascii="Arial" w:hAnsi="Arial" w:cs="Arial"/>
        </w:rPr>
        <w:t>7</w:t>
      </w:r>
      <w:r w:rsidRPr="00496134">
        <w:rPr>
          <w:rFonts w:ascii="Arial" w:hAnsi="Arial" w:cs="Arial"/>
        </w:rPr>
        <w:t xml:space="preserve"> gives information about soil settlement under sustained loading.</w:t>
      </w:r>
    </w:p>
    <w:p w14:paraId="26DD6172" w14:textId="77777777" w:rsidR="00496134" w:rsidRPr="00496134" w:rsidRDefault="00496134" w:rsidP="00496134">
      <w:pPr>
        <w:pStyle w:val="Body"/>
        <w:spacing w:after="0"/>
        <w:rPr>
          <w:rFonts w:ascii="Arial" w:hAnsi="Arial" w:cs="Arial"/>
        </w:rPr>
      </w:pPr>
    </w:p>
    <w:p w14:paraId="15F00CA3" w14:textId="3BA3781B"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1E1117">
        <w:rPr>
          <w:rFonts w:ascii="Arial" w:hAnsi="Arial" w:cs="Arial"/>
          <w:b/>
          <w:bCs/>
        </w:rPr>
        <w:t>7</w:t>
      </w:r>
      <w:r w:rsidR="001F4E8A">
        <w:rPr>
          <w:rFonts w:ascii="Arial" w:hAnsi="Arial" w:cs="Arial"/>
          <w:b/>
          <w:bCs/>
        </w:rPr>
        <w:t>.</w:t>
      </w:r>
      <w:r w:rsidR="001F4E8A">
        <w:rPr>
          <w:rFonts w:ascii="Arial" w:hAnsi="Arial" w:cs="Arial"/>
          <w:b/>
          <w:bCs/>
        </w:rPr>
        <w:tab/>
      </w:r>
      <w:r w:rsidRPr="00496134">
        <w:rPr>
          <w:rFonts w:ascii="Arial" w:hAnsi="Arial" w:cs="Arial"/>
          <w:b/>
          <w:bCs/>
        </w:rPr>
        <w:t>Consolidation of soil samples at different locations</w:t>
      </w:r>
    </w:p>
    <w:tbl>
      <w:tblPr>
        <w:tblStyle w:val="TableGrid"/>
        <w:tblW w:w="7920" w:type="dxa"/>
        <w:tblLook w:val="0620" w:firstRow="1" w:lastRow="0" w:firstColumn="0" w:lastColumn="0" w:noHBand="1" w:noVBand="1"/>
      </w:tblPr>
      <w:tblGrid>
        <w:gridCol w:w="1397"/>
        <w:gridCol w:w="1223"/>
        <w:gridCol w:w="1398"/>
        <w:gridCol w:w="2372"/>
        <w:gridCol w:w="1530"/>
      </w:tblGrid>
      <w:tr w:rsidR="00496134" w:rsidRPr="00496134" w14:paraId="59CF495B" w14:textId="77777777" w:rsidTr="00E54CE0">
        <w:trPr>
          <w:trHeight w:val="401"/>
        </w:trPr>
        <w:tc>
          <w:tcPr>
            <w:tcW w:w="1397" w:type="dxa"/>
            <w:hideMark/>
          </w:tcPr>
          <w:p w14:paraId="352181DD"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223" w:type="dxa"/>
            <w:hideMark/>
          </w:tcPr>
          <w:p w14:paraId="617FBB0C"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398" w:type="dxa"/>
            <w:hideMark/>
          </w:tcPr>
          <w:p w14:paraId="7C37AB4D"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2372" w:type="dxa"/>
            <w:hideMark/>
          </w:tcPr>
          <w:p w14:paraId="7EB3910B" w14:textId="77777777" w:rsidR="00496134" w:rsidRPr="00496134" w:rsidRDefault="00496134" w:rsidP="00496134">
            <w:pPr>
              <w:pStyle w:val="Body"/>
              <w:spacing w:after="0"/>
              <w:rPr>
                <w:rFonts w:ascii="Arial" w:hAnsi="Arial" w:cs="Arial"/>
                <w:b/>
                <w:bCs/>
              </w:rPr>
            </w:pPr>
            <w:r w:rsidRPr="00496134">
              <w:rPr>
                <w:rFonts w:ascii="Arial" w:hAnsi="Arial" w:cs="Arial"/>
                <w:b/>
                <w:bCs/>
              </w:rPr>
              <w:t>Coefficient of Consolidation (Cv)</w:t>
            </w:r>
          </w:p>
        </w:tc>
        <w:tc>
          <w:tcPr>
            <w:tcW w:w="1530" w:type="dxa"/>
            <w:hideMark/>
          </w:tcPr>
          <w:p w14:paraId="49D05EBD" w14:textId="77777777" w:rsidR="00496134" w:rsidRPr="00496134" w:rsidRDefault="00496134" w:rsidP="00496134">
            <w:pPr>
              <w:pStyle w:val="Body"/>
              <w:spacing w:after="0"/>
              <w:rPr>
                <w:rFonts w:ascii="Arial" w:hAnsi="Arial" w:cs="Arial"/>
                <w:b/>
                <w:bCs/>
              </w:rPr>
            </w:pPr>
            <w:r w:rsidRPr="00496134">
              <w:rPr>
                <w:rFonts w:ascii="Arial" w:hAnsi="Arial" w:cs="Arial"/>
                <w:b/>
                <w:bCs/>
              </w:rPr>
              <w:t>Total settlement</w:t>
            </w:r>
          </w:p>
        </w:tc>
      </w:tr>
      <w:tr w:rsidR="00496134" w:rsidRPr="00496134" w14:paraId="4D88CEC7" w14:textId="77777777" w:rsidTr="00E54CE0">
        <w:trPr>
          <w:trHeight w:val="183"/>
        </w:trPr>
        <w:tc>
          <w:tcPr>
            <w:tcW w:w="1397" w:type="dxa"/>
            <w:hideMark/>
          </w:tcPr>
          <w:p w14:paraId="003E19F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9765CB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7CCF9F5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44219491" w14:textId="77777777" w:rsidR="00496134" w:rsidRPr="00496134" w:rsidRDefault="00496134" w:rsidP="00496134">
            <w:pPr>
              <w:pStyle w:val="Body"/>
              <w:spacing w:after="0"/>
              <w:rPr>
                <w:rFonts w:ascii="Arial" w:hAnsi="Arial" w:cs="Arial"/>
              </w:rPr>
            </w:pPr>
            <w:r w:rsidRPr="00496134">
              <w:rPr>
                <w:rFonts w:ascii="Arial" w:hAnsi="Arial" w:cs="Arial"/>
              </w:rPr>
              <w:t>0.01216</w:t>
            </w:r>
          </w:p>
        </w:tc>
        <w:tc>
          <w:tcPr>
            <w:tcW w:w="1530" w:type="dxa"/>
            <w:hideMark/>
          </w:tcPr>
          <w:p w14:paraId="574D5A2A" w14:textId="77777777" w:rsidR="00496134" w:rsidRPr="00496134" w:rsidRDefault="00496134" w:rsidP="00496134">
            <w:pPr>
              <w:pStyle w:val="Body"/>
              <w:spacing w:after="0"/>
              <w:rPr>
                <w:rFonts w:ascii="Arial" w:hAnsi="Arial" w:cs="Arial"/>
              </w:rPr>
            </w:pPr>
            <w:r w:rsidRPr="00496134">
              <w:rPr>
                <w:rFonts w:ascii="Arial" w:hAnsi="Arial" w:cs="Arial"/>
              </w:rPr>
              <w:t>1.1100</w:t>
            </w:r>
          </w:p>
        </w:tc>
      </w:tr>
      <w:tr w:rsidR="00496134" w:rsidRPr="00496134" w14:paraId="3AF2088B" w14:textId="77777777" w:rsidTr="00E54CE0">
        <w:trPr>
          <w:trHeight w:val="183"/>
        </w:trPr>
        <w:tc>
          <w:tcPr>
            <w:tcW w:w="1397" w:type="dxa"/>
            <w:hideMark/>
          </w:tcPr>
          <w:p w14:paraId="14719A1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531FAA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4969309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63799726" w14:textId="77777777" w:rsidR="00496134" w:rsidRPr="00496134" w:rsidRDefault="00496134" w:rsidP="00496134">
            <w:pPr>
              <w:pStyle w:val="Body"/>
              <w:spacing w:after="0"/>
              <w:rPr>
                <w:rFonts w:ascii="Arial" w:hAnsi="Arial" w:cs="Arial"/>
              </w:rPr>
            </w:pPr>
            <w:r w:rsidRPr="00496134">
              <w:rPr>
                <w:rFonts w:ascii="Arial" w:hAnsi="Arial" w:cs="Arial"/>
              </w:rPr>
              <w:t>0.00851</w:t>
            </w:r>
          </w:p>
        </w:tc>
        <w:tc>
          <w:tcPr>
            <w:tcW w:w="1530" w:type="dxa"/>
            <w:hideMark/>
          </w:tcPr>
          <w:p w14:paraId="4AA87089" w14:textId="77777777" w:rsidR="00496134" w:rsidRPr="00496134" w:rsidRDefault="00496134" w:rsidP="00496134">
            <w:pPr>
              <w:pStyle w:val="Body"/>
              <w:spacing w:after="0"/>
              <w:rPr>
                <w:rFonts w:ascii="Arial" w:hAnsi="Arial" w:cs="Arial"/>
              </w:rPr>
            </w:pPr>
            <w:r w:rsidRPr="00496134">
              <w:rPr>
                <w:rFonts w:ascii="Arial" w:hAnsi="Arial" w:cs="Arial"/>
              </w:rPr>
              <w:t>2.2700</w:t>
            </w:r>
          </w:p>
        </w:tc>
      </w:tr>
      <w:tr w:rsidR="00496134" w:rsidRPr="00496134" w14:paraId="6502ADCA" w14:textId="77777777" w:rsidTr="00E54CE0">
        <w:trPr>
          <w:trHeight w:val="183"/>
        </w:trPr>
        <w:tc>
          <w:tcPr>
            <w:tcW w:w="1397" w:type="dxa"/>
            <w:hideMark/>
          </w:tcPr>
          <w:p w14:paraId="723E8EF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5007F9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5F2B8B1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2484A769" w14:textId="77777777" w:rsidR="00496134" w:rsidRPr="00496134" w:rsidRDefault="00496134" w:rsidP="00496134">
            <w:pPr>
              <w:pStyle w:val="Body"/>
              <w:spacing w:after="0"/>
              <w:rPr>
                <w:rFonts w:ascii="Arial" w:hAnsi="Arial" w:cs="Arial"/>
              </w:rPr>
            </w:pPr>
            <w:r w:rsidRPr="00496134">
              <w:rPr>
                <w:rFonts w:ascii="Arial" w:hAnsi="Arial" w:cs="Arial"/>
              </w:rPr>
              <w:t>0.01174</w:t>
            </w:r>
          </w:p>
        </w:tc>
        <w:tc>
          <w:tcPr>
            <w:tcW w:w="1530" w:type="dxa"/>
            <w:hideMark/>
          </w:tcPr>
          <w:p w14:paraId="101732C0" w14:textId="77777777" w:rsidR="00496134" w:rsidRPr="00496134" w:rsidRDefault="00496134" w:rsidP="00496134">
            <w:pPr>
              <w:pStyle w:val="Body"/>
              <w:spacing w:after="0"/>
              <w:rPr>
                <w:rFonts w:ascii="Arial" w:hAnsi="Arial" w:cs="Arial"/>
              </w:rPr>
            </w:pPr>
            <w:r w:rsidRPr="00496134">
              <w:rPr>
                <w:rFonts w:ascii="Arial" w:hAnsi="Arial" w:cs="Arial"/>
              </w:rPr>
              <w:t>1.5000</w:t>
            </w:r>
          </w:p>
        </w:tc>
      </w:tr>
      <w:tr w:rsidR="00496134" w:rsidRPr="00496134" w14:paraId="7D43EEAF" w14:textId="77777777" w:rsidTr="00E54CE0">
        <w:trPr>
          <w:trHeight w:val="195"/>
        </w:trPr>
        <w:tc>
          <w:tcPr>
            <w:tcW w:w="1397" w:type="dxa"/>
            <w:hideMark/>
          </w:tcPr>
          <w:p w14:paraId="32D20782"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3E76D9F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7095E85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41FE8614" w14:textId="77777777" w:rsidR="00496134" w:rsidRPr="00496134" w:rsidRDefault="00496134" w:rsidP="00496134">
            <w:pPr>
              <w:pStyle w:val="Body"/>
              <w:spacing w:after="0"/>
              <w:rPr>
                <w:rFonts w:ascii="Arial" w:hAnsi="Arial" w:cs="Arial"/>
              </w:rPr>
            </w:pPr>
            <w:r w:rsidRPr="00496134">
              <w:rPr>
                <w:rFonts w:ascii="Arial" w:hAnsi="Arial" w:cs="Arial"/>
              </w:rPr>
              <w:t>0.01101</w:t>
            </w:r>
          </w:p>
        </w:tc>
        <w:tc>
          <w:tcPr>
            <w:tcW w:w="1530" w:type="dxa"/>
            <w:hideMark/>
          </w:tcPr>
          <w:p w14:paraId="5C6A8382" w14:textId="77777777" w:rsidR="00496134" w:rsidRPr="00496134" w:rsidRDefault="00496134" w:rsidP="00496134">
            <w:pPr>
              <w:pStyle w:val="Body"/>
              <w:spacing w:after="0"/>
              <w:rPr>
                <w:rFonts w:ascii="Arial" w:hAnsi="Arial" w:cs="Arial"/>
              </w:rPr>
            </w:pPr>
            <w:r w:rsidRPr="00496134">
              <w:rPr>
                <w:rFonts w:ascii="Arial" w:hAnsi="Arial" w:cs="Arial"/>
              </w:rPr>
              <w:t>1.3800</w:t>
            </w:r>
          </w:p>
        </w:tc>
      </w:tr>
      <w:tr w:rsidR="00496134" w:rsidRPr="00496134" w14:paraId="31A6BB62" w14:textId="77777777" w:rsidTr="00E54CE0">
        <w:trPr>
          <w:trHeight w:val="183"/>
        </w:trPr>
        <w:tc>
          <w:tcPr>
            <w:tcW w:w="1397" w:type="dxa"/>
          </w:tcPr>
          <w:p w14:paraId="3228B553" w14:textId="77777777" w:rsidR="00496134" w:rsidRPr="00496134" w:rsidRDefault="00496134" w:rsidP="00496134">
            <w:pPr>
              <w:pStyle w:val="Body"/>
              <w:spacing w:after="0"/>
              <w:rPr>
                <w:rFonts w:ascii="Arial" w:hAnsi="Arial" w:cs="Arial"/>
              </w:rPr>
            </w:pPr>
          </w:p>
        </w:tc>
        <w:tc>
          <w:tcPr>
            <w:tcW w:w="2621" w:type="dxa"/>
            <w:gridSpan w:val="2"/>
          </w:tcPr>
          <w:p w14:paraId="5EC0ED78" w14:textId="77777777" w:rsidR="00496134" w:rsidRPr="00496134" w:rsidRDefault="00496134" w:rsidP="00496134">
            <w:pPr>
              <w:pStyle w:val="Body"/>
              <w:spacing w:after="0"/>
              <w:rPr>
                <w:rFonts w:ascii="Arial" w:hAnsi="Arial" w:cs="Arial"/>
              </w:rPr>
            </w:pPr>
          </w:p>
        </w:tc>
        <w:tc>
          <w:tcPr>
            <w:tcW w:w="3902" w:type="dxa"/>
            <w:gridSpan w:val="2"/>
          </w:tcPr>
          <w:p w14:paraId="2A62F6E7" w14:textId="77777777" w:rsidR="00496134" w:rsidRPr="00496134" w:rsidRDefault="00496134" w:rsidP="00496134">
            <w:pPr>
              <w:pStyle w:val="Body"/>
              <w:spacing w:after="0"/>
              <w:rPr>
                <w:rFonts w:ascii="Arial" w:hAnsi="Arial" w:cs="Arial"/>
              </w:rPr>
            </w:pPr>
          </w:p>
        </w:tc>
      </w:tr>
      <w:tr w:rsidR="00496134" w:rsidRPr="00496134" w14:paraId="7C0D51F8" w14:textId="77777777" w:rsidTr="00E54CE0">
        <w:trPr>
          <w:trHeight w:val="183"/>
        </w:trPr>
        <w:tc>
          <w:tcPr>
            <w:tcW w:w="1397" w:type="dxa"/>
            <w:hideMark/>
          </w:tcPr>
          <w:p w14:paraId="646F72A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228F02A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6366B10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75A1BE31" w14:textId="77777777" w:rsidR="00496134" w:rsidRPr="00496134" w:rsidRDefault="00496134" w:rsidP="00496134">
            <w:pPr>
              <w:pStyle w:val="Body"/>
              <w:spacing w:after="0"/>
              <w:rPr>
                <w:rFonts w:ascii="Arial" w:hAnsi="Arial" w:cs="Arial"/>
              </w:rPr>
            </w:pPr>
            <w:r w:rsidRPr="00496134">
              <w:rPr>
                <w:rFonts w:ascii="Arial" w:hAnsi="Arial" w:cs="Arial"/>
              </w:rPr>
              <w:t>0.00928</w:t>
            </w:r>
          </w:p>
        </w:tc>
        <w:tc>
          <w:tcPr>
            <w:tcW w:w="1530" w:type="dxa"/>
            <w:hideMark/>
          </w:tcPr>
          <w:p w14:paraId="590A528A" w14:textId="77777777" w:rsidR="00496134" w:rsidRPr="00496134" w:rsidRDefault="00496134" w:rsidP="00496134">
            <w:pPr>
              <w:pStyle w:val="Body"/>
              <w:spacing w:after="0"/>
              <w:rPr>
                <w:rFonts w:ascii="Arial" w:hAnsi="Arial" w:cs="Arial"/>
              </w:rPr>
            </w:pPr>
            <w:r w:rsidRPr="00496134">
              <w:rPr>
                <w:rFonts w:ascii="Arial" w:hAnsi="Arial" w:cs="Arial"/>
              </w:rPr>
              <w:t>1.6500</w:t>
            </w:r>
          </w:p>
        </w:tc>
      </w:tr>
      <w:tr w:rsidR="00496134" w:rsidRPr="00496134" w14:paraId="2B59084D" w14:textId="77777777" w:rsidTr="00E54CE0">
        <w:trPr>
          <w:trHeight w:val="195"/>
        </w:trPr>
        <w:tc>
          <w:tcPr>
            <w:tcW w:w="1397" w:type="dxa"/>
            <w:hideMark/>
          </w:tcPr>
          <w:p w14:paraId="260E8F2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1795BE88"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66BB1D3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335C3DC4" w14:textId="77777777" w:rsidR="00496134" w:rsidRPr="00496134" w:rsidRDefault="00496134" w:rsidP="00496134">
            <w:pPr>
              <w:pStyle w:val="Body"/>
              <w:spacing w:after="0"/>
              <w:rPr>
                <w:rFonts w:ascii="Arial" w:hAnsi="Arial" w:cs="Arial"/>
              </w:rPr>
            </w:pPr>
            <w:r w:rsidRPr="00496134">
              <w:rPr>
                <w:rFonts w:ascii="Arial" w:hAnsi="Arial" w:cs="Arial"/>
              </w:rPr>
              <w:t>0.00850</w:t>
            </w:r>
          </w:p>
        </w:tc>
        <w:tc>
          <w:tcPr>
            <w:tcW w:w="1530" w:type="dxa"/>
            <w:hideMark/>
          </w:tcPr>
          <w:p w14:paraId="74BA54ED" w14:textId="77777777" w:rsidR="00496134" w:rsidRPr="00496134" w:rsidRDefault="00496134" w:rsidP="00496134">
            <w:pPr>
              <w:pStyle w:val="Body"/>
              <w:spacing w:after="0"/>
              <w:rPr>
                <w:rFonts w:ascii="Arial" w:hAnsi="Arial" w:cs="Arial"/>
              </w:rPr>
            </w:pPr>
            <w:r w:rsidRPr="00496134">
              <w:rPr>
                <w:rFonts w:ascii="Arial" w:hAnsi="Arial" w:cs="Arial"/>
              </w:rPr>
              <w:t>1.8900</w:t>
            </w:r>
          </w:p>
        </w:tc>
      </w:tr>
      <w:tr w:rsidR="00496134" w:rsidRPr="00496134" w14:paraId="32AAAAAC" w14:textId="77777777" w:rsidTr="00E54CE0">
        <w:trPr>
          <w:trHeight w:val="183"/>
        </w:trPr>
        <w:tc>
          <w:tcPr>
            <w:tcW w:w="1397" w:type="dxa"/>
            <w:hideMark/>
          </w:tcPr>
          <w:p w14:paraId="11A043B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4C52CA3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1F23F6F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41C760C4" w14:textId="77777777" w:rsidR="00496134" w:rsidRPr="00496134" w:rsidRDefault="00496134" w:rsidP="00496134">
            <w:pPr>
              <w:pStyle w:val="Body"/>
              <w:spacing w:after="0"/>
              <w:rPr>
                <w:rFonts w:ascii="Arial" w:hAnsi="Arial" w:cs="Arial"/>
              </w:rPr>
            </w:pPr>
            <w:r w:rsidRPr="00496134">
              <w:rPr>
                <w:rFonts w:ascii="Arial" w:hAnsi="Arial" w:cs="Arial"/>
              </w:rPr>
              <w:t>0.01024</w:t>
            </w:r>
          </w:p>
        </w:tc>
        <w:tc>
          <w:tcPr>
            <w:tcW w:w="1530" w:type="dxa"/>
            <w:hideMark/>
          </w:tcPr>
          <w:p w14:paraId="18D807A9" w14:textId="77777777" w:rsidR="00496134" w:rsidRPr="00496134" w:rsidRDefault="00496134" w:rsidP="00496134">
            <w:pPr>
              <w:pStyle w:val="Body"/>
              <w:spacing w:after="0"/>
              <w:rPr>
                <w:rFonts w:ascii="Arial" w:hAnsi="Arial" w:cs="Arial"/>
              </w:rPr>
            </w:pPr>
            <w:r w:rsidRPr="00496134">
              <w:rPr>
                <w:rFonts w:ascii="Arial" w:hAnsi="Arial" w:cs="Arial"/>
              </w:rPr>
              <w:t>2.2200</w:t>
            </w:r>
          </w:p>
        </w:tc>
      </w:tr>
      <w:tr w:rsidR="00496134" w:rsidRPr="00496134" w14:paraId="55AFEA26" w14:textId="77777777" w:rsidTr="00E54CE0">
        <w:trPr>
          <w:trHeight w:val="195"/>
        </w:trPr>
        <w:tc>
          <w:tcPr>
            <w:tcW w:w="1397" w:type="dxa"/>
            <w:hideMark/>
          </w:tcPr>
          <w:p w14:paraId="58625EE0"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50DEA1C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07F10013"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439C95E5" w14:textId="77777777" w:rsidR="00496134" w:rsidRPr="00496134" w:rsidRDefault="00496134" w:rsidP="00496134">
            <w:pPr>
              <w:pStyle w:val="Body"/>
              <w:spacing w:after="0"/>
              <w:rPr>
                <w:rFonts w:ascii="Arial" w:hAnsi="Arial" w:cs="Arial"/>
              </w:rPr>
            </w:pPr>
            <w:r w:rsidRPr="00496134">
              <w:rPr>
                <w:rFonts w:ascii="Arial" w:hAnsi="Arial" w:cs="Arial"/>
              </w:rPr>
              <w:t>0.00865</w:t>
            </w:r>
          </w:p>
        </w:tc>
        <w:tc>
          <w:tcPr>
            <w:tcW w:w="1530" w:type="dxa"/>
            <w:hideMark/>
          </w:tcPr>
          <w:p w14:paraId="692F467C" w14:textId="77777777" w:rsidR="00496134" w:rsidRPr="00496134" w:rsidRDefault="00496134" w:rsidP="00496134">
            <w:pPr>
              <w:pStyle w:val="Body"/>
              <w:spacing w:after="0"/>
              <w:rPr>
                <w:rFonts w:ascii="Arial" w:hAnsi="Arial" w:cs="Arial"/>
              </w:rPr>
            </w:pPr>
            <w:r w:rsidRPr="00496134">
              <w:rPr>
                <w:rFonts w:ascii="Arial" w:hAnsi="Arial" w:cs="Arial"/>
              </w:rPr>
              <w:t xml:space="preserve">2.4600 </w:t>
            </w:r>
          </w:p>
        </w:tc>
      </w:tr>
      <w:tr w:rsidR="00496134" w:rsidRPr="00496134" w14:paraId="41DBE169" w14:textId="77777777" w:rsidTr="00E54CE0">
        <w:trPr>
          <w:trHeight w:val="183"/>
        </w:trPr>
        <w:tc>
          <w:tcPr>
            <w:tcW w:w="1397" w:type="dxa"/>
          </w:tcPr>
          <w:p w14:paraId="58B68B3F" w14:textId="77777777" w:rsidR="00496134" w:rsidRPr="00496134" w:rsidRDefault="00496134" w:rsidP="00496134">
            <w:pPr>
              <w:pStyle w:val="Body"/>
              <w:spacing w:after="0"/>
              <w:rPr>
                <w:rFonts w:ascii="Arial" w:hAnsi="Arial" w:cs="Arial"/>
              </w:rPr>
            </w:pPr>
          </w:p>
        </w:tc>
        <w:tc>
          <w:tcPr>
            <w:tcW w:w="2621" w:type="dxa"/>
            <w:gridSpan w:val="2"/>
          </w:tcPr>
          <w:p w14:paraId="6E08C8C0" w14:textId="77777777" w:rsidR="00496134" w:rsidRPr="00496134" w:rsidRDefault="00496134" w:rsidP="00496134">
            <w:pPr>
              <w:pStyle w:val="Body"/>
              <w:spacing w:after="0"/>
              <w:rPr>
                <w:rFonts w:ascii="Arial" w:hAnsi="Arial" w:cs="Arial"/>
              </w:rPr>
            </w:pPr>
          </w:p>
        </w:tc>
        <w:tc>
          <w:tcPr>
            <w:tcW w:w="3902" w:type="dxa"/>
            <w:gridSpan w:val="2"/>
          </w:tcPr>
          <w:p w14:paraId="620A57EC" w14:textId="77777777" w:rsidR="00496134" w:rsidRPr="00496134" w:rsidRDefault="00496134" w:rsidP="00496134">
            <w:pPr>
              <w:pStyle w:val="Body"/>
              <w:spacing w:after="0"/>
              <w:rPr>
                <w:rFonts w:ascii="Arial" w:hAnsi="Arial" w:cs="Arial"/>
              </w:rPr>
            </w:pPr>
          </w:p>
        </w:tc>
      </w:tr>
      <w:tr w:rsidR="00496134" w:rsidRPr="00496134" w14:paraId="71CDA72E" w14:textId="77777777" w:rsidTr="00E54CE0">
        <w:trPr>
          <w:trHeight w:val="183"/>
        </w:trPr>
        <w:tc>
          <w:tcPr>
            <w:tcW w:w="1397" w:type="dxa"/>
            <w:hideMark/>
          </w:tcPr>
          <w:p w14:paraId="2B63497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1B064FA5"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5C2A389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5ACAF0C5" w14:textId="77777777" w:rsidR="00496134" w:rsidRPr="00496134" w:rsidRDefault="00496134" w:rsidP="00496134">
            <w:pPr>
              <w:pStyle w:val="Body"/>
              <w:spacing w:after="0"/>
              <w:rPr>
                <w:rFonts w:ascii="Arial" w:hAnsi="Arial" w:cs="Arial"/>
              </w:rPr>
            </w:pPr>
            <w:r w:rsidRPr="00496134">
              <w:rPr>
                <w:rFonts w:ascii="Arial" w:hAnsi="Arial" w:cs="Arial"/>
              </w:rPr>
              <w:t>0.0187</w:t>
            </w:r>
          </w:p>
        </w:tc>
        <w:tc>
          <w:tcPr>
            <w:tcW w:w="1530" w:type="dxa"/>
            <w:hideMark/>
          </w:tcPr>
          <w:p w14:paraId="36839A92" w14:textId="77777777" w:rsidR="00496134" w:rsidRPr="00496134" w:rsidRDefault="00496134" w:rsidP="00496134">
            <w:pPr>
              <w:pStyle w:val="Body"/>
              <w:spacing w:after="0"/>
              <w:rPr>
                <w:rFonts w:ascii="Arial" w:hAnsi="Arial" w:cs="Arial"/>
              </w:rPr>
            </w:pPr>
            <w:r w:rsidRPr="00496134">
              <w:rPr>
                <w:rFonts w:ascii="Arial" w:hAnsi="Arial" w:cs="Arial"/>
              </w:rPr>
              <w:t>1.2000</w:t>
            </w:r>
          </w:p>
        </w:tc>
      </w:tr>
      <w:tr w:rsidR="00496134" w:rsidRPr="00496134" w14:paraId="08A9AD6D" w14:textId="77777777" w:rsidTr="00E54CE0">
        <w:trPr>
          <w:trHeight w:val="195"/>
        </w:trPr>
        <w:tc>
          <w:tcPr>
            <w:tcW w:w="1397" w:type="dxa"/>
            <w:hideMark/>
          </w:tcPr>
          <w:p w14:paraId="79938F3C"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2CEAF6F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4D125466"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533CBCFF" w14:textId="77777777" w:rsidR="00496134" w:rsidRPr="00496134" w:rsidRDefault="00496134" w:rsidP="00496134">
            <w:pPr>
              <w:pStyle w:val="Body"/>
              <w:spacing w:after="0"/>
              <w:rPr>
                <w:rFonts w:ascii="Arial" w:hAnsi="Arial" w:cs="Arial"/>
              </w:rPr>
            </w:pPr>
            <w:r w:rsidRPr="00496134">
              <w:rPr>
                <w:rFonts w:ascii="Arial" w:hAnsi="Arial" w:cs="Arial"/>
              </w:rPr>
              <w:t>0.01347</w:t>
            </w:r>
          </w:p>
        </w:tc>
        <w:tc>
          <w:tcPr>
            <w:tcW w:w="1530" w:type="dxa"/>
            <w:hideMark/>
          </w:tcPr>
          <w:p w14:paraId="5C2B6AB6" w14:textId="77777777" w:rsidR="00496134" w:rsidRPr="00496134" w:rsidRDefault="00496134" w:rsidP="00496134">
            <w:pPr>
              <w:pStyle w:val="Body"/>
              <w:spacing w:after="0"/>
              <w:rPr>
                <w:rFonts w:ascii="Arial" w:hAnsi="Arial" w:cs="Arial"/>
              </w:rPr>
            </w:pPr>
            <w:r w:rsidRPr="00496134">
              <w:rPr>
                <w:rFonts w:ascii="Arial" w:hAnsi="Arial" w:cs="Arial"/>
              </w:rPr>
              <w:t>0.7500</w:t>
            </w:r>
          </w:p>
        </w:tc>
      </w:tr>
      <w:tr w:rsidR="00496134" w:rsidRPr="00496134" w14:paraId="4E4920F3" w14:textId="77777777" w:rsidTr="00E54CE0">
        <w:trPr>
          <w:trHeight w:val="183"/>
        </w:trPr>
        <w:tc>
          <w:tcPr>
            <w:tcW w:w="1397" w:type="dxa"/>
            <w:hideMark/>
          </w:tcPr>
          <w:p w14:paraId="706ED1E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6676E082"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798FBC8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1A4191EB" w14:textId="77777777" w:rsidR="00496134" w:rsidRPr="00496134" w:rsidRDefault="00496134" w:rsidP="00496134">
            <w:pPr>
              <w:pStyle w:val="Body"/>
              <w:spacing w:after="0"/>
              <w:rPr>
                <w:rFonts w:ascii="Arial" w:hAnsi="Arial" w:cs="Arial"/>
              </w:rPr>
            </w:pPr>
            <w:r w:rsidRPr="00496134">
              <w:rPr>
                <w:rFonts w:ascii="Arial" w:hAnsi="Arial" w:cs="Arial"/>
              </w:rPr>
              <w:t>0.01212</w:t>
            </w:r>
          </w:p>
        </w:tc>
        <w:tc>
          <w:tcPr>
            <w:tcW w:w="1530" w:type="dxa"/>
            <w:hideMark/>
          </w:tcPr>
          <w:p w14:paraId="6087A170" w14:textId="77777777" w:rsidR="00496134" w:rsidRPr="00496134" w:rsidRDefault="00496134" w:rsidP="00496134">
            <w:pPr>
              <w:pStyle w:val="Body"/>
              <w:spacing w:after="0"/>
              <w:rPr>
                <w:rFonts w:ascii="Arial" w:hAnsi="Arial" w:cs="Arial"/>
              </w:rPr>
            </w:pPr>
            <w:r w:rsidRPr="00496134">
              <w:rPr>
                <w:rFonts w:ascii="Arial" w:hAnsi="Arial" w:cs="Arial"/>
              </w:rPr>
              <w:t>1.0900</w:t>
            </w:r>
          </w:p>
        </w:tc>
      </w:tr>
      <w:tr w:rsidR="00496134" w:rsidRPr="00496134" w14:paraId="52420F5D" w14:textId="77777777" w:rsidTr="00E54CE0">
        <w:trPr>
          <w:trHeight w:val="183"/>
        </w:trPr>
        <w:tc>
          <w:tcPr>
            <w:tcW w:w="1397" w:type="dxa"/>
            <w:hideMark/>
          </w:tcPr>
          <w:p w14:paraId="6681ED4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2177D4CB"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0D2B451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500658EC" w14:textId="77777777" w:rsidR="00496134" w:rsidRPr="00496134" w:rsidRDefault="00496134" w:rsidP="00496134">
            <w:pPr>
              <w:pStyle w:val="Body"/>
              <w:spacing w:after="0"/>
              <w:rPr>
                <w:rFonts w:ascii="Arial" w:hAnsi="Arial" w:cs="Arial"/>
              </w:rPr>
            </w:pPr>
            <w:r w:rsidRPr="00496134">
              <w:rPr>
                <w:rFonts w:ascii="Arial" w:hAnsi="Arial" w:cs="Arial"/>
              </w:rPr>
              <w:t>0.01202</w:t>
            </w:r>
          </w:p>
        </w:tc>
        <w:tc>
          <w:tcPr>
            <w:tcW w:w="1530" w:type="dxa"/>
            <w:hideMark/>
          </w:tcPr>
          <w:p w14:paraId="1E8E4036" w14:textId="77777777" w:rsidR="00496134" w:rsidRPr="00496134" w:rsidRDefault="00496134" w:rsidP="00496134">
            <w:pPr>
              <w:pStyle w:val="Body"/>
              <w:spacing w:after="0"/>
              <w:rPr>
                <w:rFonts w:ascii="Arial" w:hAnsi="Arial" w:cs="Arial"/>
              </w:rPr>
            </w:pPr>
            <w:r w:rsidRPr="00496134">
              <w:rPr>
                <w:rFonts w:ascii="Arial" w:hAnsi="Arial" w:cs="Arial"/>
              </w:rPr>
              <w:t>1.1100</w:t>
            </w:r>
          </w:p>
        </w:tc>
      </w:tr>
    </w:tbl>
    <w:p w14:paraId="4B544205" w14:textId="77777777" w:rsidR="00496134" w:rsidRPr="00496134" w:rsidRDefault="00496134" w:rsidP="00496134">
      <w:pPr>
        <w:pStyle w:val="Body"/>
        <w:spacing w:after="0"/>
        <w:rPr>
          <w:rFonts w:ascii="Arial" w:hAnsi="Arial" w:cs="Arial"/>
        </w:rPr>
      </w:pPr>
    </w:p>
    <w:p w14:paraId="7A758E7B"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Location 1 shows rapid consolidation due to its high permeability and low compressibility, making it ideal for time-sensitive construction projects. In Location 2, however, consolidation occurs slowly because of the low permeability and high void ratio, highlighting the need for preloading or vertical drains to accelerate settlement. Location 3 exhibits mixed consolidation behaviors due to its heterogeneous layers. These results reinforce the importance of consolidation analysis in predicting settlement behavior, particularly for clay-rich soils in Location 2 that may pose long-term risks to structural stability.</w:t>
      </w:r>
    </w:p>
    <w:p w14:paraId="0AE80EA1" w14:textId="77777777" w:rsidR="00496134" w:rsidRPr="00496134" w:rsidRDefault="00496134" w:rsidP="00496134">
      <w:pPr>
        <w:pStyle w:val="Body"/>
        <w:spacing w:after="0"/>
        <w:rPr>
          <w:rFonts w:ascii="Arial" w:hAnsi="Arial" w:cs="Arial"/>
        </w:rPr>
      </w:pPr>
    </w:p>
    <w:p w14:paraId="0385F967" w14:textId="1DC68F75" w:rsidR="00496134" w:rsidRPr="00496134" w:rsidRDefault="001F4E8A" w:rsidP="00496134">
      <w:pPr>
        <w:pStyle w:val="Body"/>
        <w:spacing w:after="0"/>
        <w:rPr>
          <w:rFonts w:ascii="Arial" w:hAnsi="Arial" w:cs="Arial"/>
          <w:b/>
          <w:bCs/>
        </w:rPr>
      </w:pPr>
      <w:r>
        <w:rPr>
          <w:rFonts w:ascii="Arial" w:hAnsi="Arial" w:cs="Arial"/>
          <w:b/>
        </w:rPr>
        <w:t>3.1.7</w:t>
      </w:r>
      <w:r w:rsidRPr="00496134">
        <w:rPr>
          <w:rFonts w:ascii="Arial" w:hAnsi="Arial" w:cs="Arial"/>
          <w:b/>
          <w:bCs/>
        </w:rPr>
        <w:t xml:space="preserve"> </w:t>
      </w:r>
      <w:r w:rsidR="00496134" w:rsidRPr="00496134">
        <w:rPr>
          <w:rFonts w:ascii="Arial" w:hAnsi="Arial" w:cs="Arial"/>
          <w:b/>
          <w:bCs/>
        </w:rPr>
        <w:t>Correlational Analysis</w:t>
      </w:r>
    </w:p>
    <w:p w14:paraId="45BD9FC3" w14:textId="4935892D" w:rsidR="00496134" w:rsidRPr="00496134" w:rsidRDefault="00496134" w:rsidP="00496134">
      <w:pPr>
        <w:pStyle w:val="Body"/>
        <w:spacing w:after="0"/>
        <w:rPr>
          <w:rFonts w:ascii="Arial" w:hAnsi="Arial" w:cs="Arial"/>
        </w:rPr>
      </w:pPr>
      <w:r w:rsidRPr="00496134">
        <w:rPr>
          <w:rFonts w:ascii="Arial" w:hAnsi="Arial" w:cs="Arial"/>
        </w:rPr>
        <w:t xml:space="preserve">Correlational analysis was carried out to determine the relationships between different soil parameters by the use of Minitab software. Table </w:t>
      </w:r>
      <w:r w:rsidR="001F4E8A">
        <w:rPr>
          <w:rFonts w:ascii="Arial" w:hAnsi="Arial" w:cs="Arial"/>
        </w:rPr>
        <w:t>8</w:t>
      </w:r>
      <w:r w:rsidRPr="00496134">
        <w:rPr>
          <w:rFonts w:ascii="Arial" w:hAnsi="Arial" w:cs="Arial"/>
        </w:rPr>
        <w:t xml:space="preserve"> presented results of correlation analysis between soil parameters, thus, showing their interrelationships. Figure 1 shows matrix plot visually complements the table </w:t>
      </w:r>
      <w:r w:rsidR="001F4E8A">
        <w:rPr>
          <w:rFonts w:ascii="Arial" w:hAnsi="Arial" w:cs="Arial"/>
        </w:rPr>
        <w:t>8</w:t>
      </w:r>
      <w:r w:rsidRPr="00496134">
        <w:rPr>
          <w:rFonts w:ascii="Arial" w:hAnsi="Arial" w:cs="Arial"/>
        </w:rPr>
        <w:t xml:space="preserve"> by illustrating scatter plots of parameter pairs, their correlation coefficients, and 95% confidence intervals.</w:t>
      </w:r>
    </w:p>
    <w:p w14:paraId="16A6D049" w14:textId="77777777" w:rsidR="00496134" w:rsidRPr="00496134" w:rsidRDefault="00496134" w:rsidP="00496134">
      <w:pPr>
        <w:pStyle w:val="Body"/>
        <w:spacing w:after="0"/>
        <w:rPr>
          <w:rFonts w:ascii="Arial" w:hAnsi="Arial" w:cs="Arial"/>
        </w:rPr>
      </w:pPr>
    </w:p>
    <w:p w14:paraId="18914F32" w14:textId="06330A07" w:rsidR="00496134" w:rsidRPr="00496134" w:rsidRDefault="00496134" w:rsidP="00496134">
      <w:pPr>
        <w:pStyle w:val="Body"/>
        <w:spacing w:after="0"/>
        <w:rPr>
          <w:rFonts w:ascii="Arial" w:hAnsi="Arial" w:cs="Arial"/>
          <w:b/>
          <w:bCs/>
        </w:rPr>
      </w:pPr>
      <w:r w:rsidRPr="00496134">
        <w:rPr>
          <w:rFonts w:ascii="Arial" w:hAnsi="Arial" w:cs="Arial"/>
          <w:b/>
          <w:bCs/>
        </w:rPr>
        <w:t xml:space="preserve">Table </w:t>
      </w:r>
      <w:r w:rsidR="001F4E8A">
        <w:rPr>
          <w:rFonts w:ascii="Arial" w:hAnsi="Arial" w:cs="Arial"/>
          <w:b/>
          <w:bCs/>
        </w:rPr>
        <w:t>8.</w:t>
      </w:r>
      <w:r w:rsidR="001F4E8A">
        <w:rPr>
          <w:rFonts w:ascii="Arial" w:hAnsi="Arial" w:cs="Arial"/>
          <w:b/>
          <w:bCs/>
        </w:rPr>
        <w:tab/>
      </w:r>
      <w:r w:rsidRPr="00496134">
        <w:rPr>
          <w:rFonts w:ascii="Arial" w:hAnsi="Arial" w:cs="Arial"/>
          <w:b/>
          <w:bCs/>
        </w:rPr>
        <w:t>Correlational Analysis between soil parameters</w:t>
      </w:r>
    </w:p>
    <w:tbl>
      <w:tblPr>
        <w:tblW w:w="7990" w:type="dxa"/>
        <w:tblBorders>
          <w:top w:val="single" w:sz="4" w:space="0" w:color="auto"/>
          <w:bottom w:val="single" w:sz="4" w:space="0" w:color="auto"/>
        </w:tblBorders>
        <w:tblLook w:val="04A0" w:firstRow="1" w:lastRow="0" w:firstColumn="1" w:lastColumn="0" w:noHBand="0" w:noVBand="1"/>
      </w:tblPr>
      <w:tblGrid>
        <w:gridCol w:w="799"/>
        <w:gridCol w:w="799"/>
        <w:gridCol w:w="799"/>
        <w:gridCol w:w="799"/>
        <w:gridCol w:w="799"/>
        <w:gridCol w:w="799"/>
        <w:gridCol w:w="799"/>
        <w:gridCol w:w="799"/>
        <w:gridCol w:w="799"/>
        <w:gridCol w:w="799"/>
      </w:tblGrid>
      <w:tr w:rsidR="00496134" w:rsidRPr="00496134" w14:paraId="0141C69E" w14:textId="77777777" w:rsidTr="001F4E8A">
        <w:trPr>
          <w:trHeight w:val="277"/>
        </w:trPr>
        <w:tc>
          <w:tcPr>
            <w:tcW w:w="799" w:type="dxa"/>
            <w:tcBorders>
              <w:top w:val="single" w:sz="4" w:space="0" w:color="auto"/>
              <w:left w:val="nil"/>
              <w:bottom w:val="single" w:sz="4" w:space="0" w:color="auto"/>
              <w:right w:val="nil"/>
            </w:tcBorders>
            <w:noWrap/>
            <w:vAlign w:val="bottom"/>
            <w:hideMark/>
          </w:tcPr>
          <w:p w14:paraId="1998005E" w14:textId="77777777" w:rsidR="00496134" w:rsidRPr="00496134" w:rsidRDefault="00496134" w:rsidP="00496134">
            <w:pPr>
              <w:pStyle w:val="Body"/>
              <w:spacing w:after="0"/>
              <w:rPr>
                <w:rFonts w:ascii="Arial" w:hAnsi="Arial" w:cs="Arial"/>
                <w:b/>
                <w:bCs/>
              </w:rPr>
            </w:pPr>
          </w:p>
        </w:tc>
        <w:tc>
          <w:tcPr>
            <w:tcW w:w="799" w:type="dxa"/>
            <w:tcBorders>
              <w:top w:val="single" w:sz="4" w:space="0" w:color="auto"/>
              <w:left w:val="nil"/>
              <w:bottom w:val="single" w:sz="4" w:space="0" w:color="auto"/>
              <w:right w:val="nil"/>
            </w:tcBorders>
            <w:noWrap/>
            <w:vAlign w:val="bottom"/>
            <w:hideMark/>
          </w:tcPr>
          <w:p w14:paraId="7752C965" w14:textId="77777777" w:rsidR="00496134" w:rsidRPr="00496134" w:rsidRDefault="00496134" w:rsidP="00496134">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single" w:sz="4" w:space="0" w:color="auto"/>
              <w:right w:val="nil"/>
            </w:tcBorders>
            <w:noWrap/>
            <w:vAlign w:val="bottom"/>
            <w:hideMark/>
          </w:tcPr>
          <w:p w14:paraId="3E05312F" w14:textId="77777777" w:rsidR="00496134" w:rsidRPr="00496134" w:rsidRDefault="00496134" w:rsidP="00496134">
            <w:pPr>
              <w:pStyle w:val="Body"/>
              <w:spacing w:after="0"/>
              <w:rPr>
                <w:rFonts w:ascii="Arial" w:hAnsi="Arial" w:cs="Arial"/>
              </w:rPr>
            </w:pPr>
            <w:r w:rsidRPr="00496134">
              <w:rPr>
                <w:rFonts w:ascii="Arial" w:hAnsi="Arial" w:cs="Arial"/>
              </w:rPr>
              <w:t>C</w:t>
            </w:r>
          </w:p>
        </w:tc>
        <w:tc>
          <w:tcPr>
            <w:tcW w:w="799" w:type="dxa"/>
            <w:tcBorders>
              <w:top w:val="single" w:sz="4" w:space="0" w:color="auto"/>
              <w:left w:val="nil"/>
              <w:bottom w:val="single" w:sz="4" w:space="0" w:color="auto"/>
              <w:right w:val="nil"/>
            </w:tcBorders>
            <w:noWrap/>
            <w:vAlign w:val="bottom"/>
            <w:hideMark/>
          </w:tcPr>
          <w:p w14:paraId="683CBDE6" w14:textId="77777777" w:rsidR="00496134" w:rsidRPr="00496134" w:rsidRDefault="00496134" w:rsidP="00496134">
            <w:pPr>
              <w:pStyle w:val="Body"/>
              <w:spacing w:after="0"/>
              <w:rPr>
                <w:rFonts w:ascii="Arial" w:hAnsi="Arial" w:cs="Arial"/>
              </w:rPr>
            </w:pPr>
            <w:r w:rsidRPr="00496134">
              <w:rPr>
                <w:rFonts w:ascii="Arial" w:hAnsi="Arial" w:cs="Arial"/>
              </w:rPr>
              <w:t>O (phi)</w:t>
            </w:r>
          </w:p>
        </w:tc>
        <w:tc>
          <w:tcPr>
            <w:tcW w:w="799" w:type="dxa"/>
            <w:tcBorders>
              <w:top w:val="single" w:sz="4" w:space="0" w:color="auto"/>
              <w:left w:val="nil"/>
              <w:bottom w:val="single" w:sz="4" w:space="0" w:color="auto"/>
              <w:right w:val="nil"/>
            </w:tcBorders>
            <w:noWrap/>
            <w:vAlign w:val="bottom"/>
            <w:hideMark/>
          </w:tcPr>
          <w:p w14:paraId="7D4E1AFC" w14:textId="77777777" w:rsidR="00496134" w:rsidRPr="00496134" w:rsidRDefault="00496134" w:rsidP="00496134">
            <w:pPr>
              <w:pStyle w:val="Body"/>
              <w:spacing w:after="0"/>
              <w:rPr>
                <w:rFonts w:ascii="Arial" w:hAnsi="Arial" w:cs="Arial"/>
              </w:rPr>
            </w:pPr>
            <w:r w:rsidRPr="00496134">
              <w:rPr>
                <w:rFonts w:ascii="Arial" w:hAnsi="Arial" w:cs="Arial"/>
              </w:rPr>
              <w:t>UCS</w:t>
            </w:r>
          </w:p>
        </w:tc>
        <w:tc>
          <w:tcPr>
            <w:tcW w:w="799" w:type="dxa"/>
            <w:tcBorders>
              <w:top w:val="single" w:sz="4" w:space="0" w:color="auto"/>
              <w:left w:val="nil"/>
              <w:bottom w:val="single" w:sz="4" w:space="0" w:color="auto"/>
              <w:right w:val="nil"/>
            </w:tcBorders>
            <w:noWrap/>
            <w:vAlign w:val="bottom"/>
            <w:hideMark/>
          </w:tcPr>
          <w:p w14:paraId="386E2E1B" w14:textId="77777777" w:rsidR="00496134" w:rsidRPr="00496134" w:rsidRDefault="00496134" w:rsidP="00496134">
            <w:pPr>
              <w:pStyle w:val="Body"/>
              <w:spacing w:after="0"/>
              <w:rPr>
                <w:rFonts w:ascii="Arial" w:hAnsi="Arial" w:cs="Arial"/>
              </w:rPr>
            </w:pPr>
            <w:r w:rsidRPr="00496134">
              <w:rPr>
                <w:rFonts w:ascii="Arial" w:hAnsi="Arial" w:cs="Arial"/>
              </w:rPr>
              <w:t>TS</w:t>
            </w:r>
          </w:p>
        </w:tc>
        <w:tc>
          <w:tcPr>
            <w:tcW w:w="799" w:type="dxa"/>
            <w:tcBorders>
              <w:top w:val="single" w:sz="4" w:space="0" w:color="auto"/>
              <w:left w:val="nil"/>
              <w:bottom w:val="single" w:sz="4" w:space="0" w:color="auto"/>
              <w:right w:val="nil"/>
            </w:tcBorders>
            <w:noWrap/>
            <w:vAlign w:val="bottom"/>
            <w:hideMark/>
          </w:tcPr>
          <w:p w14:paraId="75EBA5AF" w14:textId="77777777" w:rsidR="00496134" w:rsidRPr="00496134" w:rsidRDefault="00496134" w:rsidP="00496134">
            <w:pPr>
              <w:pStyle w:val="Body"/>
              <w:spacing w:after="0"/>
              <w:rPr>
                <w:rFonts w:ascii="Arial" w:hAnsi="Arial" w:cs="Arial"/>
              </w:rPr>
            </w:pPr>
            <w:r w:rsidRPr="00496134">
              <w:rPr>
                <w:rFonts w:ascii="Arial" w:hAnsi="Arial" w:cs="Arial"/>
              </w:rPr>
              <w:t>Cv</w:t>
            </w:r>
          </w:p>
        </w:tc>
        <w:tc>
          <w:tcPr>
            <w:tcW w:w="799" w:type="dxa"/>
            <w:tcBorders>
              <w:top w:val="single" w:sz="4" w:space="0" w:color="auto"/>
              <w:left w:val="nil"/>
              <w:bottom w:val="single" w:sz="4" w:space="0" w:color="auto"/>
              <w:right w:val="nil"/>
            </w:tcBorders>
            <w:noWrap/>
            <w:vAlign w:val="bottom"/>
            <w:hideMark/>
          </w:tcPr>
          <w:p w14:paraId="6C402FA5" w14:textId="77777777" w:rsidR="00496134" w:rsidRPr="00496134" w:rsidRDefault="00496134" w:rsidP="00496134">
            <w:pPr>
              <w:pStyle w:val="Body"/>
              <w:spacing w:after="0"/>
              <w:rPr>
                <w:rFonts w:ascii="Arial" w:hAnsi="Arial" w:cs="Arial"/>
              </w:rPr>
            </w:pPr>
            <w:r w:rsidRPr="00496134">
              <w:rPr>
                <w:rFonts w:ascii="Arial" w:hAnsi="Arial" w:cs="Arial"/>
              </w:rPr>
              <w:t>eo</w:t>
            </w:r>
          </w:p>
        </w:tc>
        <w:tc>
          <w:tcPr>
            <w:tcW w:w="799" w:type="dxa"/>
            <w:tcBorders>
              <w:top w:val="single" w:sz="4" w:space="0" w:color="auto"/>
              <w:left w:val="nil"/>
              <w:bottom w:val="single" w:sz="4" w:space="0" w:color="auto"/>
              <w:right w:val="nil"/>
            </w:tcBorders>
            <w:noWrap/>
            <w:vAlign w:val="bottom"/>
            <w:hideMark/>
          </w:tcPr>
          <w:p w14:paraId="7570BD8E" w14:textId="77777777" w:rsidR="00496134" w:rsidRPr="00496134" w:rsidRDefault="00496134" w:rsidP="00496134">
            <w:pPr>
              <w:pStyle w:val="Body"/>
              <w:spacing w:after="0"/>
              <w:rPr>
                <w:rFonts w:ascii="Arial" w:hAnsi="Arial" w:cs="Arial"/>
              </w:rPr>
            </w:pPr>
            <w:r w:rsidRPr="00496134">
              <w:rPr>
                <w:rFonts w:ascii="Arial" w:hAnsi="Arial" w:cs="Arial"/>
              </w:rPr>
              <w:t>e</w:t>
            </w:r>
          </w:p>
        </w:tc>
        <w:tc>
          <w:tcPr>
            <w:tcW w:w="799" w:type="dxa"/>
            <w:tcBorders>
              <w:top w:val="single" w:sz="4" w:space="0" w:color="auto"/>
              <w:left w:val="nil"/>
              <w:bottom w:val="single" w:sz="4" w:space="0" w:color="auto"/>
              <w:right w:val="nil"/>
            </w:tcBorders>
            <w:noWrap/>
            <w:vAlign w:val="bottom"/>
            <w:hideMark/>
          </w:tcPr>
          <w:p w14:paraId="0124F118" w14:textId="77777777" w:rsidR="00496134" w:rsidRPr="00496134" w:rsidRDefault="00496134" w:rsidP="00496134">
            <w:pPr>
              <w:pStyle w:val="Body"/>
              <w:spacing w:after="0"/>
              <w:rPr>
                <w:rFonts w:ascii="Arial" w:hAnsi="Arial" w:cs="Arial"/>
              </w:rPr>
            </w:pPr>
            <w:r w:rsidRPr="00496134">
              <w:rPr>
                <w:rFonts w:ascii="Arial" w:hAnsi="Arial" w:cs="Arial"/>
              </w:rPr>
              <w:t>K</w:t>
            </w:r>
          </w:p>
        </w:tc>
      </w:tr>
      <w:tr w:rsidR="00496134" w:rsidRPr="00496134" w14:paraId="02BC00D7" w14:textId="77777777" w:rsidTr="001F4E8A">
        <w:trPr>
          <w:trHeight w:val="277"/>
        </w:trPr>
        <w:tc>
          <w:tcPr>
            <w:tcW w:w="799" w:type="dxa"/>
            <w:tcBorders>
              <w:top w:val="single" w:sz="4" w:space="0" w:color="auto"/>
              <w:left w:val="nil"/>
              <w:bottom w:val="nil"/>
              <w:right w:val="nil"/>
            </w:tcBorders>
            <w:noWrap/>
            <w:vAlign w:val="bottom"/>
            <w:hideMark/>
          </w:tcPr>
          <w:p w14:paraId="536D44E9" w14:textId="77777777" w:rsidR="00496134" w:rsidRPr="00496134" w:rsidRDefault="00496134" w:rsidP="00496134">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nil"/>
              <w:right w:val="nil"/>
            </w:tcBorders>
            <w:shd w:val="clear" w:color="auto" w:fill="5A8AC6"/>
            <w:noWrap/>
            <w:vAlign w:val="bottom"/>
            <w:hideMark/>
          </w:tcPr>
          <w:p w14:paraId="21F975C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single" w:sz="4" w:space="0" w:color="auto"/>
              <w:left w:val="nil"/>
              <w:bottom w:val="nil"/>
              <w:right w:val="nil"/>
            </w:tcBorders>
            <w:shd w:val="clear" w:color="auto" w:fill="CEDCEF"/>
            <w:noWrap/>
            <w:vAlign w:val="bottom"/>
            <w:hideMark/>
          </w:tcPr>
          <w:p w14:paraId="7A26FC78" w14:textId="77777777" w:rsidR="00496134" w:rsidRPr="00496134" w:rsidRDefault="00496134" w:rsidP="00496134">
            <w:pPr>
              <w:pStyle w:val="Body"/>
              <w:spacing w:after="0"/>
              <w:rPr>
                <w:rFonts w:ascii="Arial" w:hAnsi="Arial" w:cs="Arial"/>
              </w:rPr>
            </w:pPr>
            <w:r w:rsidRPr="00496134">
              <w:rPr>
                <w:rFonts w:ascii="Arial" w:hAnsi="Arial" w:cs="Arial"/>
              </w:rPr>
              <w:t>0.287</w:t>
            </w:r>
          </w:p>
        </w:tc>
        <w:tc>
          <w:tcPr>
            <w:tcW w:w="799" w:type="dxa"/>
            <w:tcBorders>
              <w:top w:val="single" w:sz="4" w:space="0" w:color="auto"/>
              <w:left w:val="nil"/>
              <w:bottom w:val="nil"/>
              <w:right w:val="nil"/>
            </w:tcBorders>
            <w:shd w:val="clear" w:color="auto" w:fill="FAD4D6"/>
            <w:noWrap/>
            <w:vAlign w:val="bottom"/>
            <w:hideMark/>
          </w:tcPr>
          <w:p w14:paraId="44B090DD" w14:textId="77777777" w:rsidR="00496134" w:rsidRPr="00496134" w:rsidRDefault="00496134" w:rsidP="00496134">
            <w:pPr>
              <w:pStyle w:val="Body"/>
              <w:spacing w:after="0"/>
              <w:rPr>
                <w:rFonts w:ascii="Arial" w:hAnsi="Arial" w:cs="Arial"/>
              </w:rPr>
            </w:pPr>
            <w:r w:rsidRPr="00496134">
              <w:rPr>
                <w:rFonts w:ascii="Arial" w:hAnsi="Arial" w:cs="Arial"/>
              </w:rPr>
              <w:t>-0.233</w:t>
            </w:r>
          </w:p>
        </w:tc>
        <w:tc>
          <w:tcPr>
            <w:tcW w:w="799" w:type="dxa"/>
            <w:tcBorders>
              <w:top w:val="single" w:sz="4" w:space="0" w:color="auto"/>
              <w:left w:val="nil"/>
              <w:bottom w:val="nil"/>
              <w:right w:val="nil"/>
            </w:tcBorders>
            <w:shd w:val="clear" w:color="auto" w:fill="A5BFE1"/>
            <w:noWrap/>
            <w:vAlign w:val="bottom"/>
            <w:hideMark/>
          </w:tcPr>
          <w:p w14:paraId="44B23F22" w14:textId="77777777" w:rsidR="00496134" w:rsidRPr="00496134" w:rsidRDefault="00496134" w:rsidP="00496134">
            <w:pPr>
              <w:pStyle w:val="Body"/>
              <w:spacing w:after="0"/>
              <w:rPr>
                <w:rFonts w:ascii="Arial" w:hAnsi="Arial" w:cs="Arial"/>
              </w:rPr>
            </w:pPr>
            <w:r w:rsidRPr="00496134">
              <w:rPr>
                <w:rFonts w:ascii="Arial" w:hAnsi="Arial" w:cs="Arial"/>
              </w:rPr>
              <w:t>0.538</w:t>
            </w:r>
          </w:p>
        </w:tc>
        <w:tc>
          <w:tcPr>
            <w:tcW w:w="799" w:type="dxa"/>
            <w:tcBorders>
              <w:top w:val="single" w:sz="4" w:space="0" w:color="auto"/>
              <w:left w:val="nil"/>
              <w:bottom w:val="nil"/>
              <w:right w:val="nil"/>
            </w:tcBorders>
            <w:shd w:val="clear" w:color="auto" w:fill="FAD5D8"/>
            <w:noWrap/>
            <w:vAlign w:val="bottom"/>
            <w:hideMark/>
          </w:tcPr>
          <w:p w14:paraId="052CD4D2" w14:textId="77777777" w:rsidR="00496134" w:rsidRPr="00496134" w:rsidRDefault="00496134" w:rsidP="00496134">
            <w:pPr>
              <w:pStyle w:val="Body"/>
              <w:spacing w:after="0"/>
              <w:rPr>
                <w:rFonts w:ascii="Arial" w:hAnsi="Arial" w:cs="Arial"/>
              </w:rPr>
            </w:pPr>
            <w:r w:rsidRPr="00496134">
              <w:rPr>
                <w:rFonts w:ascii="Arial" w:hAnsi="Arial" w:cs="Arial"/>
              </w:rPr>
              <w:t>-0.226</w:t>
            </w:r>
          </w:p>
        </w:tc>
        <w:tc>
          <w:tcPr>
            <w:tcW w:w="799" w:type="dxa"/>
            <w:tcBorders>
              <w:top w:val="single" w:sz="4" w:space="0" w:color="auto"/>
              <w:left w:val="nil"/>
              <w:bottom w:val="nil"/>
              <w:right w:val="nil"/>
            </w:tcBorders>
            <w:shd w:val="clear" w:color="auto" w:fill="DAE4F3"/>
            <w:noWrap/>
            <w:vAlign w:val="bottom"/>
            <w:hideMark/>
          </w:tcPr>
          <w:p w14:paraId="23ED2B1F" w14:textId="77777777" w:rsidR="00496134" w:rsidRPr="00496134" w:rsidRDefault="00496134" w:rsidP="00496134">
            <w:pPr>
              <w:pStyle w:val="Body"/>
              <w:spacing w:after="0"/>
              <w:rPr>
                <w:rFonts w:ascii="Arial" w:hAnsi="Arial" w:cs="Arial"/>
              </w:rPr>
            </w:pPr>
            <w:r w:rsidRPr="00496134">
              <w:rPr>
                <w:rFonts w:ascii="Arial" w:hAnsi="Arial" w:cs="Arial"/>
              </w:rPr>
              <w:t>0.214</w:t>
            </w:r>
          </w:p>
        </w:tc>
        <w:tc>
          <w:tcPr>
            <w:tcW w:w="799" w:type="dxa"/>
            <w:tcBorders>
              <w:top w:val="single" w:sz="4" w:space="0" w:color="auto"/>
              <w:left w:val="nil"/>
              <w:bottom w:val="nil"/>
              <w:right w:val="nil"/>
            </w:tcBorders>
            <w:shd w:val="clear" w:color="auto" w:fill="F9B0B3"/>
            <w:noWrap/>
            <w:vAlign w:val="bottom"/>
            <w:hideMark/>
          </w:tcPr>
          <w:p w14:paraId="5C9C0BE4" w14:textId="77777777" w:rsidR="00496134" w:rsidRPr="00496134" w:rsidRDefault="00496134" w:rsidP="00496134">
            <w:pPr>
              <w:pStyle w:val="Body"/>
              <w:spacing w:after="0"/>
              <w:rPr>
                <w:rFonts w:ascii="Arial" w:hAnsi="Arial" w:cs="Arial"/>
              </w:rPr>
            </w:pPr>
            <w:r w:rsidRPr="00496134">
              <w:rPr>
                <w:rFonts w:ascii="Arial" w:hAnsi="Arial" w:cs="Arial"/>
              </w:rPr>
              <w:t>-0.44</w:t>
            </w:r>
          </w:p>
        </w:tc>
        <w:tc>
          <w:tcPr>
            <w:tcW w:w="799" w:type="dxa"/>
            <w:tcBorders>
              <w:top w:val="single" w:sz="4" w:space="0" w:color="auto"/>
              <w:left w:val="nil"/>
              <w:bottom w:val="nil"/>
              <w:right w:val="nil"/>
            </w:tcBorders>
            <w:shd w:val="clear" w:color="auto" w:fill="F4F7FD"/>
            <w:noWrap/>
            <w:vAlign w:val="bottom"/>
            <w:hideMark/>
          </w:tcPr>
          <w:p w14:paraId="69811C8B" w14:textId="77777777" w:rsidR="00496134" w:rsidRPr="00496134" w:rsidRDefault="00496134" w:rsidP="00496134">
            <w:pPr>
              <w:pStyle w:val="Body"/>
              <w:spacing w:after="0"/>
              <w:rPr>
                <w:rFonts w:ascii="Arial" w:hAnsi="Arial" w:cs="Arial"/>
              </w:rPr>
            </w:pPr>
            <w:r w:rsidRPr="00496134">
              <w:rPr>
                <w:rFonts w:ascii="Arial" w:hAnsi="Arial" w:cs="Arial"/>
              </w:rPr>
              <w:t>0.049</w:t>
            </w:r>
          </w:p>
        </w:tc>
        <w:tc>
          <w:tcPr>
            <w:tcW w:w="799" w:type="dxa"/>
            <w:tcBorders>
              <w:top w:val="single" w:sz="4" w:space="0" w:color="auto"/>
              <w:left w:val="nil"/>
              <w:bottom w:val="nil"/>
              <w:right w:val="nil"/>
            </w:tcBorders>
            <w:shd w:val="clear" w:color="auto" w:fill="FBE3E6"/>
            <w:noWrap/>
            <w:vAlign w:val="bottom"/>
            <w:hideMark/>
          </w:tcPr>
          <w:p w14:paraId="1930DDDC" w14:textId="77777777" w:rsidR="00496134" w:rsidRPr="00496134" w:rsidRDefault="00496134" w:rsidP="00496134">
            <w:pPr>
              <w:pStyle w:val="Body"/>
              <w:spacing w:after="0"/>
              <w:rPr>
                <w:rFonts w:ascii="Arial" w:hAnsi="Arial" w:cs="Arial"/>
              </w:rPr>
            </w:pPr>
            <w:r w:rsidRPr="00496134">
              <w:rPr>
                <w:rFonts w:ascii="Arial" w:hAnsi="Arial" w:cs="Arial"/>
              </w:rPr>
              <w:t>-0.144</w:t>
            </w:r>
          </w:p>
        </w:tc>
      </w:tr>
      <w:tr w:rsidR="00496134" w:rsidRPr="00496134" w14:paraId="649A377E" w14:textId="77777777" w:rsidTr="001F4E8A">
        <w:trPr>
          <w:trHeight w:val="277"/>
        </w:trPr>
        <w:tc>
          <w:tcPr>
            <w:tcW w:w="799" w:type="dxa"/>
            <w:tcBorders>
              <w:top w:val="nil"/>
              <w:left w:val="nil"/>
              <w:bottom w:val="nil"/>
              <w:right w:val="nil"/>
            </w:tcBorders>
            <w:noWrap/>
            <w:vAlign w:val="bottom"/>
            <w:hideMark/>
          </w:tcPr>
          <w:p w14:paraId="0178E943" w14:textId="77777777" w:rsidR="00496134" w:rsidRPr="00496134" w:rsidRDefault="00496134" w:rsidP="00496134">
            <w:pPr>
              <w:pStyle w:val="Body"/>
              <w:spacing w:after="0"/>
              <w:rPr>
                <w:rFonts w:ascii="Arial" w:hAnsi="Arial" w:cs="Arial"/>
              </w:rPr>
            </w:pPr>
            <w:r w:rsidRPr="00496134">
              <w:rPr>
                <w:rFonts w:ascii="Arial" w:hAnsi="Arial" w:cs="Arial"/>
              </w:rPr>
              <w:t>C</w:t>
            </w:r>
          </w:p>
        </w:tc>
        <w:tc>
          <w:tcPr>
            <w:tcW w:w="799" w:type="dxa"/>
            <w:tcBorders>
              <w:top w:val="nil"/>
              <w:left w:val="nil"/>
              <w:bottom w:val="nil"/>
              <w:right w:val="nil"/>
            </w:tcBorders>
            <w:shd w:val="clear" w:color="auto" w:fill="CEDCEF"/>
            <w:noWrap/>
            <w:vAlign w:val="bottom"/>
            <w:hideMark/>
          </w:tcPr>
          <w:p w14:paraId="169968D1" w14:textId="77777777" w:rsidR="00496134" w:rsidRPr="00496134" w:rsidRDefault="00496134" w:rsidP="00496134">
            <w:pPr>
              <w:pStyle w:val="Body"/>
              <w:spacing w:after="0"/>
              <w:rPr>
                <w:rFonts w:ascii="Arial" w:hAnsi="Arial" w:cs="Arial"/>
              </w:rPr>
            </w:pPr>
            <w:r w:rsidRPr="00496134">
              <w:rPr>
                <w:rFonts w:ascii="Arial" w:hAnsi="Arial" w:cs="Arial"/>
              </w:rPr>
              <w:t>0.287</w:t>
            </w:r>
          </w:p>
        </w:tc>
        <w:tc>
          <w:tcPr>
            <w:tcW w:w="799" w:type="dxa"/>
            <w:tcBorders>
              <w:top w:val="nil"/>
              <w:left w:val="nil"/>
              <w:bottom w:val="nil"/>
              <w:right w:val="nil"/>
            </w:tcBorders>
            <w:shd w:val="clear" w:color="auto" w:fill="5A8AC6"/>
            <w:noWrap/>
            <w:vAlign w:val="bottom"/>
            <w:hideMark/>
          </w:tcPr>
          <w:p w14:paraId="1656CA4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696B"/>
            <w:noWrap/>
            <w:vAlign w:val="bottom"/>
            <w:hideMark/>
          </w:tcPr>
          <w:p w14:paraId="1A99C609" w14:textId="77777777" w:rsidR="00496134" w:rsidRPr="00496134" w:rsidRDefault="00496134" w:rsidP="00496134">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FCFCFF"/>
            <w:noWrap/>
            <w:vAlign w:val="bottom"/>
            <w:hideMark/>
          </w:tcPr>
          <w:p w14:paraId="184F0991" w14:textId="77777777" w:rsidR="00496134" w:rsidRPr="00496134" w:rsidRDefault="00496134" w:rsidP="00496134">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F9B1B3"/>
            <w:noWrap/>
            <w:vAlign w:val="bottom"/>
            <w:hideMark/>
          </w:tcPr>
          <w:p w14:paraId="2B2EB17C" w14:textId="77777777" w:rsidR="00496134" w:rsidRPr="00496134" w:rsidRDefault="00496134" w:rsidP="00496134">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95B4DB"/>
            <w:noWrap/>
            <w:vAlign w:val="bottom"/>
            <w:hideMark/>
          </w:tcPr>
          <w:p w14:paraId="395BBBB8" w14:textId="77777777" w:rsidR="00496134" w:rsidRPr="00496134" w:rsidRDefault="00496134" w:rsidP="00496134">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699"/>
            <w:noWrap/>
            <w:vAlign w:val="bottom"/>
            <w:hideMark/>
          </w:tcPr>
          <w:p w14:paraId="0F3D4D73" w14:textId="77777777" w:rsidR="00496134" w:rsidRPr="00496134" w:rsidRDefault="00496134" w:rsidP="00496134">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FBE3E6"/>
            <w:noWrap/>
            <w:vAlign w:val="bottom"/>
            <w:hideMark/>
          </w:tcPr>
          <w:p w14:paraId="3DD0F2D2" w14:textId="77777777" w:rsidR="00496134" w:rsidRPr="00496134" w:rsidRDefault="00496134" w:rsidP="00496134">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AC4C7"/>
            <w:noWrap/>
            <w:vAlign w:val="bottom"/>
            <w:hideMark/>
          </w:tcPr>
          <w:p w14:paraId="1400250E" w14:textId="77777777" w:rsidR="00496134" w:rsidRPr="00496134" w:rsidRDefault="00496134" w:rsidP="00496134">
            <w:pPr>
              <w:pStyle w:val="Body"/>
              <w:spacing w:after="0"/>
              <w:rPr>
                <w:rFonts w:ascii="Arial" w:hAnsi="Arial" w:cs="Arial"/>
              </w:rPr>
            </w:pPr>
            <w:r w:rsidRPr="00496134">
              <w:rPr>
                <w:rFonts w:ascii="Arial" w:hAnsi="Arial" w:cs="Arial"/>
              </w:rPr>
              <w:t>-0.324</w:t>
            </w:r>
          </w:p>
        </w:tc>
      </w:tr>
      <w:tr w:rsidR="00496134" w:rsidRPr="00496134" w14:paraId="24864E56" w14:textId="77777777" w:rsidTr="001F4E8A">
        <w:trPr>
          <w:trHeight w:val="277"/>
        </w:trPr>
        <w:tc>
          <w:tcPr>
            <w:tcW w:w="799" w:type="dxa"/>
            <w:tcBorders>
              <w:top w:val="nil"/>
              <w:left w:val="nil"/>
              <w:bottom w:val="nil"/>
              <w:right w:val="nil"/>
            </w:tcBorders>
            <w:noWrap/>
            <w:vAlign w:val="bottom"/>
            <w:hideMark/>
          </w:tcPr>
          <w:p w14:paraId="0B4FB977" w14:textId="77777777" w:rsidR="00496134" w:rsidRPr="00496134" w:rsidRDefault="00496134" w:rsidP="00496134">
            <w:pPr>
              <w:pStyle w:val="Body"/>
              <w:spacing w:after="0"/>
              <w:rPr>
                <w:rFonts w:ascii="Arial" w:hAnsi="Arial" w:cs="Arial"/>
              </w:rPr>
            </w:pPr>
            <w:r w:rsidRPr="00496134">
              <w:rPr>
                <w:rFonts w:ascii="Arial" w:hAnsi="Arial" w:cs="Arial"/>
              </w:rPr>
              <w:t>O (phi)</w:t>
            </w:r>
          </w:p>
        </w:tc>
        <w:tc>
          <w:tcPr>
            <w:tcW w:w="799" w:type="dxa"/>
            <w:tcBorders>
              <w:top w:val="nil"/>
              <w:left w:val="nil"/>
              <w:bottom w:val="nil"/>
              <w:right w:val="nil"/>
            </w:tcBorders>
            <w:shd w:val="clear" w:color="auto" w:fill="FAD4D6"/>
            <w:noWrap/>
            <w:vAlign w:val="bottom"/>
            <w:hideMark/>
          </w:tcPr>
          <w:p w14:paraId="0C8AB1CC" w14:textId="77777777" w:rsidR="00496134" w:rsidRPr="00496134" w:rsidRDefault="00496134" w:rsidP="00496134">
            <w:pPr>
              <w:pStyle w:val="Body"/>
              <w:spacing w:after="0"/>
              <w:rPr>
                <w:rFonts w:ascii="Arial" w:hAnsi="Arial" w:cs="Arial"/>
              </w:rPr>
            </w:pPr>
            <w:r w:rsidRPr="00496134">
              <w:rPr>
                <w:rFonts w:ascii="Arial" w:hAnsi="Arial" w:cs="Arial"/>
              </w:rPr>
              <w:t>-0.233</w:t>
            </w:r>
          </w:p>
        </w:tc>
        <w:tc>
          <w:tcPr>
            <w:tcW w:w="799" w:type="dxa"/>
            <w:tcBorders>
              <w:top w:val="nil"/>
              <w:left w:val="nil"/>
              <w:bottom w:val="nil"/>
              <w:right w:val="nil"/>
            </w:tcBorders>
            <w:shd w:val="clear" w:color="auto" w:fill="F8696B"/>
            <w:noWrap/>
            <w:vAlign w:val="bottom"/>
            <w:hideMark/>
          </w:tcPr>
          <w:p w14:paraId="3FD38EFD" w14:textId="77777777" w:rsidR="00496134" w:rsidRPr="00496134" w:rsidRDefault="00496134" w:rsidP="00496134">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5A8AC6"/>
            <w:noWrap/>
            <w:vAlign w:val="bottom"/>
            <w:hideMark/>
          </w:tcPr>
          <w:p w14:paraId="32215C5F"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E0E9F6"/>
            <w:noWrap/>
            <w:vAlign w:val="bottom"/>
            <w:hideMark/>
          </w:tcPr>
          <w:p w14:paraId="44E187E5" w14:textId="77777777" w:rsidR="00496134" w:rsidRPr="00496134" w:rsidRDefault="00496134" w:rsidP="00496134">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A8C1E2"/>
            <w:noWrap/>
            <w:vAlign w:val="bottom"/>
            <w:hideMark/>
          </w:tcPr>
          <w:p w14:paraId="1B273ECD" w14:textId="77777777" w:rsidR="00496134" w:rsidRPr="00496134" w:rsidRDefault="00496134" w:rsidP="00496134">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F99EA0"/>
            <w:noWrap/>
            <w:vAlign w:val="bottom"/>
            <w:hideMark/>
          </w:tcPr>
          <w:p w14:paraId="4BA0F372" w14:textId="77777777" w:rsidR="00496134" w:rsidRPr="00496134" w:rsidRDefault="00496134" w:rsidP="00496134">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94B3DB"/>
            <w:noWrap/>
            <w:vAlign w:val="bottom"/>
            <w:hideMark/>
          </w:tcPr>
          <w:p w14:paraId="78A8465C" w14:textId="77777777" w:rsidR="00496134" w:rsidRPr="00496134" w:rsidRDefault="00496134" w:rsidP="00496134">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7F9"/>
            <w:noWrap/>
            <w:vAlign w:val="bottom"/>
            <w:hideMark/>
          </w:tcPr>
          <w:p w14:paraId="6AA0317A" w14:textId="77777777" w:rsidR="00496134" w:rsidRPr="00496134" w:rsidRDefault="00496134" w:rsidP="00496134">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BBCEE8"/>
            <w:noWrap/>
            <w:vAlign w:val="bottom"/>
            <w:hideMark/>
          </w:tcPr>
          <w:p w14:paraId="1E97117B" w14:textId="77777777" w:rsidR="00496134" w:rsidRPr="00496134" w:rsidRDefault="00496134" w:rsidP="00496134">
            <w:pPr>
              <w:pStyle w:val="Body"/>
              <w:spacing w:after="0"/>
              <w:rPr>
                <w:rFonts w:ascii="Arial" w:hAnsi="Arial" w:cs="Arial"/>
              </w:rPr>
            </w:pPr>
            <w:r w:rsidRPr="00496134">
              <w:rPr>
                <w:rFonts w:ascii="Arial" w:hAnsi="Arial" w:cs="Arial"/>
              </w:rPr>
              <w:t>0.405</w:t>
            </w:r>
          </w:p>
        </w:tc>
      </w:tr>
      <w:tr w:rsidR="00496134" w:rsidRPr="00496134" w14:paraId="43AB7E0C" w14:textId="77777777" w:rsidTr="001F4E8A">
        <w:trPr>
          <w:trHeight w:val="277"/>
        </w:trPr>
        <w:tc>
          <w:tcPr>
            <w:tcW w:w="799" w:type="dxa"/>
            <w:tcBorders>
              <w:top w:val="nil"/>
              <w:left w:val="nil"/>
              <w:bottom w:val="nil"/>
              <w:right w:val="nil"/>
            </w:tcBorders>
            <w:noWrap/>
            <w:vAlign w:val="bottom"/>
            <w:hideMark/>
          </w:tcPr>
          <w:p w14:paraId="4F780AFD" w14:textId="77777777" w:rsidR="00496134" w:rsidRPr="00496134" w:rsidRDefault="00496134" w:rsidP="00496134">
            <w:pPr>
              <w:pStyle w:val="Body"/>
              <w:spacing w:after="0"/>
              <w:rPr>
                <w:rFonts w:ascii="Arial" w:hAnsi="Arial" w:cs="Arial"/>
              </w:rPr>
            </w:pPr>
            <w:r w:rsidRPr="00496134">
              <w:rPr>
                <w:rFonts w:ascii="Arial" w:hAnsi="Arial" w:cs="Arial"/>
              </w:rPr>
              <w:t>UCS</w:t>
            </w:r>
          </w:p>
        </w:tc>
        <w:tc>
          <w:tcPr>
            <w:tcW w:w="799" w:type="dxa"/>
            <w:tcBorders>
              <w:top w:val="nil"/>
              <w:left w:val="nil"/>
              <w:bottom w:val="nil"/>
              <w:right w:val="nil"/>
            </w:tcBorders>
            <w:shd w:val="clear" w:color="auto" w:fill="A5BFE1"/>
            <w:noWrap/>
            <w:vAlign w:val="bottom"/>
            <w:hideMark/>
          </w:tcPr>
          <w:p w14:paraId="4B4A6C44" w14:textId="77777777" w:rsidR="00496134" w:rsidRPr="00496134" w:rsidRDefault="00496134" w:rsidP="00496134">
            <w:pPr>
              <w:pStyle w:val="Body"/>
              <w:spacing w:after="0"/>
              <w:rPr>
                <w:rFonts w:ascii="Arial" w:hAnsi="Arial" w:cs="Arial"/>
              </w:rPr>
            </w:pPr>
            <w:r w:rsidRPr="00496134">
              <w:rPr>
                <w:rFonts w:ascii="Arial" w:hAnsi="Arial" w:cs="Arial"/>
              </w:rPr>
              <w:t>0.538</w:t>
            </w:r>
          </w:p>
        </w:tc>
        <w:tc>
          <w:tcPr>
            <w:tcW w:w="799" w:type="dxa"/>
            <w:tcBorders>
              <w:top w:val="nil"/>
              <w:left w:val="nil"/>
              <w:bottom w:val="nil"/>
              <w:right w:val="nil"/>
            </w:tcBorders>
            <w:shd w:val="clear" w:color="auto" w:fill="FCFCFF"/>
            <w:noWrap/>
            <w:vAlign w:val="bottom"/>
            <w:hideMark/>
          </w:tcPr>
          <w:p w14:paraId="01285D2D" w14:textId="77777777" w:rsidR="00496134" w:rsidRPr="00496134" w:rsidRDefault="00496134" w:rsidP="00496134">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E0E9F6"/>
            <w:noWrap/>
            <w:vAlign w:val="bottom"/>
            <w:hideMark/>
          </w:tcPr>
          <w:p w14:paraId="048B2D1E" w14:textId="77777777" w:rsidR="00496134" w:rsidRPr="00496134" w:rsidRDefault="00496134" w:rsidP="00496134">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5A8AC6"/>
            <w:noWrap/>
            <w:vAlign w:val="bottom"/>
            <w:hideMark/>
          </w:tcPr>
          <w:p w14:paraId="6A4E79FD"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BED0E9"/>
            <w:noWrap/>
            <w:vAlign w:val="bottom"/>
            <w:hideMark/>
          </w:tcPr>
          <w:p w14:paraId="5FAADD0C"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9A9AC"/>
            <w:noWrap/>
            <w:vAlign w:val="bottom"/>
            <w:hideMark/>
          </w:tcPr>
          <w:p w14:paraId="38EEF2CC" w14:textId="77777777" w:rsidR="00496134" w:rsidRPr="00496134" w:rsidRDefault="00496134" w:rsidP="00496134">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BF6F9"/>
            <w:noWrap/>
            <w:vAlign w:val="bottom"/>
            <w:hideMark/>
          </w:tcPr>
          <w:p w14:paraId="41E542FE" w14:textId="77777777" w:rsidR="00496134" w:rsidRPr="00496134" w:rsidRDefault="00496134" w:rsidP="00496134">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D8E3F3"/>
            <w:noWrap/>
            <w:vAlign w:val="bottom"/>
            <w:hideMark/>
          </w:tcPr>
          <w:p w14:paraId="1347DDAC" w14:textId="77777777" w:rsidR="00496134" w:rsidRPr="00496134" w:rsidRDefault="00496134" w:rsidP="00496134">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C1D3EB"/>
            <w:noWrap/>
            <w:vAlign w:val="bottom"/>
            <w:hideMark/>
          </w:tcPr>
          <w:p w14:paraId="470FC954" w14:textId="77777777" w:rsidR="00496134" w:rsidRPr="00496134" w:rsidRDefault="00496134" w:rsidP="00496134">
            <w:pPr>
              <w:pStyle w:val="Body"/>
              <w:spacing w:after="0"/>
              <w:rPr>
                <w:rFonts w:ascii="Arial" w:hAnsi="Arial" w:cs="Arial"/>
              </w:rPr>
            </w:pPr>
            <w:r w:rsidRPr="00496134">
              <w:rPr>
                <w:rFonts w:ascii="Arial" w:hAnsi="Arial" w:cs="Arial"/>
              </w:rPr>
              <w:t>0.366</w:t>
            </w:r>
          </w:p>
        </w:tc>
      </w:tr>
      <w:tr w:rsidR="00496134" w:rsidRPr="00496134" w14:paraId="394EB34F" w14:textId="77777777" w:rsidTr="001F4E8A">
        <w:trPr>
          <w:trHeight w:val="277"/>
        </w:trPr>
        <w:tc>
          <w:tcPr>
            <w:tcW w:w="799" w:type="dxa"/>
            <w:tcBorders>
              <w:top w:val="nil"/>
              <w:left w:val="nil"/>
              <w:bottom w:val="nil"/>
              <w:right w:val="nil"/>
            </w:tcBorders>
            <w:noWrap/>
            <w:vAlign w:val="bottom"/>
            <w:hideMark/>
          </w:tcPr>
          <w:p w14:paraId="250F66BB" w14:textId="77777777" w:rsidR="00496134" w:rsidRPr="00496134" w:rsidRDefault="00496134" w:rsidP="00496134">
            <w:pPr>
              <w:pStyle w:val="Body"/>
              <w:spacing w:after="0"/>
              <w:rPr>
                <w:rFonts w:ascii="Arial" w:hAnsi="Arial" w:cs="Arial"/>
              </w:rPr>
            </w:pPr>
            <w:r w:rsidRPr="00496134">
              <w:rPr>
                <w:rFonts w:ascii="Arial" w:hAnsi="Arial" w:cs="Arial"/>
              </w:rPr>
              <w:t>TS</w:t>
            </w:r>
          </w:p>
        </w:tc>
        <w:tc>
          <w:tcPr>
            <w:tcW w:w="799" w:type="dxa"/>
            <w:tcBorders>
              <w:top w:val="nil"/>
              <w:left w:val="nil"/>
              <w:bottom w:val="nil"/>
              <w:right w:val="nil"/>
            </w:tcBorders>
            <w:shd w:val="clear" w:color="auto" w:fill="FAD5D8"/>
            <w:noWrap/>
            <w:vAlign w:val="bottom"/>
            <w:hideMark/>
          </w:tcPr>
          <w:p w14:paraId="5AE4DBA3" w14:textId="77777777" w:rsidR="00496134" w:rsidRPr="00496134" w:rsidRDefault="00496134" w:rsidP="00496134">
            <w:pPr>
              <w:pStyle w:val="Body"/>
              <w:spacing w:after="0"/>
              <w:rPr>
                <w:rFonts w:ascii="Arial" w:hAnsi="Arial" w:cs="Arial"/>
              </w:rPr>
            </w:pPr>
            <w:r w:rsidRPr="00496134">
              <w:rPr>
                <w:rFonts w:ascii="Arial" w:hAnsi="Arial" w:cs="Arial"/>
              </w:rPr>
              <w:t>-0.226</w:t>
            </w:r>
          </w:p>
        </w:tc>
        <w:tc>
          <w:tcPr>
            <w:tcW w:w="799" w:type="dxa"/>
            <w:tcBorders>
              <w:top w:val="nil"/>
              <w:left w:val="nil"/>
              <w:bottom w:val="nil"/>
              <w:right w:val="nil"/>
            </w:tcBorders>
            <w:shd w:val="clear" w:color="auto" w:fill="F9B1B3"/>
            <w:noWrap/>
            <w:vAlign w:val="bottom"/>
            <w:hideMark/>
          </w:tcPr>
          <w:p w14:paraId="18CAF5E7" w14:textId="77777777" w:rsidR="00496134" w:rsidRPr="00496134" w:rsidRDefault="00496134" w:rsidP="00496134">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A8C1E2"/>
            <w:noWrap/>
            <w:vAlign w:val="bottom"/>
            <w:hideMark/>
          </w:tcPr>
          <w:p w14:paraId="3D4851CB" w14:textId="77777777" w:rsidR="00496134" w:rsidRPr="00496134" w:rsidRDefault="00496134" w:rsidP="00496134">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BED0E9"/>
            <w:noWrap/>
            <w:vAlign w:val="bottom"/>
            <w:hideMark/>
          </w:tcPr>
          <w:p w14:paraId="1A76BF67"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5A8AC6"/>
            <w:noWrap/>
            <w:vAlign w:val="bottom"/>
            <w:hideMark/>
          </w:tcPr>
          <w:p w14:paraId="5899800C"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888A"/>
            <w:noWrap/>
            <w:vAlign w:val="bottom"/>
            <w:hideMark/>
          </w:tcPr>
          <w:p w14:paraId="13D23DF4" w14:textId="77777777" w:rsidR="00496134" w:rsidRPr="00496134" w:rsidRDefault="00496134" w:rsidP="00496134">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8CAED8"/>
            <w:noWrap/>
            <w:vAlign w:val="bottom"/>
            <w:hideMark/>
          </w:tcPr>
          <w:p w14:paraId="039F7B35" w14:textId="77777777" w:rsidR="00496134" w:rsidRPr="00496134" w:rsidRDefault="00496134" w:rsidP="00496134">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ABABC"/>
            <w:noWrap/>
            <w:vAlign w:val="bottom"/>
            <w:hideMark/>
          </w:tcPr>
          <w:p w14:paraId="18465142"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6A95CC"/>
            <w:noWrap/>
            <w:vAlign w:val="bottom"/>
            <w:hideMark/>
          </w:tcPr>
          <w:p w14:paraId="5CA822DF" w14:textId="77777777" w:rsidR="00496134" w:rsidRPr="00496134" w:rsidRDefault="00496134" w:rsidP="00496134">
            <w:pPr>
              <w:pStyle w:val="Body"/>
              <w:spacing w:after="0"/>
              <w:rPr>
                <w:rFonts w:ascii="Arial" w:hAnsi="Arial" w:cs="Arial"/>
              </w:rPr>
            </w:pPr>
            <w:r w:rsidRPr="00496134">
              <w:rPr>
                <w:rFonts w:ascii="Arial" w:hAnsi="Arial" w:cs="Arial"/>
              </w:rPr>
              <w:t>0.907</w:t>
            </w:r>
          </w:p>
        </w:tc>
      </w:tr>
      <w:tr w:rsidR="00496134" w:rsidRPr="00496134" w14:paraId="0B904E7A" w14:textId="77777777" w:rsidTr="001F4E8A">
        <w:trPr>
          <w:trHeight w:val="277"/>
        </w:trPr>
        <w:tc>
          <w:tcPr>
            <w:tcW w:w="799" w:type="dxa"/>
            <w:tcBorders>
              <w:top w:val="nil"/>
              <w:left w:val="nil"/>
              <w:bottom w:val="nil"/>
              <w:right w:val="nil"/>
            </w:tcBorders>
            <w:noWrap/>
            <w:vAlign w:val="bottom"/>
            <w:hideMark/>
          </w:tcPr>
          <w:p w14:paraId="1B419F90" w14:textId="77777777" w:rsidR="00496134" w:rsidRPr="00496134" w:rsidRDefault="00496134" w:rsidP="00496134">
            <w:pPr>
              <w:pStyle w:val="Body"/>
              <w:spacing w:after="0"/>
              <w:rPr>
                <w:rFonts w:ascii="Arial" w:hAnsi="Arial" w:cs="Arial"/>
              </w:rPr>
            </w:pPr>
            <w:r w:rsidRPr="00496134">
              <w:rPr>
                <w:rFonts w:ascii="Arial" w:hAnsi="Arial" w:cs="Arial"/>
              </w:rPr>
              <w:t>Cv</w:t>
            </w:r>
          </w:p>
        </w:tc>
        <w:tc>
          <w:tcPr>
            <w:tcW w:w="799" w:type="dxa"/>
            <w:tcBorders>
              <w:top w:val="nil"/>
              <w:left w:val="nil"/>
              <w:bottom w:val="nil"/>
              <w:right w:val="nil"/>
            </w:tcBorders>
            <w:shd w:val="clear" w:color="auto" w:fill="DAE4F3"/>
            <w:noWrap/>
            <w:vAlign w:val="bottom"/>
            <w:hideMark/>
          </w:tcPr>
          <w:p w14:paraId="3F932430" w14:textId="77777777" w:rsidR="00496134" w:rsidRPr="00496134" w:rsidRDefault="00496134" w:rsidP="00496134">
            <w:pPr>
              <w:pStyle w:val="Body"/>
              <w:spacing w:after="0"/>
              <w:rPr>
                <w:rFonts w:ascii="Arial" w:hAnsi="Arial" w:cs="Arial"/>
              </w:rPr>
            </w:pPr>
            <w:r w:rsidRPr="00496134">
              <w:rPr>
                <w:rFonts w:ascii="Arial" w:hAnsi="Arial" w:cs="Arial"/>
              </w:rPr>
              <w:t>0.214</w:t>
            </w:r>
          </w:p>
        </w:tc>
        <w:tc>
          <w:tcPr>
            <w:tcW w:w="799" w:type="dxa"/>
            <w:tcBorders>
              <w:top w:val="nil"/>
              <w:left w:val="nil"/>
              <w:bottom w:val="nil"/>
              <w:right w:val="nil"/>
            </w:tcBorders>
            <w:shd w:val="clear" w:color="auto" w:fill="95B4DB"/>
            <w:noWrap/>
            <w:vAlign w:val="bottom"/>
            <w:hideMark/>
          </w:tcPr>
          <w:p w14:paraId="0AE02D37" w14:textId="77777777" w:rsidR="00496134" w:rsidRPr="00496134" w:rsidRDefault="00496134" w:rsidP="00496134">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EA0"/>
            <w:noWrap/>
            <w:vAlign w:val="bottom"/>
            <w:hideMark/>
          </w:tcPr>
          <w:p w14:paraId="55336069" w14:textId="77777777" w:rsidR="00496134" w:rsidRPr="00496134" w:rsidRDefault="00496134" w:rsidP="00496134">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F9A9AC"/>
            <w:noWrap/>
            <w:vAlign w:val="bottom"/>
            <w:hideMark/>
          </w:tcPr>
          <w:p w14:paraId="2F067649" w14:textId="77777777" w:rsidR="00496134" w:rsidRPr="00496134" w:rsidRDefault="00496134" w:rsidP="00496134">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8888A"/>
            <w:noWrap/>
            <w:vAlign w:val="bottom"/>
            <w:hideMark/>
          </w:tcPr>
          <w:p w14:paraId="25F495B4" w14:textId="77777777" w:rsidR="00496134" w:rsidRPr="00496134" w:rsidRDefault="00496134" w:rsidP="00496134">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5A8AC6"/>
            <w:noWrap/>
            <w:vAlign w:val="bottom"/>
            <w:hideMark/>
          </w:tcPr>
          <w:p w14:paraId="331FE34C"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9A3A6"/>
            <w:noWrap/>
            <w:vAlign w:val="bottom"/>
            <w:hideMark/>
          </w:tcPr>
          <w:p w14:paraId="695FAA55" w14:textId="77777777" w:rsidR="00496134" w:rsidRPr="00496134" w:rsidRDefault="00496134" w:rsidP="00496134">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FAC0C2"/>
            <w:noWrap/>
            <w:vAlign w:val="bottom"/>
            <w:hideMark/>
          </w:tcPr>
          <w:p w14:paraId="161662E9" w14:textId="77777777" w:rsidR="00496134" w:rsidRPr="00496134" w:rsidRDefault="00496134" w:rsidP="00496134">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99194"/>
            <w:noWrap/>
            <w:vAlign w:val="bottom"/>
            <w:hideMark/>
          </w:tcPr>
          <w:p w14:paraId="73DD4AED" w14:textId="77777777" w:rsidR="00496134" w:rsidRPr="00496134" w:rsidRDefault="00496134" w:rsidP="00496134">
            <w:pPr>
              <w:pStyle w:val="Body"/>
              <w:spacing w:after="0"/>
              <w:rPr>
                <w:rFonts w:ascii="Arial" w:hAnsi="Arial" w:cs="Arial"/>
              </w:rPr>
            </w:pPr>
            <w:r w:rsidRPr="00496134">
              <w:rPr>
                <w:rFonts w:ascii="Arial" w:hAnsi="Arial" w:cs="Arial"/>
              </w:rPr>
              <w:t>-0.621</w:t>
            </w:r>
          </w:p>
        </w:tc>
      </w:tr>
      <w:tr w:rsidR="00496134" w:rsidRPr="00496134" w14:paraId="78123976" w14:textId="77777777" w:rsidTr="001F4E8A">
        <w:trPr>
          <w:trHeight w:val="277"/>
        </w:trPr>
        <w:tc>
          <w:tcPr>
            <w:tcW w:w="799" w:type="dxa"/>
            <w:tcBorders>
              <w:top w:val="nil"/>
              <w:left w:val="nil"/>
              <w:bottom w:val="nil"/>
              <w:right w:val="nil"/>
            </w:tcBorders>
            <w:noWrap/>
            <w:vAlign w:val="bottom"/>
            <w:hideMark/>
          </w:tcPr>
          <w:p w14:paraId="3A1F52D9" w14:textId="77777777" w:rsidR="00496134" w:rsidRPr="00496134" w:rsidRDefault="00496134" w:rsidP="00496134">
            <w:pPr>
              <w:pStyle w:val="Body"/>
              <w:spacing w:after="0"/>
              <w:rPr>
                <w:rFonts w:ascii="Arial" w:hAnsi="Arial" w:cs="Arial"/>
              </w:rPr>
            </w:pPr>
            <w:r w:rsidRPr="00496134">
              <w:rPr>
                <w:rFonts w:ascii="Arial" w:hAnsi="Arial" w:cs="Arial"/>
              </w:rPr>
              <w:t>eo</w:t>
            </w:r>
          </w:p>
        </w:tc>
        <w:tc>
          <w:tcPr>
            <w:tcW w:w="799" w:type="dxa"/>
            <w:tcBorders>
              <w:top w:val="nil"/>
              <w:left w:val="nil"/>
              <w:bottom w:val="nil"/>
              <w:right w:val="nil"/>
            </w:tcBorders>
            <w:shd w:val="clear" w:color="auto" w:fill="F9B0B3"/>
            <w:noWrap/>
            <w:vAlign w:val="bottom"/>
            <w:hideMark/>
          </w:tcPr>
          <w:p w14:paraId="5EBA0EF8" w14:textId="77777777" w:rsidR="00496134" w:rsidRPr="00496134" w:rsidRDefault="00496134" w:rsidP="00496134">
            <w:pPr>
              <w:pStyle w:val="Body"/>
              <w:spacing w:after="0"/>
              <w:rPr>
                <w:rFonts w:ascii="Arial" w:hAnsi="Arial" w:cs="Arial"/>
              </w:rPr>
            </w:pPr>
            <w:r w:rsidRPr="00496134">
              <w:rPr>
                <w:rFonts w:ascii="Arial" w:hAnsi="Arial" w:cs="Arial"/>
              </w:rPr>
              <w:t>-0.44</w:t>
            </w:r>
          </w:p>
        </w:tc>
        <w:tc>
          <w:tcPr>
            <w:tcW w:w="799" w:type="dxa"/>
            <w:tcBorders>
              <w:top w:val="nil"/>
              <w:left w:val="nil"/>
              <w:bottom w:val="nil"/>
              <w:right w:val="nil"/>
            </w:tcBorders>
            <w:shd w:val="clear" w:color="auto" w:fill="F99699"/>
            <w:noWrap/>
            <w:vAlign w:val="bottom"/>
            <w:hideMark/>
          </w:tcPr>
          <w:p w14:paraId="22DD2C84" w14:textId="77777777" w:rsidR="00496134" w:rsidRPr="00496134" w:rsidRDefault="00496134" w:rsidP="00496134">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94B3DB"/>
            <w:noWrap/>
            <w:vAlign w:val="bottom"/>
            <w:hideMark/>
          </w:tcPr>
          <w:p w14:paraId="1A01976D" w14:textId="77777777" w:rsidR="00496134" w:rsidRPr="00496134" w:rsidRDefault="00496134" w:rsidP="00496134">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6F9"/>
            <w:noWrap/>
            <w:vAlign w:val="bottom"/>
            <w:hideMark/>
          </w:tcPr>
          <w:p w14:paraId="4A1AF169" w14:textId="77777777" w:rsidR="00496134" w:rsidRPr="00496134" w:rsidRDefault="00496134" w:rsidP="00496134">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8CAED8"/>
            <w:noWrap/>
            <w:vAlign w:val="bottom"/>
            <w:hideMark/>
          </w:tcPr>
          <w:p w14:paraId="06AC278F" w14:textId="77777777" w:rsidR="00496134" w:rsidRPr="00496134" w:rsidRDefault="00496134" w:rsidP="00496134">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9A3A6"/>
            <w:noWrap/>
            <w:vAlign w:val="bottom"/>
            <w:hideMark/>
          </w:tcPr>
          <w:p w14:paraId="15764755" w14:textId="77777777" w:rsidR="00496134" w:rsidRPr="00496134" w:rsidRDefault="00496134" w:rsidP="00496134">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5A8AC6"/>
            <w:noWrap/>
            <w:vAlign w:val="bottom"/>
            <w:hideMark/>
          </w:tcPr>
          <w:p w14:paraId="759B4C1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BE4E7"/>
            <w:noWrap/>
            <w:vAlign w:val="bottom"/>
            <w:hideMark/>
          </w:tcPr>
          <w:p w14:paraId="61C1E6E4" w14:textId="77777777" w:rsidR="00496134" w:rsidRPr="00496134" w:rsidRDefault="00496134" w:rsidP="00496134">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98B5DC"/>
            <w:noWrap/>
            <w:vAlign w:val="bottom"/>
            <w:hideMark/>
          </w:tcPr>
          <w:p w14:paraId="66C39404" w14:textId="77777777" w:rsidR="00496134" w:rsidRPr="00496134" w:rsidRDefault="00496134" w:rsidP="00496134">
            <w:pPr>
              <w:pStyle w:val="Body"/>
              <w:spacing w:after="0"/>
              <w:rPr>
                <w:rFonts w:ascii="Arial" w:hAnsi="Arial" w:cs="Arial"/>
              </w:rPr>
            </w:pPr>
            <w:r w:rsidRPr="00496134">
              <w:rPr>
                <w:rFonts w:ascii="Arial" w:hAnsi="Arial" w:cs="Arial"/>
              </w:rPr>
              <w:t>0.623</w:t>
            </w:r>
          </w:p>
        </w:tc>
      </w:tr>
      <w:tr w:rsidR="00496134" w:rsidRPr="00496134" w14:paraId="263ADAAB" w14:textId="77777777" w:rsidTr="001F4E8A">
        <w:trPr>
          <w:trHeight w:val="277"/>
        </w:trPr>
        <w:tc>
          <w:tcPr>
            <w:tcW w:w="799" w:type="dxa"/>
            <w:tcBorders>
              <w:top w:val="nil"/>
              <w:left w:val="nil"/>
              <w:bottom w:val="nil"/>
              <w:right w:val="nil"/>
            </w:tcBorders>
            <w:noWrap/>
            <w:vAlign w:val="bottom"/>
            <w:hideMark/>
          </w:tcPr>
          <w:p w14:paraId="6E33662A" w14:textId="77777777" w:rsidR="00496134" w:rsidRPr="00496134" w:rsidRDefault="00496134" w:rsidP="00496134">
            <w:pPr>
              <w:pStyle w:val="Body"/>
              <w:spacing w:after="0"/>
              <w:rPr>
                <w:rFonts w:ascii="Arial" w:hAnsi="Arial" w:cs="Arial"/>
              </w:rPr>
            </w:pPr>
            <w:r w:rsidRPr="00496134">
              <w:rPr>
                <w:rFonts w:ascii="Arial" w:hAnsi="Arial" w:cs="Arial"/>
              </w:rPr>
              <w:t>e</w:t>
            </w:r>
          </w:p>
        </w:tc>
        <w:tc>
          <w:tcPr>
            <w:tcW w:w="799" w:type="dxa"/>
            <w:tcBorders>
              <w:top w:val="nil"/>
              <w:left w:val="nil"/>
              <w:bottom w:val="nil"/>
              <w:right w:val="nil"/>
            </w:tcBorders>
            <w:shd w:val="clear" w:color="auto" w:fill="F4F7FD"/>
            <w:noWrap/>
            <w:vAlign w:val="bottom"/>
            <w:hideMark/>
          </w:tcPr>
          <w:p w14:paraId="44E354AA" w14:textId="77777777" w:rsidR="00496134" w:rsidRPr="00496134" w:rsidRDefault="00496134" w:rsidP="00496134">
            <w:pPr>
              <w:pStyle w:val="Body"/>
              <w:spacing w:after="0"/>
              <w:rPr>
                <w:rFonts w:ascii="Arial" w:hAnsi="Arial" w:cs="Arial"/>
              </w:rPr>
            </w:pPr>
            <w:r w:rsidRPr="00496134">
              <w:rPr>
                <w:rFonts w:ascii="Arial" w:hAnsi="Arial" w:cs="Arial"/>
              </w:rPr>
              <w:t>0.049</w:t>
            </w:r>
          </w:p>
        </w:tc>
        <w:tc>
          <w:tcPr>
            <w:tcW w:w="799" w:type="dxa"/>
            <w:tcBorders>
              <w:top w:val="nil"/>
              <w:left w:val="nil"/>
              <w:bottom w:val="nil"/>
              <w:right w:val="nil"/>
            </w:tcBorders>
            <w:shd w:val="clear" w:color="auto" w:fill="FBE3E6"/>
            <w:noWrap/>
            <w:vAlign w:val="bottom"/>
            <w:hideMark/>
          </w:tcPr>
          <w:p w14:paraId="6033DDE4" w14:textId="77777777" w:rsidR="00496134" w:rsidRPr="00496134" w:rsidRDefault="00496134" w:rsidP="00496134">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BF7F9"/>
            <w:noWrap/>
            <w:vAlign w:val="bottom"/>
            <w:hideMark/>
          </w:tcPr>
          <w:p w14:paraId="40D44F64" w14:textId="77777777" w:rsidR="00496134" w:rsidRPr="00496134" w:rsidRDefault="00496134" w:rsidP="00496134">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D8E3F3"/>
            <w:noWrap/>
            <w:vAlign w:val="bottom"/>
            <w:hideMark/>
          </w:tcPr>
          <w:p w14:paraId="2BF687D2" w14:textId="77777777" w:rsidR="00496134" w:rsidRPr="00496134" w:rsidRDefault="00496134" w:rsidP="00496134">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FABABC"/>
            <w:noWrap/>
            <w:vAlign w:val="bottom"/>
            <w:hideMark/>
          </w:tcPr>
          <w:p w14:paraId="2BC54A9F"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AC0C2"/>
            <w:noWrap/>
            <w:vAlign w:val="bottom"/>
            <w:hideMark/>
          </w:tcPr>
          <w:p w14:paraId="4ACC8C9A" w14:textId="77777777" w:rsidR="00496134" w:rsidRPr="00496134" w:rsidRDefault="00496134" w:rsidP="00496134">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BE4E7"/>
            <w:noWrap/>
            <w:vAlign w:val="bottom"/>
            <w:hideMark/>
          </w:tcPr>
          <w:p w14:paraId="243ADDCB" w14:textId="77777777" w:rsidR="00496134" w:rsidRPr="00496134" w:rsidRDefault="00496134" w:rsidP="00496134">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5A8AC6"/>
            <w:noWrap/>
            <w:vAlign w:val="bottom"/>
            <w:hideMark/>
          </w:tcPr>
          <w:p w14:paraId="015B732A"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AB6B8"/>
            <w:noWrap/>
            <w:vAlign w:val="bottom"/>
            <w:hideMark/>
          </w:tcPr>
          <w:p w14:paraId="2C5DD180" w14:textId="77777777" w:rsidR="00496134" w:rsidRPr="00496134" w:rsidRDefault="00496134" w:rsidP="00496134">
            <w:pPr>
              <w:pStyle w:val="Body"/>
              <w:spacing w:after="0"/>
              <w:rPr>
                <w:rFonts w:ascii="Arial" w:hAnsi="Arial" w:cs="Arial"/>
              </w:rPr>
            </w:pPr>
            <w:r w:rsidRPr="00496134">
              <w:rPr>
                <w:rFonts w:ascii="Arial" w:hAnsi="Arial" w:cs="Arial"/>
              </w:rPr>
              <w:t>-0.407</w:t>
            </w:r>
          </w:p>
        </w:tc>
      </w:tr>
      <w:tr w:rsidR="00496134" w:rsidRPr="00496134" w14:paraId="5BCD4A79" w14:textId="77777777" w:rsidTr="001F4E8A">
        <w:trPr>
          <w:trHeight w:val="277"/>
        </w:trPr>
        <w:tc>
          <w:tcPr>
            <w:tcW w:w="799" w:type="dxa"/>
            <w:tcBorders>
              <w:top w:val="nil"/>
              <w:left w:val="nil"/>
              <w:bottom w:val="single" w:sz="4" w:space="0" w:color="auto"/>
              <w:right w:val="nil"/>
            </w:tcBorders>
            <w:noWrap/>
            <w:vAlign w:val="bottom"/>
            <w:hideMark/>
          </w:tcPr>
          <w:p w14:paraId="3AE395D2" w14:textId="77777777" w:rsidR="00496134" w:rsidRPr="00496134" w:rsidRDefault="00496134" w:rsidP="00496134">
            <w:pPr>
              <w:pStyle w:val="Body"/>
              <w:spacing w:after="0"/>
              <w:rPr>
                <w:rFonts w:ascii="Arial" w:hAnsi="Arial" w:cs="Arial"/>
              </w:rPr>
            </w:pPr>
            <w:r w:rsidRPr="00496134">
              <w:rPr>
                <w:rFonts w:ascii="Arial" w:hAnsi="Arial" w:cs="Arial"/>
              </w:rPr>
              <w:t>K</w:t>
            </w:r>
          </w:p>
        </w:tc>
        <w:tc>
          <w:tcPr>
            <w:tcW w:w="799" w:type="dxa"/>
            <w:tcBorders>
              <w:top w:val="nil"/>
              <w:left w:val="nil"/>
              <w:bottom w:val="single" w:sz="4" w:space="0" w:color="auto"/>
              <w:right w:val="nil"/>
            </w:tcBorders>
            <w:shd w:val="clear" w:color="auto" w:fill="FBE3E6"/>
            <w:noWrap/>
            <w:vAlign w:val="bottom"/>
            <w:hideMark/>
          </w:tcPr>
          <w:p w14:paraId="47F76441" w14:textId="77777777" w:rsidR="00496134" w:rsidRPr="00496134" w:rsidRDefault="00496134" w:rsidP="00496134">
            <w:pPr>
              <w:pStyle w:val="Body"/>
              <w:spacing w:after="0"/>
              <w:rPr>
                <w:rFonts w:ascii="Arial" w:hAnsi="Arial" w:cs="Arial"/>
              </w:rPr>
            </w:pPr>
            <w:r w:rsidRPr="00496134">
              <w:rPr>
                <w:rFonts w:ascii="Arial" w:hAnsi="Arial" w:cs="Arial"/>
              </w:rPr>
              <w:t>-0.144</w:t>
            </w:r>
          </w:p>
        </w:tc>
        <w:tc>
          <w:tcPr>
            <w:tcW w:w="799" w:type="dxa"/>
            <w:tcBorders>
              <w:top w:val="nil"/>
              <w:left w:val="nil"/>
              <w:bottom w:val="single" w:sz="4" w:space="0" w:color="auto"/>
              <w:right w:val="nil"/>
            </w:tcBorders>
            <w:shd w:val="clear" w:color="auto" w:fill="FAC4C7"/>
            <w:noWrap/>
            <w:vAlign w:val="bottom"/>
            <w:hideMark/>
          </w:tcPr>
          <w:p w14:paraId="78CDF45E" w14:textId="77777777" w:rsidR="00496134" w:rsidRPr="00496134" w:rsidRDefault="00496134" w:rsidP="00496134">
            <w:pPr>
              <w:pStyle w:val="Body"/>
              <w:spacing w:after="0"/>
              <w:rPr>
                <w:rFonts w:ascii="Arial" w:hAnsi="Arial" w:cs="Arial"/>
              </w:rPr>
            </w:pPr>
            <w:r w:rsidRPr="00496134">
              <w:rPr>
                <w:rFonts w:ascii="Arial" w:hAnsi="Arial" w:cs="Arial"/>
              </w:rPr>
              <w:t>-0.324</w:t>
            </w:r>
          </w:p>
        </w:tc>
        <w:tc>
          <w:tcPr>
            <w:tcW w:w="799" w:type="dxa"/>
            <w:tcBorders>
              <w:top w:val="nil"/>
              <w:left w:val="nil"/>
              <w:bottom w:val="single" w:sz="4" w:space="0" w:color="auto"/>
              <w:right w:val="nil"/>
            </w:tcBorders>
            <w:shd w:val="clear" w:color="auto" w:fill="BBCEE8"/>
            <w:noWrap/>
            <w:vAlign w:val="bottom"/>
            <w:hideMark/>
          </w:tcPr>
          <w:p w14:paraId="1024A36D" w14:textId="77777777" w:rsidR="00496134" w:rsidRPr="00496134" w:rsidRDefault="00496134" w:rsidP="00496134">
            <w:pPr>
              <w:pStyle w:val="Body"/>
              <w:spacing w:after="0"/>
              <w:rPr>
                <w:rFonts w:ascii="Arial" w:hAnsi="Arial" w:cs="Arial"/>
              </w:rPr>
            </w:pPr>
            <w:r w:rsidRPr="00496134">
              <w:rPr>
                <w:rFonts w:ascii="Arial" w:hAnsi="Arial" w:cs="Arial"/>
              </w:rPr>
              <w:t>0.405</w:t>
            </w:r>
          </w:p>
        </w:tc>
        <w:tc>
          <w:tcPr>
            <w:tcW w:w="799" w:type="dxa"/>
            <w:tcBorders>
              <w:top w:val="nil"/>
              <w:left w:val="nil"/>
              <w:bottom w:val="single" w:sz="4" w:space="0" w:color="auto"/>
              <w:right w:val="nil"/>
            </w:tcBorders>
            <w:shd w:val="clear" w:color="auto" w:fill="C1D3EB"/>
            <w:noWrap/>
            <w:vAlign w:val="bottom"/>
            <w:hideMark/>
          </w:tcPr>
          <w:p w14:paraId="689E4803" w14:textId="77777777" w:rsidR="00496134" w:rsidRPr="00496134" w:rsidRDefault="00496134" w:rsidP="00496134">
            <w:pPr>
              <w:pStyle w:val="Body"/>
              <w:spacing w:after="0"/>
              <w:rPr>
                <w:rFonts w:ascii="Arial" w:hAnsi="Arial" w:cs="Arial"/>
              </w:rPr>
            </w:pPr>
            <w:r w:rsidRPr="00496134">
              <w:rPr>
                <w:rFonts w:ascii="Arial" w:hAnsi="Arial" w:cs="Arial"/>
              </w:rPr>
              <w:t>0.366</w:t>
            </w:r>
          </w:p>
        </w:tc>
        <w:tc>
          <w:tcPr>
            <w:tcW w:w="799" w:type="dxa"/>
            <w:tcBorders>
              <w:top w:val="nil"/>
              <w:left w:val="nil"/>
              <w:bottom w:val="single" w:sz="4" w:space="0" w:color="auto"/>
              <w:right w:val="nil"/>
            </w:tcBorders>
            <w:shd w:val="clear" w:color="auto" w:fill="6A95CC"/>
            <w:noWrap/>
            <w:vAlign w:val="bottom"/>
            <w:hideMark/>
          </w:tcPr>
          <w:p w14:paraId="1B3D9CDE" w14:textId="77777777" w:rsidR="00496134" w:rsidRPr="00496134" w:rsidRDefault="00496134" w:rsidP="00496134">
            <w:pPr>
              <w:pStyle w:val="Body"/>
              <w:spacing w:after="0"/>
              <w:rPr>
                <w:rFonts w:ascii="Arial" w:hAnsi="Arial" w:cs="Arial"/>
              </w:rPr>
            </w:pPr>
            <w:r w:rsidRPr="00496134">
              <w:rPr>
                <w:rFonts w:ascii="Arial" w:hAnsi="Arial" w:cs="Arial"/>
              </w:rPr>
              <w:t>0.907</w:t>
            </w:r>
          </w:p>
        </w:tc>
        <w:tc>
          <w:tcPr>
            <w:tcW w:w="799" w:type="dxa"/>
            <w:tcBorders>
              <w:top w:val="nil"/>
              <w:left w:val="nil"/>
              <w:bottom w:val="single" w:sz="4" w:space="0" w:color="auto"/>
              <w:right w:val="nil"/>
            </w:tcBorders>
            <w:shd w:val="clear" w:color="auto" w:fill="F99194"/>
            <w:noWrap/>
            <w:vAlign w:val="bottom"/>
            <w:hideMark/>
          </w:tcPr>
          <w:p w14:paraId="25B7BB34" w14:textId="77777777" w:rsidR="00496134" w:rsidRPr="00496134" w:rsidRDefault="00496134" w:rsidP="00496134">
            <w:pPr>
              <w:pStyle w:val="Body"/>
              <w:spacing w:after="0"/>
              <w:rPr>
                <w:rFonts w:ascii="Arial" w:hAnsi="Arial" w:cs="Arial"/>
              </w:rPr>
            </w:pPr>
            <w:r w:rsidRPr="00496134">
              <w:rPr>
                <w:rFonts w:ascii="Arial" w:hAnsi="Arial" w:cs="Arial"/>
              </w:rPr>
              <w:t>-0.621</w:t>
            </w:r>
          </w:p>
        </w:tc>
        <w:tc>
          <w:tcPr>
            <w:tcW w:w="799" w:type="dxa"/>
            <w:tcBorders>
              <w:top w:val="nil"/>
              <w:left w:val="nil"/>
              <w:bottom w:val="single" w:sz="4" w:space="0" w:color="auto"/>
              <w:right w:val="nil"/>
            </w:tcBorders>
            <w:shd w:val="clear" w:color="auto" w:fill="98B5DC"/>
            <w:noWrap/>
            <w:vAlign w:val="bottom"/>
            <w:hideMark/>
          </w:tcPr>
          <w:p w14:paraId="14958978" w14:textId="77777777" w:rsidR="00496134" w:rsidRPr="00496134" w:rsidRDefault="00496134" w:rsidP="00496134">
            <w:pPr>
              <w:pStyle w:val="Body"/>
              <w:spacing w:after="0"/>
              <w:rPr>
                <w:rFonts w:ascii="Arial" w:hAnsi="Arial" w:cs="Arial"/>
              </w:rPr>
            </w:pPr>
            <w:r w:rsidRPr="00496134">
              <w:rPr>
                <w:rFonts w:ascii="Arial" w:hAnsi="Arial" w:cs="Arial"/>
              </w:rPr>
              <w:t>0.623</w:t>
            </w:r>
          </w:p>
        </w:tc>
        <w:tc>
          <w:tcPr>
            <w:tcW w:w="799" w:type="dxa"/>
            <w:tcBorders>
              <w:top w:val="nil"/>
              <w:left w:val="nil"/>
              <w:bottom w:val="single" w:sz="4" w:space="0" w:color="auto"/>
              <w:right w:val="nil"/>
            </w:tcBorders>
            <w:shd w:val="clear" w:color="auto" w:fill="FAB6B8"/>
            <w:noWrap/>
            <w:vAlign w:val="bottom"/>
            <w:hideMark/>
          </w:tcPr>
          <w:p w14:paraId="47C77053" w14:textId="77777777" w:rsidR="00496134" w:rsidRPr="00496134" w:rsidRDefault="00496134" w:rsidP="00496134">
            <w:pPr>
              <w:pStyle w:val="Body"/>
              <w:spacing w:after="0"/>
              <w:rPr>
                <w:rFonts w:ascii="Arial" w:hAnsi="Arial" w:cs="Arial"/>
              </w:rPr>
            </w:pPr>
            <w:r w:rsidRPr="00496134">
              <w:rPr>
                <w:rFonts w:ascii="Arial" w:hAnsi="Arial" w:cs="Arial"/>
              </w:rPr>
              <w:t>-0.407</w:t>
            </w:r>
          </w:p>
        </w:tc>
        <w:tc>
          <w:tcPr>
            <w:tcW w:w="799" w:type="dxa"/>
            <w:tcBorders>
              <w:top w:val="nil"/>
              <w:left w:val="nil"/>
              <w:bottom w:val="single" w:sz="4" w:space="0" w:color="auto"/>
              <w:right w:val="nil"/>
            </w:tcBorders>
            <w:shd w:val="clear" w:color="auto" w:fill="5A8AC6"/>
            <w:noWrap/>
            <w:vAlign w:val="bottom"/>
            <w:hideMark/>
          </w:tcPr>
          <w:p w14:paraId="492CEEAD" w14:textId="77777777" w:rsidR="00496134" w:rsidRPr="00496134" w:rsidRDefault="00496134" w:rsidP="00496134">
            <w:pPr>
              <w:pStyle w:val="Body"/>
              <w:spacing w:after="0"/>
              <w:rPr>
                <w:rFonts w:ascii="Arial" w:hAnsi="Arial" w:cs="Arial"/>
              </w:rPr>
            </w:pPr>
            <w:r w:rsidRPr="00496134">
              <w:rPr>
                <w:rFonts w:ascii="Arial" w:hAnsi="Arial" w:cs="Arial"/>
              </w:rPr>
              <w:t>1</w:t>
            </w:r>
          </w:p>
        </w:tc>
      </w:tr>
    </w:tbl>
    <w:p w14:paraId="6DAEE5D0" w14:textId="77777777" w:rsidR="00496134" w:rsidRPr="00496134" w:rsidRDefault="00496134" w:rsidP="00496134">
      <w:pPr>
        <w:pStyle w:val="Body"/>
        <w:spacing w:after="0"/>
        <w:rPr>
          <w:rFonts w:ascii="Arial" w:hAnsi="Arial" w:cs="Arial"/>
        </w:rPr>
      </w:pPr>
    </w:p>
    <w:p w14:paraId="69B33EF1" w14:textId="4AFB8F5F" w:rsidR="00496134" w:rsidRPr="00496134" w:rsidRDefault="00496134" w:rsidP="001F4E8A">
      <w:pPr>
        <w:pStyle w:val="Body"/>
        <w:spacing w:after="0"/>
        <w:jc w:val="center"/>
        <w:rPr>
          <w:rFonts w:ascii="Arial" w:hAnsi="Arial" w:cs="Arial"/>
        </w:rPr>
      </w:pPr>
      <w:commentRangeStart w:id="49"/>
      <w:r w:rsidRPr="00496134">
        <w:rPr>
          <w:rFonts w:ascii="Arial" w:hAnsi="Arial" w:cs="Arial"/>
          <w:noProof/>
        </w:rPr>
        <w:drawing>
          <wp:inline distT="0" distB="0" distL="0" distR="0" wp14:anchorId="7E2E9BC1" wp14:editId="0495C63C">
            <wp:extent cx="4030729" cy="1975525"/>
            <wp:effectExtent l="0" t="0" r="8255" b="5715"/>
            <wp:docPr id="1432995021" name="Picture 9"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9290" cy="1979721"/>
                    </a:xfrm>
                    <a:prstGeom prst="rect">
                      <a:avLst/>
                    </a:prstGeom>
                    <a:noFill/>
                    <a:ln>
                      <a:noFill/>
                    </a:ln>
                  </pic:spPr>
                </pic:pic>
              </a:graphicData>
            </a:graphic>
          </wp:inline>
        </w:drawing>
      </w:r>
      <w:commentRangeEnd w:id="49"/>
      <w:r w:rsidR="00E20E73">
        <w:rPr>
          <w:rStyle w:val="CommentReference"/>
          <w:rFonts w:ascii="Times New Roman" w:hAnsi="Times New Roman"/>
          <w:lang w:val="nb-NO" w:eastAsia="nb-NO"/>
        </w:rPr>
        <w:commentReference w:id="49"/>
      </w:r>
    </w:p>
    <w:p w14:paraId="1C82906D" w14:textId="125CC760" w:rsidR="00496134" w:rsidRPr="00496134" w:rsidRDefault="00496134" w:rsidP="00496134">
      <w:pPr>
        <w:pStyle w:val="Body"/>
        <w:spacing w:after="0"/>
        <w:rPr>
          <w:rFonts w:ascii="Arial" w:hAnsi="Arial" w:cs="Arial"/>
          <w:b/>
          <w:bCs/>
        </w:rPr>
      </w:pPr>
      <w:r w:rsidRPr="00496134">
        <w:rPr>
          <w:rFonts w:ascii="Arial" w:hAnsi="Arial" w:cs="Arial"/>
          <w:b/>
          <w:bCs/>
        </w:rPr>
        <w:t>Fig</w:t>
      </w:r>
      <w:r w:rsidR="001F4E8A" w:rsidRPr="001F4E8A">
        <w:rPr>
          <w:rFonts w:ascii="Arial" w:hAnsi="Arial" w:cs="Arial"/>
          <w:b/>
          <w:bCs/>
        </w:rPr>
        <w:t>.</w:t>
      </w:r>
      <w:r w:rsidRPr="00496134">
        <w:rPr>
          <w:rFonts w:ascii="Arial" w:hAnsi="Arial" w:cs="Arial"/>
          <w:b/>
          <w:bCs/>
        </w:rPr>
        <w:t xml:space="preserve"> 1</w:t>
      </w:r>
      <w:r w:rsidR="001F4E8A" w:rsidRPr="001F4E8A">
        <w:rPr>
          <w:rFonts w:ascii="Arial" w:hAnsi="Arial" w:cs="Arial"/>
          <w:b/>
          <w:bCs/>
        </w:rPr>
        <w:t>.</w:t>
      </w:r>
      <w:r w:rsidR="001F4E8A" w:rsidRPr="001F4E8A">
        <w:rPr>
          <w:rFonts w:ascii="Arial" w:hAnsi="Arial" w:cs="Arial"/>
          <w:b/>
          <w:bCs/>
        </w:rPr>
        <w:tab/>
      </w:r>
      <w:r w:rsidRPr="00496134">
        <w:rPr>
          <w:rFonts w:ascii="Arial" w:hAnsi="Arial" w:cs="Arial"/>
          <w:b/>
          <w:bCs/>
        </w:rPr>
        <w:t>Matrix plot showing the correlation between soil parameters</w:t>
      </w:r>
    </w:p>
    <w:p w14:paraId="57EB5626" w14:textId="77777777" w:rsidR="00496134" w:rsidRPr="00496134" w:rsidRDefault="00496134" w:rsidP="00496134">
      <w:pPr>
        <w:pStyle w:val="Body"/>
        <w:spacing w:after="0"/>
        <w:rPr>
          <w:rFonts w:ascii="Arial" w:hAnsi="Arial" w:cs="Arial"/>
        </w:rPr>
      </w:pPr>
    </w:p>
    <w:p w14:paraId="7A54E49D" w14:textId="5CB2A8D1" w:rsidR="00496134" w:rsidRPr="00496134" w:rsidRDefault="00496134" w:rsidP="00496134">
      <w:pPr>
        <w:pStyle w:val="Body"/>
        <w:spacing w:after="0"/>
        <w:rPr>
          <w:rFonts w:ascii="Arial" w:hAnsi="Arial" w:cs="Arial"/>
        </w:rPr>
      </w:pPr>
      <w:r w:rsidRPr="00496134">
        <w:rPr>
          <w:rFonts w:ascii="Arial" w:hAnsi="Arial" w:cs="Arial"/>
        </w:rPr>
        <w:t>A prominent observation is the strong negative correlation between cohesion (C) and the angle of shearing resistance (</w:t>
      </w:r>
      <m:oMath>
        <m:r>
          <w:rPr>
            <w:rFonts w:ascii="Cambria Math" w:hAnsi="Cambria Math" w:cs="Arial"/>
          </w:rPr>
          <m:t>∅</m:t>
        </m:r>
      </m:oMath>
      <w:r w:rsidRPr="00496134">
        <w:rPr>
          <w:rFonts w:ascii="Arial" w:hAnsi="Arial" w:cs="Arial"/>
        </w:rPr>
        <w:t xml:space="preserve">) with a coefficient of −0.859. This aligns with soil mechanics principles, as soils with higher cohesion typically exhibit lower shearing resistance due to their adhesive nature. Similarly, the negative relationship between the coefficient of consolidation (Cv) and total settlement (TS) (−0.677) suggests that soils with higher total settlement compress less during consolidation. Another notable inverse relationship is between coefficient of consolidation (Cv) and permeability (K), with a correlation of −0.621, indicating </w:t>
      </w:r>
      <w:r w:rsidRPr="00496134">
        <w:rPr>
          <w:rFonts w:ascii="Arial" w:hAnsi="Arial" w:cs="Arial"/>
        </w:rPr>
        <w:lastRenderedPageBreak/>
        <w:t>that soils with higher consolidation rates tend to have lower permeability. On the other hand, the table highlights strong positive correlations, such as the relationship between total settlement (TS) and permeability (K), which has a coefficient of 0.907. This implies that soils with greater total settlement are also more permeable, potentially due to their granular structure allowing water movement. Similarly, the correlation between the initial void ratio (eo) and total settlement (0.692) reflects that soils with higher void ratios exhibit higher settlement, likely due to their structural rearrangement during loading. A moderate positive correlation is also observed between optimum moisture content (OMC) and unconfined compressive strength (UCS) (0.538), indicating that soils with higher moisture content can achieve greater compressive strength. Interestingly, some parameters, such as Cohesion (C) and unconfined compressive strength (UCS), show negligible correlation (−0.001), suggesting they are largely independent of each other in the analyzed dataset.</w:t>
      </w:r>
    </w:p>
    <w:p w14:paraId="25D3620F" w14:textId="77777777" w:rsidR="00496134" w:rsidRPr="00496134" w:rsidRDefault="00496134" w:rsidP="00496134">
      <w:pPr>
        <w:pStyle w:val="Body"/>
        <w:spacing w:after="0"/>
        <w:rPr>
          <w:rFonts w:ascii="Arial" w:hAnsi="Arial" w:cs="Arial"/>
        </w:rPr>
      </w:pPr>
      <w:r w:rsidRPr="00496134">
        <w:rPr>
          <w:rFonts w:ascii="Arial" w:hAnsi="Arial" w:cs="Arial"/>
        </w:rPr>
        <w:t>The matrix plot (shown in Figure 1) visually complements the table by illustrating scatter plots of parameter pairs, their correlation coefficients, and 95% confidence intervals. Strong correlations, such as the negative relationship between cohesion (C) and the angle of shearing resistance (</w:t>
      </w:r>
      <w:r w:rsidRPr="00496134">
        <w:rPr>
          <w:rFonts w:ascii="Cambria Math" w:hAnsi="Cambria Math" w:cs="Cambria Math"/>
        </w:rPr>
        <w:t>∅</w:t>
      </w:r>
      <w:r w:rsidRPr="00496134">
        <w:rPr>
          <w:rFonts w:ascii="Arial" w:hAnsi="Arial" w:cs="Arial"/>
        </w:rPr>
        <w:t>), are evident in the clear downward linear trend of scatter points. Positive correlations, like that between total settlement (TS) and permeability (K), are reflected in upward trends with tight clustering of points, signifying consistent relationships. Conversely, parameters with neutral correlations, such as cohesion (C) and unconfined compressive strength (UCS), display non-linear, scattered clustering, confirming the lack of significant interaction. Additionally, the variation in cluster density indicates the degree of variance within each relationship. Tighter clustering in total settlement (TS) vs. permeability (K) highlights a more consistent positive trend, while broader scatter in e vs. K reflects a weaker relationship. Beyond these, other notable interactions can be observed: cohesion (C) and UCS demonstrate a generally positive correlation, aligning with theoretical expectations that higher cohesion contributes to greater compressive strength. Similarly, UCS and tensile strength (TS) are positively related, suggesting soils stronger in compression also resist tensile stresses better. Void ratio (e, e</w:t>
      </w:r>
      <w:r w:rsidRPr="00496134">
        <w:rPr>
          <w:rFonts w:ascii="Cambria Math" w:hAnsi="Cambria Math" w:cs="Cambria Math"/>
        </w:rPr>
        <w:t>₀</w:t>
      </w:r>
      <w:r w:rsidRPr="00496134">
        <w:rPr>
          <w:rFonts w:ascii="Arial" w:hAnsi="Arial" w:cs="Arial"/>
        </w:rPr>
        <w:t xml:space="preserve">) shows a clear negative relationship with strength parameters (C, UCS, and </w:t>
      </w:r>
      <w:r w:rsidRPr="00496134">
        <w:rPr>
          <w:rFonts w:ascii="Cambria Math" w:hAnsi="Cambria Math" w:cs="Cambria Math"/>
        </w:rPr>
        <w:t>∅</w:t>
      </w:r>
      <w:r w:rsidRPr="00496134">
        <w:rPr>
          <w:rFonts w:ascii="Arial" w:hAnsi="Arial" w:cs="Arial"/>
        </w:rPr>
        <w:t>), emphasizing that looser, more compressible soils tend to have lower shear and compressive resistance. A positive relationship between compression index (Cc) and void ratio (e) further supports the tendency of soils with larger initial voids to undergo greater compressibility. Finally, the coefficient of consolidation (Cv) and permeability (K) exhibit a strong positive correlation, reinforcing the principle that higher permeability leads to faster consolidation. These observed patterns collectively affirm that soil strength, compressibility, and drainage characteristics are interdependent, justifying the need for PCA and regression modeling to identify the most critical parameters influencing settlement behavior.</w:t>
      </w:r>
    </w:p>
    <w:p w14:paraId="39659937" w14:textId="77777777" w:rsidR="00496134" w:rsidRPr="00496134" w:rsidRDefault="00496134" w:rsidP="00496134">
      <w:pPr>
        <w:pStyle w:val="Body"/>
        <w:spacing w:after="0"/>
        <w:rPr>
          <w:rFonts w:ascii="Arial" w:hAnsi="Arial" w:cs="Arial"/>
        </w:rPr>
      </w:pPr>
    </w:p>
    <w:p w14:paraId="09B39C90" w14:textId="7D57F728" w:rsidR="00496134" w:rsidRPr="00496134" w:rsidRDefault="00E2698A" w:rsidP="00496134">
      <w:pPr>
        <w:pStyle w:val="Body"/>
        <w:spacing w:after="0"/>
        <w:rPr>
          <w:rFonts w:ascii="Arial" w:hAnsi="Arial" w:cs="Arial"/>
        </w:rPr>
      </w:pPr>
      <w:r>
        <w:rPr>
          <w:rFonts w:ascii="Arial" w:hAnsi="Arial" w:cs="Arial"/>
          <w:b/>
        </w:rPr>
        <w:t>3.1.8</w:t>
      </w:r>
      <w:r w:rsidRPr="00496134">
        <w:rPr>
          <w:rFonts w:ascii="Arial" w:hAnsi="Arial" w:cs="Arial"/>
          <w:b/>
          <w:bCs/>
        </w:rPr>
        <w:t xml:space="preserve"> </w:t>
      </w:r>
      <w:r w:rsidR="00496134" w:rsidRPr="00496134">
        <w:rPr>
          <w:rFonts w:ascii="Arial" w:hAnsi="Arial" w:cs="Arial"/>
          <w:b/>
          <w:bCs/>
        </w:rPr>
        <w:t>Principal Component Analysis</w:t>
      </w:r>
    </w:p>
    <w:p w14:paraId="4A8A0206" w14:textId="3B409153" w:rsidR="00496134" w:rsidRPr="00496134" w:rsidRDefault="00496134" w:rsidP="00496134">
      <w:pPr>
        <w:pStyle w:val="Body"/>
        <w:spacing w:after="0"/>
        <w:rPr>
          <w:rFonts w:ascii="Arial" w:hAnsi="Arial" w:cs="Arial"/>
        </w:rPr>
      </w:pPr>
      <w:r w:rsidRPr="00496134">
        <w:rPr>
          <w:rFonts w:ascii="Arial" w:hAnsi="Arial" w:cs="Arial"/>
        </w:rPr>
        <w:t xml:space="preserve">Table </w:t>
      </w:r>
      <w:r w:rsidR="00E2698A">
        <w:rPr>
          <w:rFonts w:ascii="Arial" w:hAnsi="Arial" w:cs="Arial"/>
        </w:rPr>
        <w:t>9</w:t>
      </w:r>
      <w:r w:rsidRPr="00496134">
        <w:rPr>
          <w:rFonts w:ascii="Arial" w:hAnsi="Arial" w:cs="Arial"/>
        </w:rPr>
        <w:t xml:space="preserve"> shows the results of Principal Component Analysis (PCA) applied to geotechnical variables such as moisture content (MC), optimum moisture content (OMC), cohesion (C), angle of internal friction (</w:t>
      </w:r>
      <w:r w:rsidRPr="00496134">
        <w:rPr>
          <w:rFonts w:ascii="Cambria Math" w:hAnsi="Cambria Math" w:cs="Cambria Math"/>
        </w:rPr>
        <w:t>∅</w:t>
      </w:r>
      <w:r w:rsidRPr="00496134">
        <w:rPr>
          <w:rFonts w:ascii="Arial" w:hAnsi="Arial" w:cs="Arial"/>
        </w:rPr>
        <w:t>), unconfined compressive strength (UCS), tensile strength (TS), coefficient of consolidation (Cv), void ratio (eo), settlement (e), hydraulic conductivity (K), maximum dry density (MDD), and shear strength (SS) using Minitab software. The table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2B7C857C" w14:textId="77777777" w:rsidR="00496134" w:rsidRPr="00496134" w:rsidRDefault="00496134" w:rsidP="00496134">
      <w:pPr>
        <w:pStyle w:val="Body"/>
        <w:spacing w:after="0"/>
        <w:rPr>
          <w:rFonts w:ascii="Arial" w:hAnsi="Arial" w:cs="Arial"/>
        </w:rPr>
      </w:pPr>
    </w:p>
    <w:p w14:paraId="6319AFB3" w14:textId="14B2E7E5" w:rsidR="00496134" w:rsidRPr="00496134" w:rsidRDefault="00496134" w:rsidP="00496134">
      <w:pPr>
        <w:pStyle w:val="Body"/>
        <w:spacing w:after="0"/>
        <w:rPr>
          <w:rFonts w:ascii="Arial" w:hAnsi="Arial" w:cs="Arial"/>
        </w:rPr>
      </w:pPr>
      <w:bookmarkStart w:id="50" w:name="_Hlk188027979"/>
      <w:r w:rsidRPr="00496134">
        <w:rPr>
          <w:rFonts w:ascii="Arial" w:hAnsi="Arial" w:cs="Arial"/>
          <w:b/>
          <w:bCs/>
        </w:rPr>
        <w:t xml:space="preserve">Table </w:t>
      </w:r>
      <w:r w:rsidR="00E2698A">
        <w:rPr>
          <w:rFonts w:ascii="Arial" w:hAnsi="Arial" w:cs="Arial"/>
          <w:b/>
          <w:bCs/>
        </w:rPr>
        <w:t>9.</w:t>
      </w:r>
      <w:r w:rsidR="00E2698A">
        <w:rPr>
          <w:rFonts w:ascii="Arial" w:hAnsi="Arial" w:cs="Arial"/>
          <w:b/>
          <w:bCs/>
        </w:rPr>
        <w:tab/>
      </w:r>
      <w:r w:rsidRPr="00496134">
        <w:rPr>
          <w:rFonts w:ascii="Arial" w:hAnsi="Arial" w:cs="Arial"/>
          <w:b/>
          <w:bCs/>
        </w:rPr>
        <w:t xml:space="preserve">Principal Component Analysis: MC, OMC, C, </w:t>
      </w:r>
      <w:r w:rsidRPr="00496134">
        <w:rPr>
          <w:rFonts w:ascii="Cambria Math" w:hAnsi="Cambria Math" w:cs="Cambria Math"/>
          <w:b/>
          <w:bCs/>
        </w:rPr>
        <w:t>∅</w:t>
      </w:r>
      <w:r w:rsidRPr="00496134">
        <w:rPr>
          <w:rFonts w:ascii="Arial" w:hAnsi="Arial" w:cs="Arial"/>
          <w:b/>
          <w:bCs/>
        </w:rPr>
        <w:t>, UCS, TS, Cv, eo, e, K, MDD, SS</w:t>
      </w:r>
      <w:bookmarkEnd w:id="50"/>
    </w:p>
    <w:tbl>
      <w:tblPr>
        <w:tblStyle w:val="TableGrid"/>
        <w:tblW w:w="8208" w:type="dxa"/>
        <w:tblLook w:val="0620" w:firstRow="1" w:lastRow="0" w:firstColumn="0" w:lastColumn="0" w:noHBand="1" w:noVBand="1"/>
      </w:tblPr>
      <w:tblGrid>
        <w:gridCol w:w="839"/>
        <w:gridCol w:w="617"/>
        <w:gridCol w:w="617"/>
        <w:gridCol w:w="617"/>
        <w:gridCol w:w="617"/>
        <w:gridCol w:w="617"/>
        <w:gridCol w:w="617"/>
        <w:gridCol w:w="617"/>
        <w:gridCol w:w="617"/>
        <w:gridCol w:w="617"/>
        <w:gridCol w:w="617"/>
        <w:gridCol w:w="617"/>
        <w:gridCol w:w="617"/>
      </w:tblGrid>
      <w:tr w:rsidR="00E2698A" w:rsidRPr="00E2698A" w14:paraId="0D166B5A" w14:textId="77777777" w:rsidTr="00E54CE0">
        <w:trPr>
          <w:trHeight w:val="295"/>
        </w:trPr>
        <w:tc>
          <w:tcPr>
            <w:tcW w:w="720" w:type="dxa"/>
            <w:hideMark/>
          </w:tcPr>
          <w:p w14:paraId="6B765512"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Variable</w:t>
            </w:r>
          </w:p>
        </w:tc>
        <w:tc>
          <w:tcPr>
            <w:tcW w:w="731" w:type="dxa"/>
            <w:hideMark/>
          </w:tcPr>
          <w:p w14:paraId="35AA74B9"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PC1</w:t>
            </w:r>
          </w:p>
        </w:tc>
        <w:tc>
          <w:tcPr>
            <w:tcW w:w="615" w:type="dxa"/>
            <w:hideMark/>
          </w:tcPr>
          <w:p w14:paraId="674CA74F"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PC2</w:t>
            </w:r>
          </w:p>
        </w:tc>
        <w:tc>
          <w:tcPr>
            <w:tcW w:w="615" w:type="dxa"/>
            <w:hideMark/>
          </w:tcPr>
          <w:p w14:paraId="02BB7432"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PC3</w:t>
            </w:r>
          </w:p>
        </w:tc>
        <w:tc>
          <w:tcPr>
            <w:tcW w:w="615" w:type="dxa"/>
            <w:hideMark/>
          </w:tcPr>
          <w:p w14:paraId="6C654441"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PC4</w:t>
            </w:r>
          </w:p>
        </w:tc>
        <w:tc>
          <w:tcPr>
            <w:tcW w:w="614" w:type="dxa"/>
            <w:hideMark/>
          </w:tcPr>
          <w:p w14:paraId="03F86443"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PC5</w:t>
            </w:r>
          </w:p>
        </w:tc>
        <w:tc>
          <w:tcPr>
            <w:tcW w:w="614" w:type="dxa"/>
            <w:hideMark/>
          </w:tcPr>
          <w:p w14:paraId="6B2AFF15"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PC6</w:t>
            </w:r>
          </w:p>
        </w:tc>
        <w:tc>
          <w:tcPr>
            <w:tcW w:w="614" w:type="dxa"/>
            <w:hideMark/>
          </w:tcPr>
          <w:p w14:paraId="6B88B0ED"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PC7</w:t>
            </w:r>
          </w:p>
        </w:tc>
        <w:tc>
          <w:tcPr>
            <w:tcW w:w="614" w:type="dxa"/>
            <w:hideMark/>
          </w:tcPr>
          <w:p w14:paraId="75F86E4E"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PC8</w:t>
            </w:r>
          </w:p>
        </w:tc>
        <w:tc>
          <w:tcPr>
            <w:tcW w:w="614" w:type="dxa"/>
            <w:hideMark/>
          </w:tcPr>
          <w:p w14:paraId="56AC8A10"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PC9</w:t>
            </w:r>
          </w:p>
        </w:tc>
        <w:tc>
          <w:tcPr>
            <w:tcW w:w="614" w:type="dxa"/>
            <w:hideMark/>
          </w:tcPr>
          <w:p w14:paraId="34397F06"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PC10</w:t>
            </w:r>
          </w:p>
        </w:tc>
        <w:tc>
          <w:tcPr>
            <w:tcW w:w="614" w:type="dxa"/>
            <w:hideMark/>
          </w:tcPr>
          <w:p w14:paraId="1CCAE2A6" w14:textId="77777777" w:rsidR="00496134" w:rsidRPr="00496134" w:rsidRDefault="00496134" w:rsidP="00496134">
            <w:pPr>
              <w:pStyle w:val="Body"/>
              <w:spacing w:after="0"/>
              <w:rPr>
                <w:rFonts w:ascii="Arial" w:hAnsi="Arial" w:cs="Arial"/>
                <w:sz w:val="16"/>
                <w:szCs w:val="16"/>
              </w:rPr>
            </w:pPr>
            <w:r w:rsidRPr="00496134">
              <w:rPr>
                <w:rFonts w:ascii="Arial" w:hAnsi="Arial" w:cs="Arial"/>
                <w:b/>
                <w:bCs/>
                <w:sz w:val="16"/>
                <w:szCs w:val="16"/>
              </w:rPr>
              <w:t>PC11</w:t>
            </w:r>
          </w:p>
        </w:tc>
        <w:tc>
          <w:tcPr>
            <w:tcW w:w="614" w:type="dxa"/>
            <w:hideMark/>
          </w:tcPr>
          <w:p w14:paraId="2E65A923" w14:textId="77777777" w:rsidR="00496134" w:rsidRPr="00496134" w:rsidRDefault="00496134" w:rsidP="00496134">
            <w:pPr>
              <w:pStyle w:val="Body"/>
              <w:spacing w:after="0"/>
              <w:rPr>
                <w:rFonts w:ascii="Arial" w:hAnsi="Arial" w:cs="Arial"/>
                <w:sz w:val="16"/>
                <w:szCs w:val="16"/>
              </w:rPr>
            </w:pPr>
            <w:r w:rsidRPr="00496134">
              <w:rPr>
                <w:rFonts w:ascii="Arial" w:hAnsi="Arial" w:cs="Arial"/>
                <w:b/>
                <w:bCs/>
                <w:sz w:val="16"/>
                <w:szCs w:val="16"/>
              </w:rPr>
              <w:t>PC12</w:t>
            </w:r>
          </w:p>
        </w:tc>
      </w:tr>
      <w:tr w:rsidR="00E2698A" w:rsidRPr="00E2698A" w14:paraId="7539D297" w14:textId="77777777" w:rsidTr="00E54CE0">
        <w:trPr>
          <w:trHeight w:val="163"/>
        </w:trPr>
        <w:tc>
          <w:tcPr>
            <w:tcW w:w="720" w:type="dxa"/>
            <w:hideMark/>
          </w:tcPr>
          <w:p w14:paraId="302101A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MC</w:t>
            </w:r>
          </w:p>
        </w:tc>
        <w:tc>
          <w:tcPr>
            <w:tcW w:w="731" w:type="dxa"/>
            <w:hideMark/>
          </w:tcPr>
          <w:p w14:paraId="7D4A73E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-0.201</w:t>
            </w:r>
          </w:p>
        </w:tc>
        <w:tc>
          <w:tcPr>
            <w:tcW w:w="615" w:type="dxa"/>
            <w:hideMark/>
          </w:tcPr>
          <w:p w14:paraId="2C4E7E1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-0.454</w:t>
            </w:r>
          </w:p>
        </w:tc>
        <w:tc>
          <w:tcPr>
            <w:tcW w:w="615" w:type="dxa"/>
            <w:hideMark/>
          </w:tcPr>
          <w:p w14:paraId="5A48830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0.124</w:t>
            </w:r>
          </w:p>
        </w:tc>
        <w:tc>
          <w:tcPr>
            <w:tcW w:w="615" w:type="dxa"/>
            <w:hideMark/>
          </w:tcPr>
          <w:p w14:paraId="2AD7D71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3562AF7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-0.452</w:t>
            </w:r>
          </w:p>
        </w:tc>
        <w:tc>
          <w:tcPr>
            <w:tcW w:w="614" w:type="dxa"/>
            <w:hideMark/>
          </w:tcPr>
          <w:p w14:paraId="25F277F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61F0413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0.212</w:t>
            </w:r>
          </w:p>
        </w:tc>
        <w:tc>
          <w:tcPr>
            <w:tcW w:w="614" w:type="dxa"/>
            <w:hideMark/>
          </w:tcPr>
          <w:p w14:paraId="59031E6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-0.184</w:t>
            </w:r>
          </w:p>
        </w:tc>
        <w:tc>
          <w:tcPr>
            <w:tcW w:w="614" w:type="dxa"/>
            <w:hideMark/>
          </w:tcPr>
          <w:p w14:paraId="67B1D7B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0.309</w:t>
            </w:r>
          </w:p>
        </w:tc>
        <w:tc>
          <w:tcPr>
            <w:tcW w:w="614" w:type="dxa"/>
            <w:hideMark/>
          </w:tcPr>
          <w:p w14:paraId="2CAE5FB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-0.456</w:t>
            </w:r>
          </w:p>
        </w:tc>
        <w:tc>
          <w:tcPr>
            <w:tcW w:w="614" w:type="dxa"/>
            <w:hideMark/>
          </w:tcPr>
          <w:p w14:paraId="389A416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-0.196</w:t>
            </w:r>
          </w:p>
        </w:tc>
        <w:tc>
          <w:tcPr>
            <w:tcW w:w="614" w:type="dxa"/>
            <w:hideMark/>
          </w:tcPr>
          <w:p w14:paraId="10CBCB1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-0.056</w:t>
            </w:r>
          </w:p>
        </w:tc>
      </w:tr>
      <w:tr w:rsidR="00E2698A" w:rsidRPr="00E2698A" w14:paraId="35214B72" w14:textId="77777777" w:rsidTr="00E54CE0">
        <w:trPr>
          <w:trHeight w:val="336"/>
        </w:trPr>
        <w:tc>
          <w:tcPr>
            <w:tcW w:w="720" w:type="dxa"/>
            <w:hideMark/>
          </w:tcPr>
          <w:p w14:paraId="4650EA6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OMC</w:t>
            </w:r>
          </w:p>
        </w:tc>
        <w:tc>
          <w:tcPr>
            <w:tcW w:w="731" w:type="dxa"/>
            <w:hideMark/>
          </w:tcPr>
          <w:p w14:paraId="293C917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-0.229</w:t>
            </w:r>
          </w:p>
        </w:tc>
        <w:tc>
          <w:tcPr>
            <w:tcW w:w="615" w:type="dxa"/>
            <w:hideMark/>
          </w:tcPr>
          <w:p w14:paraId="13A4356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-0.472</w:t>
            </w:r>
          </w:p>
        </w:tc>
        <w:tc>
          <w:tcPr>
            <w:tcW w:w="615" w:type="dxa"/>
            <w:hideMark/>
          </w:tcPr>
          <w:p w14:paraId="1DA08CD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-0.056</w:t>
            </w:r>
          </w:p>
        </w:tc>
        <w:tc>
          <w:tcPr>
            <w:tcW w:w="615" w:type="dxa"/>
            <w:hideMark/>
          </w:tcPr>
          <w:p w14:paraId="33484D0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-0.025</w:t>
            </w:r>
          </w:p>
        </w:tc>
        <w:tc>
          <w:tcPr>
            <w:tcW w:w="614" w:type="dxa"/>
            <w:hideMark/>
          </w:tcPr>
          <w:p w14:paraId="77BFEA7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0.169</w:t>
            </w:r>
          </w:p>
        </w:tc>
        <w:tc>
          <w:tcPr>
            <w:tcW w:w="614" w:type="dxa"/>
            <w:hideMark/>
          </w:tcPr>
          <w:p w14:paraId="1892F12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0.392</w:t>
            </w:r>
          </w:p>
        </w:tc>
        <w:tc>
          <w:tcPr>
            <w:tcW w:w="614" w:type="dxa"/>
            <w:hideMark/>
          </w:tcPr>
          <w:p w14:paraId="583982C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-0.568</w:t>
            </w:r>
          </w:p>
        </w:tc>
        <w:tc>
          <w:tcPr>
            <w:tcW w:w="614" w:type="dxa"/>
            <w:hideMark/>
          </w:tcPr>
          <w:p w14:paraId="315B464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0.387</w:t>
            </w:r>
          </w:p>
        </w:tc>
        <w:tc>
          <w:tcPr>
            <w:tcW w:w="614" w:type="dxa"/>
            <w:hideMark/>
          </w:tcPr>
          <w:p w14:paraId="15A3721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0.140</w:t>
            </w:r>
          </w:p>
        </w:tc>
        <w:tc>
          <w:tcPr>
            <w:tcW w:w="614" w:type="dxa"/>
            <w:hideMark/>
          </w:tcPr>
          <w:p w14:paraId="3A5D09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-0.174</w:t>
            </w:r>
          </w:p>
        </w:tc>
        <w:tc>
          <w:tcPr>
            <w:tcW w:w="614" w:type="dxa"/>
            <w:hideMark/>
          </w:tcPr>
          <w:p w14:paraId="1E3A3E6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0.086</w:t>
            </w:r>
          </w:p>
        </w:tc>
        <w:tc>
          <w:tcPr>
            <w:tcW w:w="614" w:type="dxa"/>
            <w:hideMark/>
          </w:tcPr>
          <w:p w14:paraId="3B793CE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-0.097</w:t>
            </w:r>
          </w:p>
        </w:tc>
      </w:tr>
      <w:tr w:rsidR="00E2698A" w:rsidRPr="00E2698A" w14:paraId="31490427" w14:textId="77777777" w:rsidTr="00E54CE0">
        <w:trPr>
          <w:trHeight w:val="336"/>
        </w:trPr>
        <w:tc>
          <w:tcPr>
            <w:tcW w:w="720" w:type="dxa"/>
            <w:hideMark/>
          </w:tcPr>
          <w:p w14:paraId="595827B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lastRenderedPageBreak/>
              <w:t>C</w:t>
            </w:r>
          </w:p>
        </w:tc>
        <w:tc>
          <w:tcPr>
            <w:tcW w:w="731" w:type="dxa"/>
            <w:hideMark/>
          </w:tcPr>
          <w:p w14:paraId="25F9308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-0.322</w:t>
            </w:r>
          </w:p>
        </w:tc>
        <w:tc>
          <w:tcPr>
            <w:tcW w:w="615" w:type="dxa"/>
            <w:hideMark/>
          </w:tcPr>
          <w:p w14:paraId="63C7DE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0.058</w:t>
            </w:r>
          </w:p>
        </w:tc>
        <w:tc>
          <w:tcPr>
            <w:tcW w:w="615" w:type="dxa"/>
            <w:hideMark/>
          </w:tcPr>
          <w:p w14:paraId="05ACA93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0.254</w:t>
            </w:r>
          </w:p>
        </w:tc>
        <w:tc>
          <w:tcPr>
            <w:tcW w:w="615" w:type="dxa"/>
            <w:hideMark/>
          </w:tcPr>
          <w:p w14:paraId="4BE507A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0.371</w:t>
            </w:r>
          </w:p>
        </w:tc>
        <w:tc>
          <w:tcPr>
            <w:tcW w:w="614" w:type="dxa"/>
            <w:hideMark/>
          </w:tcPr>
          <w:p w14:paraId="2C63C65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0ABC0F2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6B9E436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318D9A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207C050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-0.157</w:t>
            </w:r>
          </w:p>
        </w:tc>
        <w:tc>
          <w:tcPr>
            <w:tcW w:w="614" w:type="dxa"/>
            <w:hideMark/>
          </w:tcPr>
          <w:p w14:paraId="50DAB6F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71A9E32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-0.226</w:t>
            </w:r>
          </w:p>
        </w:tc>
        <w:tc>
          <w:tcPr>
            <w:tcW w:w="614" w:type="dxa"/>
            <w:hideMark/>
          </w:tcPr>
          <w:p w14:paraId="1D7BCBE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-0.440</w:t>
            </w:r>
          </w:p>
        </w:tc>
      </w:tr>
      <w:tr w:rsidR="00E2698A" w:rsidRPr="00E2698A" w14:paraId="0571997B" w14:textId="77777777" w:rsidTr="00E54CE0">
        <w:trPr>
          <w:trHeight w:val="180"/>
        </w:trPr>
        <w:tc>
          <w:tcPr>
            <w:tcW w:w="720" w:type="dxa"/>
            <w:hideMark/>
          </w:tcPr>
          <w:p w14:paraId="59311359" w14:textId="77777777" w:rsidR="00496134" w:rsidRPr="00496134" w:rsidRDefault="00496134" w:rsidP="00496134">
            <w:pPr>
              <w:pStyle w:val="Body"/>
              <w:spacing w:after="0"/>
              <w:rPr>
                <w:rFonts w:ascii="Arial" w:hAnsi="Arial" w:cs="Arial"/>
                <w:sz w:val="16"/>
                <w:szCs w:val="16"/>
              </w:rPr>
            </w:pPr>
            <w:r w:rsidRPr="00496134">
              <w:rPr>
                <w:rFonts w:ascii="Cambria Math" w:hAnsi="Cambria Math" w:cs="Cambria Math"/>
                <w:sz w:val="16"/>
                <w:szCs w:val="16"/>
              </w:rPr>
              <w:t>∅</w:t>
            </w:r>
          </w:p>
        </w:tc>
        <w:tc>
          <w:tcPr>
            <w:tcW w:w="731" w:type="dxa"/>
            <w:hideMark/>
          </w:tcPr>
          <w:p w14:paraId="4AC02C9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0.353</w:t>
            </w:r>
          </w:p>
        </w:tc>
        <w:tc>
          <w:tcPr>
            <w:tcW w:w="615" w:type="dxa"/>
            <w:hideMark/>
          </w:tcPr>
          <w:p w14:paraId="497BDFA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-0.142</w:t>
            </w:r>
          </w:p>
        </w:tc>
        <w:tc>
          <w:tcPr>
            <w:tcW w:w="615" w:type="dxa"/>
            <w:hideMark/>
          </w:tcPr>
          <w:p w14:paraId="3040872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-0.128</w:t>
            </w:r>
          </w:p>
        </w:tc>
        <w:tc>
          <w:tcPr>
            <w:tcW w:w="615" w:type="dxa"/>
            <w:hideMark/>
          </w:tcPr>
          <w:p w14:paraId="368DA97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-0.463</w:t>
            </w:r>
          </w:p>
        </w:tc>
        <w:tc>
          <w:tcPr>
            <w:tcW w:w="614" w:type="dxa"/>
            <w:hideMark/>
          </w:tcPr>
          <w:p w14:paraId="73AA89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0.034</w:t>
            </w:r>
          </w:p>
        </w:tc>
        <w:tc>
          <w:tcPr>
            <w:tcW w:w="614" w:type="dxa"/>
            <w:hideMark/>
          </w:tcPr>
          <w:p w14:paraId="705C77F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-0.105</w:t>
            </w:r>
          </w:p>
        </w:tc>
        <w:tc>
          <w:tcPr>
            <w:tcW w:w="614" w:type="dxa"/>
            <w:hideMark/>
          </w:tcPr>
          <w:p w14:paraId="2673B7B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0.031</w:t>
            </w:r>
          </w:p>
        </w:tc>
        <w:tc>
          <w:tcPr>
            <w:tcW w:w="614" w:type="dxa"/>
            <w:hideMark/>
          </w:tcPr>
          <w:p w14:paraId="405BD81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0.065</w:t>
            </w:r>
          </w:p>
        </w:tc>
        <w:tc>
          <w:tcPr>
            <w:tcW w:w="614" w:type="dxa"/>
            <w:hideMark/>
          </w:tcPr>
          <w:p w14:paraId="1E7E11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65649F0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0.211</w:t>
            </w:r>
          </w:p>
        </w:tc>
        <w:tc>
          <w:tcPr>
            <w:tcW w:w="614" w:type="dxa"/>
            <w:hideMark/>
          </w:tcPr>
          <w:p w14:paraId="60354FD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-0.002</w:t>
            </w:r>
          </w:p>
        </w:tc>
        <w:tc>
          <w:tcPr>
            <w:tcW w:w="614" w:type="dxa"/>
            <w:hideMark/>
          </w:tcPr>
          <w:p w14:paraId="7844E0D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-0.744</w:t>
            </w:r>
          </w:p>
        </w:tc>
      </w:tr>
      <w:tr w:rsidR="00E2698A" w:rsidRPr="00E2698A" w14:paraId="1B3DDE56" w14:textId="77777777" w:rsidTr="00E54CE0">
        <w:trPr>
          <w:trHeight w:val="110"/>
        </w:trPr>
        <w:tc>
          <w:tcPr>
            <w:tcW w:w="720" w:type="dxa"/>
            <w:hideMark/>
          </w:tcPr>
          <w:p w14:paraId="7219B85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UCS</w:t>
            </w:r>
          </w:p>
        </w:tc>
        <w:tc>
          <w:tcPr>
            <w:tcW w:w="731" w:type="dxa"/>
            <w:hideMark/>
          </w:tcPr>
          <w:p w14:paraId="5FC26F7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0.060</w:t>
            </w:r>
          </w:p>
        </w:tc>
        <w:tc>
          <w:tcPr>
            <w:tcW w:w="615" w:type="dxa"/>
            <w:hideMark/>
          </w:tcPr>
          <w:p w14:paraId="413C3F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-0.506</w:t>
            </w:r>
          </w:p>
        </w:tc>
        <w:tc>
          <w:tcPr>
            <w:tcW w:w="615" w:type="dxa"/>
            <w:hideMark/>
          </w:tcPr>
          <w:p w14:paraId="3F5B9A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-0.206</w:t>
            </w:r>
          </w:p>
        </w:tc>
        <w:tc>
          <w:tcPr>
            <w:tcW w:w="615" w:type="dxa"/>
            <w:hideMark/>
          </w:tcPr>
          <w:p w14:paraId="383E9FD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0.318</w:t>
            </w:r>
          </w:p>
        </w:tc>
        <w:tc>
          <w:tcPr>
            <w:tcW w:w="614" w:type="dxa"/>
            <w:hideMark/>
          </w:tcPr>
          <w:p w14:paraId="558770D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0.317</w:t>
            </w:r>
          </w:p>
        </w:tc>
        <w:tc>
          <w:tcPr>
            <w:tcW w:w="614" w:type="dxa"/>
            <w:hideMark/>
          </w:tcPr>
          <w:p w14:paraId="4801EC7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-0.285</w:t>
            </w:r>
          </w:p>
        </w:tc>
        <w:tc>
          <w:tcPr>
            <w:tcW w:w="614" w:type="dxa"/>
            <w:hideMark/>
          </w:tcPr>
          <w:p w14:paraId="0CD92F5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-0.041</w:t>
            </w:r>
          </w:p>
        </w:tc>
        <w:tc>
          <w:tcPr>
            <w:tcW w:w="614" w:type="dxa"/>
            <w:hideMark/>
          </w:tcPr>
          <w:p w14:paraId="02FA6A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-0.353</w:t>
            </w:r>
          </w:p>
        </w:tc>
        <w:tc>
          <w:tcPr>
            <w:tcW w:w="614" w:type="dxa"/>
            <w:hideMark/>
          </w:tcPr>
          <w:p w14:paraId="5BCC3D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0.263</w:t>
            </w:r>
          </w:p>
        </w:tc>
        <w:tc>
          <w:tcPr>
            <w:tcW w:w="614" w:type="dxa"/>
            <w:hideMark/>
          </w:tcPr>
          <w:p w14:paraId="4552B15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0.453</w:t>
            </w:r>
          </w:p>
        </w:tc>
        <w:tc>
          <w:tcPr>
            <w:tcW w:w="614" w:type="dxa"/>
            <w:hideMark/>
          </w:tcPr>
          <w:p w14:paraId="106A8C4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-0.091</w:t>
            </w:r>
          </w:p>
        </w:tc>
        <w:tc>
          <w:tcPr>
            <w:tcW w:w="614" w:type="dxa"/>
            <w:hideMark/>
          </w:tcPr>
          <w:p w14:paraId="6295788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0.081</w:t>
            </w:r>
          </w:p>
        </w:tc>
      </w:tr>
      <w:tr w:rsidR="00E2698A" w:rsidRPr="00E2698A" w14:paraId="5C78E9A2" w14:textId="77777777" w:rsidTr="00E54CE0">
        <w:trPr>
          <w:trHeight w:val="268"/>
        </w:trPr>
        <w:tc>
          <w:tcPr>
            <w:tcW w:w="720" w:type="dxa"/>
            <w:hideMark/>
          </w:tcPr>
          <w:p w14:paraId="2F8756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TS</w:t>
            </w:r>
          </w:p>
        </w:tc>
        <w:tc>
          <w:tcPr>
            <w:tcW w:w="731" w:type="dxa"/>
            <w:hideMark/>
          </w:tcPr>
          <w:p w14:paraId="760B242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0.359</w:t>
            </w:r>
          </w:p>
        </w:tc>
        <w:tc>
          <w:tcPr>
            <w:tcW w:w="615" w:type="dxa"/>
            <w:hideMark/>
          </w:tcPr>
          <w:p w14:paraId="2476F1D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-0.196</w:t>
            </w:r>
          </w:p>
        </w:tc>
        <w:tc>
          <w:tcPr>
            <w:tcW w:w="615" w:type="dxa"/>
            <w:hideMark/>
          </w:tcPr>
          <w:p w14:paraId="0228A0B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0.253</w:t>
            </w:r>
          </w:p>
        </w:tc>
        <w:tc>
          <w:tcPr>
            <w:tcW w:w="615" w:type="dxa"/>
            <w:hideMark/>
          </w:tcPr>
          <w:p w14:paraId="6BAB787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0.267</w:t>
            </w:r>
          </w:p>
        </w:tc>
        <w:tc>
          <w:tcPr>
            <w:tcW w:w="614" w:type="dxa"/>
            <w:hideMark/>
          </w:tcPr>
          <w:p w14:paraId="2C39F04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45C3023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-0.001</w:t>
            </w:r>
          </w:p>
        </w:tc>
        <w:tc>
          <w:tcPr>
            <w:tcW w:w="614" w:type="dxa"/>
            <w:hideMark/>
          </w:tcPr>
          <w:p w14:paraId="653819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-0.250</w:t>
            </w:r>
          </w:p>
        </w:tc>
        <w:tc>
          <w:tcPr>
            <w:tcW w:w="614" w:type="dxa"/>
            <w:hideMark/>
          </w:tcPr>
          <w:p w14:paraId="3434153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-0.426</w:t>
            </w:r>
          </w:p>
        </w:tc>
        <w:tc>
          <w:tcPr>
            <w:tcW w:w="614" w:type="dxa"/>
            <w:hideMark/>
          </w:tcPr>
          <w:p w14:paraId="4D1F5FD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-0.375</w:t>
            </w:r>
          </w:p>
        </w:tc>
        <w:tc>
          <w:tcPr>
            <w:tcW w:w="614" w:type="dxa"/>
            <w:hideMark/>
          </w:tcPr>
          <w:p w14:paraId="47AC61B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3B2CB20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0.448</w:t>
            </w:r>
          </w:p>
        </w:tc>
        <w:tc>
          <w:tcPr>
            <w:tcW w:w="614" w:type="dxa"/>
            <w:hideMark/>
          </w:tcPr>
          <w:p w14:paraId="3CB73BA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-0.098</w:t>
            </w:r>
          </w:p>
        </w:tc>
      </w:tr>
      <w:tr w:rsidR="00E2698A" w:rsidRPr="00E2698A" w14:paraId="452038F1" w14:textId="77777777" w:rsidTr="00E54CE0">
        <w:trPr>
          <w:trHeight w:val="180"/>
        </w:trPr>
        <w:tc>
          <w:tcPr>
            <w:tcW w:w="720" w:type="dxa"/>
            <w:hideMark/>
          </w:tcPr>
          <w:p w14:paraId="25A7D5E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Cv</w:t>
            </w:r>
          </w:p>
        </w:tc>
        <w:tc>
          <w:tcPr>
            <w:tcW w:w="731" w:type="dxa"/>
            <w:hideMark/>
          </w:tcPr>
          <w:p w14:paraId="32C4CD0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-0.332</w:t>
            </w:r>
          </w:p>
        </w:tc>
        <w:tc>
          <w:tcPr>
            <w:tcW w:w="615" w:type="dxa"/>
            <w:hideMark/>
          </w:tcPr>
          <w:p w14:paraId="42FACA3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0.149</w:t>
            </w:r>
          </w:p>
        </w:tc>
        <w:tc>
          <w:tcPr>
            <w:tcW w:w="615" w:type="dxa"/>
            <w:hideMark/>
          </w:tcPr>
          <w:p w14:paraId="2A2D0BD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0.336</w:t>
            </w:r>
          </w:p>
        </w:tc>
        <w:tc>
          <w:tcPr>
            <w:tcW w:w="615" w:type="dxa"/>
            <w:hideMark/>
          </w:tcPr>
          <w:p w14:paraId="1D2CA2E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-0.321</w:t>
            </w:r>
          </w:p>
        </w:tc>
        <w:tc>
          <w:tcPr>
            <w:tcW w:w="614" w:type="dxa"/>
            <w:hideMark/>
          </w:tcPr>
          <w:p w14:paraId="547269A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444C47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0.058</w:t>
            </w:r>
          </w:p>
        </w:tc>
        <w:tc>
          <w:tcPr>
            <w:tcW w:w="614" w:type="dxa"/>
            <w:hideMark/>
          </w:tcPr>
          <w:p w14:paraId="3D6EEB5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6346551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-0.280</w:t>
            </w:r>
          </w:p>
        </w:tc>
        <w:tc>
          <w:tcPr>
            <w:tcW w:w="614" w:type="dxa"/>
            <w:hideMark/>
          </w:tcPr>
          <w:p w14:paraId="1C3A7AC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0.396</w:t>
            </w:r>
          </w:p>
        </w:tc>
        <w:tc>
          <w:tcPr>
            <w:tcW w:w="614" w:type="dxa"/>
            <w:hideMark/>
          </w:tcPr>
          <w:p w14:paraId="0A857CC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0.130</w:t>
            </w:r>
          </w:p>
        </w:tc>
        <w:tc>
          <w:tcPr>
            <w:tcW w:w="614" w:type="dxa"/>
            <w:hideMark/>
          </w:tcPr>
          <w:p w14:paraId="3E1015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0.565</w:t>
            </w:r>
          </w:p>
        </w:tc>
        <w:tc>
          <w:tcPr>
            <w:tcW w:w="614" w:type="dxa"/>
            <w:hideMark/>
          </w:tcPr>
          <w:p w14:paraId="0A143AC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r>
      <w:tr w:rsidR="00E2698A" w:rsidRPr="00E2698A" w14:paraId="00E921F2" w14:textId="77777777" w:rsidTr="00E54CE0">
        <w:trPr>
          <w:trHeight w:val="284"/>
        </w:trPr>
        <w:tc>
          <w:tcPr>
            <w:tcW w:w="720" w:type="dxa"/>
            <w:hideMark/>
          </w:tcPr>
          <w:p w14:paraId="00353C1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eo</w:t>
            </w:r>
          </w:p>
        </w:tc>
        <w:tc>
          <w:tcPr>
            <w:tcW w:w="731" w:type="dxa"/>
            <w:hideMark/>
          </w:tcPr>
          <w:p w14:paraId="154DE25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0.383</w:t>
            </w:r>
          </w:p>
        </w:tc>
        <w:tc>
          <w:tcPr>
            <w:tcW w:w="615" w:type="dxa"/>
            <w:hideMark/>
          </w:tcPr>
          <w:p w14:paraId="67F1FE9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0.072</w:t>
            </w:r>
          </w:p>
        </w:tc>
        <w:tc>
          <w:tcPr>
            <w:tcW w:w="615" w:type="dxa"/>
            <w:hideMark/>
          </w:tcPr>
          <w:p w14:paraId="49C1229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5" w:type="dxa"/>
            <w:hideMark/>
          </w:tcPr>
          <w:p w14:paraId="11597D5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-0.024</w:t>
            </w:r>
          </w:p>
        </w:tc>
        <w:tc>
          <w:tcPr>
            <w:tcW w:w="614" w:type="dxa"/>
            <w:hideMark/>
          </w:tcPr>
          <w:p w14:paraId="312AFF3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0.224</w:t>
            </w:r>
          </w:p>
        </w:tc>
        <w:tc>
          <w:tcPr>
            <w:tcW w:w="614" w:type="dxa"/>
            <w:hideMark/>
          </w:tcPr>
          <w:p w14:paraId="598E0E8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0.612</w:t>
            </w:r>
          </w:p>
        </w:tc>
        <w:tc>
          <w:tcPr>
            <w:tcW w:w="614" w:type="dxa"/>
            <w:hideMark/>
          </w:tcPr>
          <w:p w14:paraId="39CFAB8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0.126</w:t>
            </w:r>
          </w:p>
        </w:tc>
        <w:tc>
          <w:tcPr>
            <w:tcW w:w="614" w:type="dxa"/>
            <w:hideMark/>
          </w:tcPr>
          <w:p w14:paraId="6EF34DA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-0.337</w:t>
            </w:r>
          </w:p>
        </w:tc>
        <w:tc>
          <w:tcPr>
            <w:tcW w:w="614" w:type="dxa"/>
            <w:hideMark/>
          </w:tcPr>
          <w:p w14:paraId="06F5E43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0.320</w:t>
            </w:r>
          </w:p>
        </w:tc>
        <w:tc>
          <w:tcPr>
            <w:tcW w:w="614" w:type="dxa"/>
            <w:hideMark/>
          </w:tcPr>
          <w:p w14:paraId="224009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-0.199</w:t>
            </w:r>
          </w:p>
        </w:tc>
        <w:tc>
          <w:tcPr>
            <w:tcW w:w="614" w:type="dxa"/>
            <w:hideMark/>
          </w:tcPr>
          <w:p w14:paraId="0DB4EFC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-0.381</w:t>
            </w:r>
          </w:p>
        </w:tc>
        <w:tc>
          <w:tcPr>
            <w:tcW w:w="614" w:type="dxa"/>
            <w:hideMark/>
          </w:tcPr>
          <w:p w14:paraId="715FBD2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-0.024</w:t>
            </w:r>
          </w:p>
        </w:tc>
      </w:tr>
      <w:tr w:rsidR="00E2698A" w:rsidRPr="00E2698A" w14:paraId="35BC91D2" w14:textId="77777777" w:rsidTr="00E54CE0">
        <w:trPr>
          <w:trHeight w:val="180"/>
        </w:trPr>
        <w:tc>
          <w:tcPr>
            <w:tcW w:w="720" w:type="dxa"/>
            <w:hideMark/>
          </w:tcPr>
          <w:p w14:paraId="0AC7F63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e</w:t>
            </w:r>
          </w:p>
        </w:tc>
        <w:tc>
          <w:tcPr>
            <w:tcW w:w="731" w:type="dxa"/>
            <w:hideMark/>
          </w:tcPr>
          <w:p w14:paraId="343C6EE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-0.045</w:t>
            </w:r>
          </w:p>
        </w:tc>
        <w:tc>
          <w:tcPr>
            <w:tcW w:w="615" w:type="dxa"/>
            <w:hideMark/>
          </w:tcPr>
          <w:p w14:paraId="0D773C4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0.057</w:t>
            </w:r>
          </w:p>
        </w:tc>
        <w:tc>
          <w:tcPr>
            <w:tcW w:w="615" w:type="dxa"/>
            <w:hideMark/>
          </w:tcPr>
          <w:p w14:paraId="324FE29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-0.763</w:t>
            </w:r>
          </w:p>
        </w:tc>
        <w:tc>
          <w:tcPr>
            <w:tcW w:w="615" w:type="dxa"/>
            <w:hideMark/>
          </w:tcPr>
          <w:p w14:paraId="3DB3BF6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0.141</w:t>
            </w:r>
          </w:p>
        </w:tc>
        <w:tc>
          <w:tcPr>
            <w:tcW w:w="614" w:type="dxa"/>
            <w:hideMark/>
          </w:tcPr>
          <w:p w14:paraId="33C302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0.069</w:t>
            </w:r>
          </w:p>
        </w:tc>
        <w:tc>
          <w:tcPr>
            <w:tcW w:w="614" w:type="dxa"/>
            <w:hideMark/>
          </w:tcPr>
          <w:p w14:paraId="5B424CD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0.078</w:t>
            </w:r>
          </w:p>
        </w:tc>
        <w:tc>
          <w:tcPr>
            <w:tcW w:w="614" w:type="dxa"/>
            <w:hideMark/>
          </w:tcPr>
          <w:p w14:paraId="1989F9F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5D47653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-0.037</w:t>
            </w:r>
          </w:p>
        </w:tc>
        <w:tc>
          <w:tcPr>
            <w:tcW w:w="614" w:type="dxa"/>
            <w:hideMark/>
          </w:tcPr>
          <w:p w14:paraId="17033C8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0.112</w:t>
            </w:r>
          </w:p>
        </w:tc>
        <w:tc>
          <w:tcPr>
            <w:tcW w:w="614" w:type="dxa"/>
            <w:hideMark/>
          </w:tcPr>
          <w:p w14:paraId="72352A4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-0.347</w:t>
            </w:r>
          </w:p>
        </w:tc>
        <w:tc>
          <w:tcPr>
            <w:tcW w:w="614" w:type="dxa"/>
            <w:hideMark/>
          </w:tcPr>
          <w:p w14:paraId="7CA3EAF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0.385</w:t>
            </w:r>
          </w:p>
        </w:tc>
        <w:tc>
          <w:tcPr>
            <w:tcW w:w="614" w:type="dxa"/>
            <w:hideMark/>
          </w:tcPr>
          <w:p w14:paraId="3778F0D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-0.101</w:t>
            </w:r>
          </w:p>
        </w:tc>
      </w:tr>
      <w:tr w:rsidR="00E2698A" w:rsidRPr="00E2698A" w14:paraId="099E5723" w14:textId="77777777" w:rsidTr="00E54CE0">
        <w:trPr>
          <w:trHeight w:val="180"/>
        </w:trPr>
        <w:tc>
          <w:tcPr>
            <w:tcW w:w="720" w:type="dxa"/>
            <w:hideMark/>
          </w:tcPr>
          <w:p w14:paraId="1E32E8B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K</w:t>
            </w:r>
          </w:p>
        </w:tc>
        <w:tc>
          <w:tcPr>
            <w:tcW w:w="731" w:type="dxa"/>
            <w:hideMark/>
          </w:tcPr>
          <w:p w14:paraId="2216ED5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0.317</w:t>
            </w:r>
          </w:p>
        </w:tc>
        <w:tc>
          <w:tcPr>
            <w:tcW w:w="615" w:type="dxa"/>
            <w:hideMark/>
          </w:tcPr>
          <w:p w14:paraId="649B8D7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-0.221</w:t>
            </w:r>
          </w:p>
        </w:tc>
        <w:tc>
          <w:tcPr>
            <w:tcW w:w="615" w:type="dxa"/>
            <w:hideMark/>
          </w:tcPr>
          <w:p w14:paraId="3E8F529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0.303</w:t>
            </w:r>
          </w:p>
        </w:tc>
        <w:tc>
          <w:tcPr>
            <w:tcW w:w="615" w:type="dxa"/>
            <w:hideMark/>
          </w:tcPr>
          <w:p w14:paraId="1B61545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0.329</w:t>
            </w:r>
          </w:p>
        </w:tc>
        <w:tc>
          <w:tcPr>
            <w:tcW w:w="614" w:type="dxa"/>
            <w:hideMark/>
          </w:tcPr>
          <w:p w14:paraId="7FEC3D8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-0.128</w:t>
            </w:r>
          </w:p>
        </w:tc>
        <w:tc>
          <w:tcPr>
            <w:tcW w:w="614" w:type="dxa"/>
            <w:hideMark/>
          </w:tcPr>
          <w:p w14:paraId="250154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0.120</w:t>
            </w:r>
          </w:p>
        </w:tc>
        <w:tc>
          <w:tcPr>
            <w:tcW w:w="614" w:type="dxa"/>
            <w:hideMark/>
          </w:tcPr>
          <w:p w14:paraId="3F0B524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0.462</w:t>
            </w:r>
          </w:p>
        </w:tc>
        <w:tc>
          <w:tcPr>
            <w:tcW w:w="614" w:type="dxa"/>
            <w:hideMark/>
          </w:tcPr>
          <w:p w14:paraId="305F6A5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5780816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0.245</w:t>
            </w:r>
          </w:p>
        </w:tc>
        <w:tc>
          <w:tcPr>
            <w:tcW w:w="614" w:type="dxa"/>
            <w:hideMark/>
          </w:tcPr>
          <w:p w14:paraId="77F1EDF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0.131</w:t>
            </w:r>
          </w:p>
        </w:tc>
        <w:tc>
          <w:tcPr>
            <w:tcW w:w="614" w:type="dxa"/>
            <w:hideMark/>
          </w:tcPr>
          <w:p w14:paraId="17420AF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0.281</w:t>
            </w:r>
          </w:p>
        </w:tc>
        <w:tc>
          <w:tcPr>
            <w:tcW w:w="614" w:type="dxa"/>
            <w:hideMark/>
          </w:tcPr>
          <w:p w14:paraId="5BACA7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-0.018</w:t>
            </w:r>
          </w:p>
        </w:tc>
      </w:tr>
      <w:tr w:rsidR="00E2698A" w:rsidRPr="00E2698A" w14:paraId="7C8FA5C7" w14:textId="77777777" w:rsidTr="00E54CE0">
        <w:trPr>
          <w:trHeight w:val="180"/>
        </w:trPr>
        <w:tc>
          <w:tcPr>
            <w:tcW w:w="720" w:type="dxa"/>
            <w:hideMark/>
          </w:tcPr>
          <w:p w14:paraId="1A8188D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MDD</w:t>
            </w:r>
          </w:p>
        </w:tc>
        <w:tc>
          <w:tcPr>
            <w:tcW w:w="731" w:type="dxa"/>
            <w:hideMark/>
          </w:tcPr>
          <w:p w14:paraId="766BA9F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0.296</w:t>
            </w:r>
          </w:p>
        </w:tc>
        <w:tc>
          <w:tcPr>
            <w:tcW w:w="615" w:type="dxa"/>
            <w:hideMark/>
          </w:tcPr>
          <w:p w14:paraId="1B6497B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0.386</w:t>
            </w:r>
          </w:p>
        </w:tc>
        <w:tc>
          <w:tcPr>
            <w:tcW w:w="615" w:type="dxa"/>
            <w:hideMark/>
          </w:tcPr>
          <w:p w14:paraId="7D1C19D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0.008</w:t>
            </w:r>
          </w:p>
        </w:tc>
        <w:tc>
          <w:tcPr>
            <w:tcW w:w="615" w:type="dxa"/>
            <w:hideMark/>
          </w:tcPr>
          <w:p w14:paraId="3A195F2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7A64E8D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-0.030</w:t>
            </w:r>
          </w:p>
        </w:tc>
        <w:tc>
          <w:tcPr>
            <w:tcW w:w="614" w:type="dxa"/>
            <w:hideMark/>
          </w:tcPr>
          <w:p w14:paraId="0C45290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-0.411</w:t>
            </w:r>
          </w:p>
        </w:tc>
        <w:tc>
          <w:tcPr>
            <w:tcW w:w="614" w:type="dxa"/>
            <w:hideMark/>
          </w:tcPr>
          <w:p w14:paraId="54435F2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-0.434</w:t>
            </w:r>
          </w:p>
        </w:tc>
        <w:tc>
          <w:tcPr>
            <w:tcW w:w="614" w:type="dxa"/>
            <w:hideMark/>
          </w:tcPr>
          <w:p w14:paraId="37A77B0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0.135</w:t>
            </w:r>
          </w:p>
        </w:tc>
        <w:tc>
          <w:tcPr>
            <w:tcW w:w="614" w:type="dxa"/>
            <w:hideMark/>
          </w:tcPr>
          <w:p w14:paraId="2F274CB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0.548</w:t>
            </w:r>
          </w:p>
        </w:tc>
        <w:tc>
          <w:tcPr>
            <w:tcW w:w="614" w:type="dxa"/>
            <w:hideMark/>
          </w:tcPr>
          <w:p w14:paraId="11B65FB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1C82F6E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-0.006</w:t>
            </w:r>
          </w:p>
        </w:tc>
        <w:tc>
          <w:tcPr>
            <w:tcW w:w="614" w:type="dxa"/>
            <w:hideMark/>
          </w:tcPr>
          <w:p w14:paraId="6745D1D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-0.118</w:t>
            </w:r>
          </w:p>
        </w:tc>
      </w:tr>
      <w:tr w:rsidR="00E2698A" w:rsidRPr="00E2698A" w14:paraId="6206FAF6" w14:textId="77777777" w:rsidTr="00E54CE0">
        <w:trPr>
          <w:trHeight w:val="459"/>
        </w:trPr>
        <w:tc>
          <w:tcPr>
            <w:tcW w:w="720" w:type="dxa"/>
            <w:hideMark/>
          </w:tcPr>
          <w:p w14:paraId="2DD7B57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SS</w:t>
            </w:r>
          </w:p>
        </w:tc>
        <w:tc>
          <w:tcPr>
            <w:tcW w:w="731" w:type="dxa"/>
            <w:hideMark/>
          </w:tcPr>
          <w:p w14:paraId="475A28F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0.315</w:t>
            </w:r>
          </w:p>
        </w:tc>
        <w:tc>
          <w:tcPr>
            <w:tcW w:w="615" w:type="dxa"/>
            <w:hideMark/>
          </w:tcPr>
          <w:p w14:paraId="68E3750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-0.158</w:t>
            </w:r>
          </w:p>
        </w:tc>
        <w:tc>
          <w:tcPr>
            <w:tcW w:w="615" w:type="dxa"/>
            <w:hideMark/>
          </w:tcPr>
          <w:p w14:paraId="790DAF2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0.036</w:t>
            </w:r>
          </w:p>
        </w:tc>
        <w:tc>
          <w:tcPr>
            <w:tcW w:w="615" w:type="dxa"/>
            <w:hideMark/>
          </w:tcPr>
          <w:p w14:paraId="1D05B06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-0.408</w:t>
            </w:r>
          </w:p>
        </w:tc>
        <w:tc>
          <w:tcPr>
            <w:tcW w:w="614" w:type="dxa"/>
            <w:hideMark/>
          </w:tcPr>
          <w:p w14:paraId="7E4C561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0.518</w:t>
            </w:r>
          </w:p>
        </w:tc>
        <w:tc>
          <w:tcPr>
            <w:tcW w:w="614" w:type="dxa"/>
            <w:hideMark/>
          </w:tcPr>
          <w:p w14:paraId="518EF2C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-0.296</w:t>
            </w:r>
          </w:p>
        </w:tc>
        <w:tc>
          <w:tcPr>
            <w:tcW w:w="614" w:type="dxa"/>
            <w:hideMark/>
          </w:tcPr>
          <w:p w14:paraId="7404175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0.107</w:t>
            </w:r>
          </w:p>
        </w:tc>
        <w:tc>
          <w:tcPr>
            <w:tcW w:w="614" w:type="dxa"/>
            <w:hideMark/>
          </w:tcPr>
          <w:p w14:paraId="5C00C2D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243FA8B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-0.102</w:t>
            </w:r>
          </w:p>
        </w:tc>
        <w:tc>
          <w:tcPr>
            <w:tcW w:w="614" w:type="dxa"/>
            <w:hideMark/>
          </w:tcPr>
          <w:p w14:paraId="393862E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4337ED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0.052</w:t>
            </w:r>
          </w:p>
        </w:tc>
        <w:tc>
          <w:tcPr>
            <w:tcW w:w="614" w:type="dxa"/>
            <w:hideMark/>
          </w:tcPr>
          <w:p w14:paraId="53AE553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0.439</w:t>
            </w:r>
          </w:p>
        </w:tc>
      </w:tr>
    </w:tbl>
    <w:p w14:paraId="40D6981E" w14:textId="77777777" w:rsidR="00496134" w:rsidRPr="00496134" w:rsidRDefault="00496134" w:rsidP="00496134">
      <w:pPr>
        <w:pStyle w:val="Body"/>
        <w:spacing w:after="0"/>
        <w:rPr>
          <w:rFonts w:ascii="Arial" w:hAnsi="Arial" w:cs="Arial"/>
          <w:b/>
          <w:bCs/>
        </w:rPr>
      </w:pPr>
    </w:p>
    <w:p w14:paraId="03968E32" w14:textId="04386B18" w:rsidR="00496134" w:rsidRPr="00496134" w:rsidRDefault="00496134" w:rsidP="00496134">
      <w:pPr>
        <w:pStyle w:val="Body"/>
        <w:spacing w:after="0"/>
        <w:rPr>
          <w:rFonts w:ascii="Arial" w:hAnsi="Arial" w:cs="Arial"/>
        </w:rPr>
      </w:pPr>
      <w:r w:rsidRPr="00496134">
        <w:rPr>
          <w:rFonts w:ascii="Arial" w:hAnsi="Arial" w:cs="Arial"/>
        </w:rPr>
        <w:t xml:space="preserve">Table </w:t>
      </w:r>
      <w:r w:rsidR="00CB6A57">
        <w:rPr>
          <w:rFonts w:ascii="Arial" w:hAnsi="Arial" w:cs="Arial"/>
        </w:rPr>
        <w:t>9</w:t>
      </w:r>
      <w:r w:rsidRPr="00496134">
        <w:rPr>
          <w:rFonts w:ascii="Arial" w:hAnsi="Arial" w:cs="Arial"/>
        </w:rPr>
        <w:t xml:space="preserv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41D9B8BB" w14:textId="77777777" w:rsidR="00496134" w:rsidRPr="00496134" w:rsidRDefault="00496134" w:rsidP="00496134">
      <w:pPr>
        <w:pStyle w:val="Body"/>
        <w:spacing w:after="0"/>
        <w:rPr>
          <w:rFonts w:ascii="Arial" w:hAnsi="Arial" w:cs="Arial"/>
          <w:b/>
          <w:bCs/>
        </w:rPr>
      </w:pPr>
      <w:r w:rsidRPr="00496134">
        <w:rPr>
          <w:rFonts w:ascii="Arial" w:hAnsi="Arial" w:cs="Arial"/>
        </w:rPr>
        <w:t>Each variable is represented by a set of loadings, which indicate its influence on each principal component. From the results, PC1 has high positive loadings for void ratio (eo), hydraulic conductivity (K), and shear strength (SS), indicating that these variables are strongly correlated and likely contribute significantly to the variability in soil behavior captured by this component. Similarly, PC2 shows notable loadings for MC (-0.454), OMC (-0.472), and UCS (-0.506), which may reflect the interconnected role of moisture properties and soil strength characteristics. PC3 is dominated by void-related variables, as shown by its large negative loading for settlement (e, -0.763). This emphasizes the relationship between settlement behavior and soil structure, as indicated by the void ratio. In PC4, cohesion (C) and the angle of internal friction (</w:t>
      </w:r>
      <w:r w:rsidRPr="00496134">
        <w:rPr>
          <w:rFonts w:ascii="Cambria Math" w:hAnsi="Cambria Math" w:cs="Cambria Math"/>
        </w:rPr>
        <w:t>∅</w:t>
      </w:r>
      <w:r w:rsidRPr="00496134">
        <w:rPr>
          <w:rFonts w:ascii="Arial" w:hAnsi="Arial" w:cs="Arial"/>
        </w:rPr>
        <w:t xml:space="preserve">) show significant contrasting effects. While cohesion has a high positive loading (0.371), </w:t>
      </w:r>
      <w:r w:rsidRPr="00496134">
        <w:rPr>
          <w:rFonts w:ascii="Cambria Math" w:hAnsi="Cambria Math" w:cs="Cambria Math"/>
        </w:rPr>
        <w:t>∅</w:t>
      </w:r>
      <w:r w:rsidRPr="00496134">
        <w:rPr>
          <w:rFonts w:ascii="Arial" w:hAnsi="Arial" w:cs="Arial"/>
        </w:rPr>
        <w:t xml:space="preserve"> is negatively loaded (-0.463), revealing their inversely proportional influence in this component. Other notable patterns include the relatively high positive loadings for tensile strength (TS) in PC6, and the strong influence of Maximum Dry Density (MDD) in PC9. These trends suggest the principal components distinctly capture aspects of compaction, strength, permeability, and soil structure. Some variables, such as MC, OMC, and UCS, consistently exhibit large negative loadings across multiple principal components, highlighting their importance in influencing various geotechnical characteristics. The moderate loadings of hydraulic conductivity (K) and cohesion (C) across several components show their balanced contribution to variability in the dataset.</w:t>
      </w:r>
    </w:p>
    <w:p w14:paraId="5890A9FC" w14:textId="77777777" w:rsidR="00496134" w:rsidRPr="00496134" w:rsidRDefault="00496134" w:rsidP="00496134">
      <w:pPr>
        <w:pStyle w:val="Body"/>
        <w:spacing w:after="0"/>
        <w:rPr>
          <w:rFonts w:ascii="Arial" w:hAnsi="Arial" w:cs="Arial"/>
        </w:rPr>
      </w:pPr>
      <w:r w:rsidRPr="00496134">
        <w:rPr>
          <w:rFonts w:ascii="Arial" w:hAnsi="Arial" w:cs="Arial"/>
        </w:rPr>
        <w:t>The PCA results reveal that soil behavior is governed by the interplay between different groups of variables that can be summarized in fewer dimensions. PC1 predominantly relates to soil compaction and strength properties, as seen in variables like void ratio and hydraulic conductivity, which define soil’s load-bearing capabilities and permeability. PC2 captures the influence of moisture-related properties like MC and OMC, alongside strength parameters such as UCS, highlighting the close link between moisture conditions and soil strength.</w:t>
      </w:r>
    </w:p>
    <w:p w14:paraId="40D61066" w14:textId="77777777" w:rsidR="00496134" w:rsidRPr="00496134" w:rsidRDefault="00496134" w:rsidP="00496134">
      <w:pPr>
        <w:pStyle w:val="Body"/>
        <w:spacing w:after="0"/>
        <w:rPr>
          <w:rFonts w:ascii="Arial" w:hAnsi="Arial" w:cs="Arial"/>
        </w:rPr>
      </w:pPr>
      <w:r w:rsidRPr="00496134">
        <w:rPr>
          <w:rFonts w:ascii="Arial" w:hAnsi="Arial" w:cs="Arial"/>
        </w:rPr>
        <w:t xml:space="preserve">The outcomes suggest that soil engineering properties are highly interdependent, and PCA has effectively identified the dominant factors influencing these properties. This highlights the importance of focusing on a few critical variables, such as cohesion, hydraulic conductivity, void ratio, and UCS, when designing geotechnical solutions. Furthermore, the PCA has confirmed that variables like MDD and TS are central to soil strength and compaction characteristics. The analysis supports the interpretation of soil behavior and facilitates the </w:t>
      </w:r>
      <w:r w:rsidRPr="00496134">
        <w:rPr>
          <w:rFonts w:ascii="Arial" w:hAnsi="Arial" w:cs="Arial"/>
        </w:rPr>
        <w:lastRenderedPageBreak/>
        <w:t>reduction of complexity in studying soil properties, thus aiding in efficient modeling and decision-making in geotechnical engineering.</w:t>
      </w:r>
    </w:p>
    <w:p w14:paraId="6F3FE973" w14:textId="77777777" w:rsidR="00496134" w:rsidRPr="00496134" w:rsidRDefault="00496134" w:rsidP="00496134">
      <w:pPr>
        <w:pStyle w:val="Body"/>
        <w:spacing w:after="0"/>
        <w:rPr>
          <w:rFonts w:ascii="Arial" w:hAnsi="Arial" w:cs="Arial"/>
        </w:rPr>
      </w:pPr>
      <w:r w:rsidRPr="00496134">
        <w:rPr>
          <w:rFonts w:ascii="Arial" w:hAnsi="Arial" w:cs="Arial"/>
        </w:rPr>
        <w:t>The first principal component (PC1) is strongly associated with void ratio (eo), hydraulic conductivity (K), and shear strength (SS). This suggests that PC1 primarily captures the balance between soil structure and permeability, a well-documented trade-off in soil mechanics. Soils with a higher void ratio typically exhibit greater hydraulic conductivity but lower strength, since increased pore space allows easier flow of water while reducing inter-particle friction. This is consistent with classical consolidation theory, where compressible soils with higher void ratios are also more susceptible to settlement under loading. PC2, on the other hand, shows strong negative loadings for UCS and OMC, indicating that this component reflects the strength–moisture interaction. In practical terms, soils at higher moisture contents often display reduced unconfined compressive strength because excess pore water weakens inter-particle bonds. This aligns with the observed laboratory results where wetter samples produced lower strength values</w:t>
      </w:r>
    </w:p>
    <w:p w14:paraId="01EBDD2A" w14:textId="1BC508BC" w:rsidR="00496134" w:rsidRPr="00496134" w:rsidRDefault="00496134" w:rsidP="00496134">
      <w:pPr>
        <w:pStyle w:val="Body"/>
        <w:spacing w:after="0"/>
        <w:rPr>
          <w:rFonts w:ascii="Arial" w:hAnsi="Arial" w:cs="Arial"/>
        </w:rPr>
      </w:pPr>
      <w:r w:rsidRPr="00496134">
        <w:rPr>
          <w:rFonts w:ascii="Arial" w:hAnsi="Arial" w:cs="Arial"/>
        </w:rPr>
        <w:t xml:space="preserve">These findings also align with earlier research that highlighted the competing influence of density, void structure, and permeability on soft soil behavior. For example, Dolinar </w:t>
      </w:r>
      <w:r w:rsidR="00041145">
        <w:rPr>
          <w:rFonts w:ascii="Arial" w:hAnsi="Arial" w:cs="Arial"/>
        </w:rPr>
        <w:t>(2009)</w:t>
      </w:r>
      <w:r w:rsidRPr="00496134">
        <w:rPr>
          <w:rFonts w:ascii="Arial" w:hAnsi="Arial" w:cs="Arial"/>
        </w:rPr>
        <w:t xml:space="preserve"> and Su </w:t>
      </w:r>
      <w:r w:rsidRPr="00496134">
        <w:rPr>
          <w:rFonts w:ascii="Arial" w:hAnsi="Arial" w:cs="Arial"/>
          <w:i/>
          <w:iCs/>
        </w:rPr>
        <w:t>et al.,</w:t>
      </w:r>
      <w:r w:rsidRPr="00496134">
        <w:rPr>
          <w:rFonts w:ascii="Arial" w:hAnsi="Arial" w:cs="Arial"/>
        </w:rPr>
        <w:t xml:space="preserve"> </w:t>
      </w:r>
      <w:r w:rsidR="00041145">
        <w:rPr>
          <w:rFonts w:ascii="Arial" w:hAnsi="Arial" w:cs="Arial"/>
        </w:rPr>
        <w:t>(2020)</w:t>
      </w:r>
      <w:r w:rsidRPr="00496134">
        <w:rPr>
          <w:rFonts w:ascii="Arial" w:hAnsi="Arial" w:cs="Arial"/>
        </w:rPr>
        <w:t xml:space="preserve"> emphasized that void ratio and hydraulic conductivity often dominate the variability in soft clay deposits, while other studies reported that compressive strength and consolidation parameters are primarily moisture-dependent </w:t>
      </w:r>
      <w:r w:rsidR="00041145">
        <w:rPr>
          <w:rFonts w:ascii="Arial" w:hAnsi="Arial" w:cs="Arial"/>
        </w:rPr>
        <w:t xml:space="preserve">(Ackah </w:t>
      </w:r>
      <w:r w:rsidR="00041145">
        <w:rPr>
          <w:rFonts w:ascii="Arial" w:hAnsi="Arial" w:cs="Arial"/>
          <w:i/>
          <w:iCs/>
        </w:rPr>
        <w:t>et al.,</w:t>
      </w:r>
      <w:r w:rsidR="00041145">
        <w:rPr>
          <w:rFonts w:ascii="Arial" w:hAnsi="Arial" w:cs="Arial"/>
        </w:rPr>
        <w:t xml:space="preserve"> 2022; Ma </w:t>
      </w:r>
      <w:r w:rsidR="00041145">
        <w:rPr>
          <w:rFonts w:ascii="Arial" w:hAnsi="Arial" w:cs="Arial"/>
          <w:i/>
          <w:iCs/>
        </w:rPr>
        <w:t>et al.,</w:t>
      </w:r>
      <w:r w:rsidR="00041145">
        <w:rPr>
          <w:rFonts w:ascii="Arial" w:hAnsi="Arial" w:cs="Arial"/>
        </w:rPr>
        <w:t xml:space="preserve"> 2023; Onyelowe </w:t>
      </w:r>
      <w:r w:rsidR="00041145">
        <w:rPr>
          <w:rFonts w:ascii="Arial" w:hAnsi="Arial" w:cs="Arial"/>
          <w:i/>
          <w:iCs/>
        </w:rPr>
        <w:t>et al.,</w:t>
      </w:r>
      <w:r w:rsidR="00041145">
        <w:rPr>
          <w:rFonts w:ascii="Arial" w:hAnsi="Arial" w:cs="Arial"/>
        </w:rPr>
        <w:t xml:space="preserve"> 2023; Shimbo </w:t>
      </w:r>
      <w:r w:rsidR="00041145">
        <w:rPr>
          <w:rFonts w:ascii="Arial" w:hAnsi="Arial" w:cs="Arial"/>
          <w:i/>
          <w:iCs/>
        </w:rPr>
        <w:t>et al.,</w:t>
      </w:r>
      <w:r w:rsidR="00041145">
        <w:rPr>
          <w:rFonts w:ascii="Arial" w:hAnsi="Arial" w:cs="Arial"/>
        </w:rPr>
        <w:t xml:space="preserve"> 2022; Wang </w:t>
      </w:r>
      <w:r w:rsidR="00041145">
        <w:rPr>
          <w:rFonts w:ascii="Arial" w:hAnsi="Arial" w:cs="Arial"/>
          <w:i/>
          <w:iCs/>
        </w:rPr>
        <w:t>et al.,</w:t>
      </w:r>
      <w:r w:rsidR="00041145">
        <w:rPr>
          <w:rFonts w:ascii="Arial" w:hAnsi="Arial" w:cs="Arial"/>
        </w:rPr>
        <w:t xml:space="preserve"> 2022)</w:t>
      </w:r>
      <w:r w:rsidRPr="00496134">
        <w:rPr>
          <w:rFonts w:ascii="Arial" w:hAnsi="Arial" w:cs="Arial"/>
        </w:rPr>
        <w:t>. The PCA in this study therefore confirms these trends, but with a novel contribution in showing that tensile strength (TS) and shear strength (SS) also load significantly on the first two components, suggesting they are co-dependent with permeability and compaction behavior in the studied soils. The PCA demonstrates that soil settlement behavior is controlled by two dominant mechanisms: (i) the structural framework of the soil (void ratio, permeability, shear strength), and (ii) the moisture–strength relationship (UCS, OMC, MC). This provides a more intuitive understanding of the complex multivariate dataset, highlighting that both structural and hydraulic parameters must be considered together when predicting soft soil settlement.</w:t>
      </w:r>
    </w:p>
    <w:p w14:paraId="50903573" w14:textId="77777777" w:rsidR="00496134" w:rsidRPr="00496134" w:rsidRDefault="00496134" w:rsidP="00496134">
      <w:pPr>
        <w:pStyle w:val="Body"/>
        <w:spacing w:after="0"/>
        <w:rPr>
          <w:rFonts w:ascii="Arial" w:hAnsi="Arial" w:cs="Arial"/>
          <w:b/>
          <w:bCs/>
        </w:rPr>
      </w:pPr>
    </w:p>
    <w:p w14:paraId="2C5E256F" w14:textId="58BED4C9" w:rsidR="00E2698A" w:rsidRPr="0010785A" w:rsidRDefault="00E2698A" w:rsidP="00E2698A">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Pr>
          <w:rFonts w:ascii="Arial" w:hAnsi="Arial" w:cs="Arial"/>
          <w:b/>
          <w:bCs/>
        </w:rPr>
        <w:t xml:space="preserve">Regression </w:t>
      </w:r>
      <w:r w:rsidRPr="0010785A">
        <w:rPr>
          <w:rFonts w:ascii="Arial" w:hAnsi="Arial" w:cs="Arial"/>
          <w:b/>
          <w:bCs/>
        </w:rPr>
        <w:t>Analysis</w:t>
      </w:r>
    </w:p>
    <w:p w14:paraId="3239D52A" w14:textId="68904F80" w:rsidR="00496134" w:rsidRPr="00496134" w:rsidRDefault="00496134" w:rsidP="00496134">
      <w:pPr>
        <w:pStyle w:val="Body"/>
        <w:spacing w:after="0"/>
        <w:rPr>
          <w:rFonts w:ascii="Arial" w:hAnsi="Arial" w:cs="Arial"/>
        </w:rPr>
      </w:pPr>
      <w:r w:rsidRPr="00496134">
        <w:rPr>
          <w:rFonts w:ascii="Arial" w:hAnsi="Arial" w:cs="Arial"/>
        </w:rPr>
        <w:t>Table 1</w:t>
      </w:r>
      <w:r w:rsidR="00CB6A57">
        <w:rPr>
          <w:rFonts w:ascii="Arial" w:hAnsi="Arial" w:cs="Arial"/>
        </w:rPr>
        <w:t>0</w:t>
      </w:r>
      <w:r w:rsidRPr="00496134">
        <w:rPr>
          <w:rFonts w:ascii="Arial" w:hAnsi="Arial" w:cs="Arial"/>
        </w:rPr>
        <w:t xml:space="preserve"> presented the regression models developed for the geotechnical properties of the soil samples using Minitab software. Table 1</w:t>
      </w:r>
      <w:r w:rsidR="00CB6A57">
        <w:rPr>
          <w:rFonts w:ascii="Arial" w:hAnsi="Arial" w:cs="Arial"/>
        </w:rPr>
        <w:t>1</w:t>
      </w:r>
      <w:r w:rsidRPr="00496134">
        <w:rPr>
          <w:rFonts w:ascii="Arial" w:hAnsi="Arial" w:cs="Arial"/>
        </w:rPr>
        <w:t xml:space="preserve"> to Table</w:t>
      </w:r>
      <w:r w:rsidR="00CB6A57">
        <w:rPr>
          <w:rFonts w:ascii="Arial" w:hAnsi="Arial" w:cs="Arial"/>
        </w:rPr>
        <w:t xml:space="preserve"> </w:t>
      </w:r>
      <w:r w:rsidRPr="00496134">
        <w:rPr>
          <w:rFonts w:ascii="Arial" w:hAnsi="Arial" w:cs="Arial"/>
        </w:rPr>
        <w:t>1</w:t>
      </w:r>
      <w:r w:rsidR="00CB6A57">
        <w:rPr>
          <w:rFonts w:ascii="Arial" w:hAnsi="Arial" w:cs="Arial"/>
        </w:rPr>
        <w:t>4</w:t>
      </w:r>
      <w:r w:rsidRPr="00496134">
        <w:rPr>
          <w:rFonts w:ascii="Arial" w:hAnsi="Arial" w:cs="Arial"/>
        </w:rPr>
        <w:t xml:space="preserve"> provided the residual values between the measured and predicted total settlement, unconfined compressive strength, shear strength and permeability values respectively at various depths across different trial pits and locations. Figure 2 to 9 gives the residual vs fitted plot and Q-Q plot for the regression models. The parameters considered in the regression analysis are moisture content, compaction parameters, void ratio, compression index, cohesion and friction angle, and unconfined compression strength. These parameters are considered for their mechanistic influence on settlement. Higher moisture increases void ratio and reduces effective stress, contributing to greater compressibility Void ratio directly governs compressibility, with higher e leading to higher settlements under loading. Compression index defines the slope of the virgin compression curve, making it a primary settlement predictor. Cohesion and friction angle influence shear resistance, indirectly affecting load-carrying capacity and deformation. And unconsolidated compressive strength provides undrained strength, which, when low, indicates susceptibility to large settlements under applied loads.</w:t>
      </w:r>
    </w:p>
    <w:p w14:paraId="6FB38917" w14:textId="77777777" w:rsidR="00496134" w:rsidRPr="00496134" w:rsidRDefault="00496134" w:rsidP="00496134">
      <w:pPr>
        <w:pStyle w:val="Body"/>
        <w:spacing w:after="0"/>
        <w:rPr>
          <w:rFonts w:ascii="Arial" w:hAnsi="Arial" w:cs="Arial"/>
        </w:rPr>
      </w:pPr>
    </w:p>
    <w:p w14:paraId="559F3994" w14:textId="159E3354" w:rsidR="00496134" w:rsidRPr="00496134" w:rsidRDefault="00496134" w:rsidP="00496134">
      <w:pPr>
        <w:pStyle w:val="Body"/>
        <w:spacing w:after="0"/>
        <w:rPr>
          <w:rFonts w:ascii="Arial" w:hAnsi="Arial" w:cs="Arial"/>
        </w:rPr>
      </w:pPr>
      <w:r w:rsidRPr="00496134">
        <w:rPr>
          <w:rFonts w:ascii="Arial" w:hAnsi="Arial" w:cs="Arial"/>
          <w:b/>
          <w:bCs/>
        </w:rPr>
        <w:t>Table 1</w:t>
      </w:r>
      <w:r w:rsidR="00CB6A57">
        <w:rPr>
          <w:rFonts w:ascii="Arial" w:hAnsi="Arial" w:cs="Arial"/>
          <w:b/>
          <w:bCs/>
        </w:rPr>
        <w:t>0.</w:t>
      </w:r>
      <w:r w:rsidR="00CB6A57">
        <w:rPr>
          <w:rFonts w:ascii="Arial" w:hAnsi="Arial" w:cs="Arial"/>
          <w:b/>
          <w:bCs/>
        </w:rPr>
        <w:tab/>
      </w:r>
      <w:r w:rsidRPr="00496134">
        <w:rPr>
          <w:rFonts w:ascii="Arial" w:hAnsi="Arial" w:cs="Arial"/>
          <w:b/>
          <w:bCs/>
        </w:rPr>
        <w:t>Regression model equation for the soil samples</w:t>
      </w:r>
    </w:p>
    <w:tbl>
      <w:tblPr>
        <w:tblStyle w:val="TableGrid"/>
        <w:tblW w:w="8361" w:type="dxa"/>
        <w:tblLook w:val="0620" w:firstRow="1" w:lastRow="0" w:firstColumn="0" w:lastColumn="0" w:noHBand="1" w:noVBand="1"/>
      </w:tblPr>
      <w:tblGrid>
        <w:gridCol w:w="555"/>
        <w:gridCol w:w="7005"/>
        <w:gridCol w:w="801"/>
      </w:tblGrid>
      <w:tr w:rsidR="00496134" w:rsidRPr="00496134" w14:paraId="719A8AE2" w14:textId="77777777" w:rsidTr="00E54CE0">
        <w:trPr>
          <w:trHeight w:val="849"/>
        </w:trPr>
        <w:tc>
          <w:tcPr>
            <w:tcW w:w="555" w:type="dxa"/>
            <w:hideMark/>
          </w:tcPr>
          <w:p w14:paraId="5870D747" w14:textId="77777777" w:rsidR="00496134" w:rsidRPr="00496134" w:rsidRDefault="00496134" w:rsidP="00496134">
            <w:pPr>
              <w:pStyle w:val="Body"/>
              <w:spacing w:after="0"/>
              <w:rPr>
                <w:rFonts w:ascii="Arial" w:hAnsi="Arial" w:cs="Arial"/>
                <w:b/>
                <w:bCs/>
              </w:rPr>
            </w:pPr>
            <w:r w:rsidRPr="00496134">
              <w:rPr>
                <w:rFonts w:ascii="Arial" w:hAnsi="Arial" w:cs="Arial"/>
                <w:b/>
                <w:bCs/>
              </w:rPr>
              <w:t>S/N</w:t>
            </w:r>
          </w:p>
        </w:tc>
        <w:tc>
          <w:tcPr>
            <w:tcW w:w="7005" w:type="dxa"/>
            <w:hideMark/>
          </w:tcPr>
          <w:p w14:paraId="7BFFA9F0" w14:textId="77777777" w:rsidR="00496134" w:rsidRPr="00496134" w:rsidRDefault="00496134" w:rsidP="00496134">
            <w:pPr>
              <w:pStyle w:val="Body"/>
              <w:spacing w:after="0"/>
              <w:rPr>
                <w:rFonts w:ascii="Arial" w:hAnsi="Arial" w:cs="Arial"/>
                <w:b/>
                <w:bCs/>
              </w:rPr>
            </w:pPr>
            <w:r w:rsidRPr="00496134">
              <w:rPr>
                <w:rFonts w:ascii="Arial" w:hAnsi="Arial" w:cs="Arial"/>
                <w:b/>
                <w:bCs/>
              </w:rPr>
              <w:t>Model Equation</w:t>
            </w:r>
          </w:p>
        </w:tc>
        <w:tc>
          <w:tcPr>
            <w:tcW w:w="801" w:type="dxa"/>
            <w:hideMark/>
          </w:tcPr>
          <w:p w14:paraId="1A2752A7" w14:textId="77777777" w:rsidR="00496134" w:rsidRPr="00496134" w:rsidRDefault="00496134" w:rsidP="00496134">
            <w:pPr>
              <w:pStyle w:val="Body"/>
              <w:spacing w:after="0"/>
              <w:rPr>
                <w:rFonts w:ascii="Arial" w:hAnsi="Arial" w:cs="Arial"/>
                <w:b/>
                <w:bCs/>
              </w:rPr>
            </w:pPr>
            <w:r w:rsidRPr="00496134">
              <w:rPr>
                <w:rFonts w:ascii="Arial" w:hAnsi="Arial" w:cs="Arial"/>
                <w:b/>
                <w:bCs/>
              </w:rPr>
              <w:t>R</w:t>
            </w:r>
            <w:r w:rsidRPr="00496134">
              <w:rPr>
                <w:rFonts w:ascii="Arial" w:hAnsi="Arial" w:cs="Arial"/>
                <w:b/>
                <w:bCs/>
                <w:vertAlign w:val="superscript"/>
              </w:rPr>
              <w:t>2</w:t>
            </w:r>
            <w:r w:rsidRPr="00496134">
              <w:rPr>
                <w:rFonts w:ascii="Arial" w:hAnsi="Arial" w:cs="Arial"/>
                <w:b/>
                <w:bCs/>
              </w:rPr>
              <w:t xml:space="preserve"> (%)</w:t>
            </w:r>
          </w:p>
        </w:tc>
      </w:tr>
      <w:tr w:rsidR="00496134" w:rsidRPr="00496134" w14:paraId="6E50CB1D" w14:textId="77777777" w:rsidTr="00E54CE0">
        <w:trPr>
          <w:trHeight w:val="484"/>
        </w:trPr>
        <w:tc>
          <w:tcPr>
            <w:tcW w:w="555" w:type="dxa"/>
            <w:hideMark/>
          </w:tcPr>
          <w:p w14:paraId="50CF0579"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005" w:type="dxa"/>
            <w:hideMark/>
          </w:tcPr>
          <w:p w14:paraId="3111D916" w14:textId="77777777" w:rsidR="00496134" w:rsidRPr="00496134" w:rsidRDefault="00496134" w:rsidP="00496134">
            <w:pPr>
              <w:pStyle w:val="Body"/>
              <w:spacing w:after="0"/>
              <w:rPr>
                <w:rFonts w:ascii="Arial" w:hAnsi="Arial" w:cs="Arial"/>
                <w:b/>
                <w:bCs/>
              </w:rPr>
            </w:pPr>
            <w:r w:rsidRPr="00496134">
              <w:rPr>
                <w:rFonts w:ascii="Arial" w:hAnsi="Arial" w:cs="Arial"/>
              </w:rPr>
              <w:t>TS = 0.241 - 0.000498 MC - 0.001422 OMC - 0.000119 MDD - 0.000234 C + 0.000227 </w:t>
            </w:r>
            <w:r w:rsidRPr="00496134">
              <w:rPr>
                <w:rFonts w:ascii="Cambria Math" w:hAnsi="Cambria Math" w:cs="Cambria Math"/>
              </w:rPr>
              <w:t>∅</w:t>
            </w:r>
            <w:r w:rsidRPr="00496134">
              <w:rPr>
                <w:rFonts w:ascii="Arial" w:hAnsi="Arial" w:cs="Arial"/>
              </w:rPr>
              <w:t xml:space="preserve"> + 271.3 K</w:t>
            </w:r>
          </w:p>
        </w:tc>
        <w:tc>
          <w:tcPr>
            <w:tcW w:w="801" w:type="dxa"/>
            <w:hideMark/>
          </w:tcPr>
          <w:p w14:paraId="14C1EA93" w14:textId="77777777" w:rsidR="00496134" w:rsidRPr="00496134" w:rsidRDefault="00496134" w:rsidP="00496134">
            <w:pPr>
              <w:pStyle w:val="Body"/>
              <w:spacing w:after="0"/>
              <w:rPr>
                <w:rFonts w:ascii="Arial" w:hAnsi="Arial" w:cs="Arial"/>
              </w:rPr>
            </w:pPr>
            <w:r w:rsidRPr="00496134">
              <w:rPr>
                <w:rFonts w:ascii="Arial" w:hAnsi="Arial" w:cs="Arial"/>
              </w:rPr>
              <w:t>98.72</w:t>
            </w:r>
          </w:p>
        </w:tc>
      </w:tr>
      <w:tr w:rsidR="00496134" w:rsidRPr="00496134" w14:paraId="3C3CE180" w14:textId="77777777" w:rsidTr="00E54CE0">
        <w:trPr>
          <w:trHeight w:val="256"/>
        </w:trPr>
        <w:tc>
          <w:tcPr>
            <w:tcW w:w="555" w:type="dxa"/>
            <w:hideMark/>
          </w:tcPr>
          <w:p w14:paraId="2C8CFCD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2.</w:t>
            </w:r>
          </w:p>
        </w:tc>
        <w:tc>
          <w:tcPr>
            <w:tcW w:w="7005" w:type="dxa"/>
            <w:hideMark/>
          </w:tcPr>
          <w:p w14:paraId="37CC8DC3" w14:textId="77777777" w:rsidR="00496134" w:rsidRPr="00496134" w:rsidRDefault="00496134" w:rsidP="00496134">
            <w:pPr>
              <w:pStyle w:val="Body"/>
              <w:spacing w:after="0"/>
              <w:rPr>
                <w:rFonts w:ascii="Arial" w:hAnsi="Arial" w:cs="Arial"/>
              </w:rPr>
            </w:pPr>
            <w:r w:rsidRPr="00496134">
              <w:rPr>
                <w:rFonts w:ascii="Arial" w:hAnsi="Arial" w:cs="Arial"/>
              </w:rPr>
              <w:t>UCS = -1427 + 0.87 MC + 14.92 OMC + 0.688 MDD + 1.624 C + 0.324 </w:t>
            </w:r>
            <w:r w:rsidRPr="00496134">
              <w:rPr>
                <w:rFonts w:ascii="Cambria Math" w:hAnsi="Cambria Math" w:cs="Cambria Math"/>
              </w:rPr>
              <w:t>∅</w:t>
            </w:r>
            <w:r w:rsidRPr="00496134">
              <w:rPr>
                <w:rFonts w:ascii="Arial" w:hAnsi="Arial" w:cs="Arial"/>
              </w:rPr>
              <w:t xml:space="preserve"> - 476093 K</w:t>
            </w:r>
          </w:p>
        </w:tc>
        <w:tc>
          <w:tcPr>
            <w:tcW w:w="801" w:type="dxa"/>
            <w:hideMark/>
          </w:tcPr>
          <w:p w14:paraId="3D673A85" w14:textId="77777777" w:rsidR="00496134" w:rsidRPr="00496134" w:rsidRDefault="00496134" w:rsidP="00496134">
            <w:pPr>
              <w:pStyle w:val="Body"/>
              <w:spacing w:after="0"/>
              <w:rPr>
                <w:rFonts w:ascii="Arial" w:hAnsi="Arial" w:cs="Arial"/>
              </w:rPr>
            </w:pPr>
            <w:r w:rsidRPr="00496134">
              <w:rPr>
                <w:rFonts w:ascii="Arial" w:hAnsi="Arial" w:cs="Arial"/>
              </w:rPr>
              <w:t>97.02</w:t>
            </w:r>
          </w:p>
        </w:tc>
      </w:tr>
      <w:tr w:rsidR="00496134" w:rsidRPr="00496134" w14:paraId="6C5AF383" w14:textId="77777777" w:rsidTr="00E54CE0">
        <w:trPr>
          <w:trHeight w:val="200"/>
        </w:trPr>
        <w:tc>
          <w:tcPr>
            <w:tcW w:w="555" w:type="dxa"/>
            <w:hideMark/>
          </w:tcPr>
          <w:p w14:paraId="06A3B588"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7005" w:type="dxa"/>
            <w:hideMark/>
          </w:tcPr>
          <w:p w14:paraId="5177E790" w14:textId="77777777" w:rsidR="00496134" w:rsidRPr="00496134" w:rsidRDefault="00496134" w:rsidP="00496134">
            <w:pPr>
              <w:pStyle w:val="Body"/>
              <w:spacing w:after="0"/>
              <w:rPr>
                <w:rFonts w:ascii="Arial" w:hAnsi="Arial" w:cs="Arial"/>
              </w:rPr>
            </w:pPr>
            <w:r w:rsidRPr="00496134">
              <w:rPr>
                <w:rFonts w:ascii="Arial" w:hAnsi="Arial" w:cs="Arial"/>
              </w:rPr>
              <w:t>SS = 318.1 + 4.717 MC - 19.68 OMC - 0.1179 MDD + 2.633 UCS - 2759265 K + 15547 TS</w:t>
            </w:r>
          </w:p>
        </w:tc>
        <w:tc>
          <w:tcPr>
            <w:tcW w:w="801" w:type="dxa"/>
            <w:hideMark/>
          </w:tcPr>
          <w:p w14:paraId="7FFB7240" w14:textId="77777777" w:rsidR="00496134" w:rsidRPr="00496134" w:rsidRDefault="00496134" w:rsidP="00496134">
            <w:pPr>
              <w:pStyle w:val="Body"/>
              <w:spacing w:after="0"/>
              <w:rPr>
                <w:rFonts w:ascii="Arial" w:hAnsi="Arial" w:cs="Arial"/>
              </w:rPr>
            </w:pPr>
            <w:r w:rsidRPr="00496134">
              <w:rPr>
                <w:rFonts w:ascii="Arial" w:hAnsi="Arial" w:cs="Arial"/>
              </w:rPr>
              <w:t>99.87</w:t>
            </w:r>
          </w:p>
        </w:tc>
      </w:tr>
      <w:tr w:rsidR="00496134" w:rsidRPr="00496134" w14:paraId="1D6F49BC" w14:textId="77777777" w:rsidTr="00E54CE0">
        <w:trPr>
          <w:trHeight w:val="437"/>
        </w:trPr>
        <w:tc>
          <w:tcPr>
            <w:tcW w:w="555" w:type="dxa"/>
            <w:hideMark/>
          </w:tcPr>
          <w:p w14:paraId="783CE8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7005" w:type="dxa"/>
            <w:hideMark/>
          </w:tcPr>
          <w:p w14:paraId="53C1453C" w14:textId="77777777" w:rsidR="00496134" w:rsidRPr="00496134" w:rsidRDefault="00496134" w:rsidP="00496134">
            <w:pPr>
              <w:pStyle w:val="Body"/>
              <w:spacing w:after="0"/>
              <w:rPr>
                <w:rFonts w:ascii="Arial" w:hAnsi="Arial" w:cs="Arial"/>
              </w:rPr>
            </w:pPr>
            <w:r w:rsidRPr="00496134">
              <w:rPr>
                <w:rFonts w:ascii="Arial" w:hAnsi="Arial" w:cs="Arial"/>
              </w:rPr>
              <w:t>K = -0.001651 + 0.000004 MC + 0.000010 OMC + 0.000001 MDD + 0.000001 C - 0.000001 </w:t>
            </w:r>
            <w:r w:rsidRPr="00496134">
              <w:rPr>
                <w:rFonts w:ascii="Cambria Math" w:hAnsi="Cambria Math" w:cs="Cambria Math"/>
              </w:rPr>
              <w:t>∅</w:t>
            </w:r>
            <w:r w:rsidRPr="00496134">
              <w:rPr>
                <w:rFonts w:ascii="Arial" w:hAnsi="Arial" w:cs="Arial"/>
              </w:rPr>
              <w:t xml:space="preserve"> + 0.000618 eo</w:t>
            </w:r>
          </w:p>
        </w:tc>
        <w:tc>
          <w:tcPr>
            <w:tcW w:w="801" w:type="dxa"/>
            <w:hideMark/>
          </w:tcPr>
          <w:p w14:paraId="3889E6FD" w14:textId="77777777" w:rsidR="00496134" w:rsidRPr="00496134" w:rsidRDefault="00496134" w:rsidP="00496134">
            <w:pPr>
              <w:pStyle w:val="Body"/>
              <w:spacing w:after="0"/>
              <w:rPr>
                <w:rFonts w:ascii="Arial" w:hAnsi="Arial" w:cs="Arial"/>
              </w:rPr>
            </w:pPr>
            <w:r w:rsidRPr="00496134">
              <w:rPr>
                <w:rFonts w:ascii="Arial" w:hAnsi="Arial" w:cs="Arial"/>
              </w:rPr>
              <w:t>98.01</w:t>
            </w:r>
          </w:p>
        </w:tc>
      </w:tr>
    </w:tbl>
    <w:p w14:paraId="516C7242" w14:textId="77777777" w:rsidR="00496134" w:rsidRPr="00496134" w:rsidRDefault="00496134" w:rsidP="00496134">
      <w:pPr>
        <w:pStyle w:val="Body"/>
        <w:spacing w:after="0"/>
        <w:rPr>
          <w:rFonts w:ascii="Arial" w:hAnsi="Arial" w:cs="Arial"/>
          <w:b/>
          <w:bCs/>
        </w:rPr>
      </w:pPr>
      <w:bookmarkStart w:id="51" w:name="_Hlk187901101"/>
    </w:p>
    <w:p w14:paraId="48683A53" w14:textId="77777777" w:rsidR="00496134" w:rsidRPr="00496134" w:rsidRDefault="00496134" w:rsidP="00496134">
      <w:pPr>
        <w:pStyle w:val="Body"/>
        <w:spacing w:after="0"/>
        <w:rPr>
          <w:rFonts w:ascii="Arial" w:hAnsi="Arial" w:cs="Arial"/>
          <w:b/>
          <w:bCs/>
        </w:rPr>
      </w:pPr>
    </w:p>
    <w:p w14:paraId="61924EA7" w14:textId="17AEBDDB" w:rsidR="00496134" w:rsidRPr="00496134" w:rsidRDefault="00496134" w:rsidP="00496134">
      <w:pPr>
        <w:pStyle w:val="Body"/>
        <w:spacing w:after="0"/>
        <w:rPr>
          <w:rFonts w:ascii="Arial" w:hAnsi="Arial" w:cs="Arial"/>
        </w:rPr>
      </w:pPr>
      <w:r w:rsidRPr="00496134">
        <w:rPr>
          <w:rFonts w:ascii="Arial" w:hAnsi="Arial" w:cs="Arial"/>
          <w:b/>
          <w:bCs/>
        </w:rPr>
        <w:t>Table 1</w:t>
      </w:r>
      <w:r w:rsidR="00CB6A57">
        <w:rPr>
          <w:rFonts w:ascii="Arial" w:hAnsi="Arial" w:cs="Arial"/>
          <w:b/>
          <w:bCs/>
        </w:rPr>
        <w:t>1.</w:t>
      </w:r>
      <w:r w:rsidR="00CB6A57">
        <w:rPr>
          <w:rFonts w:ascii="Arial" w:hAnsi="Arial" w:cs="Arial"/>
          <w:b/>
          <w:bCs/>
        </w:rPr>
        <w:tab/>
      </w:r>
      <w:r w:rsidRPr="00496134">
        <w:rPr>
          <w:rFonts w:ascii="Arial" w:hAnsi="Arial" w:cs="Arial"/>
          <w:b/>
          <w:bCs/>
        </w:rPr>
        <w:t xml:space="preserve">Residual Values Between Predicted Values and Measured Values of </w:t>
      </w:r>
      <w:bookmarkEnd w:id="51"/>
      <w:r w:rsidRPr="00496134">
        <w:rPr>
          <w:rFonts w:ascii="Arial" w:hAnsi="Arial" w:cs="Arial"/>
          <w:b/>
          <w:bCs/>
        </w:rPr>
        <w:t>Total Settlement</w:t>
      </w:r>
    </w:p>
    <w:tbl>
      <w:tblPr>
        <w:tblStyle w:val="TableGrid"/>
        <w:tblW w:w="8385" w:type="dxa"/>
        <w:tblLook w:val="0620" w:firstRow="1" w:lastRow="0" w:firstColumn="0" w:lastColumn="0" w:noHBand="1" w:noVBand="1"/>
      </w:tblPr>
      <w:tblGrid>
        <w:gridCol w:w="1178"/>
        <w:gridCol w:w="1091"/>
        <w:gridCol w:w="1122"/>
        <w:gridCol w:w="1153"/>
        <w:gridCol w:w="1211"/>
        <w:gridCol w:w="1315"/>
        <w:gridCol w:w="1315"/>
      </w:tblGrid>
      <w:tr w:rsidR="00496134" w:rsidRPr="00496134" w14:paraId="22ACD5E5" w14:textId="77777777" w:rsidTr="00E54CE0">
        <w:trPr>
          <w:trHeight w:val="311"/>
        </w:trPr>
        <w:tc>
          <w:tcPr>
            <w:tcW w:w="1178" w:type="dxa"/>
            <w:hideMark/>
          </w:tcPr>
          <w:p w14:paraId="44E047F7"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091" w:type="dxa"/>
            <w:hideMark/>
          </w:tcPr>
          <w:p w14:paraId="6B35ACC3"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122" w:type="dxa"/>
            <w:hideMark/>
          </w:tcPr>
          <w:p w14:paraId="0531B379"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153" w:type="dxa"/>
            <w:hideMark/>
          </w:tcPr>
          <w:p w14:paraId="5EBEDB88"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11" w:type="dxa"/>
            <w:hideMark/>
          </w:tcPr>
          <w:p w14:paraId="5AF8E18C"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315" w:type="dxa"/>
            <w:hideMark/>
          </w:tcPr>
          <w:p w14:paraId="18F19C57"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315" w:type="dxa"/>
            <w:hideMark/>
          </w:tcPr>
          <w:p w14:paraId="08077F57"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0C5B0F39" w14:textId="77777777" w:rsidTr="00E54CE0">
        <w:trPr>
          <w:trHeight w:val="311"/>
        </w:trPr>
        <w:tc>
          <w:tcPr>
            <w:tcW w:w="1178" w:type="dxa"/>
            <w:hideMark/>
          </w:tcPr>
          <w:p w14:paraId="5B9668E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442BD3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7F62686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7D4D48A8"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11" w:type="dxa"/>
            <w:hideMark/>
          </w:tcPr>
          <w:p w14:paraId="18E9493F" w14:textId="77777777" w:rsidR="00496134" w:rsidRPr="00496134" w:rsidRDefault="00496134" w:rsidP="00496134">
            <w:pPr>
              <w:pStyle w:val="Body"/>
              <w:spacing w:after="0"/>
              <w:rPr>
                <w:rFonts w:ascii="Arial" w:hAnsi="Arial" w:cs="Arial"/>
              </w:rPr>
            </w:pPr>
            <w:r w:rsidRPr="00496134">
              <w:rPr>
                <w:rFonts w:ascii="Arial" w:hAnsi="Arial" w:cs="Arial"/>
              </w:rPr>
              <w:t>0.01216</w:t>
            </w:r>
          </w:p>
        </w:tc>
        <w:tc>
          <w:tcPr>
            <w:tcW w:w="1315" w:type="dxa"/>
            <w:hideMark/>
          </w:tcPr>
          <w:p w14:paraId="48ABC53C" w14:textId="77777777" w:rsidR="00496134" w:rsidRPr="00496134" w:rsidRDefault="00496134" w:rsidP="00496134">
            <w:pPr>
              <w:pStyle w:val="Body"/>
              <w:spacing w:after="0"/>
              <w:rPr>
                <w:rFonts w:ascii="Arial" w:hAnsi="Arial" w:cs="Arial"/>
              </w:rPr>
            </w:pPr>
            <w:r w:rsidRPr="00496134">
              <w:rPr>
                <w:rFonts w:ascii="Arial" w:hAnsi="Arial" w:cs="Arial"/>
              </w:rPr>
              <w:t>0.0120462</w:t>
            </w:r>
          </w:p>
        </w:tc>
        <w:tc>
          <w:tcPr>
            <w:tcW w:w="1315" w:type="dxa"/>
            <w:hideMark/>
          </w:tcPr>
          <w:p w14:paraId="00BA765A" w14:textId="77777777" w:rsidR="00496134" w:rsidRPr="00496134" w:rsidRDefault="00496134" w:rsidP="00496134">
            <w:pPr>
              <w:pStyle w:val="Body"/>
              <w:spacing w:after="0"/>
              <w:rPr>
                <w:rFonts w:ascii="Arial" w:hAnsi="Arial" w:cs="Arial"/>
              </w:rPr>
            </w:pPr>
            <w:r w:rsidRPr="00496134">
              <w:rPr>
                <w:rFonts w:ascii="Arial" w:hAnsi="Arial" w:cs="Arial"/>
              </w:rPr>
              <w:t>0.0001138</w:t>
            </w:r>
          </w:p>
        </w:tc>
      </w:tr>
      <w:tr w:rsidR="00496134" w:rsidRPr="00496134" w14:paraId="67452B4A" w14:textId="77777777" w:rsidTr="00E54CE0">
        <w:trPr>
          <w:trHeight w:val="311"/>
        </w:trPr>
        <w:tc>
          <w:tcPr>
            <w:tcW w:w="1178" w:type="dxa"/>
            <w:hideMark/>
          </w:tcPr>
          <w:p w14:paraId="1C63BDD9"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976FF6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25308173"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50E2D9F7"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11" w:type="dxa"/>
            <w:hideMark/>
          </w:tcPr>
          <w:p w14:paraId="29D0B39F" w14:textId="77777777" w:rsidR="00496134" w:rsidRPr="00496134" w:rsidRDefault="00496134" w:rsidP="00496134">
            <w:pPr>
              <w:pStyle w:val="Body"/>
              <w:spacing w:after="0"/>
              <w:rPr>
                <w:rFonts w:ascii="Arial" w:hAnsi="Arial" w:cs="Arial"/>
              </w:rPr>
            </w:pPr>
            <w:r w:rsidRPr="00496134">
              <w:rPr>
                <w:rFonts w:ascii="Arial" w:hAnsi="Arial" w:cs="Arial"/>
              </w:rPr>
              <w:t>0.00851</w:t>
            </w:r>
          </w:p>
        </w:tc>
        <w:tc>
          <w:tcPr>
            <w:tcW w:w="1315" w:type="dxa"/>
            <w:hideMark/>
          </w:tcPr>
          <w:p w14:paraId="46879AE6" w14:textId="77777777" w:rsidR="00496134" w:rsidRPr="00496134" w:rsidRDefault="00496134" w:rsidP="00496134">
            <w:pPr>
              <w:pStyle w:val="Body"/>
              <w:spacing w:after="0"/>
              <w:rPr>
                <w:rFonts w:ascii="Arial" w:hAnsi="Arial" w:cs="Arial"/>
              </w:rPr>
            </w:pPr>
            <w:r w:rsidRPr="00496134">
              <w:rPr>
                <w:rFonts w:ascii="Arial" w:hAnsi="Arial" w:cs="Arial"/>
              </w:rPr>
              <w:t>-0.0140624</w:t>
            </w:r>
          </w:p>
        </w:tc>
        <w:tc>
          <w:tcPr>
            <w:tcW w:w="1315" w:type="dxa"/>
            <w:hideMark/>
          </w:tcPr>
          <w:p w14:paraId="5B4E55F9" w14:textId="77777777" w:rsidR="00496134" w:rsidRPr="00496134" w:rsidRDefault="00496134" w:rsidP="00496134">
            <w:pPr>
              <w:pStyle w:val="Body"/>
              <w:spacing w:after="0"/>
              <w:rPr>
                <w:rFonts w:ascii="Arial" w:hAnsi="Arial" w:cs="Arial"/>
              </w:rPr>
            </w:pPr>
            <w:r w:rsidRPr="00496134">
              <w:rPr>
                <w:rFonts w:ascii="Arial" w:hAnsi="Arial" w:cs="Arial"/>
              </w:rPr>
              <w:t>0.0225724</w:t>
            </w:r>
          </w:p>
        </w:tc>
      </w:tr>
      <w:tr w:rsidR="00496134" w:rsidRPr="00496134" w14:paraId="54A4B4C9" w14:textId="77777777" w:rsidTr="00E54CE0">
        <w:trPr>
          <w:trHeight w:val="332"/>
        </w:trPr>
        <w:tc>
          <w:tcPr>
            <w:tcW w:w="1178" w:type="dxa"/>
            <w:hideMark/>
          </w:tcPr>
          <w:p w14:paraId="639A9D0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D8826D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2B479AA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7505564E"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11" w:type="dxa"/>
            <w:hideMark/>
          </w:tcPr>
          <w:p w14:paraId="68CCD369" w14:textId="77777777" w:rsidR="00496134" w:rsidRPr="00496134" w:rsidRDefault="00496134" w:rsidP="00496134">
            <w:pPr>
              <w:pStyle w:val="Body"/>
              <w:spacing w:after="0"/>
              <w:rPr>
                <w:rFonts w:ascii="Arial" w:hAnsi="Arial" w:cs="Arial"/>
              </w:rPr>
            </w:pPr>
            <w:r w:rsidRPr="00496134">
              <w:rPr>
                <w:rFonts w:ascii="Arial" w:hAnsi="Arial" w:cs="Arial"/>
              </w:rPr>
              <w:t>0.01174</w:t>
            </w:r>
          </w:p>
        </w:tc>
        <w:tc>
          <w:tcPr>
            <w:tcW w:w="1315" w:type="dxa"/>
            <w:hideMark/>
          </w:tcPr>
          <w:p w14:paraId="14D764B3" w14:textId="77777777" w:rsidR="00496134" w:rsidRPr="00496134" w:rsidRDefault="00496134" w:rsidP="00496134">
            <w:pPr>
              <w:pStyle w:val="Body"/>
              <w:spacing w:after="0"/>
              <w:rPr>
                <w:rFonts w:ascii="Arial" w:hAnsi="Arial" w:cs="Arial"/>
              </w:rPr>
            </w:pPr>
            <w:r w:rsidRPr="00496134">
              <w:rPr>
                <w:rFonts w:ascii="Arial" w:hAnsi="Arial" w:cs="Arial"/>
              </w:rPr>
              <w:t>-0.0060639</w:t>
            </w:r>
          </w:p>
        </w:tc>
        <w:tc>
          <w:tcPr>
            <w:tcW w:w="1315" w:type="dxa"/>
            <w:hideMark/>
          </w:tcPr>
          <w:p w14:paraId="263EDCAE" w14:textId="77777777" w:rsidR="00496134" w:rsidRPr="00496134" w:rsidRDefault="00496134" w:rsidP="00496134">
            <w:pPr>
              <w:pStyle w:val="Body"/>
              <w:spacing w:after="0"/>
              <w:rPr>
                <w:rFonts w:ascii="Arial" w:hAnsi="Arial" w:cs="Arial"/>
              </w:rPr>
            </w:pPr>
            <w:r w:rsidRPr="00496134">
              <w:rPr>
                <w:rFonts w:ascii="Arial" w:hAnsi="Arial" w:cs="Arial"/>
              </w:rPr>
              <w:t>0.0178039</w:t>
            </w:r>
          </w:p>
        </w:tc>
      </w:tr>
      <w:tr w:rsidR="00496134" w:rsidRPr="00496134" w14:paraId="39BCC774" w14:textId="77777777" w:rsidTr="00E54CE0">
        <w:trPr>
          <w:trHeight w:val="311"/>
        </w:trPr>
        <w:tc>
          <w:tcPr>
            <w:tcW w:w="1178" w:type="dxa"/>
            <w:hideMark/>
          </w:tcPr>
          <w:p w14:paraId="4DB857F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4145E00"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0C66FEB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66468EB7"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11" w:type="dxa"/>
            <w:hideMark/>
          </w:tcPr>
          <w:p w14:paraId="3BDDF353" w14:textId="77777777" w:rsidR="00496134" w:rsidRPr="00496134" w:rsidRDefault="00496134" w:rsidP="00496134">
            <w:pPr>
              <w:pStyle w:val="Body"/>
              <w:spacing w:after="0"/>
              <w:rPr>
                <w:rFonts w:ascii="Arial" w:hAnsi="Arial" w:cs="Arial"/>
              </w:rPr>
            </w:pPr>
            <w:r w:rsidRPr="00496134">
              <w:rPr>
                <w:rFonts w:ascii="Arial" w:hAnsi="Arial" w:cs="Arial"/>
              </w:rPr>
              <w:t>0.01101</w:t>
            </w:r>
          </w:p>
        </w:tc>
        <w:tc>
          <w:tcPr>
            <w:tcW w:w="1315" w:type="dxa"/>
            <w:hideMark/>
          </w:tcPr>
          <w:p w14:paraId="4CCC7FC2" w14:textId="77777777" w:rsidR="00496134" w:rsidRPr="00496134" w:rsidRDefault="00496134" w:rsidP="00496134">
            <w:pPr>
              <w:pStyle w:val="Body"/>
              <w:spacing w:after="0"/>
              <w:rPr>
                <w:rFonts w:ascii="Arial" w:hAnsi="Arial" w:cs="Arial"/>
              </w:rPr>
            </w:pPr>
            <w:r w:rsidRPr="00496134">
              <w:rPr>
                <w:rFonts w:ascii="Arial" w:hAnsi="Arial" w:cs="Arial"/>
              </w:rPr>
              <w:t>0.0040338</w:t>
            </w:r>
          </w:p>
        </w:tc>
        <w:tc>
          <w:tcPr>
            <w:tcW w:w="1315" w:type="dxa"/>
            <w:hideMark/>
          </w:tcPr>
          <w:p w14:paraId="5C4E0FB0" w14:textId="77777777" w:rsidR="00496134" w:rsidRPr="00496134" w:rsidRDefault="00496134" w:rsidP="00496134">
            <w:pPr>
              <w:pStyle w:val="Body"/>
              <w:spacing w:after="0"/>
              <w:rPr>
                <w:rFonts w:ascii="Arial" w:hAnsi="Arial" w:cs="Arial"/>
              </w:rPr>
            </w:pPr>
            <w:r w:rsidRPr="00496134">
              <w:rPr>
                <w:rFonts w:ascii="Arial" w:hAnsi="Arial" w:cs="Arial"/>
              </w:rPr>
              <w:t>0.0069762</w:t>
            </w:r>
          </w:p>
        </w:tc>
      </w:tr>
      <w:tr w:rsidR="00496134" w:rsidRPr="00496134" w14:paraId="7AD9E59A" w14:textId="77777777" w:rsidTr="00E54CE0">
        <w:trPr>
          <w:trHeight w:val="311"/>
        </w:trPr>
        <w:tc>
          <w:tcPr>
            <w:tcW w:w="1178" w:type="dxa"/>
          </w:tcPr>
          <w:p w14:paraId="1A3C71ED" w14:textId="77777777" w:rsidR="00496134" w:rsidRPr="00496134" w:rsidRDefault="00496134" w:rsidP="00496134">
            <w:pPr>
              <w:pStyle w:val="Body"/>
              <w:spacing w:after="0"/>
              <w:rPr>
                <w:rFonts w:ascii="Arial" w:hAnsi="Arial" w:cs="Arial"/>
              </w:rPr>
            </w:pPr>
          </w:p>
        </w:tc>
        <w:tc>
          <w:tcPr>
            <w:tcW w:w="1091" w:type="dxa"/>
          </w:tcPr>
          <w:p w14:paraId="1BEB6133" w14:textId="77777777" w:rsidR="00496134" w:rsidRPr="00496134" w:rsidRDefault="00496134" w:rsidP="00496134">
            <w:pPr>
              <w:pStyle w:val="Body"/>
              <w:spacing w:after="0"/>
              <w:rPr>
                <w:rFonts w:ascii="Arial" w:hAnsi="Arial" w:cs="Arial"/>
              </w:rPr>
            </w:pPr>
          </w:p>
        </w:tc>
        <w:tc>
          <w:tcPr>
            <w:tcW w:w="1122" w:type="dxa"/>
          </w:tcPr>
          <w:p w14:paraId="2FFC9BAC" w14:textId="77777777" w:rsidR="00496134" w:rsidRPr="00496134" w:rsidRDefault="00496134" w:rsidP="00496134">
            <w:pPr>
              <w:pStyle w:val="Body"/>
              <w:spacing w:after="0"/>
              <w:rPr>
                <w:rFonts w:ascii="Arial" w:hAnsi="Arial" w:cs="Arial"/>
              </w:rPr>
            </w:pPr>
          </w:p>
        </w:tc>
        <w:tc>
          <w:tcPr>
            <w:tcW w:w="1153" w:type="dxa"/>
          </w:tcPr>
          <w:p w14:paraId="08ECED87" w14:textId="77777777" w:rsidR="00496134" w:rsidRPr="00496134" w:rsidRDefault="00496134" w:rsidP="00496134">
            <w:pPr>
              <w:pStyle w:val="Body"/>
              <w:spacing w:after="0"/>
              <w:rPr>
                <w:rFonts w:ascii="Arial" w:hAnsi="Arial" w:cs="Arial"/>
              </w:rPr>
            </w:pPr>
          </w:p>
        </w:tc>
        <w:tc>
          <w:tcPr>
            <w:tcW w:w="1211" w:type="dxa"/>
          </w:tcPr>
          <w:p w14:paraId="046117EF" w14:textId="77777777" w:rsidR="00496134" w:rsidRPr="00496134" w:rsidRDefault="00496134" w:rsidP="00496134">
            <w:pPr>
              <w:pStyle w:val="Body"/>
              <w:spacing w:after="0"/>
              <w:rPr>
                <w:rFonts w:ascii="Arial" w:hAnsi="Arial" w:cs="Arial"/>
              </w:rPr>
            </w:pPr>
          </w:p>
        </w:tc>
        <w:tc>
          <w:tcPr>
            <w:tcW w:w="1315" w:type="dxa"/>
          </w:tcPr>
          <w:p w14:paraId="1BDFCEAB" w14:textId="77777777" w:rsidR="00496134" w:rsidRPr="00496134" w:rsidRDefault="00496134" w:rsidP="00496134">
            <w:pPr>
              <w:pStyle w:val="Body"/>
              <w:spacing w:after="0"/>
              <w:rPr>
                <w:rFonts w:ascii="Arial" w:hAnsi="Arial" w:cs="Arial"/>
              </w:rPr>
            </w:pPr>
          </w:p>
        </w:tc>
        <w:tc>
          <w:tcPr>
            <w:tcW w:w="1315" w:type="dxa"/>
          </w:tcPr>
          <w:p w14:paraId="74083B5A" w14:textId="77777777" w:rsidR="00496134" w:rsidRPr="00496134" w:rsidRDefault="00496134" w:rsidP="00496134">
            <w:pPr>
              <w:pStyle w:val="Body"/>
              <w:spacing w:after="0"/>
              <w:rPr>
                <w:rFonts w:ascii="Arial" w:hAnsi="Arial" w:cs="Arial"/>
              </w:rPr>
            </w:pPr>
          </w:p>
        </w:tc>
      </w:tr>
      <w:tr w:rsidR="00496134" w:rsidRPr="00496134" w14:paraId="4202E4DF" w14:textId="77777777" w:rsidTr="00E54CE0">
        <w:trPr>
          <w:trHeight w:val="332"/>
        </w:trPr>
        <w:tc>
          <w:tcPr>
            <w:tcW w:w="1178" w:type="dxa"/>
            <w:hideMark/>
          </w:tcPr>
          <w:p w14:paraId="144A332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7D99B39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0C8B7FD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5EB37EB8"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11" w:type="dxa"/>
            <w:hideMark/>
          </w:tcPr>
          <w:p w14:paraId="2711341C" w14:textId="77777777" w:rsidR="00496134" w:rsidRPr="00496134" w:rsidRDefault="00496134" w:rsidP="00496134">
            <w:pPr>
              <w:pStyle w:val="Body"/>
              <w:spacing w:after="0"/>
              <w:rPr>
                <w:rFonts w:ascii="Arial" w:hAnsi="Arial" w:cs="Arial"/>
              </w:rPr>
            </w:pPr>
            <w:r w:rsidRPr="00496134">
              <w:rPr>
                <w:rFonts w:ascii="Arial" w:hAnsi="Arial" w:cs="Arial"/>
              </w:rPr>
              <w:t>0.00928</w:t>
            </w:r>
          </w:p>
        </w:tc>
        <w:tc>
          <w:tcPr>
            <w:tcW w:w="1315" w:type="dxa"/>
            <w:hideMark/>
          </w:tcPr>
          <w:p w14:paraId="5A08D2CA" w14:textId="77777777" w:rsidR="00496134" w:rsidRPr="00496134" w:rsidRDefault="00496134" w:rsidP="00496134">
            <w:pPr>
              <w:pStyle w:val="Body"/>
              <w:spacing w:after="0"/>
              <w:rPr>
                <w:rFonts w:ascii="Arial" w:hAnsi="Arial" w:cs="Arial"/>
              </w:rPr>
            </w:pPr>
            <w:r w:rsidRPr="00496134">
              <w:rPr>
                <w:rFonts w:ascii="Arial" w:hAnsi="Arial" w:cs="Arial"/>
              </w:rPr>
              <w:t>0.0137127</w:t>
            </w:r>
          </w:p>
        </w:tc>
        <w:tc>
          <w:tcPr>
            <w:tcW w:w="1315" w:type="dxa"/>
            <w:hideMark/>
          </w:tcPr>
          <w:p w14:paraId="1F8B6733" w14:textId="77777777" w:rsidR="00496134" w:rsidRPr="00496134" w:rsidRDefault="00496134" w:rsidP="00496134">
            <w:pPr>
              <w:pStyle w:val="Body"/>
              <w:spacing w:after="0"/>
              <w:rPr>
                <w:rFonts w:ascii="Arial" w:hAnsi="Arial" w:cs="Arial"/>
              </w:rPr>
            </w:pPr>
            <w:r w:rsidRPr="00496134">
              <w:rPr>
                <w:rFonts w:ascii="Arial" w:hAnsi="Arial" w:cs="Arial"/>
              </w:rPr>
              <w:t>-0.0044327</w:t>
            </w:r>
          </w:p>
        </w:tc>
      </w:tr>
      <w:tr w:rsidR="00496134" w:rsidRPr="00496134" w14:paraId="34AEFCAC" w14:textId="77777777" w:rsidTr="00E54CE0">
        <w:trPr>
          <w:trHeight w:val="311"/>
        </w:trPr>
        <w:tc>
          <w:tcPr>
            <w:tcW w:w="1178" w:type="dxa"/>
            <w:hideMark/>
          </w:tcPr>
          <w:p w14:paraId="04131495"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6B095C3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61246E4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4DA72C4D"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11" w:type="dxa"/>
            <w:hideMark/>
          </w:tcPr>
          <w:p w14:paraId="215B5AA5" w14:textId="77777777" w:rsidR="00496134" w:rsidRPr="00496134" w:rsidRDefault="00496134" w:rsidP="00496134">
            <w:pPr>
              <w:pStyle w:val="Body"/>
              <w:spacing w:after="0"/>
              <w:rPr>
                <w:rFonts w:ascii="Arial" w:hAnsi="Arial" w:cs="Arial"/>
              </w:rPr>
            </w:pPr>
            <w:r w:rsidRPr="00496134">
              <w:rPr>
                <w:rFonts w:ascii="Arial" w:hAnsi="Arial" w:cs="Arial"/>
              </w:rPr>
              <w:t>0.00850</w:t>
            </w:r>
          </w:p>
        </w:tc>
        <w:tc>
          <w:tcPr>
            <w:tcW w:w="1315" w:type="dxa"/>
            <w:hideMark/>
          </w:tcPr>
          <w:p w14:paraId="48B12928" w14:textId="77777777" w:rsidR="00496134" w:rsidRPr="00496134" w:rsidRDefault="00496134" w:rsidP="00496134">
            <w:pPr>
              <w:pStyle w:val="Body"/>
              <w:spacing w:after="0"/>
              <w:rPr>
                <w:rFonts w:ascii="Arial" w:hAnsi="Arial" w:cs="Arial"/>
              </w:rPr>
            </w:pPr>
            <w:r w:rsidRPr="00496134">
              <w:rPr>
                <w:rFonts w:ascii="Arial" w:hAnsi="Arial" w:cs="Arial"/>
              </w:rPr>
              <w:t>0.0088023</w:t>
            </w:r>
          </w:p>
        </w:tc>
        <w:tc>
          <w:tcPr>
            <w:tcW w:w="1315" w:type="dxa"/>
            <w:hideMark/>
          </w:tcPr>
          <w:p w14:paraId="4F84CCBB" w14:textId="77777777" w:rsidR="00496134" w:rsidRPr="00496134" w:rsidRDefault="00496134" w:rsidP="00496134">
            <w:pPr>
              <w:pStyle w:val="Body"/>
              <w:spacing w:after="0"/>
              <w:rPr>
                <w:rFonts w:ascii="Arial" w:hAnsi="Arial" w:cs="Arial"/>
              </w:rPr>
            </w:pPr>
            <w:r w:rsidRPr="00496134">
              <w:rPr>
                <w:rFonts w:ascii="Arial" w:hAnsi="Arial" w:cs="Arial"/>
              </w:rPr>
              <w:t>-0.0003023</w:t>
            </w:r>
          </w:p>
        </w:tc>
      </w:tr>
      <w:tr w:rsidR="00496134" w:rsidRPr="00496134" w14:paraId="5AB9D164" w14:textId="77777777" w:rsidTr="00E54CE0">
        <w:trPr>
          <w:trHeight w:val="311"/>
        </w:trPr>
        <w:tc>
          <w:tcPr>
            <w:tcW w:w="1178" w:type="dxa"/>
            <w:hideMark/>
          </w:tcPr>
          <w:p w14:paraId="38202B0D"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4520600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061098E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45C69DC6"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11" w:type="dxa"/>
            <w:hideMark/>
          </w:tcPr>
          <w:p w14:paraId="6F9F962F" w14:textId="77777777" w:rsidR="00496134" w:rsidRPr="00496134" w:rsidRDefault="00496134" w:rsidP="00496134">
            <w:pPr>
              <w:pStyle w:val="Body"/>
              <w:spacing w:after="0"/>
              <w:rPr>
                <w:rFonts w:ascii="Arial" w:hAnsi="Arial" w:cs="Arial"/>
              </w:rPr>
            </w:pPr>
            <w:r w:rsidRPr="00496134">
              <w:rPr>
                <w:rFonts w:ascii="Arial" w:hAnsi="Arial" w:cs="Arial"/>
              </w:rPr>
              <w:t>0.01024</w:t>
            </w:r>
          </w:p>
        </w:tc>
        <w:tc>
          <w:tcPr>
            <w:tcW w:w="1315" w:type="dxa"/>
            <w:hideMark/>
          </w:tcPr>
          <w:p w14:paraId="5851806F" w14:textId="77777777" w:rsidR="00496134" w:rsidRPr="00496134" w:rsidRDefault="00496134" w:rsidP="00496134">
            <w:pPr>
              <w:pStyle w:val="Body"/>
              <w:spacing w:after="0"/>
              <w:rPr>
                <w:rFonts w:ascii="Arial" w:hAnsi="Arial" w:cs="Arial"/>
              </w:rPr>
            </w:pPr>
            <w:r w:rsidRPr="00496134">
              <w:rPr>
                <w:rFonts w:ascii="Arial" w:hAnsi="Arial" w:cs="Arial"/>
              </w:rPr>
              <w:t>0.0106405</w:t>
            </w:r>
          </w:p>
        </w:tc>
        <w:tc>
          <w:tcPr>
            <w:tcW w:w="1315" w:type="dxa"/>
            <w:hideMark/>
          </w:tcPr>
          <w:p w14:paraId="49B909CD" w14:textId="77777777" w:rsidR="00496134" w:rsidRPr="00496134" w:rsidRDefault="00496134" w:rsidP="00496134">
            <w:pPr>
              <w:pStyle w:val="Body"/>
              <w:spacing w:after="0"/>
              <w:rPr>
                <w:rFonts w:ascii="Arial" w:hAnsi="Arial" w:cs="Arial"/>
              </w:rPr>
            </w:pPr>
            <w:r w:rsidRPr="00496134">
              <w:rPr>
                <w:rFonts w:ascii="Arial" w:hAnsi="Arial" w:cs="Arial"/>
              </w:rPr>
              <w:t>-0.0004005</w:t>
            </w:r>
          </w:p>
        </w:tc>
      </w:tr>
      <w:tr w:rsidR="00496134" w:rsidRPr="00496134" w14:paraId="48EF552C" w14:textId="77777777" w:rsidTr="00E54CE0">
        <w:trPr>
          <w:trHeight w:val="332"/>
        </w:trPr>
        <w:tc>
          <w:tcPr>
            <w:tcW w:w="1178" w:type="dxa"/>
            <w:hideMark/>
          </w:tcPr>
          <w:p w14:paraId="25A2D3F4"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72A9FD52"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7E68302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7E0BD0EE"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11" w:type="dxa"/>
            <w:hideMark/>
          </w:tcPr>
          <w:p w14:paraId="265B4468" w14:textId="77777777" w:rsidR="00496134" w:rsidRPr="00496134" w:rsidRDefault="00496134" w:rsidP="00496134">
            <w:pPr>
              <w:pStyle w:val="Body"/>
              <w:spacing w:after="0"/>
              <w:rPr>
                <w:rFonts w:ascii="Arial" w:hAnsi="Arial" w:cs="Arial"/>
              </w:rPr>
            </w:pPr>
            <w:r w:rsidRPr="00496134">
              <w:rPr>
                <w:rFonts w:ascii="Arial" w:hAnsi="Arial" w:cs="Arial"/>
              </w:rPr>
              <w:t>0.00865</w:t>
            </w:r>
          </w:p>
        </w:tc>
        <w:tc>
          <w:tcPr>
            <w:tcW w:w="1315" w:type="dxa"/>
            <w:hideMark/>
          </w:tcPr>
          <w:p w14:paraId="165C0CB2" w14:textId="77777777" w:rsidR="00496134" w:rsidRPr="00496134" w:rsidRDefault="00496134" w:rsidP="00496134">
            <w:pPr>
              <w:pStyle w:val="Body"/>
              <w:spacing w:after="0"/>
              <w:rPr>
                <w:rFonts w:ascii="Arial" w:hAnsi="Arial" w:cs="Arial"/>
              </w:rPr>
            </w:pPr>
            <w:r w:rsidRPr="00496134">
              <w:rPr>
                <w:rFonts w:ascii="Arial" w:hAnsi="Arial" w:cs="Arial"/>
              </w:rPr>
              <w:t>0.0080467</w:t>
            </w:r>
          </w:p>
        </w:tc>
        <w:tc>
          <w:tcPr>
            <w:tcW w:w="1315" w:type="dxa"/>
            <w:hideMark/>
          </w:tcPr>
          <w:p w14:paraId="645FC401" w14:textId="77777777" w:rsidR="00496134" w:rsidRPr="00496134" w:rsidRDefault="00496134" w:rsidP="00496134">
            <w:pPr>
              <w:pStyle w:val="Body"/>
              <w:spacing w:after="0"/>
              <w:rPr>
                <w:rFonts w:ascii="Arial" w:hAnsi="Arial" w:cs="Arial"/>
              </w:rPr>
            </w:pPr>
            <w:r w:rsidRPr="00496134">
              <w:rPr>
                <w:rFonts w:ascii="Arial" w:hAnsi="Arial" w:cs="Arial"/>
              </w:rPr>
              <w:t>0.0006033</w:t>
            </w:r>
          </w:p>
        </w:tc>
      </w:tr>
      <w:tr w:rsidR="00496134" w:rsidRPr="00496134" w14:paraId="7245702B" w14:textId="77777777" w:rsidTr="00E54CE0">
        <w:trPr>
          <w:trHeight w:val="311"/>
        </w:trPr>
        <w:tc>
          <w:tcPr>
            <w:tcW w:w="1178" w:type="dxa"/>
          </w:tcPr>
          <w:p w14:paraId="20A347A9" w14:textId="77777777" w:rsidR="00496134" w:rsidRPr="00496134" w:rsidRDefault="00496134" w:rsidP="00496134">
            <w:pPr>
              <w:pStyle w:val="Body"/>
              <w:spacing w:after="0"/>
              <w:rPr>
                <w:rFonts w:ascii="Arial" w:hAnsi="Arial" w:cs="Arial"/>
              </w:rPr>
            </w:pPr>
          </w:p>
        </w:tc>
        <w:tc>
          <w:tcPr>
            <w:tcW w:w="1091" w:type="dxa"/>
          </w:tcPr>
          <w:p w14:paraId="3300ED98" w14:textId="77777777" w:rsidR="00496134" w:rsidRPr="00496134" w:rsidRDefault="00496134" w:rsidP="00496134">
            <w:pPr>
              <w:pStyle w:val="Body"/>
              <w:spacing w:after="0"/>
              <w:rPr>
                <w:rFonts w:ascii="Arial" w:hAnsi="Arial" w:cs="Arial"/>
              </w:rPr>
            </w:pPr>
          </w:p>
        </w:tc>
        <w:tc>
          <w:tcPr>
            <w:tcW w:w="1122" w:type="dxa"/>
          </w:tcPr>
          <w:p w14:paraId="45A7B9D5" w14:textId="77777777" w:rsidR="00496134" w:rsidRPr="00496134" w:rsidRDefault="00496134" w:rsidP="00496134">
            <w:pPr>
              <w:pStyle w:val="Body"/>
              <w:spacing w:after="0"/>
              <w:rPr>
                <w:rFonts w:ascii="Arial" w:hAnsi="Arial" w:cs="Arial"/>
              </w:rPr>
            </w:pPr>
          </w:p>
        </w:tc>
        <w:tc>
          <w:tcPr>
            <w:tcW w:w="1153" w:type="dxa"/>
          </w:tcPr>
          <w:p w14:paraId="4E910382" w14:textId="77777777" w:rsidR="00496134" w:rsidRPr="00496134" w:rsidRDefault="00496134" w:rsidP="00496134">
            <w:pPr>
              <w:pStyle w:val="Body"/>
              <w:spacing w:after="0"/>
              <w:rPr>
                <w:rFonts w:ascii="Arial" w:hAnsi="Arial" w:cs="Arial"/>
              </w:rPr>
            </w:pPr>
          </w:p>
        </w:tc>
        <w:tc>
          <w:tcPr>
            <w:tcW w:w="1211" w:type="dxa"/>
          </w:tcPr>
          <w:p w14:paraId="2C4077FB" w14:textId="77777777" w:rsidR="00496134" w:rsidRPr="00496134" w:rsidRDefault="00496134" w:rsidP="00496134">
            <w:pPr>
              <w:pStyle w:val="Body"/>
              <w:spacing w:after="0"/>
              <w:rPr>
                <w:rFonts w:ascii="Arial" w:hAnsi="Arial" w:cs="Arial"/>
              </w:rPr>
            </w:pPr>
          </w:p>
        </w:tc>
        <w:tc>
          <w:tcPr>
            <w:tcW w:w="1315" w:type="dxa"/>
          </w:tcPr>
          <w:p w14:paraId="4047A549" w14:textId="77777777" w:rsidR="00496134" w:rsidRPr="00496134" w:rsidRDefault="00496134" w:rsidP="00496134">
            <w:pPr>
              <w:pStyle w:val="Body"/>
              <w:spacing w:after="0"/>
              <w:rPr>
                <w:rFonts w:ascii="Arial" w:hAnsi="Arial" w:cs="Arial"/>
              </w:rPr>
            </w:pPr>
          </w:p>
        </w:tc>
        <w:tc>
          <w:tcPr>
            <w:tcW w:w="1315" w:type="dxa"/>
          </w:tcPr>
          <w:p w14:paraId="179CB7D7" w14:textId="77777777" w:rsidR="00496134" w:rsidRPr="00496134" w:rsidRDefault="00496134" w:rsidP="00496134">
            <w:pPr>
              <w:pStyle w:val="Body"/>
              <w:spacing w:after="0"/>
              <w:rPr>
                <w:rFonts w:ascii="Arial" w:hAnsi="Arial" w:cs="Arial"/>
              </w:rPr>
            </w:pPr>
          </w:p>
        </w:tc>
      </w:tr>
      <w:tr w:rsidR="00496134" w:rsidRPr="00496134" w14:paraId="02A649E1" w14:textId="77777777" w:rsidTr="00E54CE0">
        <w:trPr>
          <w:trHeight w:val="332"/>
        </w:trPr>
        <w:tc>
          <w:tcPr>
            <w:tcW w:w="1178" w:type="dxa"/>
            <w:hideMark/>
          </w:tcPr>
          <w:p w14:paraId="6CED233F"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606E0B0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78A97E47"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195E643A"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11" w:type="dxa"/>
            <w:hideMark/>
          </w:tcPr>
          <w:p w14:paraId="5537D76A" w14:textId="77777777" w:rsidR="00496134" w:rsidRPr="00496134" w:rsidRDefault="00496134" w:rsidP="00496134">
            <w:pPr>
              <w:pStyle w:val="Body"/>
              <w:spacing w:after="0"/>
              <w:rPr>
                <w:rFonts w:ascii="Arial" w:hAnsi="Arial" w:cs="Arial"/>
              </w:rPr>
            </w:pPr>
            <w:r w:rsidRPr="00496134">
              <w:rPr>
                <w:rFonts w:ascii="Arial" w:hAnsi="Arial" w:cs="Arial"/>
              </w:rPr>
              <w:t>0.01870</w:t>
            </w:r>
          </w:p>
        </w:tc>
        <w:tc>
          <w:tcPr>
            <w:tcW w:w="1315" w:type="dxa"/>
            <w:hideMark/>
          </w:tcPr>
          <w:p w14:paraId="5A4FEF3F" w14:textId="77777777" w:rsidR="00496134" w:rsidRPr="00496134" w:rsidRDefault="00496134" w:rsidP="00496134">
            <w:pPr>
              <w:pStyle w:val="Body"/>
              <w:spacing w:after="0"/>
              <w:rPr>
                <w:rFonts w:ascii="Arial" w:hAnsi="Arial" w:cs="Arial"/>
              </w:rPr>
            </w:pPr>
            <w:r w:rsidRPr="00496134">
              <w:rPr>
                <w:rFonts w:ascii="Arial" w:hAnsi="Arial" w:cs="Arial"/>
              </w:rPr>
              <w:t>0.0185557</w:t>
            </w:r>
          </w:p>
        </w:tc>
        <w:tc>
          <w:tcPr>
            <w:tcW w:w="1315" w:type="dxa"/>
            <w:hideMark/>
          </w:tcPr>
          <w:p w14:paraId="479A39C0" w14:textId="77777777" w:rsidR="00496134" w:rsidRPr="00496134" w:rsidRDefault="00496134" w:rsidP="00496134">
            <w:pPr>
              <w:pStyle w:val="Body"/>
              <w:spacing w:after="0"/>
              <w:rPr>
                <w:rFonts w:ascii="Arial" w:hAnsi="Arial" w:cs="Arial"/>
              </w:rPr>
            </w:pPr>
            <w:r w:rsidRPr="00496134">
              <w:rPr>
                <w:rFonts w:ascii="Arial" w:hAnsi="Arial" w:cs="Arial"/>
              </w:rPr>
              <w:t>0.0001443</w:t>
            </w:r>
          </w:p>
        </w:tc>
      </w:tr>
      <w:tr w:rsidR="00496134" w:rsidRPr="00496134" w14:paraId="58423E93" w14:textId="77777777" w:rsidTr="00E54CE0">
        <w:trPr>
          <w:trHeight w:val="311"/>
        </w:trPr>
        <w:tc>
          <w:tcPr>
            <w:tcW w:w="1178" w:type="dxa"/>
            <w:hideMark/>
          </w:tcPr>
          <w:p w14:paraId="406CE905"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2D344C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4A57248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0C224982"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11" w:type="dxa"/>
            <w:hideMark/>
          </w:tcPr>
          <w:p w14:paraId="1A6AC59D" w14:textId="77777777" w:rsidR="00496134" w:rsidRPr="00496134" w:rsidRDefault="00496134" w:rsidP="00496134">
            <w:pPr>
              <w:pStyle w:val="Body"/>
              <w:spacing w:after="0"/>
              <w:rPr>
                <w:rFonts w:ascii="Arial" w:hAnsi="Arial" w:cs="Arial"/>
              </w:rPr>
            </w:pPr>
            <w:r w:rsidRPr="00496134">
              <w:rPr>
                <w:rFonts w:ascii="Arial" w:hAnsi="Arial" w:cs="Arial"/>
              </w:rPr>
              <w:t>0.01347</w:t>
            </w:r>
          </w:p>
        </w:tc>
        <w:tc>
          <w:tcPr>
            <w:tcW w:w="1315" w:type="dxa"/>
            <w:hideMark/>
          </w:tcPr>
          <w:p w14:paraId="0D2BD328" w14:textId="77777777" w:rsidR="00496134" w:rsidRPr="00496134" w:rsidRDefault="00496134" w:rsidP="00496134">
            <w:pPr>
              <w:pStyle w:val="Body"/>
              <w:spacing w:after="0"/>
              <w:rPr>
                <w:rFonts w:ascii="Arial" w:hAnsi="Arial" w:cs="Arial"/>
              </w:rPr>
            </w:pPr>
            <w:r w:rsidRPr="00496134">
              <w:rPr>
                <w:rFonts w:ascii="Arial" w:hAnsi="Arial" w:cs="Arial"/>
              </w:rPr>
              <w:t>0.0132828</w:t>
            </w:r>
          </w:p>
        </w:tc>
        <w:tc>
          <w:tcPr>
            <w:tcW w:w="1315" w:type="dxa"/>
            <w:hideMark/>
          </w:tcPr>
          <w:p w14:paraId="65506512" w14:textId="77777777" w:rsidR="00496134" w:rsidRPr="00496134" w:rsidRDefault="00496134" w:rsidP="00496134">
            <w:pPr>
              <w:pStyle w:val="Body"/>
              <w:spacing w:after="0"/>
              <w:rPr>
                <w:rFonts w:ascii="Arial" w:hAnsi="Arial" w:cs="Arial"/>
              </w:rPr>
            </w:pPr>
            <w:r w:rsidRPr="00496134">
              <w:rPr>
                <w:rFonts w:ascii="Arial" w:hAnsi="Arial" w:cs="Arial"/>
              </w:rPr>
              <w:t>0.0001872</w:t>
            </w:r>
          </w:p>
        </w:tc>
      </w:tr>
      <w:tr w:rsidR="00496134" w:rsidRPr="00496134" w14:paraId="67A61A0A" w14:textId="77777777" w:rsidTr="00E54CE0">
        <w:trPr>
          <w:trHeight w:val="311"/>
        </w:trPr>
        <w:tc>
          <w:tcPr>
            <w:tcW w:w="1178" w:type="dxa"/>
            <w:hideMark/>
          </w:tcPr>
          <w:p w14:paraId="006781D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1DECF94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272439B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33C7F62E"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11" w:type="dxa"/>
            <w:hideMark/>
          </w:tcPr>
          <w:p w14:paraId="193C197B" w14:textId="77777777" w:rsidR="00496134" w:rsidRPr="00496134" w:rsidRDefault="00496134" w:rsidP="00496134">
            <w:pPr>
              <w:pStyle w:val="Body"/>
              <w:spacing w:after="0"/>
              <w:rPr>
                <w:rFonts w:ascii="Arial" w:hAnsi="Arial" w:cs="Arial"/>
              </w:rPr>
            </w:pPr>
            <w:r w:rsidRPr="00496134">
              <w:rPr>
                <w:rFonts w:ascii="Arial" w:hAnsi="Arial" w:cs="Arial"/>
              </w:rPr>
              <w:t>0.01212</w:t>
            </w:r>
          </w:p>
        </w:tc>
        <w:tc>
          <w:tcPr>
            <w:tcW w:w="1315" w:type="dxa"/>
            <w:hideMark/>
          </w:tcPr>
          <w:p w14:paraId="31AA4433" w14:textId="77777777" w:rsidR="00496134" w:rsidRPr="00496134" w:rsidRDefault="00496134" w:rsidP="00496134">
            <w:pPr>
              <w:pStyle w:val="Body"/>
              <w:spacing w:after="0"/>
              <w:rPr>
                <w:rFonts w:ascii="Arial" w:hAnsi="Arial" w:cs="Arial"/>
              </w:rPr>
            </w:pPr>
            <w:r w:rsidRPr="00496134">
              <w:rPr>
                <w:rFonts w:ascii="Arial" w:hAnsi="Arial" w:cs="Arial"/>
              </w:rPr>
              <w:t>0.0126106</w:t>
            </w:r>
          </w:p>
        </w:tc>
        <w:tc>
          <w:tcPr>
            <w:tcW w:w="1315" w:type="dxa"/>
            <w:hideMark/>
          </w:tcPr>
          <w:p w14:paraId="6C071B10" w14:textId="77777777" w:rsidR="00496134" w:rsidRPr="00496134" w:rsidRDefault="00496134" w:rsidP="00496134">
            <w:pPr>
              <w:pStyle w:val="Body"/>
              <w:spacing w:after="0"/>
              <w:rPr>
                <w:rFonts w:ascii="Arial" w:hAnsi="Arial" w:cs="Arial"/>
              </w:rPr>
            </w:pPr>
            <w:r w:rsidRPr="00496134">
              <w:rPr>
                <w:rFonts w:ascii="Arial" w:hAnsi="Arial" w:cs="Arial"/>
              </w:rPr>
              <w:t>-0.0004906</w:t>
            </w:r>
          </w:p>
        </w:tc>
      </w:tr>
      <w:tr w:rsidR="00496134" w:rsidRPr="00496134" w14:paraId="53BED903" w14:textId="77777777" w:rsidTr="00E54CE0">
        <w:trPr>
          <w:trHeight w:val="332"/>
        </w:trPr>
        <w:tc>
          <w:tcPr>
            <w:tcW w:w="1178" w:type="dxa"/>
            <w:hideMark/>
          </w:tcPr>
          <w:p w14:paraId="6A41DAC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7B72183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6319059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51F7A667"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11" w:type="dxa"/>
            <w:hideMark/>
          </w:tcPr>
          <w:p w14:paraId="24B79AA1" w14:textId="77777777" w:rsidR="00496134" w:rsidRPr="00496134" w:rsidRDefault="00496134" w:rsidP="00496134">
            <w:pPr>
              <w:pStyle w:val="Body"/>
              <w:spacing w:after="0"/>
              <w:rPr>
                <w:rFonts w:ascii="Arial" w:hAnsi="Arial" w:cs="Arial"/>
              </w:rPr>
            </w:pPr>
            <w:r w:rsidRPr="00496134">
              <w:rPr>
                <w:rFonts w:ascii="Arial" w:hAnsi="Arial" w:cs="Arial"/>
              </w:rPr>
              <w:t>0.01202</w:t>
            </w:r>
          </w:p>
        </w:tc>
        <w:tc>
          <w:tcPr>
            <w:tcW w:w="1315" w:type="dxa"/>
            <w:hideMark/>
          </w:tcPr>
          <w:p w14:paraId="32B3EAD4" w14:textId="77777777" w:rsidR="00496134" w:rsidRPr="00496134" w:rsidRDefault="00496134" w:rsidP="00496134">
            <w:pPr>
              <w:pStyle w:val="Body"/>
              <w:spacing w:after="0"/>
              <w:rPr>
                <w:rFonts w:ascii="Arial" w:hAnsi="Arial" w:cs="Arial"/>
              </w:rPr>
            </w:pPr>
            <w:r w:rsidRPr="00496134">
              <w:rPr>
                <w:rFonts w:ascii="Arial" w:hAnsi="Arial" w:cs="Arial"/>
              </w:rPr>
              <w:t>0.0118750</w:t>
            </w:r>
          </w:p>
        </w:tc>
        <w:tc>
          <w:tcPr>
            <w:tcW w:w="1315" w:type="dxa"/>
            <w:hideMark/>
          </w:tcPr>
          <w:p w14:paraId="3B44A6C6" w14:textId="77777777" w:rsidR="00496134" w:rsidRPr="00496134" w:rsidRDefault="00496134" w:rsidP="00496134">
            <w:pPr>
              <w:pStyle w:val="Body"/>
              <w:spacing w:after="0"/>
              <w:rPr>
                <w:rFonts w:ascii="Arial" w:hAnsi="Arial" w:cs="Arial"/>
              </w:rPr>
            </w:pPr>
            <w:r w:rsidRPr="00496134">
              <w:rPr>
                <w:rFonts w:ascii="Arial" w:hAnsi="Arial" w:cs="Arial"/>
              </w:rPr>
              <w:t>0.0001450</w:t>
            </w:r>
          </w:p>
        </w:tc>
      </w:tr>
    </w:tbl>
    <w:p w14:paraId="5B98352F" w14:textId="7BD61EFD" w:rsidR="00496134" w:rsidRPr="00496134" w:rsidRDefault="00496134" w:rsidP="00496134">
      <w:pPr>
        <w:pStyle w:val="Body"/>
        <w:spacing w:after="0"/>
        <w:rPr>
          <w:rFonts w:ascii="Arial" w:hAnsi="Arial" w:cs="Arial"/>
          <w:b/>
          <w:bCs/>
        </w:rPr>
      </w:pPr>
      <w:commentRangeStart w:id="52"/>
      <w:r w:rsidRPr="00496134">
        <w:rPr>
          <w:rFonts w:ascii="Arial" w:hAnsi="Arial" w:cs="Arial"/>
          <w:b/>
          <w:noProof/>
        </w:rPr>
        <w:drawing>
          <wp:inline distT="0" distB="0" distL="0" distR="0" wp14:anchorId="5D1A2E5A" wp14:editId="328CA7EA">
            <wp:extent cx="2281473" cy="1781175"/>
            <wp:effectExtent l="0" t="0" r="5080" b="0"/>
            <wp:docPr id="750579057" name="Picture 8"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2735" cy="1782160"/>
                    </a:xfrm>
                    <a:prstGeom prst="rect">
                      <a:avLst/>
                    </a:prstGeom>
                    <a:noFill/>
                    <a:ln>
                      <a:noFill/>
                    </a:ln>
                  </pic:spPr>
                </pic:pic>
              </a:graphicData>
            </a:graphic>
          </wp:inline>
        </w:drawing>
      </w:r>
      <w:commentRangeEnd w:id="52"/>
      <w:r w:rsidR="003C66FA">
        <w:rPr>
          <w:rStyle w:val="CommentReference"/>
          <w:rFonts w:ascii="Times New Roman" w:hAnsi="Times New Roman"/>
          <w:lang w:val="nb-NO" w:eastAsia="nb-NO"/>
        </w:rPr>
        <w:commentReference w:id="52"/>
      </w:r>
      <w:r w:rsidRPr="00496134">
        <w:rPr>
          <w:rFonts w:ascii="Arial" w:hAnsi="Arial" w:cs="Arial"/>
          <w:b/>
          <w:bCs/>
        </w:rPr>
        <w:tab/>
      </w:r>
      <w:r w:rsidRPr="00496134">
        <w:rPr>
          <w:rFonts w:ascii="Arial" w:hAnsi="Arial" w:cs="Arial"/>
          <w:b/>
          <w:noProof/>
        </w:rPr>
        <w:drawing>
          <wp:inline distT="0" distB="0" distL="0" distR="0" wp14:anchorId="50711A9F" wp14:editId="1E11F910">
            <wp:extent cx="2154725" cy="1637665"/>
            <wp:effectExtent l="0" t="0" r="0" b="635"/>
            <wp:docPr id="1797111913" name="Picture 7"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red lin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6843" cy="1639275"/>
                    </a:xfrm>
                    <a:prstGeom prst="rect">
                      <a:avLst/>
                    </a:prstGeom>
                    <a:noFill/>
                    <a:ln>
                      <a:noFill/>
                    </a:ln>
                  </pic:spPr>
                </pic:pic>
              </a:graphicData>
            </a:graphic>
          </wp:inline>
        </w:drawing>
      </w:r>
    </w:p>
    <w:p w14:paraId="793D37E5" w14:textId="772C6484" w:rsidR="00496134" w:rsidRPr="00496134" w:rsidRDefault="00496134" w:rsidP="00496134">
      <w:pPr>
        <w:pStyle w:val="Body"/>
        <w:spacing w:after="0"/>
        <w:rPr>
          <w:rFonts w:ascii="Arial" w:hAnsi="Arial" w:cs="Arial"/>
        </w:rPr>
      </w:pPr>
      <w:r w:rsidRPr="00496134">
        <w:rPr>
          <w:rFonts w:ascii="Arial" w:hAnsi="Arial" w:cs="Arial"/>
          <w:b/>
          <w:bCs/>
        </w:rPr>
        <w:t>Fig</w:t>
      </w:r>
      <w:r w:rsidR="00E54CE0">
        <w:rPr>
          <w:rFonts w:ascii="Arial" w:hAnsi="Arial" w:cs="Arial"/>
          <w:b/>
          <w:bCs/>
        </w:rPr>
        <w:t>.</w:t>
      </w:r>
      <w:r w:rsidRPr="00496134">
        <w:rPr>
          <w:rFonts w:ascii="Arial" w:hAnsi="Arial" w:cs="Arial"/>
          <w:b/>
          <w:bCs/>
        </w:rPr>
        <w:t xml:space="preserve"> 2</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for </w:t>
      </w:r>
      <w:r w:rsidRPr="00496134">
        <w:rPr>
          <w:rFonts w:ascii="Arial" w:hAnsi="Arial" w:cs="Arial"/>
        </w:rPr>
        <w:tab/>
      </w:r>
      <w:r w:rsidR="00CB6A57">
        <w:rPr>
          <w:rFonts w:ascii="Arial" w:hAnsi="Arial" w:cs="Arial"/>
        </w:rPr>
        <w:tab/>
      </w:r>
      <w:r w:rsidRPr="00496134">
        <w:rPr>
          <w:rFonts w:ascii="Arial" w:hAnsi="Arial" w:cs="Arial"/>
          <w:b/>
          <w:bCs/>
        </w:rPr>
        <w:t>Fig</w:t>
      </w:r>
      <w:r w:rsidR="00E54CE0">
        <w:rPr>
          <w:rFonts w:ascii="Arial" w:hAnsi="Arial" w:cs="Arial"/>
          <w:b/>
          <w:bCs/>
        </w:rPr>
        <w:t>.</w:t>
      </w:r>
      <w:r w:rsidRPr="00496134">
        <w:rPr>
          <w:rFonts w:ascii="Arial" w:hAnsi="Arial" w:cs="Arial"/>
          <w:b/>
          <w:bCs/>
        </w:rPr>
        <w:t xml:space="preserve"> 3</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Q-Q Plot for Total Settlement </w:t>
      </w:r>
    </w:p>
    <w:p w14:paraId="3C9634A4" w14:textId="77777777" w:rsidR="00496134" w:rsidRPr="00496134" w:rsidRDefault="00496134" w:rsidP="00496134">
      <w:pPr>
        <w:pStyle w:val="Body"/>
        <w:spacing w:after="0"/>
        <w:rPr>
          <w:rFonts w:ascii="Arial" w:hAnsi="Arial" w:cs="Arial"/>
        </w:rPr>
      </w:pPr>
      <w:r w:rsidRPr="00496134">
        <w:rPr>
          <w:rFonts w:ascii="Arial" w:hAnsi="Arial" w:cs="Arial"/>
        </w:rPr>
        <w:t>Total Settlement</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696E5982" w14:textId="77777777" w:rsidR="00496134" w:rsidRPr="00496134" w:rsidRDefault="00496134" w:rsidP="00496134">
      <w:pPr>
        <w:pStyle w:val="Body"/>
        <w:spacing w:after="0"/>
        <w:rPr>
          <w:rFonts w:ascii="Arial" w:hAnsi="Arial" w:cs="Arial"/>
          <w:b/>
          <w:bCs/>
        </w:rPr>
      </w:pPr>
    </w:p>
    <w:p w14:paraId="496CB993" w14:textId="4C4F3808" w:rsidR="00496134" w:rsidRPr="00496134" w:rsidRDefault="00496134" w:rsidP="00496134">
      <w:pPr>
        <w:pStyle w:val="Body"/>
        <w:spacing w:after="0"/>
        <w:rPr>
          <w:rFonts w:ascii="Arial" w:hAnsi="Arial" w:cs="Arial"/>
          <w:b/>
          <w:bCs/>
        </w:rPr>
      </w:pPr>
      <w:r w:rsidRPr="00496134">
        <w:rPr>
          <w:rFonts w:ascii="Arial" w:hAnsi="Arial" w:cs="Arial"/>
          <w:b/>
          <w:bCs/>
        </w:rPr>
        <w:t>Table 1</w:t>
      </w:r>
      <w:r w:rsidR="000C1808">
        <w:rPr>
          <w:rFonts w:ascii="Arial" w:hAnsi="Arial" w:cs="Arial"/>
          <w:b/>
          <w:bCs/>
        </w:rPr>
        <w:t>2.</w:t>
      </w:r>
      <w:r w:rsidR="000C1808">
        <w:rPr>
          <w:rFonts w:ascii="Arial" w:hAnsi="Arial" w:cs="Arial"/>
          <w:b/>
          <w:bCs/>
        </w:rPr>
        <w:tab/>
      </w:r>
      <w:r w:rsidRPr="00496134">
        <w:rPr>
          <w:rFonts w:ascii="Arial" w:hAnsi="Arial" w:cs="Arial"/>
          <w:b/>
          <w:bCs/>
        </w:rPr>
        <w:t>Residual Values Between Predicted Values and Measured Values of Unconfined Compressive Strength</w:t>
      </w:r>
    </w:p>
    <w:tbl>
      <w:tblPr>
        <w:tblStyle w:val="TableGrid"/>
        <w:tblW w:w="7895" w:type="dxa"/>
        <w:tblLook w:val="0620" w:firstRow="1" w:lastRow="0" w:firstColumn="0" w:lastColumn="0" w:noHBand="1" w:noVBand="1"/>
      </w:tblPr>
      <w:tblGrid>
        <w:gridCol w:w="1126"/>
        <w:gridCol w:w="977"/>
        <w:gridCol w:w="1028"/>
        <w:gridCol w:w="1081"/>
        <w:gridCol w:w="1232"/>
        <w:gridCol w:w="1207"/>
        <w:gridCol w:w="1244"/>
      </w:tblGrid>
      <w:tr w:rsidR="00496134" w:rsidRPr="00496134" w14:paraId="2CE6E145" w14:textId="77777777" w:rsidTr="00E54CE0">
        <w:trPr>
          <w:trHeight w:val="275"/>
        </w:trPr>
        <w:tc>
          <w:tcPr>
            <w:tcW w:w="1126" w:type="dxa"/>
            <w:hideMark/>
          </w:tcPr>
          <w:p w14:paraId="6B182513"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977" w:type="dxa"/>
            <w:hideMark/>
          </w:tcPr>
          <w:p w14:paraId="18534097"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028" w:type="dxa"/>
            <w:hideMark/>
          </w:tcPr>
          <w:p w14:paraId="4CE1AFE8"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081" w:type="dxa"/>
            <w:hideMark/>
          </w:tcPr>
          <w:p w14:paraId="092622F6"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32" w:type="dxa"/>
            <w:hideMark/>
          </w:tcPr>
          <w:p w14:paraId="1717FC61"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207" w:type="dxa"/>
            <w:hideMark/>
          </w:tcPr>
          <w:p w14:paraId="0E39D3E2"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244" w:type="dxa"/>
            <w:hideMark/>
          </w:tcPr>
          <w:p w14:paraId="5B8232E2"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64544861" w14:textId="77777777" w:rsidTr="00E54CE0">
        <w:trPr>
          <w:trHeight w:val="275"/>
        </w:trPr>
        <w:tc>
          <w:tcPr>
            <w:tcW w:w="1126" w:type="dxa"/>
            <w:hideMark/>
          </w:tcPr>
          <w:p w14:paraId="305CCD6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7340271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7F281B7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0B32935"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32" w:type="dxa"/>
            <w:hideMark/>
          </w:tcPr>
          <w:p w14:paraId="3440A2E8" w14:textId="77777777" w:rsidR="00496134" w:rsidRPr="00496134" w:rsidRDefault="00496134" w:rsidP="00496134">
            <w:pPr>
              <w:pStyle w:val="Body"/>
              <w:spacing w:after="0"/>
              <w:rPr>
                <w:rFonts w:ascii="Arial" w:hAnsi="Arial" w:cs="Arial"/>
              </w:rPr>
            </w:pPr>
            <w:r w:rsidRPr="00496134">
              <w:rPr>
                <w:rFonts w:ascii="Arial" w:hAnsi="Arial" w:cs="Arial"/>
              </w:rPr>
              <w:t>45.2</w:t>
            </w:r>
          </w:p>
        </w:tc>
        <w:tc>
          <w:tcPr>
            <w:tcW w:w="1207" w:type="dxa"/>
            <w:hideMark/>
          </w:tcPr>
          <w:p w14:paraId="2EB67127" w14:textId="77777777" w:rsidR="00496134" w:rsidRPr="00496134" w:rsidRDefault="00496134" w:rsidP="00496134">
            <w:pPr>
              <w:pStyle w:val="Body"/>
              <w:spacing w:after="0"/>
              <w:rPr>
                <w:rFonts w:ascii="Arial" w:hAnsi="Arial" w:cs="Arial"/>
              </w:rPr>
            </w:pPr>
            <w:r w:rsidRPr="00496134">
              <w:rPr>
                <w:rFonts w:ascii="Arial" w:hAnsi="Arial" w:cs="Arial"/>
              </w:rPr>
              <w:t>45.839</w:t>
            </w:r>
          </w:p>
        </w:tc>
        <w:tc>
          <w:tcPr>
            <w:tcW w:w="1244" w:type="dxa"/>
            <w:hideMark/>
          </w:tcPr>
          <w:p w14:paraId="281FBAF6" w14:textId="77777777" w:rsidR="00496134" w:rsidRPr="00496134" w:rsidRDefault="00496134" w:rsidP="00496134">
            <w:pPr>
              <w:pStyle w:val="Body"/>
              <w:spacing w:after="0"/>
              <w:rPr>
                <w:rFonts w:ascii="Arial" w:hAnsi="Arial" w:cs="Arial"/>
              </w:rPr>
            </w:pPr>
            <w:r w:rsidRPr="00496134">
              <w:rPr>
                <w:rFonts w:ascii="Arial" w:hAnsi="Arial" w:cs="Arial"/>
              </w:rPr>
              <w:t>-0.639</w:t>
            </w:r>
          </w:p>
        </w:tc>
      </w:tr>
      <w:tr w:rsidR="00496134" w:rsidRPr="00496134" w14:paraId="7740A70D" w14:textId="77777777" w:rsidTr="00E54CE0">
        <w:trPr>
          <w:trHeight w:val="275"/>
        </w:trPr>
        <w:tc>
          <w:tcPr>
            <w:tcW w:w="1126" w:type="dxa"/>
            <w:hideMark/>
          </w:tcPr>
          <w:p w14:paraId="1069A95A"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 1</w:t>
            </w:r>
          </w:p>
        </w:tc>
        <w:tc>
          <w:tcPr>
            <w:tcW w:w="977" w:type="dxa"/>
            <w:hideMark/>
          </w:tcPr>
          <w:p w14:paraId="40929BB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536B9F6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62CF24E8"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32" w:type="dxa"/>
            <w:hideMark/>
          </w:tcPr>
          <w:p w14:paraId="3FC7C71A" w14:textId="77777777" w:rsidR="00496134" w:rsidRPr="00496134" w:rsidRDefault="00496134" w:rsidP="00496134">
            <w:pPr>
              <w:pStyle w:val="Body"/>
              <w:spacing w:after="0"/>
              <w:rPr>
                <w:rFonts w:ascii="Arial" w:hAnsi="Arial" w:cs="Arial"/>
              </w:rPr>
            </w:pPr>
            <w:r w:rsidRPr="00496134">
              <w:rPr>
                <w:rFonts w:ascii="Arial" w:hAnsi="Arial" w:cs="Arial"/>
              </w:rPr>
              <w:t>35.0</w:t>
            </w:r>
          </w:p>
        </w:tc>
        <w:tc>
          <w:tcPr>
            <w:tcW w:w="1207" w:type="dxa"/>
            <w:hideMark/>
          </w:tcPr>
          <w:p w14:paraId="6E2DFCB8" w14:textId="77777777" w:rsidR="00496134" w:rsidRPr="00496134" w:rsidRDefault="00496134" w:rsidP="00496134">
            <w:pPr>
              <w:pStyle w:val="Body"/>
              <w:spacing w:after="0"/>
              <w:rPr>
                <w:rFonts w:ascii="Arial" w:hAnsi="Arial" w:cs="Arial"/>
              </w:rPr>
            </w:pPr>
            <w:r w:rsidRPr="00496134">
              <w:rPr>
                <w:rFonts w:ascii="Arial" w:hAnsi="Arial" w:cs="Arial"/>
              </w:rPr>
              <w:t>172.258</w:t>
            </w:r>
          </w:p>
        </w:tc>
        <w:tc>
          <w:tcPr>
            <w:tcW w:w="1244" w:type="dxa"/>
            <w:hideMark/>
          </w:tcPr>
          <w:p w14:paraId="75451B99" w14:textId="77777777" w:rsidR="00496134" w:rsidRPr="00496134" w:rsidRDefault="00496134" w:rsidP="00496134">
            <w:pPr>
              <w:pStyle w:val="Body"/>
              <w:spacing w:after="0"/>
              <w:rPr>
                <w:rFonts w:ascii="Arial" w:hAnsi="Arial" w:cs="Arial"/>
              </w:rPr>
            </w:pPr>
            <w:r w:rsidRPr="00496134">
              <w:rPr>
                <w:rFonts w:ascii="Arial" w:hAnsi="Arial" w:cs="Arial"/>
              </w:rPr>
              <w:t>-137.258</w:t>
            </w:r>
          </w:p>
        </w:tc>
      </w:tr>
      <w:tr w:rsidR="00496134" w:rsidRPr="00496134" w14:paraId="362082BF" w14:textId="77777777" w:rsidTr="00E54CE0">
        <w:trPr>
          <w:trHeight w:val="294"/>
        </w:trPr>
        <w:tc>
          <w:tcPr>
            <w:tcW w:w="1126" w:type="dxa"/>
            <w:hideMark/>
          </w:tcPr>
          <w:p w14:paraId="0655A246"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1E3F175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56F627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D220EE1"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32" w:type="dxa"/>
            <w:hideMark/>
          </w:tcPr>
          <w:p w14:paraId="2EA1B3DE" w14:textId="77777777" w:rsidR="00496134" w:rsidRPr="00496134" w:rsidRDefault="00496134" w:rsidP="00496134">
            <w:pPr>
              <w:pStyle w:val="Body"/>
              <w:spacing w:after="0"/>
              <w:rPr>
                <w:rFonts w:ascii="Arial" w:hAnsi="Arial" w:cs="Arial"/>
              </w:rPr>
            </w:pPr>
            <w:r w:rsidRPr="00496134">
              <w:rPr>
                <w:rFonts w:ascii="Arial" w:hAnsi="Arial" w:cs="Arial"/>
              </w:rPr>
              <w:t>34.5</w:t>
            </w:r>
          </w:p>
        </w:tc>
        <w:tc>
          <w:tcPr>
            <w:tcW w:w="1207" w:type="dxa"/>
            <w:hideMark/>
          </w:tcPr>
          <w:p w14:paraId="0C7E153B" w14:textId="77777777" w:rsidR="00496134" w:rsidRPr="00496134" w:rsidRDefault="00496134" w:rsidP="00496134">
            <w:pPr>
              <w:pStyle w:val="Body"/>
              <w:spacing w:after="0"/>
              <w:rPr>
                <w:rFonts w:ascii="Arial" w:hAnsi="Arial" w:cs="Arial"/>
              </w:rPr>
            </w:pPr>
            <w:r w:rsidRPr="00496134">
              <w:rPr>
                <w:rFonts w:ascii="Arial" w:hAnsi="Arial" w:cs="Arial"/>
              </w:rPr>
              <w:t>85.518</w:t>
            </w:r>
          </w:p>
        </w:tc>
        <w:tc>
          <w:tcPr>
            <w:tcW w:w="1244" w:type="dxa"/>
            <w:hideMark/>
          </w:tcPr>
          <w:p w14:paraId="5C013A25" w14:textId="77777777" w:rsidR="00496134" w:rsidRPr="00496134" w:rsidRDefault="00496134" w:rsidP="00496134">
            <w:pPr>
              <w:pStyle w:val="Body"/>
              <w:spacing w:after="0"/>
              <w:rPr>
                <w:rFonts w:ascii="Arial" w:hAnsi="Arial" w:cs="Arial"/>
              </w:rPr>
            </w:pPr>
            <w:r w:rsidRPr="00496134">
              <w:rPr>
                <w:rFonts w:ascii="Arial" w:hAnsi="Arial" w:cs="Arial"/>
              </w:rPr>
              <w:t>-51.018</w:t>
            </w:r>
          </w:p>
        </w:tc>
      </w:tr>
      <w:tr w:rsidR="00496134" w:rsidRPr="00496134" w14:paraId="1CAD9F84" w14:textId="77777777" w:rsidTr="00E54CE0">
        <w:trPr>
          <w:trHeight w:val="275"/>
        </w:trPr>
        <w:tc>
          <w:tcPr>
            <w:tcW w:w="1126" w:type="dxa"/>
            <w:hideMark/>
          </w:tcPr>
          <w:p w14:paraId="1844A30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1C2FA5A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6AF3BF0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23F45F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32" w:type="dxa"/>
            <w:hideMark/>
          </w:tcPr>
          <w:p w14:paraId="71113F58" w14:textId="77777777" w:rsidR="00496134" w:rsidRPr="00496134" w:rsidRDefault="00496134" w:rsidP="00496134">
            <w:pPr>
              <w:pStyle w:val="Body"/>
              <w:spacing w:after="0"/>
              <w:rPr>
                <w:rFonts w:ascii="Arial" w:hAnsi="Arial" w:cs="Arial"/>
              </w:rPr>
            </w:pPr>
            <w:r w:rsidRPr="00496134">
              <w:rPr>
                <w:rFonts w:ascii="Arial" w:hAnsi="Arial" w:cs="Arial"/>
              </w:rPr>
              <w:t>39.5</w:t>
            </w:r>
          </w:p>
        </w:tc>
        <w:tc>
          <w:tcPr>
            <w:tcW w:w="1207" w:type="dxa"/>
            <w:hideMark/>
          </w:tcPr>
          <w:p w14:paraId="3DB805E9" w14:textId="77777777" w:rsidR="00496134" w:rsidRPr="00496134" w:rsidRDefault="00496134" w:rsidP="00496134">
            <w:pPr>
              <w:pStyle w:val="Body"/>
              <w:spacing w:after="0"/>
              <w:rPr>
                <w:rFonts w:ascii="Arial" w:hAnsi="Arial" w:cs="Arial"/>
              </w:rPr>
            </w:pPr>
            <w:r w:rsidRPr="00496134">
              <w:rPr>
                <w:rFonts w:ascii="Arial" w:hAnsi="Arial" w:cs="Arial"/>
              </w:rPr>
              <w:t>51.467</w:t>
            </w:r>
          </w:p>
        </w:tc>
        <w:tc>
          <w:tcPr>
            <w:tcW w:w="1244" w:type="dxa"/>
            <w:hideMark/>
          </w:tcPr>
          <w:p w14:paraId="57C787B2" w14:textId="77777777" w:rsidR="00496134" w:rsidRPr="00496134" w:rsidRDefault="00496134" w:rsidP="00496134">
            <w:pPr>
              <w:pStyle w:val="Body"/>
              <w:spacing w:after="0"/>
              <w:rPr>
                <w:rFonts w:ascii="Arial" w:hAnsi="Arial" w:cs="Arial"/>
              </w:rPr>
            </w:pPr>
            <w:r w:rsidRPr="00496134">
              <w:rPr>
                <w:rFonts w:ascii="Arial" w:hAnsi="Arial" w:cs="Arial"/>
              </w:rPr>
              <w:t>-11.967</w:t>
            </w:r>
          </w:p>
        </w:tc>
      </w:tr>
      <w:tr w:rsidR="00496134" w:rsidRPr="00496134" w14:paraId="6AACFABF" w14:textId="77777777" w:rsidTr="00E54CE0">
        <w:trPr>
          <w:trHeight w:val="164"/>
        </w:trPr>
        <w:tc>
          <w:tcPr>
            <w:tcW w:w="1126" w:type="dxa"/>
          </w:tcPr>
          <w:p w14:paraId="4BCD5B5A" w14:textId="77777777" w:rsidR="00496134" w:rsidRPr="00496134" w:rsidRDefault="00496134" w:rsidP="00496134">
            <w:pPr>
              <w:pStyle w:val="Body"/>
              <w:spacing w:after="0"/>
              <w:rPr>
                <w:rFonts w:ascii="Arial" w:hAnsi="Arial" w:cs="Arial"/>
              </w:rPr>
            </w:pPr>
          </w:p>
        </w:tc>
        <w:tc>
          <w:tcPr>
            <w:tcW w:w="977" w:type="dxa"/>
          </w:tcPr>
          <w:p w14:paraId="203661B7" w14:textId="77777777" w:rsidR="00496134" w:rsidRPr="00496134" w:rsidRDefault="00496134" w:rsidP="00496134">
            <w:pPr>
              <w:pStyle w:val="Body"/>
              <w:spacing w:after="0"/>
              <w:rPr>
                <w:rFonts w:ascii="Arial" w:hAnsi="Arial" w:cs="Arial"/>
              </w:rPr>
            </w:pPr>
          </w:p>
        </w:tc>
        <w:tc>
          <w:tcPr>
            <w:tcW w:w="1028" w:type="dxa"/>
          </w:tcPr>
          <w:p w14:paraId="614F7109" w14:textId="77777777" w:rsidR="00496134" w:rsidRPr="00496134" w:rsidRDefault="00496134" w:rsidP="00496134">
            <w:pPr>
              <w:pStyle w:val="Body"/>
              <w:spacing w:after="0"/>
              <w:rPr>
                <w:rFonts w:ascii="Arial" w:hAnsi="Arial" w:cs="Arial"/>
              </w:rPr>
            </w:pPr>
          </w:p>
        </w:tc>
        <w:tc>
          <w:tcPr>
            <w:tcW w:w="1081" w:type="dxa"/>
          </w:tcPr>
          <w:p w14:paraId="3FB05204" w14:textId="77777777" w:rsidR="00496134" w:rsidRPr="00496134" w:rsidRDefault="00496134" w:rsidP="00496134">
            <w:pPr>
              <w:pStyle w:val="Body"/>
              <w:spacing w:after="0"/>
              <w:rPr>
                <w:rFonts w:ascii="Arial" w:hAnsi="Arial" w:cs="Arial"/>
              </w:rPr>
            </w:pPr>
          </w:p>
        </w:tc>
        <w:tc>
          <w:tcPr>
            <w:tcW w:w="1232" w:type="dxa"/>
          </w:tcPr>
          <w:p w14:paraId="6A4744EF" w14:textId="77777777" w:rsidR="00496134" w:rsidRPr="00496134" w:rsidRDefault="00496134" w:rsidP="00496134">
            <w:pPr>
              <w:pStyle w:val="Body"/>
              <w:spacing w:after="0"/>
              <w:rPr>
                <w:rFonts w:ascii="Arial" w:hAnsi="Arial" w:cs="Arial"/>
              </w:rPr>
            </w:pPr>
          </w:p>
        </w:tc>
        <w:tc>
          <w:tcPr>
            <w:tcW w:w="1207" w:type="dxa"/>
          </w:tcPr>
          <w:p w14:paraId="4B2C6ABA" w14:textId="77777777" w:rsidR="00496134" w:rsidRPr="00496134" w:rsidRDefault="00496134" w:rsidP="00496134">
            <w:pPr>
              <w:pStyle w:val="Body"/>
              <w:spacing w:after="0"/>
              <w:rPr>
                <w:rFonts w:ascii="Arial" w:hAnsi="Arial" w:cs="Arial"/>
              </w:rPr>
            </w:pPr>
          </w:p>
        </w:tc>
        <w:tc>
          <w:tcPr>
            <w:tcW w:w="1244" w:type="dxa"/>
          </w:tcPr>
          <w:p w14:paraId="02073C9D" w14:textId="77777777" w:rsidR="00496134" w:rsidRPr="00496134" w:rsidRDefault="00496134" w:rsidP="00496134">
            <w:pPr>
              <w:pStyle w:val="Body"/>
              <w:spacing w:after="0"/>
              <w:rPr>
                <w:rFonts w:ascii="Arial" w:hAnsi="Arial" w:cs="Arial"/>
              </w:rPr>
            </w:pPr>
          </w:p>
        </w:tc>
      </w:tr>
      <w:tr w:rsidR="00496134" w:rsidRPr="00496134" w14:paraId="4BD1C5D7" w14:textId="77777777" w:rsidTr="00E54CE0">
        <w:trPr>
          <w:trHeight w:val="294"/>
        </w:trPr>
        <w:tc>
          <w:tcPr>
            <w:tcW w:w="1126" w:type="dxa"/>
            <w:hideMark/>
          </w:tcPr>
          <w:p w14:paraId="091C559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1F0B86E7"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1842FCA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CE23C26"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32" w:type="dxa"/>
            <w:hideMark/>
          </w:tcPr>
          <w:p w14:paraId="6E2A5638" w14:textId="77777777" w:rsidR="00496134" w:rsidRPr="00496134" w:rsidRDefault="00496134" w:rsidP="00496134">
            <w:pPr>
              <w:pStyle w:val="Body"/>
              <w:spacing w:after="0"/>
              <w:rPr>
                <w:rFonts w:ascii="Arial" w:hAnsi="Arial" w:cs="Arial"/>
              </w:rPr>
            </w:pPr>
            <w:r w:rsidRPr="00496134">
              <w:rPr>
                <w:rFonts w:ascii="Arial" w:hAnsi="Arial" w:cs="Arial"/>
              </w:rPr>
              <w:t>25.0</w:t>
            </w:r>
          </w:p>
        </w:tc>
        <w:tc>
          <w:tcPr>
            <w:tcW w:w="1207" w:type="dxa"/>
            <w:hideMark/>
          </w:tcPr>
          <w:p w14:paraId="693A8911" w14:textId="77777777" w:rsidR="00496134" w:rsidRPr="00496134" w:rsidRDefault="00496134" w:rsidP="00496134">
            <w:pPr>
              <w:pStyle w:val="Body"/>
              <w:spacing w:after="0"/>
              <w:rPr>
                <w:rFonts w:ascii="Arial" w:hAnsi="Arial" w:cs="Arial"/>
              </w:rPr>
            </w:pPr>
            <w:r w:rsidRPr="00496134">
              <w:rPr>
                <w:rFonts w:ascii="Arial" w:hAnsi="Arial" w:cs="Arial"/>
              </w:rPr>
              <w:t>7.1906</w:t>
            </w:r>
          </w:p>
        </w:tc>
        <w:tc>
          <w:tcPr>
            <w:tcW w:w="1244" w:type="dxa"/>
            <w:hideMark/>
          </w:tcPr>
          <w:p w14:paraId="05A95295" w14:textId="77777777" w:rsidR="00496134" w:rsidRPr="00496134" w:rsidRDefault="00496134" w:rsidP="00496134">
            <w:pPr>
              <w:pStyle w:val="Body"/>
              <w:spacing w:after="0"/>
              <w:rPr>
                <w:rFonts w:ascii="Arial" w:hAnsi="Arial" w:cs="Arial"/>
              </w:rPr>
            </w:pPr>
            <w:r w:rsidRPr="00496134">
              <w:rPr>
                <w:rFonts w:ascii="Arial" w:hAnsi="Arial" w:cs="Arial"/>
              </w:rPr>
              <w:t>17.8094</w:t>
            </w:r>
          </w:p>
        </w:tc>
      </w:tr>
      <w:tr w:rsidR="00496134" w:rsidRPr="00496134" w14:paraId="58C470B8" w14:textId="77777777" w:rsidTr="00E54CE0">
        <w:trPr>
          <w:trHeight w:val="275"/>
        </w:trPr>
        <w:tc>
          <w:tcPr>
            <w:tcW w:w="1126" w:type="dxa"/>
            <w:hideMark/>
          </w:tcPr>
          <w:p w14:paraId="499FAD4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0DC79DB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3DFB3BCB"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6A31B64E"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32" w:type="dxa"/>
            <w:hideMark/>
          </w:tcPr>
          <w:p w14:paraId="102BCD31" w14:textId="77777777" w:rsidR="00496134" w:rsidRPr="00496134" w:rsidRDefault="00496134" w:rsidP="00496134">
            <w:pPr>
              <w:pStyle w:val="Body"/>
              <w:spacing w:after="0"/>
              <w:rPr>
                <w:rFonts w:ascii="Arial" w:hAnsi="Arial" w:cs="Arial"/>
              </w:rPr>
            </w:pPr>
            <w:r w:rsidRPr="00496134">
              <w:rPr>
                <w:rFonts w:ascii="Arial" w:hAnsi="Arial" w:cs="Arial"/>
              </w:rPr>
              <w:t>25.0</w:t>
            </w:r>
          </w:p>
        </w:tc>
        <w:tc>
          <w:tcPr>
            <w:tcW w:w="1207" w:type="dxa"/>
            <w:hideMark/>
          </w:tcPr>
          <w:p w14:paraId="7B6B9821" w14:textId="77777777" w:rsidR="00496134" w:rsidRPr="00496134" w:rsidRDefault="00496134" w:rsidP="00496134">
            <w:pPr>
              <w:pStyle w:val="Body"/>
              <w:spacing w:after="0"/>
              <w:rPr>
                <w:rFonts w:ascii="Arial" w:hAnsi="Arial" w:cs="Arial"/>
              </w:rPr>
            </w:pPr>
            <w:r w:rsidRPr="00496134">
              <w:rPr>
                <w:rFonts w:ascii="Arial" w:hAnsi="Arial" w:cs="Arial"/>
              </w:rPr>
              <w:t>23.3023</w:t>
            </w:r>
          </w:p>
        </w:tc>
        <w:tc>
          <w:tcPr>
            <w:tcW w:w="1244" w:type="dxa"/>
            <w:hideMark/>
          </w:tcPr>
          <w:p w14:paraId="69B82731" w14:textId="77777777" w:rsidR="00496134" w:rsidRPr="00496134" w:rsidRDefault="00496134" w:rsidP="00496134">
            <w:pPr>
              <w:pStyle w:val="Body"/>
              <w:spacing w:after="0"/>
              <w:rPr>
                <w:rFonts w:ascii="Arial" w:hAnsi="Arial" w:cs="Arial"/>
              </w:rPr>
            </w:pPr>
            <w:r w:rsidRPr="00496134">
              <w:rPr>
                <w:rFonts w:ascii="Arial" w:hAnsi="Arial" w:cs="Arial"/>
              </w:rPr>
              <w:t>1.6977</w:t>
            </w:r>
          </w:p>
        </w:tc>
      </w:tr>
      <w:tr w:rsidR="00496134" w:rsidRPr="00496134" w14:paraId="7B72E011" w14:textId="77777777" w:rsidTr="00E54CE0">
        <w:trPr>
          <w:trHeight w:val="275"/>
        </w:trPr>
        <w:tc>
          <w:tcPr>
            <w:tcW w:w="1126" w:type="dxa"/>
            <w:hideMark/>
          </w:tcPr>
          <w:p w14:paraId="03252E98"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4479385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973212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0CB7A7B"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32" w:type="dxa"/>
            <w:hideMark/>
          </w:tcPr>
          <w:p w14:paraId="2926AC35" w14:textId="77777777" w:rsidR="00496134" w:rsidRPr="00496134" w:rsidRDefault="00496134" w:rsidP="00496134">
            <w:pPr>
              <w:pStyle w:val="Body"/>
              <w:spacing w:after="0"/>
              <w:rPr>
                <w:rFonts w:ascii="Arial" w:hAnsi="Arial" w:cs="Arial"/>
              </w:rPr>
            </w:pPr>
            <w:r w:rsidRPr="00496134">
              <w:rPr>
                <w:rFonts w:ascii="Arial" w:hAnsi="Arial" w:cs="Arial"/>
              </w:rPr>
              <w:t>49.7</w:t>
            </w:r>
          </w:p>
        </w:tc>
        <w:tc>
          <w:tcPr>
            <w:tcW w:w="1207" w:type="dxa"/>
            <w:hideMark/>
          </w:tcPr>
          <w:p w14:paraId="4BA939D5" w14:textId="77777777" w:rsidR="00496134" w:rsidRPr="00496134" w:rsidRDefault="00496134" w:rsidP="00496134">
            <w:pPr>
              <w:pStyle w:val="Body"/>
              <w:spacing w:after="0"/>
              <w:rPr>
                <w:rFonts w:ascii="Arial" w:hAnsi="Arial" w:cs="Arial"/>
              </w:rPr>
            </w:pPr>
            <w:r w:rsidRPr="00496134">
              <w:rPr>
                <w:rFonts w:ascii="Arial" w:hAnsi="Arial" w:cs="Arial"/>
              </w:rPr>
              <w:t>47.4506</w:t>
            </w:r>
          </w:p>
        </w:tc>
        <w:tc>
          <w:tcPr>
            <w:tcW w:w="1244" w:type="dxa"/>
            <w:hideMark/>
          </w:tcPr>
          <w:p w14:paraId="361C6C48" w14:textId="77777777" w:rsidR="00496134" w:rsidRPr="00496134" w:rsidRDefault="00496134" w:rsidP="00496134">
            <w:pPr>
              <w:pStyle w:val="Body"/>
              <w:spacing w:after="0"/>
              <w:rPr>
                <w:rFonts w:ascii="Arial" w:hAnsi="Arial" w:cs="Arial"/>
              </w:rPr>
            </w:pPr>
            <w:r w:rsidRPr="00496134">
              <w:rPr>
                <w:rFonts w:ascii="Arial" w:hAnsi="Arial" w:cs="Arial"/>
              </w:rPr>
              <w:t>2.2494</w:t>
            </w:r>
          </w:p>
        </w:tc>
      </w:tr>
      <w:tr w:rsidR="00496134" w:rsidRPr="00496134" w14:paraId="02F5C9D6" w14:textId="77777777" w:rsidTr="00E54CE0">
        <w:trPr>
          <w:trHeight w:val="294"/>
        </w:trPr>
        <w:tc>
          <w:tcPr>
            <w:tcW w:w="1126" w:type="dxa"/>
            <w:hideMark/>
          </w:tcPr>
          <w:p w14:paraId="010AEB2F"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1AED190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14E703A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7D8413A4"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32" w:type="dxa"/>
            <w:hideMark/>
          </w:tcPr>
          <w:p w14:paraId="4EF26756" w14:textId="77777777" w:rsidR="00496134" w:rsidRPr="00496134" w:rsidRDefault="00496134" w:rsidP="00496134">
            <w:pPr>
              <w:pStyle w:val="Body"/>
              <w:spacing w:after="0"/>
              <w:rPr>
                <w:rFonts w:ascii="Arial" w:hAnsi="Arial" w:cs="Arial"/>
              </w:rPr>
            </w:pPr>
            <w:r w:rsidRPr="00496134">
              <w:rPr>
                <w:rFonts w:ascii="Arial" w:hAnsi="Arial" w:cs="Arial"/>
              </w:rPr>
              <w:t>29.8</w:t>
            </w:r>
          </w:p>
        </w:tc>
        <w:tc>
          <w:tcPr>
            <w:tcW w:w="1207" w:type="dxa"/>
            <w:hideMark/>
          </w:tcPr>
          <w:p w14:paraId="44732DED" w14:textId="77777777" w:rsidR="00496134" w:rsidRPr="00496134" w:rsidRDefault="00496134" w:rsidP="00496134">
            <w:pPr>
              <w:pStyle w:val="Body"/>
              <w:spacing w:after="0"/>
              <w:rPr>
                <w:rFonts w:ascii="Arial" w:hAnsi="Arial" w:cs="Arial"/>
              </w:rPr>
            </w:pPr>
            <w:r w:rsidRPr="00496134">
              <w:rPr>
                <w:rFonts w:ascii="Arial" w:hAnsi="Arial" w:cs="Arial"/>
              </w:rPr>
              <w:t>33.1878</w:t>
            </w:r>
          </w:p>
        </w:tc>
        <w:tc>
          <w:tcPr>
            <w:tcW w:w="1244" w:type="dxa"/>
            <w:hideMark/>
          </w:tcPr>
          <w:p w14:paraId="11B5B537" w14:textId="77777777" w:rsidR="00496134" w:rsidRPr="00496134" w:rsidRDefault="00496134" w:rsidP="00496134">
            <w:pPr>
              <w:pStyle w:val="Body"/>
              <w:spacing w:after="0"/>
              <w:rPr>
                <w:rFonts w:ascii="Arial" w:hAnsi="Arial" w:cs="Arial"/>
              </w:rPr>
            </w:pPr>
            <w:r w:rsidRPr="00496134">
              <w:rPr>
                <w:rFonts w:ascii="Arial" w:hAnsi="Arial" w:cs="Arial"/>
              </w:rPr>
              <w:t>-3.3878</w:t>
            </w:r>
          </w:p>
        </w:tc>
      </w:tr>
      <w:tr w:rsidR="00496134" w:rsidRPr="00496134" w14:paraId="47890FA7" w14:textId="77777777" w:rsidTr="00E54CE0">
        <w:trPr>
          <w:trHeight w:val="275"/>
        </w:trPr>
        <w:tc>
          <w:tcPr>
            <w:tcW w:w="1126" w:type="dxa"/>
          </w:tcPr>
          <w:p w14:paraId="2A4CDBD4" w14:textId="77777777" w:rsidR="00496134" w:rsidRPr="00496134" w:rsidRDefault="00496134" w:rsidP="00496134">
            <w:pPr>
              <w:pStyle w:val="Body"/>
              <w:spacing w:after="0"/>
              <w:rPr>
                <w:rFonts w:ascii="Arial" w:hAnsi="Arial" w:cs="Arial"/>
              </w:rPr>
            </w:pPr>
          </w:p>
        </w:tc>
        <w:tc>
          <w:tcPr>
            <w:tcW w:w="977" w:type="dxa"/>
          </w:tcPr>
          <w:p w14:paraId="619A19A0" w14:textId="77777777" w:rsidR="00496134" w:rsidRPr="00496134" w:rsidRDefault="00496134" w:rsidP="00496134">
            <w:pPr>
              <w:pStyle w:val="Body"/>
              <w:spacing w:after="0"/>
              <w:rPr>
                <w:rFonts w:ascii="Arial" w:hAnsi="Arial" w:cs="Arial"/>
              </w:rPr>
            </w:pPr>
          </w:p>
        </w:tc>
        <w:tc>
          <w:tcPr>
            <w:tcW w:w="1028" w:type="dxa"/>
          </w:tcPr>
          <w:p w14:paraId="6FD5F626" w14:textId="77777777" w:rsidR="00496134" w:rsidRPr="00496134" w:rsidRDefault="00496134" w:rsidP="00496134">
            <w:pPr>
              <w:pStyle w:val="Body"/>
              <w:spacing w:after="0"/>
              <w:rPr>
                <w:rFonts w:ascii="Arial" w:hAnsi="Arial" w:cs="Arial"/>
              </w:rPr>
            </w:pPr>
          </w:p>
        </w:tc>
        <w:tc>
          <w:tcPr>
            <w:tcW w:w="1081" w:type="dxa"/>
          </w:tcPr>
          <w:p w14:paraId="7E5106A3" w14:textId="77777777" w:rsidR="00496134" w:rsidRPr="00496134" w:rsidRDefault="00496134" w:rsidP="00496134">
            <w:pPr>
              <w:pStyle w:val="Body"/>
              <w:spacing w:after="0"/>
              <w:rPr>
                <w:rFonts w:ascii="Arial" w:hAnsi="Arial" w:cs="Arial"/>
              </w:rPr>
            </w:pPr>
          </w:p>
        </w:tc>
        <w:tc>
          <w:tcPr>
            <w:tcW w:w="1232" w:type="dxa"/>
          </w:tcPr>
          <w:p w14:paraId="05789EB8" w14:textId="77777777" w:rsidR="00496134" w:rsidRPr="00496134" w:rsidRDefault="00496134" w:rsidP="00496134">
            <w:pPr>
              <w:pStyle w:val="Body"/>
              <w:spacing w:after="0"/>
              <w:rPr>
                <w:rFonts w:ascii="Arial" w:hAnsi="Arial" w:cs="Arial"/>
              </w:rPr>
            </w:pPr>
          </w:p>
        </w:tc>
        <w:tc>
          <w:tcPr>
            <w:tcW w:w="1207" w:type="dxa"/>
          </w:tcPr>
          <w:p w14:paraId="7F6DA3ED" w14:textId="77777777" w:rsidR="00496134" w:rsidRPr="00496134" w:rsidRDefault="00496134" w:rsidP="00496134">
            <w:pPr>
              <w:pStyle w:val="Body"/>
              <w:spacing w:after="0"/>
              <w:rPr>
                <w:rFonts w:ascii="Arial" w:hAnsi="Arial" w:cs="Arial"/>
              </w:rPr>
            </w:pPr>
          </w:p>
        </w:tc>
        <w:tc>
          <w:tcPr>
            <w:tcW w:w="1244" w:type="dxa"/>
          </w:tcPr>
          <w:p w14:paraId="2C36A5F2" w14:textId="77777777" w:rsidR="00496134" w:rsidRPr="00496134" w:rsidRDefault="00496134" w:rsidP="00496134">
            <w:pPr>
              <w:pStyle w:val="Body"/>
              <w:spacing w:after="0"/>
              <w:rPr>
                <w:rFonts w:ascii="Arial" w:hAnsi="Arial" w:cs="Arial"/>
              </w:rPr>
            </w:pPr>
          </w:p>
        </w:tc>
      </w:tr>
      <w:tr w:rsidR="00496134" w:rsidRPr="00496134" w14:paraId="7C89EC48" w14:textId="77777777" w:rsidTr="00E54CE0">
        <w:trPr>
          <w:trHeight w:val="294"/>
        </w:trPr>
        <w:tc>
          <w:tcPr>
            <w:tcW w:w="1126" w:type="dxa"/>
            <w:hideMark/>
          </w:tcPr>
          <w:p w14:paraId="702A523B"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22A19619"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2C080FE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C55F990"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32" w:type="dxa"/>
            <w:hideMark/>
          </w:tcPr>
          <w:p w14:paraId="1953E673" w14:textId="77777777" w:rsidR="00496134" w:rsidRPr="00496134" w:rsidRDefault="00496134" w:rsidP="00496134">
            <w:pPr>
              <w:pStyle w:val="Body"/>
              <w:spacing w:after="0"/>
              <w:rPr>
                <w:rFonts w:ascii="Arial" w:hAnsi="Arial" w:cs="Arial"/>
              </w:rPr>
            </w:pPr>
            <w:r w:rsidRPr="00496134">
              <w:rPr>
                <w:rFonts w:ascii="Arial" w:hAnsi="Arial" w:cs="Arial"/>
              </w:rPr>
              <w:t>39.5</w:t>
            </w:r>
          </w:p>
        </w:tc>
        <w:tc>
          <w:tcPr>
            <w:tcW w:w="1207" w:type="dxa"/>
            <w:hideMark/>
          </w:tcPr>
          <w:p w14:paraId="42BC9B26" w14:textId="77777777" w:rsidR="00496134" w:rsidRPr="00496134" w:rsidRDefault="00496134" w:rsidP="00496134">
            <w:pPr>
              <w:pStyle w:val="Body"/>
              <w:spacing w:after="0"/>
              <w:rPr>
                <w:rFonts w:ascii="Arial" w:hAnsi="Arial" w:cs="Arial"/>
              </w:rPr>
            </w:pPr>
            <w:r w:rsidRPr="00496134">
              <w:rPr>
                <w:rFonts w:ascii="Arial" w:hAnsi="Arial" w:cs="Arial"/>
              </w:rPr>
              <w:t>40.3104</w:t>
            </w:r>
          </w:p>
        </w:tc>
        <w:tc>
          <w:tcPr>
            <w:tcW w:w="1244" w:type="dxa"/>
            <w:hideMark/>
          </w:tcPr>
          <w:p w14:paraId="5898E4AF" w14:textId="77777777" w:rsidR="00496134" w:rsidRPr="00496134" w:rsidRDefault="00496134" w:rsidP="00496134">
            <w:pPr>
              <w:pStyle w:val="Body"/>
              <w:spacing w:after="0"/>
              <w:rPr>
                <w:rFonts w:ascii="Arial" w:hAnsi="Arial" w:cs="Arial"/>
              </w:rPr>
            </w:pPr>
            <w:r w:rsidRPr="00496134">
              <w:rPr>
                <w:rFonts w:ascii="Arial" w:hAnsi="Arial" w:cs="Arial"/>
              </w:rPr>
              <w:t>-0.81041</w:t>
            </w:r>
          </w:p>
        </w:tc>
      </w:tr>
      <w:tr w:rsidR="00496134" w:rsidRPr="00496134" w14:paraId="108BD71B" w14:textId="77777777" w:rsidTr="00E54CE0">
        <w:trPr>
          <w:trHeight w:val="275"/>
        </w:trPr>
        <w:tc>
          <w:tcPr>
            <w:tcW w:w="1126" w:type="dxa"/>
            <w:hideMark/>
          </w:tcPr>
          <w:p w14:paraId="523A76C6"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27EB64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0C6ACDB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7862FB1C"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32" w:type="dxa"/>
            <w:hideMark/>
          </w:tcPr>
          <w:p w14:paraId="08485743" w14:textId="77777777" w:rsidR="00496134" w:rsidRPr="00496134" w:rsidRDefault="00496134" w:rsidP="00496134">
            <w:pPr>
              <w:pStyle w:val="Body"/>
              <w:spacing w:after="0"/>
              <w:rPr>
                <w:rFonts w:ascii="Arial" w:hAnsi="Arial" w:cs="Arial"/>
              </w:rPr>
            </w:pPr>
            <w:r w:rsidRPr="00496134">
              <w:rPr>
                <w:rFonts w:ascii="Arial" w:hAnsi="Arial" w:cs="Arial"/>
              </w:rPr>
              <w:t>44.2</w:t>
            </w:r>
          </w:p>
        </w:tc>
        <w:tc>
          <w:tcPr>
            <w:tcW w:w="1207" w:type="dxa"/>
            <w:hideMark/>
          </w:tcPr>
          <w:p w14:paraId="5A486301" w14:textId="77777777" w:rsidR="00496134" w:rsidRPr="00496134" w:rsidRDefault="00496134" w:rsidP="00496134">
            <w:pPr>
              <w:pStyle w:val="Body"/>
              <w:spacing w:after="0"/>
              <w:rPr>
                <w:rFonts w:ascii="Arial" w:hAnsi="Arial" w:cs="Arial"/>
              </w:rPr>
            </w:pPr>
            <w:r w:rsidRPr="00496134">
              <w:rPr>
                <w:rFonts w:ascii="Arial" w:hAnsi="Arial" w:cs="Arial"/>
              </w:rPr>
              <w:t>45.2511</w:t>
            </w:r>
          </w:p>
        </w:tc>
        <w:tc>
          <w:tcPr>
            <w:tcW w:w="1244" w:type="dxa"/>
            <w:hideMark/>
          </w:tcPr>
          <w:p w14:paraId="260B0A03" w14:textId="77777777" w:rsidR="00496134" w:rsidRPr="00496134" w:rsidRDefault="00496134" w:rsidP="00496134">
            <w:pPr>
              <w:pStyle w:val="Body"/>
              <w:spacing w:after="0"/>
              <w:rPr>
                <w:rFonts w:ascii="Arial" w:hAnsi="Arial" w:cs="Arial"/>
              </w:rPr>
            </w:pPr>
            <w:r w:rsidRPr="00496134">
              <w:rPr>
                <w:rFonts w:ascii="Arial" w:hAnsi="Arial" w:cs="Arial"/>
              </w:rPr>
              <w:t>-1.05112</w:t>
            </w:r>
          </w:p>
        </w:tc>
      </w:tr>
      <w:tr w:rsidR="00496134" w:rsidRPr="00496134" w14:paraId="0A49B49A" w14:textId="77777777" w:rsidTr="00E54CE0">
        <w:trPr>
          <w:trHeight w:val="275"/>
        </w:trPr>
        <w:tc>
          <w:tcPr>
            <w:tcW w:w="1126" w:type="dxa"/>
            <w:hideMark/>
          </w:tcPr>
          <w:p w14:paraId="5FC7DB42"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1133528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8F135C4"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8A899A9"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32" w:type="dxa"/>
            <w:hideMark/>
          </w:tcPr>
          <w:p w14:paraId="571BD32B" w14:textId="77777777" w:rsidR="00496134" w:rsidRPr="00496134" w:rsidRDefault="00496134" w:rsidP="00496134">
            <w:pPr>
              <w:pStyle w:val="Body"/>
              <w:spacing w:after="0"/>
              <w:rPr>
                <w:rFonts w:ascii="Arial" w:hAnsi="Arial" w:cs="Arial"/>
              </w:rPr>
            </w:pPr>
            <w:r w:rsidRPr="00496134">
              <w:rPr>
                <w:rFonts w:ascii="Arial" w:hAnsi="Arial" w:cs="Arial"/>
              </w:rPr>
              <w:t>49.1</w:t>
            </w:r>
          </w:p>
        </w:tc>
        <w:tc>
          <w:tcPr>
            <w:tcW w:w="1207" w:type="dxa"/>
            <w:hideMark/>
          </w:tcPr>
          <w:p w14:paraId="6180EC3D" w14:textId="77777777" w:rsidR="00496134" w:rsidRPr="00496134" w:rsidRDefault="00496134" w:rsidP="00496134">
            <w:pPr>
              <w:pStyle w:val="Body"/>
              <w:spacing w:after="0"/>
              <w:rPr>
                <w:rFonts w:ascii="Arial" w:hAnsi="Arial" w:cs="Arial"/>
              </w:rPr>
            </w:pPr>
            <w:r w:rsidRPr="00496134">
              <w:rPr>
                <w:rFonts w:ascii="Arial" w:hAnsi="Arial" w:cs="Arial"/>
              </w:rPr>
              <w:t>46.3446</w:t>
            </w:r>
          </w:p>
        </w:tc>
        <w:tc>
          <w:tcPr>
            <w:tcW w:w="1244" w:type="dxa"/>
            <w:hideMark/>
          </w:tcPr>
          <w:p w14:paraId="29F3D546" w14:textId="77777777" w:rsidR="00496134" w:rsidRPr="00496134" w:rsidRDefault="00496134" w:rsidP="00496134">
            <w:pPr>
              <w:pStyle w:val="Body"/>
              <w:spacing w:after="0"/>
              <w:rPr>
                <w:rFonts w:ascii="Arial" w:hAnsi="Arial" w:cs="Arial"/>
              </w:rPr>
            </w:pPr>
            <w:r w:rsidRPr="00496134">
              <w:rPr>
                <w:rFonts w:ascii="Arial" w:hAnsi="Arial" w:cs="Arial"/>
              </w:rPr>
              <w:t>2.75545</w:t>
            </w:r>
          </w:p>
        </w:tc>
      </w:tr>
      <w:tr w:rsidR="00496134" w:rsidRPr="00496134" w14:paraId="5B16E3B9" w14:textId="77777777" w:rsidTr="00E54CE0">
        <w:trPr>
          <w:trHeight w:val="294"/>
        </w:trPr>
        <w:tc>
          <w:tcPr>
            <w:tcW w:w="1126" w:type="dxa"/>
            <w:hideMark/>
          </w:tcPr>
          <w:p w14:paraId="48A2271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0FC1E76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1CD7630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0DFE48F4"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32" w:type="dxa"/>
            <w:hideMark/>
          </w:tcPr>
          <w:p w14:paraId="6F416A77" w14:textId="77777777" w:rsidR="00496134" w:rsidRPr="00496134" w:rsidRDefault="00496134" w:rsidP="00496134">
            <w:pPr>
              <w:pStyle w:val="Body"/>
              <w:spacing w:after="0"/>
              <w:rPr>
                <w:rFonts w:ascii="Arial" w:hAnsi="Arial" w:cs="Arial"/>
              </w:rPr>
            </w:pPr>
            <w:r w:rsidRPr="00496134">
              <w:rPr>
                <w:rFonts w:ascii="Arial" w:hAnsi="Arial" w:cs="Arial"/>
              </w:rPr>
              <w:t>63.1</w:t>
            </w:r>
          </w:p>
        </w:tc>
        <w:tc>
          <w:tcPr>
            <w:tcW w:w="1207" w:type="dxa"/>
            <w:hideMark/>
          </w:tcPr>
          <w:p w14:paraId="3B9E4F6B" w14:textId="77777777" w:rsidR="00496134" w:rsidRPr="00496134" w:rsidRDefault="00496134" w:rsidP="00496134">
            <w:pPr>
              <w:pStyle w:val="Body"/>
              <w:spacing w:after="0"/>
              <w:rPr>
                <w:rFonts w:ascii="Arial" w:hAnsi="Arial" w:cs="Arial"/>
              </w:rPr>
            </w:pPr>
            <w:r w:rsidRPr="00496134">
              <w:rPr>
                <w:rFonts w:ascii="Arial" w:hAnsi="Arial" w:cs="Arial"/>
              </w:rPr>
              <w:t>63.9142</w:t>
            </w:r>
          </w:p>
        </w:tc>
        <w:tc>
          <w:tcPr>
            <w:tcW w:w="1244" w:type="dxa"/>
            <w:hideMark/>
          </w:tcPr>
          <w:p w14:paraId="43597CD6" w14:textId="77777777" w:rsidR="00496134" w:rsidRPr="00496134" w:rsidRDefault="00496134" w:rsidP="00496134">
            <w:pPr>
              <w:pStyle w:val="Body"/>
              <w:spacing w:after="0"/>
              <w:rPr>
                <w:rFonts w:ascii="Arial" w:hAnsi="Arial" w:cs="Arial"/>
              </w:rPr>
            </w:pPr>
            <w:r w:rsidRPr="00496134">
              <w:rPr>
                <w:rFonts w:ascii="Arial" w:hAnsi="Arial" w:cs="Arial"/>
              </w:rPr>
              <w:t>-0.81420</w:t>
            </w:r>
          </w:p>
        </w:tc>
      </w:tr>
    </w:tbl>
    <w:p w14:paraId="182B2313" w14:textId="77777777" w:rsidR="00496134" w:rsidRPr="00496134" w:rsidRDefault="00496134" w:rsidP="00496134">
      <w:pPr>
        <w:pStyle w:val="Body"/>
        <w:spacing w:after="0"/>
        <w:rPr>
          <w:rFonts w:ascii="Arial" w:hAnsi="Arial" w:cs="Arial"/>
          <w:b/>
          <w:bCs/>
        </w:rPr>
      </w:pPr>
    </w:p>
    <w:p w14:paraId="49ED54D6" w14:textId="106C0449" w:rsidR="00496134" w:rsidRPr="00496134" w:rsidRDefault="00496134" w:rsidP="00496134">
      <w:pPr>
        <w:pStyle w:val="Body"/>
        <w:spacing w:after="0"/>
        <w:rPr>
          <w:rFonts w:ascii="Arial" w:hAnsi="Arial" w:cs="Arial"/>
          <w:b/>
          <w:bCs/>
        </w:rPr>
      </w:pPr>
      <w:r w:rsidRPr="00496134">
        <w:rPr>
          <w:rFonts w:ascii="Arial" w:hAnsi="Arial" w:cs="Arial"/>
          <w:noProof/>
        </w:rPr>
        <w:drawing>
          <wp:inline distT="0" distB="0" distL="0" distR="0" wp14:anchorId="1E171D21" wp14:editId="6CBA322B">
            <wp:extent cx="2118511" cy="1447165"/>
            <wp:effectExtent l="0" t="0" r="0" b="635"/>
            <wp:docPr id="1914943680" name="Picture 6"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9582" cy="1447897"/>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77C54CE2" wp14:editId="1F372713">
            <wp:extent cx="2440940" cy="1423035"/>
            <wp:effectExtent l="0" t="0" r="0" b="5715"/>
            <wp:docPr id="1084730170" name="Picture 5"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with red and yellow dot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0940" cy="1423035"/>
                    </a:xfrm>
                    <a:prstGeom prst="rect">
                      <a:avLst/>
                    </a:prstGeom>
                    <a:noFill/>
                    <a:ln>
                      <a:noFill/>
                    </a:ln>
                  </pic:spPr>
                </pic:pic>
              </a:graphicData>
            </a:graphic>
          </wp:inline>
        </w:drawing>
      </w:r>
    </w:p>
    <w:p w14:paraId="30DC73C7" w14:textId="68FC8622" w:rsidR="00496134" w:rsidRPr="00496134" w:rsidRDefault="00496134" w:rsidP="00496134">
      <w:pPr>
        <w:pStyle w:val="Body"/>
        <w:spacing w:after="0"/>
        <w:rPr>
          <w:rFonts w:ascii="Arial" w:hAnsi="Arial" w:cs="Arial"/>
        </w:rPr>
      </w:pPr>
      <w:r w:rsidRPr="00496134">
        <w:rPr>
          <w:rFonts w:ascii="Arial" w:hAnsi="Arial" w:cs="Arial"/>
          <w:b/>
          <w:bCs/>
        </w:rPr>
        <w:t>Fig</w:t>
      </w:r>
      <w:r w:rsidR="00E54CE0">
        <w:rPr>
          <w:rFonts w:ascii="Arial" w:hAnsi="Arial" w:cs="Arial"/>
          <w:b/>
          <w:bCs/>
        </w:rPr>
        <w:t>.</w:t>
      </w:r>
      <w:r w:rsidRPr="00496134">
        <w:rPr>
          <w:rFonts w:ascii="Arial" w:hAnsi="Arial" w:cs="Arial"/>
          <w:b/>
          <w:bCs/>
        </w:rPr>
        <w:t xml:space="preserve"> 4</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for </w:t>
      </w:r>
      <w:r w:rsidRPr="00496134">
        <w:rPr>
          <w:rFonts w:ascii="Arial" w:hAnsi="Arial" w:cs="Arial"/>
        </w:rPr>
        <w:tab/>
      </w:r>
      <w:r w:rsidRPr="00496134">
        <w:rPr>
          <w:rFonts w:ascii="Arial" w:hAnsi="Arial" w:cs="Arial"/>
        </w:rPr>
        <w:tab/>
      </w:r>
      <w:r w:rsidRPr="00496134">
        <w:rPr>
          <w:rFonts w:ascii="Arial" w:hAnsi="Arial" w:cs="Arial"/>
          <w:b/>
          <w:bCs/>
        </w:rPr>
        <w:t>Fig</w:t>
      </w:r>
      <w:r w:rsidR="00E54CE0">
        <w:rPr>
          <w:rFonts w:ascii="Arial" w:hAnsi="Arial" w:cs="Arial"/>
          <w:b/>
          <w:bCs/>
        </w:rPr>
        <w:t>.</w:t>
      </w:r>
      <w:r w:rsidRPr="00496134">
        <w:rPr>
          <w:rFonts w:ascii="Arial" w:hAnsi="Arial" w:cs="Arial"/>
          <w:b/>
          <w:bCs/>
        </w:rPr>
        <w:t xml:space="preserve"> 5</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Q-Q Plot for Unconfined </w:t>
      </w:r>
    </w:p>
    <w:p w14:paraId="14527190" w14:textId="77777777" w:rsidR="00496134" w:rsidRPr="00496134" w:rsidRDefault="00496134" w:rsidP="00496134">
      <w:pPr>
        <w:pStyle w:val="Body"/>
        <w:spacing w:after="0"/>
        <w:rPr>
          <w:rFonts w:ascii="Arial" w:hAnsi="Arial" w:cs="Arial"/>
        </w:rPr>
      </w:pPr>
      <w:r w:rsidRPr="00496134">
        <w:rPr>
          <w:rFonts w:ascii="Arial" w:hAnsi="Arial" w:cs="Arial"/>
        </w:rPr>
        <w:t xml:space="preserve">Unconfined Compressive Strength (UCS) </w:t>
      </w:r>
      <w:r w:rsidRPr="00496134">
        <w:rPr>
          <w:rFonts w:ascii="Arial" w:hAnsi="Arial" w:cs="Arial"/>
        </w:rPr>
        <w:tab/>
        <w:t>Compressive Strength (UCS) Model</w:t>
      </w:r>
    </w:p>
    <w:p w14:paraId="39DB53BD" w14:textId="77777777" w:rsidR="00496134" w:rsidRPr="00496134" w:rsidRDefault="00496134" w:rsidP="00496134">
      <w:pPr>
        <w:pStyle w:val="Body"/>
        <w:spacing w:after="0"/>
        <w:rPr>
          <w:rFonts w:ascii="Arial" w:hAnsi="Arial" w:cs="Arial"/>
        </w:rPr>
      </w:pPr>
      <w:r w:rsidRPr="00496134">
        <w:rPr>
          <w:rFonts w:ascii="Arial" w:hAnsi="Arial" w:cs="Arial"/>
        </w:rPr>
        <w:t>Model</w:t>
      </w:r>
    </w:p>
    <w:p w14:paraId="2E285CDE" w14:textId="0CD71899" w:rsidR="00496134" w:rsidRPr="00496134" w:rsidRDefault="00496134" w:rsidP="00496134">
      <w:pPr>
        <w:pStyle w:val="Body"/>
        <w:spacing w:after="0"/>
        <w:rPr>
          <w:rFonts w:ascii="Arial" w:hAnsi="Arial" w:cs="Arial"/>
        </w:rPr>
      </w:pPr>
      <w:r w:rsidRPr="00496134">
        <w:rPr>
          <w:rFonts w:ascii="Arial" w:hAnsi="Arial" w:cs="Arial"/>
          <w:b/>
          <w:bCs/>
        </w:rPr>
        <w:t>Table 1</w:t>
      </w:r>
      <w:r w:rsidR="000C1808">
        <w:rPr>
          <w:rFonts w:ascii="Arial" w:hAnsi="Arial" w:cs="Arial"/>
          <w:b/>
          <w:bCs/>
        </w:rPr>
        <w:t>3.</w:t>
      </w:r>
      <w:r w:rsidR="000C1808">
        <w:rPr>
          <w:rFonts w:ascii="Arial" w:hAnsi="Arial" w:cs="Arial"/>
          <w:b/>
          <w:bCs/>
        </w:rPr>
        <w:tab/>
      </w:r>
      <w:r w:rsidRPr="00496134">
        <w:rPr>
          <w:rFonts w:ascii="Arial" w:hAnsi="Arial" w:cs="Arial"/>
          <w:b/>
          <w:bCs/>
        </w:rPr>
        <w:t>Residual Values Between Predicted Values and Measured Values of Shear Strength</w:t>
      </w:r>
    </w:p>
    <w:tbl>
      <w:tblPr>
        <w:tblStyle w:val="TableGrid"/>
        <w:tblW w:w="8743" w:type="dxa"/>
        <w:tblLook w:val="0620" w:firstRow="1" w:lastRow="0" w:firstColumn="0" w:lastColumn="0" w:noHBand="1" w:noVBand="1"/>
      </w:tblPr>
      <w:tblGrid>
        <w:gridCol w:w="1249"/>
        <w:gridCol w:w="1249"/>
        <w:gridCol w:w="1249"/>
        <w:gridCol w:w="1249"/>
        <w:gridCol w:w="1249"/>
        <w:gridCol w:w="1249"/>
        <w:gridCol w:w="1249"/>
      </w:tblGrid>
      <w:tr w:rsidR="00496134" w:rsidRPr="00496134" w14:paraId="6F585405" w14:textId="77777777" w:rsidTr="00E54CE0">
        <w:trPr>
          <w:trHeight w:val="124"/>
        </w:trPr>
        <w:tc>
          <w:tcPr>
            <w:tcW w:w="1249" w:type="dxa"/>
            <w:hideMark/>
          </w:tcPr>
          <w:p w14:paraId="5D7F7701"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249" w:type="dxa"/>
            <w:hideMark/>
          </w:tcPr>
          <w:p w14:paraId="7E0550B4"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249" w:type="dxa"/>
            <w:hideMark/>
          </w:tcPr>
          <w:p w14:paraId="2CF60673"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249" w:type="dxa"/>
            <w:hideMark/>
          </w:tcPr>
          <w:p w14:paraId="75622365"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49" w:type="dxa"/>
            <w:hideMark/>
          </w:tcPr>
          <w:p w14:paraId="50F4CDAE"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249" w:type="dxa"/>
            <w:hideMark/>
          </w:tcPr>
          <w:p w14:paraId="5A836CF1"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249" w:type="dxa"/>
            <w:hideMark/>
          </w:tcPr>
          <w:p w14:paraId="7EF7467E"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75B9C6AE" w14:textId="77777777" w:rsidTr="00E54CE0">
        <w:trPr>
          <w:trHeight w:val="124"/>
        </w:trPr>
        <w:tc>
          <w:tcPr>
            <w:tcW w:w="1249" w:type="dxa"/>
            <w:hideMark/>
          </w:tcPr>
          <w:p w14:paraId="2A9C3496"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459A203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44D2503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535B57D1"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49" w:type="dxa"/>
            <w:hideMark/>
          </w:tcPr>
          <w:p w14:paraId="7244DBF7" w14:textId="77777777" w:rsidR="00496134" w:rsidRPr="00496134" w:rsidRDefault="00496134" w:rsidP="00496134">
            <w:pPr>
              <w:pStyle w:val="Body"/>
              <w:spacing w:after="0"/>
              <w:rPr>
                <w:rFonts w:ascii="Arial" w:hAnsi="Arial" w:cs="Arial"/>
              </w:rPr>
            </w:pPr>
            <w:r w:rsidRPr="00496134">
              <w:rPr>
                <w:rFonts w:ascii="Arial" w:hAnsi="Arial" w:cs="Arial"/>
              </w:rPr>
              <w:t>150.309</w:t>
            </w:r>
          </w:p>
        </w:tc>
        <w:tc>
          <w:tcPr>
            <w:tcW w:w="1249" w:type="dxa"/>
            <w:hideMark/>
          </w:tcPr>
          <w:p w14:paraId="56B79A46" w14:textId="77777777" w:rsidR="00496134" w:rsidRPr="00496134" w:rsidRDefault="00496134" w:rsidP="00496134">
            <w:pPr>
              <w:pStyle w:val="Body"/>
              <w:spacing w:after="0"/>
              <w:rPr>
                <w:rFonts w:ascii="Arial" w:hAnsi="Arial" w:cs="Arial"/>
              </w:rPr>
            </w:pPr>
            <w:r w:rsidRPr="00496134">
              <w:rPr>
                <w:rFonts w:ascii="Arial" w:hAnsi="Arial" w:cs="Arial"/>
              </w:rPr>
              <w:t>150.530</w:t>
            </w:r>
          </w:p>
        </w:tc>
        <w:tc>
          <w:tcPr>
            <w:tcW w:w="1249" w:type="dxa"/>
            <w:hideMark/>
          </w:tcPr>
          <w:p w14:paraId="5CA65FE5" w14:textId="77777777" w:rsidR="00496134" w:rsidRPr="00496134" w:rsidRDefault="00496134" w:rsidP="00496134">
            <w:pPr>
              <w:pStyle w:val="Body"/>
              <w:spacing w:after="0"/>
              <w:rPr>
                <w:rFonts w:ascii="Arial" w:hAnsi="Arial" w:cs="Arial"/>
              </w:rPr>
            </w:pPr>
            <w:r w:rsidRPr="00496134">
              <w:rPr>
                <w:rFonts w:ascii="Arial" w:hAnsi="Arial" w:cs="Arial"/>
              </w:rPr>
              <w:t>-0.222</w:t>
            </w:r>
          </w:p>
        </w:tc>
      </w:tr>
      <w:tr w:rsidR="00496134" w:rsidRPr="00496134" w14:paraId="2E4E4E01" w14:textId="77777777" w:rsidTr="00E54CE0">
        <w:trPr>
          <w:trHeight w:val="124"/>
        </w:trPr>
        <w:tc>
          <w:tcPr>
            <w:tcW w:w="1249" w:type="dxa"/>
            <w:hideMark/>
          </w:tcPr>
          <w:p w14:paraId="7307F007"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12902F4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4071D46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9EEAD63"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49" w:type="dxa"/>
            <w:hideMark/>
          </w:tcPr>
          <w:p w14:paraId="047EA8BA" w14:textId="77777777" w:rsidR="00496134" w:rsidRPr="00496134" w:rsidRDefault="00496134" w:rsidP="00496134">
            <w:pPr>
              <w:pStyle w:val="Body"/>
              <w:spacing w:after="0"/>
              <w:rPr>
                <w:rFonts w:ascii="Arial" w:hAnsi="Arial" w:cs="Arial"/>
              </w:rPr>
            </w:pPr>
            <w:r w:rsidRPr="00496134">
              <w:rPr>
                <w:rFonts w:ascii="Arial" w:hAnsi="Arial" w:cs="Arial"/>
              </w:rPr>
              <w:t>119.890</w:t>
            </w:r>
          </w:p>
        </w:tc>
        <w:tc>
          <w:tcPr>
            <w:tcW w:w="1249" w:type="dxa"/>
            <w:hideMark/>
          </w:tcPr>
          <w:p w14:paraId="0A1BA16B" w14:textId="77777777" w:rsidR="00496134" w:rsidRPr="00496134" w:rsidRDefault="00496134" w:rsidP="00496134">
            <w:pPr>
              <w:pStyle w:val="Body"/>
              <w:spacing w:after="0"/>
              <w:rPr>
                <w:rFonts w:ascii="Arial" w:hAnsi="Arial" w:cs="Arial"/>
              </w:rPr>
            </w:pPr>
            <w:r w:rsidRPr="00496134">
              <w:rPr>
                <w:rFonts w:ascii="Arial" w:hAnsi="Arial" w:cs="Arial"/>
              </w:rPr>
              <w:t>74.722</w:t>
            </w:r>
          </w:p>
        </w:tc>
        <w:tc>
          <w:tcPr>
            <w:tcW w:w="1249" w:type="dxa"/>
            <w:hideMark/>
          </w:tcPr>
          <w:p w14:paraId="610C4209" w14:textId="77777777" w:rsidR="00496134" w:rsidRPr="00496134" w:rsidRDefault="00496134" w:rsidP="00496134">
            <w:pPr>
              <w:pStyle w:val="Body"/>
              <w:spacing w:after="0"/>
              <w:rPr>
                <w:rFonts w:ascii="Arial" w:hAnsi="Arial" w:cs="Arial"/>
              </w:rPr>
            </w:pPr>
            <w:r w:rsidRPr="00496134">
              <w:rPr>
                <w:rFonts w:ascii="Arial" w:hAnsi="Arial" w:cs="Arial"/>
              </w:rPr>
              <w:t>45.168</w:t>
            </w:r>
          </w:p>
        </w:tc>
      </w:tr>
      <w:tr w:rsidR="00496134" w:rsidRPr="00496134" w14:paraId="63E774AF" w14:textId="77777777" w:rsidTr="00E54CE0">
        <w:trPr>
          <w:trHeight w:val="133"/>
        </w:trPr>
        <w:tc>
          <w:tcPr>
            <w:tcW w:w="1249" w:type="dxa"/>
            <w:hideMark/>
          </w:tcPr>
          <w:p w14:paraId="0D13441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372739D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76E38629"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19EB98D"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49" w:type="dxa"/>
            <w:hideMark/>
          </w:tcPr>
          <w:p w14:paraId="11410402" w14:textId="77777777" w:rsidR="00496134" w:rsidRPr="00496134" w:rsidRDefault="00496134" w:rsidP="00496134">
            <w:pPr>
              <w:pStyle w:val="Body"/>
              <w:spacing w:after="0"/>
              <w:rPr>
                <w:rFonts w:ascii="Arial" w:hAnsi="Arial" w:cs="Arial"/>
              </w:rPr>
            </w:pPr>
            <w:r w:rsidRPr="00496134">
              <w:rPr>
                <w:rFonts w:ascii="Arial" w:hAnsi="Arial" w:cs="Arial"/>
              </w:rPr>
              <w:t>96.411</w:t>
            </w:r>
          </w:p>
        </w:tc>
        <w:tc>
          <w:tcPr>
            <w:tcW w:w="1249" w:type="dxa"/>
            <w:hideMark/>
          </w:tcPr>
          <w:p w14:paraId="06437388" w14:textId="77777777" w:rsidR="00496134" w:rsidRPr="00496134" w:rsidRDefault="00496134" w:rsidP="00496134">
            <w:pPr>
              <w:pStyle w:val="Body"/>
              <w:spacing w:after="0"/>
              <w:rPr>
                <w:rFonts w:ascii="Arial" w:hAnsi="Arial" w:cs="Arial"/>
              </w:rPr>
            </w:pPr>
            <w:r w:rsidRPr="00496134">
              <w:rPr>
                <w:rFonts w:ascii="Arial" w:hAnsi="Arial" w:cs="Arial"/>
              </w:rPr>
              <w:t>220.737</w:t>
            </w:r>
          </w:p>
        </w:tc>
        <w:tc>
          <w:tcPr>
            <w:tcW w:w="1249" w:type="dxa"/>
            <w:hideMark/>
          </w:tcPr>
          <w:p w14:paraId="64B3E1B9" w14:textId="77777777" w:rsidR="00496134" w:rsidRPr="00496134" w:rsidRDefault="00496134" w:rsidP="00496134">
            <w:pPr>
              <w:pStyle w:val="Body"/>
              <w:spacing w:after="0"/>
              <w:rPr>
                <w:rFonts w:ascii="Arial" w:hAnsi="Arial" w:cs="Arial"/>
              </w:rPr>
            </w:pPr>
            <w:r w:rsidRPr="00496134">
              <w:rPr>
                <w:rFonts w:ascii="Arial" w:hAnsi="Arial" w:cs="Arial"/>
              </w:rPr>
              <w:t>-124.326</w:t>
            </w:r>
          </w:p>
        </w:tc>
      </w:tr>
      <w:tr w:rsidR="00496134" w:rsidRPr="00496134" w14:paraId="3FB2EEDA" w14:textId="77777777" w:rsidTr="00E54CE0">
        <w:trPr>
          <w:trHeight w:val="124"/>
        </w:trPr>
        <w:tc>
          <w:tcPr>
            <w:tcW w:w="1249" w:type="dxa"/>
            <w:hideMark/>
          </w:tcPr>
          <w:p w14:paraId="41744EC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25FF86D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56E45EFC"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121CDF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49" w:type="dxa"/>
            <w:hideMark/>
          </w:tcPr>
          <w:p w14:paraId="78C7AD5C" w14:textId="77777777" w:rsidR="00496134" w:rsidRPr="00496134" w:rsidRDefault="00496134" w:rsidP="00496134">
            <w:pPr>
              <w:pStyle w:val="Body"/>
              <w:spacing w:after="0"/>
              <w:rPr>
                <w:rFonts w:ascii="Arial" w:hAnsi="Arial" w:cs="Arial"/>
              </w:rPr>
            </w:pPr>
            <w:r w:rsidRPr="00496134">
              <w:rPr>
                <w:rFonts w:ascii="Arial" w:hAnsi="Arial" w:cs="Arial"/>
              </w:rPr>
              <w:t>147.244</w:t>
            </w:r>
          </w:p>
        </w:tc>
        <w:tc>
          <w:tcPr>
            <w:tcW w:w="1249" w:type="dxa"/>
            <w:hideMark/>
          </w:tcPr>
          <w:p w14:paraId="1F52A4F3" w14:textId="77777777" w:rsidR="00496134" w:rsidRPr="00496134" w:rsidRDefault="00496134" w:rsidP="00496134">
            <w:pPr>
              <w:pStyle w:val="Body"/>
              <w:spacing w:after="0"/>
              <w:rPr>
                <w:rFonts w:ascii="Arial" w:hAnsi="Arial" w:cs="Arial"/>
              </w:rPr>
            </w:pPr>
            <w:r w:rsidRPr="00496134">
              <w:rPr>
                <w:rFonts w:ascii="Arial" w:hAnsi="Arial" w:cs="Arial"/>
              </w:rPr>
              <w:t>222.268</w:t>
            </w:r>
          </w:p>
        </w:tc>
        <w:tc>
          <w:tcPr>
            <w:tcW w:w="1249" w:type="dxa"/>
            <w:hideMark/>
          </w:tcPr>
          <w:p w14:paraId="408EC1F0" w14:textId="77777777" w:rsidR="00496134" w:rsidRPr="00496134" w:rsidRDefault="00496134" w:rsidP="00496134">
            <w:pPr>
              <w:pStyle w:val="Body"/>
              <w:spacing w:after="0"/>
              <w:rPr>
                <w:rFonts w:ascii="Arial" w:hAnsi="Arial" w:cs="Arial"/>
              </w:rPr>
            </w:pPr>
            <w:r w:rsidRPr="00496134">
              <w:rPr>
                <w:rFonts w:ascii="Arial" w:hAnsi="Arial" w:cs="Arial"/>
              </w:rPr>
              <w:t>-75.024</w:t>
            </w:r>
          </w:p>
        </w:tc>
      </w:tr>
      <w:tr w:rsidR="00496134" w:rsidRPr="00496134" w14:paraId="1BD53E9B" w14:textId="77777777" w:rsidTr="00E54CE0">
        <w:trPr>
          <w:trHeight w:val="124"/>
        </w:trPr>
        <w:tc>
          <w:tcPr>
            <w:tcW w:w="1249" w:type="dxa"/>
          </w:tcPr>
          <w:p w14:paraId="4E81F2CB" w14:textId="77777777" w:rsidR="00496134" w:rsidRPr="00496134" w:rsidRDefault="00496134" w:rsidP="00496134">
            <w:pPr>
              <w:pStyle w:val="Body"/>
              <w:spacing w:after="0"/>
              <w:rPr>
                <w:rFonts w:ascii="Arial" w:hAnsi="Arial" w:cs="Arial"/>
              </w:rPr>
            </w:pPr>
          </w:p>
        </w:tc>
        <w:tc>
          <w:tcPr>
            <w:tcW w:w="1249" w:type="dxa"/>
          </w:tcPr>
          <w:p w14:paraId="6A4C282A" w14:textId="77777777" w:rsidR="00496134" w:rsidRPr="00496134" w:rsidRDefault="00496134" w:rsidP="00496134">
            <w:pPr>
              <w:pStyle w:val="Body"/>
              <w:spacing w:after="0"/>
              <w:rPr>
                <w:rFonts w:ascii="Arial" w:hAnsi="Arial" w:cs="Arial"/>
              </w:rPr>
            </w:pPr>
          </w:p>
        </w:tc>
        <w:tc>
          <w:tcPr>
            <w:tcW w:w="1249" w:type="dxa"/>
          </w:tcPr>
          <w:p w14:paraId="06ADCBF9" w14:textId="77777777" w:rsidR="00496134" w:rsidRPr="00496134" w:rsidRDefault="00496134" w:rsidP="00496134">
            <w:pPr>
              <w:pStyle w:val="Body"/>
              <w:spacing w:after="0"/>
              <w:rPr>
                <w:rFonts w:ascii="Arial" w:hAnsi="Arial" w:cs="Arial"/>
              </w:rPr>
            </w:pPr>
          </w:p>
        </w:tc>
        <w:tc>
          <w:tcPr>
            <w:tcW w:w="1249" w:type="dxa"/>
          </w:tcPr>
          <w:p w14:paraId="5476B478" w14:textId="77777777" w:rsidR="00496134" w:rsidRPr="00496134" w:rsidRDefault="00496134" w:rsidP="00496134">
            <w:pPr>
              <w:pStyle w:val="Body"/>
              <w:spacing w:after="0"/>
              <w:rPr>
                <w:rFonts w:ascii="Arial" w:hAnsi="Arial" w:cs="Arial"/>
              </w:rPr>
            </w:pPr>
          </w:p>
        </w:tc>
        <w:tc>
          <w:tcPr>
            <w:tcW w:w="1249" w:type="dxa"/>
          </w:tcPr>
          <w:p w14:paraId="68F65574" w14:textId="77777777" w:rsidR="00496134" w:rsidRPr="00496134" w:rsidRDefault="00496134" w:rsidP="00496134">
            <w:pPr>
              <w:pStyle w:val="Body"/>
              <w:spacing w:after="0"/>
              <w:rPr>
                <w:rFonts w:ascii="Arial" w:hAnsi="Arial" w:cs="Arial"/>
              </w:rPr>
            </w:pPr>
          </w:p>
        </w:tc>
        <w:tc>
          <w:tcPr>
            <w:tcW w:w="1249" w:type="dxa"/>
          </w:tcPr>
          <w:p w14:paraId="4D3938A1" w14:textId="77777777" w:rsidR="00496134" w:rsidRPr="00496134" w:rsidRDefault="00496134" w:rsidP="00496134">
            <w:pPr>
              <w:pStyle w:val="Body"/>
              <w:spacing w:after="0"/>
              <w:rPr>
                <w:rFonts w:ascii="Arial" w:hAnsi="Arial" w:cs="Arial"/>
              </w:rPr>
            </w:pPr>
          </w:p>
        </w:tc>
        <w:tc>
          <w:tcPr>
            <w:tcW w:w="1249" w:type="dxa"/>
          </w:tcPr>
          <w:p w14:paraId="273E4B23" w14:textId="77777777" w:rsidR="00496134" w:rsidRPr="00496134" w:rsidRDefault="00496134" w:rsidP="00496134">
            <w:pPr>
              <w:pStyle w:val="Body"/>
              <w:spacing w:after="0"/>
              <w:rPr>
                <w:rFonts w:ascii="Arial" w:hAnsi="Arial" w:cs="Arial"/>
              </w:rPr>
            </w:pPr>
          </w:p>
        </w:tc>
      </w:tr>
      <w:tr w:rsidR="00496134" w:rsidRPr="00496134" w14:paraId="629DBA0D" w14:textId="77777777" w:rsidTr="00E54CE0">
        <w:trPr>
          <w:trHeight w:val="133"/>
        </w:trPr>
        <w:tc>
          <w:tcPr>
            <w:tcW w:w="1249" w:type="dxa"/>
            <w:hideMark/>
          </w:tcPr>
          <w:p w14:paraId="5ECF7F5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595463C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15848DD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942C5C1"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49" w:type="dxa"/>
            <w:hideMark/>
          </w:tcPr>
          <w:p w14:paraId="31A9439F" w14:textId="77777777" w:rsidR="00496134" w:rsidRPr="00496134" w:rsidRDefault="00496134" w:rsidP="00496134">
            <w:pPr>
              <w:pStyle w:val="Body"/>
              <w:spacing w:after="0"/>
              <w:rPr>
                <w:rFonts w:ascii="Arial" w:hAnsi="Arial" w:cs="Arial"/>
              </w:rPr>
            </w:pPr>
            <w:r w:rsidRPr="00496134">
              <w:rPr>
                <w:rFonts w:ascii="Arial" w:hAnsi="Arial" w:cs="Arial"/>
              </w:rPr>
              <w:t>126.862</w:t>
            </w:r>
          </w:p>
        </w:tc>
        <w:tc>
          <w:tcPr>
            <w:tcW w:w="1249" w:type="dxa"/>
            <w:hideMark/>
          </w:tcPr>
          <w:p w14:paraId="459401AE" w14:textId="77777777" w:rsidR="00496134" w:rsidRPr="00496134" w:rsidRDefault="00496134" w:rsidP="00496134">
            <w:pPr>
              <w:pStyle w:val="Body"/>
              <w:spacing w:after="0"/>
              <w:rPr>
                <w:rFonts w:ascii="Arial" w:hAnsi="Arial" w:cs="Arial"/>
              </w:rPr>
            </w:pPr>
            <w:r w:rsidRPr="00496134">
              <w:rPr>
                <w:rFonts w:ascii="Arial" w:hAnsi="Arial" w:cs="Arial"/>
              </w:rPr>
              <w:t>114.370</w:t>
            </w:r>
          </w:p>
        </w:tc>
        <w:tc>
          <w:tcPr>
            <w:tcW w:w="1249" w:type="dxa"/>
            <w:hideMark/>
          </w:tcPr>
          <w:p w14:paraId="5A113EA9" w14:textId="77777777" w:rsidR="00496134" w:rsidRPr="00496134" w:rsidRDefault="00496134" w:rsidP="00496134">
            <w:pPr>
              <w:pStyle w:val="Body"/>
              <w:spacing w:after="0"/>
              <w:rPr>
                <w:rFonts w:ascii="Arial" w:hAnsi="Arial" w:cs="Arial"/>
              </w:rPr>
            </w:pPr>
            <w:r w:rsidRPr="00496134">
              <w:rPr>
                <w:rFonts w:ascii="Arial" w:hAnsi="Arial" w:cs="Arial"/>
              </w:rPr>
              <w:t>12.4917</w:t>
            </w:r>
          </w:p>
        </w:tc>
      </w:tr>
      <w:tr w:rsidR="00496134" w:rsidRPr="00496134" w14:paraId="3F54CCC3" w14:textId="77777777" w:rsidTr="00E54CE0">
        <w:trPr>
          <w:trHeight w:val="124"/>
        </w:trPr>
        <w:tc>
          <w:tcPr>
            <w:tcW w:w="1249" w:type="dxa"/>
            <w:hideMark/>
          </w:tcPr>
          <w:p w14:paraId="57F76AB3"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49C53709"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2DDD1E3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16DD5543"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49" w:type="dxa"/>
            <w:hideMark/>
          </w:tcPr>
          <w:p w14:paraId="441CBC0A" w14:textId="77777777" w:rsidR="00496134" w:rsidRPr="00496134" w:rsidRDefault="00496134" w:rsidP="00496134">
            <w:pPr>
              <w:pStyle w:val="Body"/>
              <w:spacing w:after="0"/>
              <w:rPr>
                <w:rFonts w:ascii="Arial" w:hAnsi="Arial" w:cs="Arial"/>
              </w:rPr>
            </w:pPr>
            <w:r w:rsidRPr="00496134">
              <w:rPr>
                <w:rFonts w:ascii="Arial" w:hAnsi="Arial" w:cs="Arial"/>
              </w:rPr>
              <w:t>148.402</w:t>
            </w:r>
          </w:p>
        </w:tc>
        <w:tc>
          <w:tcPr>
            <w:tcW w:w="1249" w:type="dxa"/>
            <w:hideMark/>
          </w:tcPr>
          <w:p w14:paraId="1D66972A" w14:textId="77777777" w:rsidR="00496134" w:rsidRPr="00496134" w:rsidRDefault="00496134" w:rsidP="00496134">
            <w:pPr>
              <w:pStyle w:val="Body"/>
              <w:spacing w:after="0"/>
              <w:rPr>
                <w:rFonts w:ascii="Arial" w:hAnsi="Arial" w:cs="Arial"/>
              </w:rPr>
            </w:pPr>
            <w:r w:rsidRPr="00496134">
              <w:rPr>
                <w:rFonts w:ascii="Arial" w:hAnsi="Arial" w:cs="Arial"/>
              </w:rPr>
              <w:t>149.076</w:t>
            </w:r>
          </w:p>
        </w:tc>
        <w:tc>
          <w:tcPr>
            <w:tcW w:w="1249" w:type="dxa"/>
            <w:hideMark/>
          </w:tcPr>
          <w:p w14:paraId="03C1DD56" w14:textId="77777777" w:rsidR="00496134" w:rsidRPr="00496134" w:rsidRDefault="00496134" w:rsidP="00496134">
            <w:pPr>
              <w:pStyle w:val="Body"/>
              <w:spacing w:after="0"/>
              <w:rPr>
                <w:rFonts w:ascii="Arial" w:hAnsi="Arial" w:cs="Arial"/>
              </w:rPr>
            </w:pPr>
            <w:r w:rsidRPr="00496134">
              <w:rPr>
                <w:rFonts w:ascii="Arial" w:hAnsi="Arial" w:cs="Arial"/>
              </w:rPr>
              <w:t>-0.6739</w:t>
            </w:r>
          </w:p>
        </w:tc>
      </w:tr>
      <w:tr w:rsidR="00496134" w:rsidRPr="00496134" w14:paraId="5C10D871" w14:textId="77777777" w:rsidTr="00E54CE0">
        <w:trPr>
          <w:trHeight w:val="124"/>
        </w:trPr>
        <w:tc>
          <w:tcPr>
            <w:tcW w:w="1249" w:type="dxa"/>
            <w:hideMark/>
          </w:tcPr>
          <w:p w14:paraId="3340283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3F54660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23DA16E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00AD2391"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49" w:type="dxa"/>
            <w:hideMark/>
          </w:tcPr>
          <w:p w14:paraId="0D3A1306" w14:textId="77777777" w:rsidR="00496134" w:rsidRPr="00496134" w:rsidRDefault="00496134" w:rsidP="00496134">
            <w:pPr>
              <w:pStyle w:val="Body"/>
              <w:spacing w:after="0"/>
              <w:rPr>
                <w:rFonts w:ascii="Arial" w:hAnsi="Arial" w:cs="Arial"/>
              </w:rPr>
            </w:pPr>
            <w:r w:rsidRPr="00496134">
              <w:rPr>
                <w:rFonts w:ascii="Arial" w:hAnsi="Arial" w:cs="Arial"/>
              </w:rPr>
              <w:t>159.627</w:t>
            </w:r>
          </w:p>
        </w:tc>
        <w:tc>
          <w:tcPr>
            <w:tcW w:w="1249" w:type="dxa"/>
            <w:hideMark/>
          </w:tcPr>
          <w:p w14:paraId="07F87A24" w14:textId="77777777" w:rsidR="00496134" w:rsidRPr="00496134" w:rsidRDefault="00496134" w:rsidP="00496134">
            <w:pPr>
              <w:pStyle w:val="Body"/>
              <w:spacing w:after="0"/>
              <w:rPr>
                <w:rFonts w:ascii="Arial" w:hAnsi="Arial" w:cs="Arial"/>
              </w:rPr>
            </w:pPr>
            <w:r w:rsidRPr="00496134">
              <w:rPr>
                <w:rFonts w:ascii="Arial" w:hAnsi="Arial" w:cs="Arial"/>
              </w:rPr>
              <w:t>160.792</w:t>
            </w:r>
          </w:p>
        </w:tc>
        <w:tc>
          <w:tcPr>
            <w:tcW w:w="1249" w:type="dxa"/>
            <w:hideMark/>
          </w:tcPr>
          <w:p w14:paraId="62727574" w14:textId="77777777" w:rsidR="00496134" w:rsidRPr="00496134" w:rsidRDefault="00496134" w:rsidP="00496134">
            <w:pPr>
              <w:pStyle w:val="Body"/>
              <w:spacing w:after="0"/>
              <w:rPr>
                <w:rFonts w:ascii="Arial" w:hAnsi="Arial" w:cs="Arial"/>
              </w:rPr>
            </w:pPr>
            <w:r w:rsidRPr="00496134">
              <w:rPr>
                <w:rFonts w:ascii="Arial" w:hAnsi="Arial" w:cs="Arial"/>
              </w:rPr>
              <w:t>-1.1642</w:t>
            </w:r>
          </w:p>
        </w:tc>
      </w:tr>
      <w:tr w:rsidR="00496134" w:rsidRPr="00496134" w14:paraId="0B0BDCEE" w14:textId="77777777" w:rsidTr="00E54CE0">
        <w:trPr>
          <w:trHeight w:val="133"/>
        </w:trPr>
        <w:tc>
          <w:tcPr>
            <w:tcW w:w="1249" w:type="dxa"/>
            <w:hideMark/>
          </w:tcPr>
          <w:p w14:paraId="0D4C3B6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409065F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7EA3A1D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685C140"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49" w:type="dxa"/>
            <w:hideMark/>
          </w:tcPr>
          <w:p w14:paraId="34539AFA" w14:textId="77777777" w:rsidR="00496134" w:rsidRPr="00496134" w:rsidRDefault="00496134" w:rsidP="00496134">
            <w:pPr>
              <w:pStyle w:val="Body"/>
              <w:spacing w:after="0"/>
              <w:rPr>
                <w:rFonts w:ascii="Arial" w:hAnsi="Arial" w:cs="Arial"/>
              </w:rPr>
            </w:pPr>
            <w:r w:rsidRPr="00496134">
              <w:rPr>
                <w:rFonts w:ascii="Arial" w:hAnsi="Arial" w:cs="Arial"/>
              </w:rPr>
              <w:t>108.523</w:t>
            </w:r>
          </w:p>
        </w:tc>
        <w:tc>
          <w:tcPr>
            <w:tcW w:w="1249" w:type="dxa"/>
            <w:hideMark/>
          </w:tcPr>
          <w:p w14:paraId="066D43C9" w14:textId="77777777" w:rsidR="00496134" w:rsidRPr="00496134" w:rsidRDefault="00496134" w:rsidP="00496134">
            <w:pPr>
              <w:pStyle w:val="Body"/>
              <w:spacing w:after="0"/>
              <w:rPr>
                <w:rFonts w:ascii="Arial" w:hAnsi="Arial" w:cs="Arial"/>
              </w:rPr>
            </w:pPr>
            <w:r w:rsidRPr="00496134">
              <w:rPr>
                <w:rFonts w:ascii="Arial" w:hAnsi="Arial" w:cs="Arial"/>
              </w:rPr>
              <w:t>107.179</w:t>
            </w:r>
          </w:p>
        </w:tc>
        <w:tc>
          <w:tcPr>
            <w:tcW w:w="1249" w:type="dxa"/>
            <w:hideMark/>
          </w:tcPr>
          <w:p w14:paraId="28CE3D21" w14:textId="77777777" w:rsidR="00496134" w:rsidRPr="00496134" w:rsidRDefault="00496134" w:rsidP="00496134">
            <w:pPr>
              <w:pStyle w:val="Body"/>
              <w:spacing w:after="0"/>
              <w:rPr>
                <w:rFonts w:ascii="Arial" w:hAnsi="Arial" w:cs="Arial"/>
              </w:rPr>
            </w:pPr>
            <w:r w:rsidRPr="00496134">
              <w:rPr>
                <w:rFonts w:ascii="Arial" w:hAnsi="Arial" w:cs="Arial"/>
              </w:rPr>
              <w:t>1.3441</w:t>
            </w:r>
          </w:p>
        </w:tc>
      </w:tr>
      <w:tr w:rsidR="00496134" w:rsidRPr="00496134" w14:paraId="238540AE" w14:textId="77777777" w:rsidTr="00E54CE0">
        <w:trPr>
          <w:trHeight w:val="124"/>
        </w:trPr>
        <w:tc>
          <w:tcPr>
            <w:tcW w:w="1249" w:type="dxa"/>
          </w:tcPr>
          <w:p w14:paraId="612743F1" w14:textId="77777777" w:rsidR="00496134" w:rsidRPr="00496134" w:rsidRDefault="00496134" w:rsidP="00496134">
            <w:pPr>
              <w:pStyle w:val="Body"/>
              <w:spacing w:after="0"/>
              <w:rPr>
                <w:rFonts w:ascii="Arial" w:hAnsi="Arial" w:cs="Arial"/>
              </w:rPr>
            </w:pPr>
          </w:p>
        </w:tc>
        <w:tc>
          <w:tcPr>
            <w:tcW w:w="1249" w:type="dxa"/>
          </w:tcPr>
          <w:p w14:paraId="3A665835" w14:textId="77777777" w:rsidR="00496134" w:rsidRPr="00496134" w:rsidRDefault="00496134" w:rsidP="00496134">
            <w:pPr>
              <w:pStyle w:val="Body"/>
              <w:spacing w:after="0"/>
              <w:rPr>
                <w:rFonts w:ascii="Arial" w:hAnsi="Arial" w:cs="Arial"/>
              </w:rPr>
            </w:pPr>
          </w:p>
        </w:tc>
        <w:tc>
          <w:tcPr>
            <w:tcW w:w="1249" w:type="dxa"/>
          </w:tcPr>
          <w:p w14:paraId="0352B310" w14:textId="77777777" w:rsidR="00496134" w:rsidRPr="00496134" w:rsidRDefault="00496134" w:rsidP="00496134">
            <w:pPr>
              <w:pStyle w:val="Body"/>
              <w:spacing w:after="0"/>
              <w:rPr>
                <w:rFonts w:ascii="Arial" w:hAnsi="Arial" w:cs="Arial"/>
              </w:rPr>
            </w:pPr>
          </w:p>
        </w:tc>
        <w:tc>
          <w:tcPr>
            <w:tcW w:w="1249" w:type="dxa"/>
          </w:tcPr>
          <w:p w14:paraId="16AC1D12" w14:textId="77777777" w:rsidR="00496134" w:rsidRPr="00496134" w:rsidRDefault="00496134" w:rsidP="00496134">
            <w:pPr>
              <w:pStyle w:val="Body"/>
              <w:spacing w:after="0"/>
              <w:rPr>
                <w:rFonts w:ascii="Arial" w:hAnsi="Arial" w:cs="Arial"/>
              </w:rPr>
            </w:pPr>
          </w:p>
        </w:tc>
        <w:tc>
          <w:tcPr>
            <w:tcW w:w="1249" w:type="dxa"/>
          </w:tcPr>
          <w:p w14:paraId="63E3EE1E" w14:textId="77777777" w:rsidR="00496134" w:rsidRPr="00496134" w:rsidRDefault="00496134" w:rsidP="00496134">
            <w:pPr>
              <w:pStyle w:val="Body"/>
              <w:spacing w:after="0"/>
              <w:rPr>
                <w:rFonts w:ascii="Arial" w:hAnsi="Arial" w:cs="Arial"/>
              </w:rPr>
            </w:pPr>
          </w:p>
        </w:tc>
        <w:tc>
          <w:tcPr>
            <w:tcW w:w="1249" w:type="dxa"/>
          </w:tcPr>
          <w:p w14:paraId="3A32D6AE" w14:textId="77777777" w:rsidR="00496134" w:rsidRPr="00496134" w:rsidRDefault="00496134" w:rsidP="00496134">
            <w:pPr>
              <w:pStyle w:val="Body"/>
              <w:spacing w:after="0"/>
              <w:rPr>
                <w:rFonts w:ascii="Arial" w:hAnsi="Arial" w:cs="Arial"/>
              </w:rPr>
            </w:pPr>
          </w:p>
        </w:tc>
        <w:tc>
          <w:tcPr>
            <w:tcW w:w="1249" w:type="dxa"/>
          </w:tcPr>
          <w:p w14:paraId="4B62ACA0" w14:textId="77777777" w:rsidR="00496134" w:rsidRPr="00496134" w:rsidRDefault="00496134" w:rsidP="00496134">
            <w:pPr>
              <w:pStyle w:val="Body"/>
              <w:spacing w:after="0"/>
              <w:rPr>
                <w:rFonts w:ascii="Arial" w:hAnsi="Arial" w:cs="Arial"/>
              </w:rPr>
            </w:pPr>
          </w:p>
        </w:tc>
      </w:tr>
      <w:tr w:rsidR="00496134" w:rsidRPr="00496134" w14:paraId="0C325803" w14:textId="77777777" w:rsidTr="00E54CE0">
        <w:trPr>
          <w:trHeight w:val="133"/>
        </w:trPr>
        <w:tc>
          <w:tcPr>
            <w:tcW w:w="1249" w:type="dxa"/>
            <w:hideMark/>
          </w:tcPr>
          <w:p w14:paraId="4A0F22C9"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41B64F1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0A05DA1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D8B5914"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49" w:type="dxa"/>
            <w:hideMark/>
          </w:tcPr>
          <w:p w14:paraId="05E50FC3" w14:textId="77777777" w:rsidR="00496134" w:rsidRPr="00496134" w:rsidRDefault="00496134" w:rsidP="00496134">
            <w:pPr>
              <w:pStyle w:val="Body"/>
              <w:spacing w:after="0"/>
              <w:rPr>
                <w:rFonts w:ascii="Arial" w:hAnsi="Arial" w:cs="Arial"/>
              </w:rPr>
            </w:pPr>
            <w:r w:rsidRPr="00496134">
              <w:rPr>
                <w:rFonts w:ascii="Arial" w:hAnsi="Arial" w:cs="Arial"/>
              </w:rPr>
              <w:t>177.257</w:t>
            </w:r>
          </w:p>
        </w:tc>
        <w:tc>
          <w:tcPr>
            <w:tcW w:w="1249" w:type="dxa"/>
            <w:hideMark/>
          </w:tcPr>
          <w:p w14:paraId="3F9A67DC" w14:textId="77777777" w:rsidR="00496134" w:rsidRPr="00496134" w:rsidRDefault="00496134" w:rsidP="00496134">
            <w:pPr>
              <w:pStyle w:val="Body"/>
              <w:spacing w:after="0"/>
              <w:rPr>
                <w:rFonts w:ascii="Arial" w:hAnsi="Arial" w:cs="Arial"/>
              </w:rPr>
            </w:pPr>
            <w:r w:rsidRPr="00496134">
              <w:rPr>
                <w:rFonts w:ascii="Arial" w:hAnsi="Arial" w:cs="Arial"/>
              </w:rPr>
              <w:t>177.470</w:t>
            </w:r>
          </w:p>
        </w:tc>
        <w:tc>
          <w:tcPr>
            <w:tcW w:w="1249" w:type="dxa"/>
            <w:hideMark/>
          </w:tcPr>
          <w:p w14:paraId="218F295B" w14:textId="77777777" w:rsidR="00496134" w:rsidRPr="00496134" w:rsidRDefault="00496134" w:rsidP="00496134">
            <w:pPr>
              <w:pStyle w:val="Body"/>
              <w:spacing w:after="0"/>
              <w:rPr>
                <w:rFonts w:ascii="Arial" w:hAnsi="Arial" w:cs="Arial"/>
              </w:rPr>
            </w:pPr>
            <w:r w:rsidRPr="00496134">
              <w:rPr>
                <w:rFonts w:ascii="Arial" w:hAnsi="Arial" w:cs="Arial"/>
              </w:rPr>
              <w:t>-0.21296</w:t>
            </w:r>
          </w:p>
        </w:tc>
      </w:tr>
      <w:tr w:rsidR="00496134" w:rsidRPr="00496134" w14:paraId="62462F0A" w14:textId="77777777" w:rsidTr="00E54CE0">
        <w:trPr>
          <w:trHeight w:val="124"/>
        </w:trPr>
        <w:tc>
          <w:tcPr>
            <w:tcW w:w="1249" w:type="dxa"/>
            <w:hideMark/>
          </w:tcPr>
          <w:p w14:paraId="0267174D"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47F59EE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34DD7A5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2FAACFC5"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49" w:type="dxa"/>
            <w:hideMark/>
          </w:tcPr>
          <w:p w14:paraId="46F17795" w14:textId="77777777" w:rsidR="00496134" w:rsidRPr="00496134" w:rsidRDefault="00496134" w:rsidP="00496134">
            <w:pPr>
              <w:pStyle w:val="Body"/>
              <w:spacing w:after="0"/>
              <w:rPr>
                <w:rFonts w:ascii="Arial" w:hAnsi="Arial" w:cs="Arial"/>
              </w:rPr>
            </w:pPr>
            <w:r w:rsidRPr="00496134">
              <w:rPr>
                <w:rFonts w:ascii="Arial" w:hAnsi="Arial" w:cs="Arial"/>
              </w:rPr>
              <w:t>175.257</w:t>
            </w:r>
          </w:p>
        </w:tc>
        <w:tc>
          <w:tcPr>
            <w:tcW w:w="1249" w:type="dxa"/>
            <w:hideMark/>
          </w:tcPr>
          <w:p w14:paraId="38855FC1" w14:textId="77777777" w:rsidR="00496134" w:rsidRPr="00496134" w:rsidRDefault="00496134" w:rsidP="00496134">
            <w:pPr>
              <w:pStyle w:val="Body"/>
              <w:spacing w:after="0"/>
              <w:rPr>
                <w:rFonts w:ascii="Arial" w:hAnsi="Arial" w:cs="Arial"/>
              </w:rPr>
            </w:pPr>
            <w:r w:rsidRPr="00496134">
              <w:rPr>
                <w:rFonts w:ascii="Arial" w:hAnsi="Arial" w:cs="Arial"/>
              </w:rPr>
              <w:t>174.117</w:t>
            </w:r>
          </w:p>
        </w:tc>
        <w:tc>
          <w:tcPr>
            <w:tcW w:w="1249" w:type="dxa"/>
            <w:hideMark/>
          </w:tcPr>
          <w:p w14:paraId="6FB733AC" w14:textId="77777777" w:rsidR="00496134" w:rsidRPr="00496134" w:rsidRDefault="00496134" w:rsidP="00496134">
            <w:pPr>
              <w:pStyle w:val="Body"/>
              <w:spacing w:after="0"/>
              <w:rPr>
                <w:rFonts w:ascii="Arial" w:hAnsi="Arial" w:cs="Arial"/>
              </w:rPr>
            </w:pPr>
            <w:r w:rsidRPr="00496134">
              <w:rPr>
                <w:rFonts w:ascii="Arial" w:hAnsi="Arial" w:cs="Arial"/>
              </w:rPr>
              <w:t>1.14031</w:t>
            </w:r>
          </w:p>
        </w:tc>
      </w:tr>
      <w:tr w:rsidR="00496134" w:rsidRPr="00496134" w14:paraId="09B256BA" w14:textId="77777777" w:rsidTr="00E54CE0">
        <w:trPr>
          <w:trHeight w:val="124"/>
        </w:trPr>
        <w:tc>
          <w:tcPr>
            <w:tcW w:w="1249" w:type="dxa"/>
            <w:hideMark/>
          </w:tcPr>
          <w:p w14:paraId="39877FA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1E390E8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0DEEF0E4"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229C15E0"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49" w:type="dxa"/>
            <w:hideMark/>
          </w:tcPr>
          <w:p w14:paraId="58FFEAF2" w14:textId="77777777" w:rsidR="00496134" w:rsidRPr="00496134" w:rsidRDefault="00496134" w:rsidP="00496134">
            <w:pPr>
              <w:pStyle w:val="Body"/>
              <w:spacing w:after="0"/>
              <w:rPr>
                <w:rFonts w:ascii="Arial" w:hAnsi="Arial" w:cs="Arial"/>
              </w:rPr>
            </w:pPr>
            <w:r w:rsidRPr="00496134">
              <w:rPr>
                <w:rFonts w:ascii="Arial" w:hAnsi="Arial" w:cs="Arial"/>
              </w:rPr>
              <w:t>102.146</w:t>
            </w:r>
          </w:p>
        </w:tc>
        <w:tc>
          <w:tcPr>
            <w:tcW w:w="1249" w:type="dxa"/>
            <w:hideMark/>
          </w:tcPr>
          <w:p w14:paraId="6CE52512" w14:textId="77777777" w:rsidR="00496134" w:rsidRPr="00496134" w:rsidRDefault="00496134" w:rsidP="00496134">
            <w:pPr>
              <w:pStyle w:val="Body"/>
              <w:spacing w:after="0"/>
              <w:rPr>
                <w:rFonts w:ascii="Arial" w:hAnsi="Arial" w:cs="Arial"/>
              </w:rPr>
            </w:pPr>
            <w:r w:rsidRPr="00496134">
              <w:rPr>
                <w:rFonts w:ascii="Arial" w:hAnsi="Arial" w:cs="Arial"/>
              </w:rPr>
              <w:t>103.292</w:t>
            </w:r>
          </w:p>
        </w:tc>
        <w:tc>
          <w:tcPr>
            <w:tcW w:w="1249" w:type="dxa"/>
            <w:hideMark/>
          </w:tcPr>
          <w:p w14:paraId="2DCC179B" w14:textId="77777777" w:rsidR="00496134" w:rsidRPr="00496134" w:rsidRDefault="00496134" w:rsidP="00496134">
            <w:pPr>
              <w:pStyle w:val="Body"/>
              <w:spacing w:after="0"/>
              <w:rPr>
                <w:rFonts w:ascii="Arial" w:hAnsi="Arial" w:cs="Arial"/>
              </w:rPr>
            </w:pPr>
            <w:r w:rsidRPr="00496134">
              <w:rPr>
                <w:rFonts w:ascii="Arial" w:hAnsi="Arial" w:cs="Arial"/>
              </w:rPr>
              <w:t>-1.14546</w:t>
            </w:r>
          </w:p>
        </w:tc>
      </w:tr>
      <w:tr w:rsidR="00496134" w:rsidRPr="00496134" w14:paraId="36C29BC0" w14:textId="77777777" w:rsidTr="00E54CE0">
        <w:trPr>
          <w:trHeight w:val="133"/>
        </w:trPr>
        <w:tc>
          <w:tcPr>
            <w:tcW w:w="1249" w:type="dxa"/>
            <w:hideMark/>
          </w:tcPr>
          <w:p w14:paraId="19B5C0A4"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6CAC075A"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1EA2F53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CA71493"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49" w:type="dxa"/>
            <w:hideMark/>
          </w:tcPr>
          <w:p w14:paraId="60CD4F6D" w14:textId="77777777" w:rsidR="00496134" w:rsidRPr="00496134" w:rsidRDefault="00496134" w:rsidP="00496134">
            <w:pPr>
              <w:pStyle w:val="Body"/>
              <w:spacing w:after="0"/>
              <w:rPr>
                <w:rFonts w:ascii="Arial" w:hAnsi="Arial" w:cs="Arial"/>
              </w:rPr>
            </w:pPr>
            <w:r w:rsidRPr="00496134">
              <w:rPr>
                <w:rFonts w:ascii="Arial" w:hAnsi="Arial" w:cs="Arial"/>
              </w:rPr>
              <w:t>145.005</w:t>
            </w:r>
          </w:p>
        </w:tc>
        <w:tc>
          <w:tcPr>
            <w:tcW w:w="1249" w:type="dxa"/>
            <w:hideMark/>
          </w:tcPr>
          <w:p w14:paraId="3F6CE489" w14:textId="77777777" w:rsidR="00496134" w:rsidRPr="00496134" w:rsidRDefault="00496134" w:rsidP="00496134">
            <w:pPr>
              <w:pStyle w:val="Body"/>
              <w:spacing w:after="0"/>
              <w:rPr>
                <w:rFonts w:ascii="Arial" w:hAnsi="Arial" w:cs="Arial"/>
              </w:rPr>
            </w:pPr>
            <w:r w:rsidRPr="00496134">
              <w:rPr>
                <w:rFonts w:ascii="Arial" w:hAnsi="Arial" w:cs="Arial"/>
              </w:rPr>
              <w:t>144.071</w:t>
            </w:r>
          </w:p>
        </w:tc>
        <w:tc>
          <w:tcPr>
            <w:tcW w:w="1249" w:type="dxa"/>
            <w:hideMark/>
          </w:tcPr>
          <w:p w14:paraId="4F8830BD" w14:textId="77777777" w:rsidR="00496134" w:rsidRPr="00496134" w:rsidRDefault="00496134" w:rsidP="00496134">
            <w:pPr>
              <w:pStyle w:val="Body"/>
              <w:spacing w:after="0"/>
              <w:rPr>
                <w:rFonts w:ascii="Arial" w:hAnsi="Arial" w:cs="Arial"/>
              </w:rPr>
            </w:pPr>
            <w:r w:rsidRPr="00496134">
              <w:rPr>
                <w:rFonts w:ascii="Arial" w:hAnsi="Arial" w:cs="Arial"/>
              </w:rPr>
              <w:t>0.93403</w:t>
            </w:r>
          </w:p>
        </w:tc>
      </w:tr>
    </w:tbl>
    <w:p w14:paraId="62DDED77" w14:textId="77777777" w:rsidR="00496134" w:rsidRPr="00496134" w:rsidRDefault="00496134" w:rsidP="00496134">
      <w:pPr>
        <w:pStyle w:val="Body"/>
        <w:spacing w:after="0"/>
        <w:rPr>
          <w:rFonts w:ascii="Arial" w:hAnsi="Arial" w:cs="Arial"/>
          <w:b/>
          <w:bCs/>
        </w:rPr>
      </w:pPr>
    </w:p>
    <w:p w14:paraId="76EBCA77" w14:textId="1711F015" w:rsidR="00496134" w:rsidRPr="00496134" w:rsidRDefault="00496134" w:rsidP="00496134">
      <w:pPr>
        <w:pStyle w:val="Body"/>
        <w:spacing w:after="0"/>
        <w:rPr>
          <w:rFonts w:ascii="Arial" w:hAnsi="Arial" w:cs="Arial"/>
          <w:b/>
          <w:bCs/>
        </w:rPr>
      </w:pPr>
      <w:r w:rsidRPr="00496134">
        <w:rPr>
          <w:rFonts w:ascii="Arial" w:hAnsi="Arial" w:cs="Arial"/>
          <w:noProof/>
        </w:rPr>
        <w:lastRenderedPageBreak/>
        <w:drawing>
          <wp:inline distT="0" distB="0" distL="0" distR="0" wp14:anchorId="67236865" wp14:editId="545D6D4E">
            <wp:extent cx="2186305" cy="1407160"/>
            <wp:effectExtent l="0" t="0" r="4445" b="2540"/>
            <wp:docPr id="1754910262" name="Picture 4" descr="A graph with orange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orange and red lin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86305" cy="1407160"/>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5468D2EA" wp14:editId="710E8050">
            <wp:extent cx="2345690" cy="1526540"/>
            <wp:effectExtent l="0" t="0" r="0" b="0"/>
            <wp:docPr id="449393300"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with a red lin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45690" cy="1526540"/>
                    </a:xfrm>
                    <a:prstGeom prst="rect">
                      <a:avLst/>
                    </a:prstGeom>
                    <a:noFill/>
                    <a:ln>
                      <a:noFill/>
                    </a:ln>
                  </pic:spPr>
                </pic:pic>
              </a:graphicData>
            </a:graphic>
          </wp:inline>
        </w:drawing>
      </w:r>
    </w:p>
    <w:p w14:paraId="4EC32812" w14:textId="73381309" w:rsidR="00496134" w:rsidRPr="00496134" w:rsidRDefault="00496134" w:rsidP="00496134">
      <w:pPr>
        <w:pStyle w:val="Body"/>
        <w:spacing w:after="0"/>
        <w:rPr>
          <w:rFonts w:ascii="Arial" w:hAnsi="Arial" w:cs="Arial"/>
        </w:rPr>
      </w:pPr>
      <w:r w:rsidRPr="00496134">
        <w:rPr>
          <w:rFonts w:ascii="Arial" w:hAnsi="Arial" w:cs="Arial"/>
          <w:b/>
          <w:bCs/>
        </w:rPr>
        <w:t>Fig</w:t>
      </w:r>
      <w:r w:rsidR="00A41F47">
        <w:rPr>
          <w:rFonts w:ascii="Arial" w:hAnsi="Arial" w:cs="Arial"/>
          <w:b/>
          <w:bCs/>
        </w:rPr>
        <w:t>.</w:t>
      </w:r>
      <w:r w:rsidRPr="00496134">
        <w:rPr>
          <w:rFonts w:ascii="Arial" w:hAnsi="Arial" w:cs="Arial"/>
          <w:b/>
          <w:bCs/>
        </w:rPr>
        <w:t xml:space="preserve"> 6</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w:t>
      </w:r>
      <w:r w:rsidRPr="00496134">
        <w:rPr>
          <w:rFonts w:ascii="Arial" w:hAnsi="Arial" w:cs="Arial"/>
        </w:rPr>
        <w:tab/>
      </w:r>
      <w:r w:rsidR="000C1808">
        <w:rPr>
          <w:rFonts w:ascii="Arial" w:hAnsi="Arial" w:cs="Arial"/>
        </w:rPr>
        <w:tab/>
      </w:r>
      <w:r w:rsidR="00A41F47">
        <w:rPr>
          <w:rFonts w:ascii="Arial" w:hAnsi="Arial" w:cs="Arial"/>
        </w:rPr>
        <w:tab/>
      </w:r>
      <w:r w:rsidRPr="00496134">
        <w:rPr>
          <w:rFonts w:ascii="Arial" w:hAnsi="Arial" w:cs="Arial"/>
          <w:b/>
          <w:bCs/>
        </w:rPr>
        <w:t>Fi</w:t>
      </w:r>
      <w:r w:rsidR="00A41F47">
        <w:rPr>
          <w:rFonts w:ascii="Arial" w:hAnsi="Arial" w:cs="Arial"/>
          <w:b/>
          <w:bCs/>
        </w:rPr>
        <w:t>g.</w:t>
      </w:r>
      <w:r w:rsidRPr="00496134">
        <w:rPr>
          <w:rFonts w:ascii="Arial" w:hAnsi="Arial" w:cs="Arial"/>
          <w:b/>
          <w:bCs/>
        </w:rPr>
        <w:t xml:space="preserve"> 7</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Q-Q Plot for Shear Strength </w:t>
      </w:r>
    </w:p>
    <w:p w14:paraId="2FE529A9" w14:textId="77777777" w:rsidR="00496134" w:rsidRPr="00496134" w:rsidRDefault="00496134" w:rsidP="00496134">
      <w:pPr>
        <w:pStyle w:val="Body"/>
        <w:spacing w:after="0"/>
        <w:rPr>
          <w:rFonts w:ascii="Arial" w:hAnsi="Arial" w:cs="Arial"/>
        </w:rPr>
      </w:pPr>
      <w:r w:rsidRPr="00496134">
        <w:rPr>
          <w:rFonts w:ascii="Arial" w:hAnsi="Arial" w:cs="Arial"/>
        </w:rPr>
        <w:t>for Shear Strength</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057BFA2F" w14:textId="77777777" w:rsidR="00496134" w:rsidRPr="00496134" w:rsidRDefault="00496134" w:rsidP="00496134">
      <w:pPr>
        <w:pStyle w:val="Body"/>
        <w:spacing w:after="0"/>
        <w:rPr>
          <w:rFonts w:ascii="Arial" w:hAnsi="Arial" w:cs="Arial"/>
          <w:b/>
          <w:bCs/>
        </w:rPr>
      </w:pPr>
    </w:p>
    <w:p w14:paraId="0039A2FD" w14:textId="44248663" w:rsidR="00496134" w:rsidRPr="00496134" w:rsidRDefault="00496134" w:rsidP="00496134">
      <w:pPr>
        <w:pStyle w:val="Body"/>
        <w:spacing w:after="0"/>
        <w:rPr>
          <w:rFonts w:ascii="Arial" w:hAnsi="Arial" w:cs="Arial"/>
        </w:rPr>
      </w:pPr>
      <w:r w:rsidRPr="00496134">
        <w:rPr>
          <w:rFonts w:ascii="Arial" w:hAnsi="Arial" w:cs="Arial"/>
          <w:b/>
          <w:bCs/>
        </w:rPr>
        <w:t>Table 1</w:t>
      </w:r>
      <w:r w:rsidR="000C1808">
        <w:rPr>
          <w:rFonts w:ascii="Arial" w:hAnsi="Arial" w:cs="Arial"/>
          <w:b/>
          <w:bCs/>
        </w:rPr>
        <w:t>4.</w:t>
      </w:r>
      <w:r w:rsidR="000C1808">
        <w:rPr>
          <w:rFonts w:ascii="Arial" w:hAnsi="Arial" w:cs="Arial"/>
          <w:b/>
          <w:bCs/>
        </w:rPr>
        <w:tab/>
      </w:r>
      <w:r w:rsidRPr="00496134">
        <w:rPr>
          <w:rFonts w:ascii="Arial" w:hAnsi="Arial" w:cs="Arial"/>
          <w:b/>
          <w:bCs/>
        </w:rPr>
        <w:t>Residual Values Between Predicted Values and Measured Values of Permeability</w:t>
      </w:r>
    </w:p>
    <w:tbl>
      <w:tblPr>
        <w:tblStyle w:val="TableGrid"/>
        <w:tblW w:w="8094" w:type="dxa"/>
        <w:tblLook w:val="0620" w:firstRow="1" w:lastRow="0" w:firstColumn="0" w:lastColumn="0" w:noHBand="1" w:noVBand="1"/>
      </w:tblPr>
      <w:tblGrid>
        <w:gridCol w:w="1140"/>
        <w:gridCol w:w="857"/>
        <w:gridCol w:w="846"/>
        <w:gridCol w:w="1002"/>
        <w:gridCol w:w="1298"/>
        <w:gridCol w:w="1349"/>
        <w:gridCol w:w="1602"/>
      </w:tblGrid>
      <w:tr w:rsidR="00496134" w:rsidRPr="00496134" w14:paraId="2E31A567" w14:textId="77777777" w:rsidTr="00E54CE0">
        <w:trPr>
          <w:trHeight w:val="272"/>
        </w:trPr>
        <w:tc>
          <w:tcPr>
            <w:tcW w:w="1140" w:type="dxa"/>
            <w:hideMark/>
          </w:tcPr>
          <w:p w14:paraId="3E2E6315"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857" w:type="dxa"/>
            <w:hideMark/>
          </w:tcPr>
          <w:p w14:paraId="149BE5B0"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846" w:type="dxa"/>
            <w:hideMark/>
          </w:tcPr>
          <w:p w14:paraId="3BC7569F"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002" w:type="dxa"/>
            <w:hideMark/>
          </w:tcPr>
          <w:p w14:paraId="6952E8C0"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98" w:type="dxa"/>
            <w:hideMark/>
          </w:tcPr>
          <w:p w14:paraId="2CB80988"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349" w:type="dxa"/>
            <w:hideMark/>
          </w:tcPr>
          <w:p w14:paraId="2B5282F2"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602" w:type="dxa"/>
            <w:hideMark/>
          </w:tcPr>
          <w:p w14:paraId="17763DE8"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22D6360D" w14:textId="77777777" w:rsidTr="00E54CE0">
        <w:trPr>
          <w:trHeight w:val="272"/>
        </w:trPr>
        <w:tc>
          <w:tcPr>
            <w:tcW w:w="1140" w:type="dxa"/>
            <w:hideMark/>
          </w:tcPr>
          <w:p w14:paraId="41A33C21"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2E46A46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671E5BF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2BAC3F6"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98" w:type="dxa"/>
            <w:hideMark/>
          </w:tcPr>
          <w:p w14:paraId="21FC74CF" w14:textId="77777777" w:rsidR="00496134" w:rsidRPr="00496134" w:rsidRDefault="00496134" w:rsidP="00496134">
            <w:pPr>
              <w:pStyle w:val="Body"/>
              <w:spacing w:after="0"/>
              <w:rPr>
                <w:rFonts w:ascii="Arial" w:hAnsi="Arial" w:cs="Arial"/>
              </w:rPr>
            </w:pPr>
            <w:r w:rsidRPr="00496134">
              <w:rPr>
                <w:rFonts w:ascii="Arial" w:hAnsi="Arial" w:cs="Arial"/>
              </w:rPr>
              <w:t>0.0000101</w:t>
            </w:r>
          </w:p>
        </w:tc>
        <w:tc>
          <w:tcPr>
            <w:tcW w:w="1349" w:type="dxa"/>
            <w:hideMark/>
          </w:tcPr>
          <w:p w14:paraId="6D19E4C4" w14:textId="77777777" w:rsidR="00496134" w:rsidRPr="00496134" w:rsidRDefault="00496134" w:rsidP="00496134">
            <w:pPr>
              <w:pStyle w:val="Body"/>
              <w:spacing w:after="0"/>
              <w:rPr>
                <w:rFonts w:ascii="Arial" w:hAnsi="Arial" w:cs="Arial"/>
              </w:rPr>
            </w:pPr>
            <w:r w:rsidRPr="00496134">
              <w:rPr>
                <w:rFonts w:ascii="Arial" w:hAnsi="Arial" w:cs="Arial"/>
              </w:rPr>
              <w:t>0.0000098</w:t>
            </w:r>
          </w:p>
        </w:tc>
        <w:tc>
          <w:tcPr>
            <w:tcW w:w="1602" w:type="dxa"/>
            <w:hideMark/>
          </w:tcPr>
          <w:p w14:paraId="156A1C8E" w14:textId="77777777" w:rsidR="00496134" w:rsidRPr="00496134" w:rsidRDefault="00496134" w:rsidP="00496134">
            <w:pPr>
              <w:pStyle w:val="Body"/>
              <w:spacing w:after="0"/>
              <w:rPr>
                <w:rFonts w:ascii="Arial" w:hAnsi="Arial" w:cs="Arial"/>
              </w:rPr>
            </w:pPr>
            <w:r w:rsidRPr="00496134">
              <w:rPr>
                <w:rFonts w:ascii="Arial" w:hAnsi="Arial" w:cs="Arial"/>
              </w:rPr>
              <w:t>0.0000003</w:t>
            </w:r>
          </w:p>
        </w:tc>
      </w:tr>
      <w:tr w:rsidR="00496134" w:rsidRPr="00496134" w14:paraId="14D25D0E" w14:textId="77777777" w:rsidTr="00E54CE0">
        <w:trPr>
          <w:trHeight w:val="272"/>
        </w:trPr>
        <w:tc>
          <w:tcPr>
            <w:tcW w:w="1140" w:type="dxa"/>
            <w:hideMark/>
          </w:tcPr>
          <w:p w14:paraId="0EE4489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66C2C29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58AF277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5289E48F"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98" w:type="dxa"/>
            <w:hideMark/>
          </w:tcPr>
          <w:p w14:paraId="0F12241C" w14:textId="77777777" w:rsidR="00496134" w:rsidRPr="00496134" w:rsidRDefault="00496134" w:rsidP="00496134">
            <w:pPr>
              <w:pStyle w:val="Body"/>
              <w:spacing w:after="0"/>
              <w:rPr>
                <w:rFonts w:ascii="Arial" w:hAnsi="Arial" w:cs="Arial"/>
              </w:rPr>
            </w:pPr>
            <w:r w:rsidRPr="00496134">
              <w:rPr>
                <w:rFonts w:ascii="Arial" w:hAnsi="Arial" w:cs="Arial"/>
              </w:rPr>
              <w:t>0.0000090</w:t>
            </w:r>
          </w:p>
        </w:tc>
        <w:tc>
          <w:tcPr>
            <w:tcW w:w="1349" w:type="dxa"/>
            <w:hideMark/>
          </w:tcPr>
          <w:p w14:paraId="45FFF7B3" w14:textId="77777777" w:rsidR="00496134" w:rsidRPr="00496134" w:rsidRDefault="00496134" w:rsidP="00496134">
            <w:pPr>
              <w:pStyle w:val="Body"/>
              <w:spacing w:after="0"/>
              <w:rPr>
                <w:rFonts w:ascii="Arial" w:hAnsi="Arial" w:cs="Arial"/>
              </w:rPr>
            </w:pPr>
            <w:r w:rsidRPr="00496134">
              <w:rPr>
                <w:rFonts w:ascii="Arial" w:hAnsi="Arial" w:cs="Arial"/>
              </w:rPr>
              <w:t>0.0001258</w:t>
            </w:r>
          </w:p>
        </w:tc>
        <w:tc>
          <w:tcPr>
            <w:tcW w:w="1602" w:type="dxa"/>
            <w:hideMark/>
          </w:tcPr>
          <w:p w14:paraId="07CE6A58" w14:textId="77777777" w:rsidR="00496134" w:rsidRPr="00496134" w:rsidRDefault="00496134" w:rsidP="00496134">
            <w:pPr>
              <w:pStyle w:val="Body"/>
              <w:spacing w:after="0"/>
              <w:rPr>
                <w:rFonts w:ascii="Arial" w:hAnsi="Arial" w:cs="Arial"/>
              </w:rPr>
            </w:pPr>
            <w:r w:rsidRPr="00496134">
              <w:rPr>
                <w:rFonts w:ascii="Arial" w:hAnsi="Arial" w:cs="Arial"/>
              </w:rPr>
              <w:t>-0.0001168</w:t>
            </w:r>
          </w:p>
        </w:tc>
      </w:tr>
      <w:tr w:rsidR="00496134" w:rsidRPr="00496134" w14:paraId="527F0B8B" w14:textId="77777777" w:rsidTr="00E54CE0">
        <w:trPr>
          <w:trHeight w:val="272"/>
        </w:trPr>
        <w:tc>
          <w:tcPr>
            <w:tcW w:w="1140" w:type="dxa"/>
            <w:hideMark/>
          </w:tcPr>
          <w:p w14:paraId="6548A692"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2F2B09A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211D301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77CBC570"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98" w:type="dxa"/>
            <w:hideMark/>
          </w:tcPr>
          <w:p w14:paraId="5F625205" w14:textId="77777777" w:rsidR="00496134" w:rsidRPr="00496134" w:rsidRDefault="00496134" w:rsidP="00496134">
            <w:pPr>
              <w:pStyle w:val="Body"/>
              <w:spacing w:after="0"/>
              <w:rPr>
                <w:rFonts w:ascii="Arial" w:hAnsi="Arial" w:cs="Arial"/>
              </w:rPr>
            </w:pPr>
            <w:r w:rsidRPr="00496134">
              <w:rPr>
                <w:rFonts w:ascii="Arial" w:hAnsi="Arial" w:cs="Arial"/>
              </w:rPr>
              <w:t>0.0000148</w:t>
            </w:r>
          </w:p>
        </w:tc>
        <w:tc>
          <w:tcPr>
            <w:tcW w:w="1349" w:type="dxa"/>
            <w:hideMark/>
          </w:tcPr>
          <w:p w14:paraId="59F17F3A" w14:textId="77777777" w:rsidR="00496134" w:rsidRPr="00496134" w:rsidRDefault="00496134" w:rsidP="00496134">
            <w:pPr>
              <w:pStyle w:val="Body"/>
              <w:spacing w:after="0"/>
              <w:rPr>
                <w:rFonts w:ascii="Arial" w:hAnsi="Arial" w:cs="Arial"/>
              </w:rPr>
            </w:pPr>
            <w:r w:rsidRPr="00496134">
              <w:rPr>
                <w:rFonts w:ascii="Arial" w:hAnsi="Arial" w:cs="Arial"/>
              </w:rPr>
              <w:t>0.0000795</w:t>
            </w:r>
          </w:p>
        </w:tc>
        <w:tc>
          <w:tcPr>
            <w:tcW w:w="1602" w:type="dxa"/>
            <w:hideMark/>
          </w:tcPr>
          <w:p w14:paraId="20AAC61D" w14:textId="77777777" w:rsidR="00496134" w:rsidRPr="00496134" w:rsidRDefault="00496134" w:rsidP="00496134">
            <w:pPr>
              <w:pStyle w:val="Body"/>
              <w:spacing w:after="0"/>
              <w:rPr>
                <w:rFonts w:ascii="Arial" w:hAnsi="Arial" w:cs="Arial"/>
              </w:rPr>
            </w:pPr>
            <w:r w:rsidRPr="00496134">
              <w:rPr>
                <w:rFonts w:ascii="Arial" w:hAnsi="Arial" w:cs="Arial"/>
              </w:rPr>
              <w:t>-0.0000647</w:t>
            </w:r>
          </w:p>
        </w:tc>
      </w:tr>
      <w:tr w:rsidR="00496134" w:rsidRPr="00496134" w14:paraId="4833D7E9" w14:textId="77777777" w:rsidTr="00E54CE0">
        <w:trPr>
          <w:trHeight w:val="254"/>
        </w:trPr>
        <w:tc>
          <w:tcPr>
            <w:tcW w:w="1140" w:type="dxa"/>
            <w:hideMark/>
          </w:tcPr>
          <w:p w14:paraId="6EEAB87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3DB4DAA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5E34C52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297D5C5D"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98" w:type="dxa"/>
            <w:hideMark/>
          </w:tcPr>
          <w:p w14:paraId="494D2FC8" w14:textId="77777777" w:rsidR="00496134" w:rsidRPr="00496134" w:rsidRDefault="00496134" w:rsidP="00496134">
            <w:pPr>
              <w:pStyle w:val="Body"/>
              <w:spacing w:after="0"/>
              <w:rPr>
                <w:rFonts w:ascii="Arial" w:hAnsi="Arial" w:cs="Arial"/>
              </w:rPr>
            </w:pPr>
            <w:r w:rsidRPr="00496134">
              <w:rPr>
                <w:rFonts w:ascii="Arial" w:hAnsi="Arial" w:cs="Arial"/>
              </w:rPr>
              <w:t>0.0000129</w:t>
            </w:r>
          </w:p>
        </w:tc>
        <w:tc>
          <w:tcPr>
            <w:tcW w:w="1349" w:type="dxa"/>
            <w:hideMark/>
          </w:tcPr>
          <w:p w14:paraId="312ED6E3" w14:textId="77777777" w:rsidR="00496134" w:rsidRPr="00496134" w:rsidRDefault="00496134" w:rsidP="00496134">
            <w:pPr>
              <w:pStyle w:val="Body"/>
              <w:spacing w:after="0"/>
              <w:rPr>
                <w:rFonts w:ascii="Arial" w:hAnsi="Arial" w:cs="Arial"/>
              </w:rPr>
            </w:pPr>
            <w:r w:rsidRPr="00496134">
              <w:rPr>
                <w:rFonts w:ascii="Arial" w:hAnsi="Arial" w:cs="Arial"/>
              </w:rPr>
              <w:t>0.0000355</w:t>
            </w:r>
          </w:p>
        </w:tc>
        <w:tc>
          <w:tcPr>
            <w:tcW w:w="1602" w:type="dxa"/>
            <w:hideMark/>
          </w:tcPr>
          <w:p w14:paraId="6CF68406" w14:textId="77777777" w:rsidR="00496134" w:rsidRPr="00496134" w:rsidRDefault="00496134" w:rsidP="00496134">
            <w:pPr>
              <w:pStyle w:val="Body"/>
              <w:spacing w:after="0"/>
              <w:rPr>
                <w:rFonts w:ascii="Arial" w:hAnsi="Arial" w:cs="Arial"/>
              </w:rPr>
            </w:pPr>
            <w:r w:rsidRPr="00496134">
              <w:rPr>
                <w:rFonts w:ascii="Arial" w:hAnsi="Arial" w:cs="Arial"/>
              </w:rPr>
              <w:t>-0.0000226</w:t>
            </w:r>
          </w:p>
        </w:tc>
      </w:tr>
      <w:tr w:rsidR="00496134" w:rsidRPr="00496134" w14:paraId="59C25DF1" w14:textId="77777777" w:rsidTr="00E54CE0">
        <w:trPr>
          <w:trHeight w:val="272"/>
        </w:trPr>
        <w:tc>
          <w:tcPr>
            <w:tcW w:w="1140" w:type="dxa"/>
          </w:tcPr>
          <w:p w14:paraId="07EED7B2" w14:textId="77777777" w:rsidR="00496134" w:rsidRPr="00496134" w:rsidRDefault="00496134" w:rsidP="00496134">
            <w:pPr>
              <w:pStyle w:val="Body"/>
              <w:spacing w:after="0"/>
              <w:rPr>
                <w:rFonts w:ascii="Arial" w:hAnsi="Arial" w:cs="Arial"/>
              </w:rPr>
            </w:pPr>
          </w:p>
        </w:tc>
        <w:tc>
          <w:tcPr>
            <w:tcW w:w="857" w:type="dxa"/>
          </w:tcPr>
          <w:p w14:paraId="70D5772A" w14:textId="77777777" w:rsidR="00496134" w:rsidRPr="00496134" w:rsidRDefault="00496134" w:rsidP="00496134">
            <w:pPr>
              <w:pStyle w:val="Body"/>
              <w:spacing w:after="0"/>
              <w:rPr>
                <w:rFonts w:ascii="Arial" w:hAnsi="Arial" w:cs="Arial"/>
              </w:rPr>
            </w:pPr>
          </w:p>
        </w:tc>
        <w:tc>
          <w:tcPr>
            <w:tcW w:w="846" w:type="dxa"/>
          </w:tcPr>
          <w:p w14:paraId="48498C9B" w14:textId="77777777" w:rsidR="00496134" w:rsidRPr="00496134" w:rsidRDefault="00496134" w:rsidP="00496134">
            <w:pPr>
              <w:pStyle w:val="Body"/>
              <w:spacing w:after="0"/>
              <w:rPr>
                <w:rFonts w:ascii="Arial" w:hAnsi="Arial" w:cs="Arial"/>
              </w:rPr>
            </w:pPr>
          </w:p>
        </w:tc>
        <w:tc>
          <w:tcPr>
            <w:tcW w:w="1002" w:type="dxa"/>
          </w:tcPr>
          <w:p w14:paraId="48A3E402" w14:textId="77777777" w:rsidR="00496134" w:rsidRPr="00496134" w:rsidRDefault="00496134" w:rsidP="00496134">
            <w:pPr>
              <w:pStyle w:val="Body"/>
              <w:spacing w:after="0"/>
              <w:rPr>
                <w:rFonts w:ascii="Arial" w:hAnsi="Arial" w:cs="Arial"/>
              </w:rPr>
            </w:pPr>
          </w:p>
        </w:tc>
        <w:tc>
          <w:tcPr>
            <w:tcW w:w="1298" w:type="dxa"/>
          </w:tcPr>
          <w:p w14:paraId="526F086D" w14:textId="77777777" w:rsidR="00496134" w:rsidRPr="00496134" w:rsidRDefault="00496134" w:rsidP="00496134">
            <w:pPr>
              <w:pStyle w:val="Body"/>
              <w:spacing w:after="0"/>
              <w:rPr>
                <w:rFonts w:ascii="Arial" w:hAnsi="Arial" w:cs="Arial"/>
              </w:rPr>
            </w:pPr>
          </w:p>
        </w:tc>
        <w:tc>
          <w:tcPr>
            <w:tcW w:w="1349" w:type="dxa"/>
          </w:tcPr>
          <w:p w14:paraId="08A3266D" w14:textId="77777777" w:rsidR="00496134" w:rsidRPr="00496134" w:rsidRDefault="00496134" w:rsidP="00496134">
            <w:pPr>
              <w:pStyle w:val="Body"/>
              <w:spacing w:after="0"/>
              <w:rPr>
                <w:rFonts w:ascii="Arial" w:hAnsi="Arial" w:cs="Arial"/>
              </w:rPr>
            </w:pPr>
          </w:p>
        </w:tc>
        <w:tc>
          <w:tcPr>
            <w:tcW w:w="1602" w:type="dxa"/>
          </w:tcPr>
          <w:p w14:paraId="7605DB7E" w14:textId="77777777" w:rsidR="00496134" w:rsidRPr="00496134" w:rsidRDefault="00496134" w:rsidP="00496134">
            <w:pPr>
              <w:pStyle w:val="Body"/>
              <w:spacing w:after="0"/>
              <w:rPr>
                <w:rFonts w:ascii="Arial" w:hAnsi="Arial" w:cs="Arial"/>
              </w:rPr>
            </w:pPr>
          </w:p>
        </w:tc>
      </w:tr>
      <w:tr w:rsidR="00496134" w:rsidRPr="00496134" w14:paraId="230D0E68" w14:textId="77777777" w:rsidTr="00E54CE0">
        <w:trPr>
          <w:trHeight w:val="272"/>
        </w:trPr>
        <w:tc>
          <w:tcPr>
            <w:tcW w:w="1140" w:type="dxa"/>
            <w:hideMark/>
          </w:tcPr>
          <w:p w14:paraId="109AD96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1F93A2C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7DD996D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F7DC148"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98" w:type="dxa"/>
            <w:hideMark/>
          </w:tcPr>
          <w:p w14:paraId="366C99BC" w14:textId="77777777" w:rsidR="00496134" w:rsidRPr="00496134" w:rsidRDefault="00496134" w:rsidP="00496134">
            <w:pPr>
              <w:pStyle w:val="Body"/>
              <w:spacing w:after="0"/>
              <w:rPr>
                <w:rFonts w:ascii="Arial" w:hAnsi="Arial" w:cs="Arial"/>
              </w:rPr>
            </w:pPr>
            <w:r w:rsidRPr="00496134">
              <w:rPr>
                <w:rFonts w:ascii="Arial" w:hAnsi="Arial" w:cs="Arial"/>
              </w:rPr>
              <w:t>0.0000121</w:t>
            </w:r>
          </w:p>
        </w:tc>
        <w:tc>
          <w:tcPr>
            <w:tcW w:w="1349" w:type="dxa"/>
            <w:hideMark/>
          </w:tcPr>
          <w:p w14:paraId="7F528C12" w14:textId="77777777" w:rsidR="00496134" w:rsidRPr="00496134" w:rsidRDefault="00496134" w:rsidP="00496134">
            <w:pPr>
              <w:pStyle w:val="Body"/>
              <w:spacing w:after="0"/>
              <w:rPr>
                <w:rFonts w:ascii="Arial" w:hAnsi="Arial" w:cs="Arial"/>
              </w:rPr>
            </w:pPr>
            <w:r w:rsidRPr="00496134">
              <w:rPr>
                <w:rFonts w:ascii="Arial" w:hAnsi="Arial" w:cs="Arial"/>
              </w:rPr>
              <w:t>-0.0000202</w:t>
            </w:r>
          </w:p>
        </w:tc>
        <w:tc>
          <w:tcPr>
            <w:tcW w:w="1602" w:type="dxa"/>
            <w:hideMark/>
          </w:tcPr>
          <w:p w14:paraId="1CD49962" w14:textId="77777777" w:rsidR="00496134" w:rsidRPr="00496134" w:rsidRDefault="00496134" w:rsidP="00496134">
            <w:pPr>
              <w:pStyle w:val="Body"/>
              <w:spacing w:after="0"/>
              <w:rPr>
                <w:rFonts w:ascii="Arial" w:hAnsi="Arial" w:cs="Arial"/>
              </w:rPr>
            </w:pPr>
            <w:r w:rsidRPr="00496134">
              <w:rPr>
                <w:rFonts w:ascii="Arial" w:hAnsi="Arial" w:cs="Arial"/>
              </w:rPr>
              <w:t>0.0000322</w:t>
            </w:r>
          </w:p>
        </w:tc>
      </w:tr>
      <w:tr w:rsidR="00496134" w:rsidRPr="00496134" w14:paraId="719B28C1" w14:textId="77777777" w:rsidTr="00E54CE0">
        <w:trPr>
          <w:trHeight w:val="272"/>
        </w:trPr>
        <w:tc>
          <w:tcPr>
            <w:tcW w:w="1140" w:type="dxa"/>
            <w:hideMark/>
          </w:tcPr>
          <w:p w14:paraId="46EE8266"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470D5BF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668F106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197596FD"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98" w:type="dxa"/>
            <w:hideMark/>
          </w:tcPr>
          <w:p w14:paraId="4F2E31A4" w14:textId="77777777" w:rsidR="00496134" w:rsidRPr="00496134" w:rsidRDefault="00496134" w:rsidP="00496134">
            <w:pPr>
              <w:pStyle w:val="Body"/>
              <w:spacing w:after="0"/>
              <w:rPr>
                <w:rFonts w:ascii="Arial" w:hAnsi="Arial" w:cs="Arial"/>
              </w:rPr>
            </w:pPr>
            <w:r w:rsidRPr="00496134">
              <w:rPr>
                <w:rFonts w:ascii="Arial" w:hAnsi="Arial" w:cs="Arial"/>
              </w:rPr>
              <w:t>0.0000099</w:t>
            </w:r>
          </w:p>
        </w:tc>
        <w:tc>
          <w:tcPr>
            <w:tcW w:w="1349" w:type="dxa"/>
            <w:hideMark/>
          </w:tcPr>
          <w:p w14:paraId="3A33303A" w14:textId="77777777" w:rsidR="00496134" w:rsidRPr="00496134" w:rsidRDefault="00496134" w:rsidP="00496134">
            <w:pPr>
              <w:pStyle w:val="Body"/>
              <w:spacing w:after="0"/>
              <w:rPr>
                <w:rFonts w:ascii="Arial" w:hAnsi="Arial" w:cs="Arial"/>
              </w:rPr>
            </w:pPr>
            <w:r w:rsidRPr="00496134">
              <w:rPr>
                <w:rFonts w:ascii="Arial" w:hAnsi="Arial" w:cs="Arial"/>
              </w:rPr>
              <w:t>0.0000089</w:t>
            </w:r>
          </w:p>
        </w:tc>
        <w:tc>
          <w:tcPr>
            <w:tcW w:w="1602" w:type="dxa"/>
            <w:hideMark/>
          </w:tcPr>
          <w:p w14:paraId="58CDFE21" w14:textId="77777777" w:rsidR="00496134" w:rsidRPr="00496134" w:rsidRDefault="00496134" w:rsidP="00496134">
            <w:pPr>
              <w:pStyle w:val="Body"/>
              <w:spacing w:after="0"/>
              <w:rPr>
                <w:rFonts w:ascii="Arial" w:hAnsi="Arial" w:cs="Arial"/>
              </w:rPr>
            </w:pPr>
            <w:r w:rsidRPr="00496134">
              <w:rPr>
                <w:rFonts w:ascii="Arial" w:hAnsi="Arial" w:cs="Arial"/>
              </w:rPr>
              <w:t>0.0000010</w:t>
            </w:r>
          </w:p>
        </w:tc>
      </w:tr>
      <w:tr w:rsidR="00496134" w:rsidRPr="00496134" w14:paraId="355A88E4" w14:textId="77777777" w:rsidTr="00E54CE0">
        <w:trPr>
          <w:trHeight w:val="272"/>
        </w:trPr>
        <w:tc>
          <w:tcPr>
            <w:tcW w:w="1140" w:type="dxa"/>
            <w:hideMark/>
          </w:tcPr>
          <w:p w14:paraId="68775C1D"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4615A2D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471612C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34DB97B1"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98" w:type="dxa"/>
            <w:hideMark/>
          </w:tcPr>
          <w:p w14:paraId="67571FA4" w14:textId="77777777" w:rsidR="00496134" w:rsidRPr="00496134" w:rsidRDefault="00496134" w:rsidP="00496134">
            <w:pPr>
              <w:pStyle w:val="Body"/>
              <w:spacing w:after="0"/>
              <w:rPr>
                <w:rFonts w:ascii="Arial" w:hAnsi="Arial" w:cs="Arial"/>
              </w:rPr>
            </w:pPr>
            <w:r w:rsidRPr="00496134">
              <w:rPr>
                <w:rFonts w:ascii="Arial" w:hAnsi="Arial" w:cs="Arial"/>
              </w:rPr>
              <w:t>0.0000104</w:t>
            </w:r>
          </w:p>
        </w:tc>
        <w:tc>
          <w:tcPr>
            <w:tcW w:w="1349" w:type="dxa"/>
            <w:hideMark/>
          </w:tcPr>
          <w:p w14:paraId="1465B537" w14:textId="77777777" w:rsidR="00496134" w:rsidRPr="00496134" w:rsidRDefault="00496134" w:rsidP="00496134">
            <w:pPr>
              <w:pStyle w:val="Body"/>
              <w:spacing w:after="0"/>
              <w:rPr>
                <w:rFonts w:ascii="Arial" w:hAnsi="Arial" w:cs="Arial"/>
              </w:rPr>
            </w:pPr>
            <w:r w:rsidRPr="00496134">
              <w:rPr>
                <w:rFonts w:ascii="Arial" w:hAnsi="Arial" w:cs="Arial"/>
              </w:rPr>
              <w:t>0.0000071</w:t>
            </w:r>
          </w:p>
        </w:tc>
        <w:tc>
          <w:tcPr>
            <w:tcW w:w="1602" w:type="dxa"/>
            <w:hideMark/>
          </w:tcPr>
          <w:p w14:paraId="1CE5C245" w14:textId="77777777" w:rsidR="00496134" w:rsidRPr="00496134" w:rsidRDefault="00496134" w:rsidP="00496134">
            <w:pPr>
              <w:pStyle w:val="Body"/>
              <w:spacing w:after="0"/>
              <w:rPr>
                <w:rFonts w:ascii="Arial" w:hAnsi="Arial" w:cs="Arial"/>
              </w:rPr>
            </w:pPr>
            <w:r w:rsidRPr="00496134">
              <w:rPr>
                <w:rFonts w:ascii="Arial" w:hAnsi="Arial" w:cs="Arial"/>
              </w:rPr>
              <w:t>0.0000032</w:t>
            </w:r>
          </w:p>
        </w:tc>
      </w:tr>
      <w:tr w:rsidR="00496134" w:rsidRPr="00496134" w14:paraId="00DC04DD" w14:textId="77777777" w:rsidTr="00E54CE0">
        <w:trPr>
          <w:trHeight w:val="272"/>
        </w:trPr>
        <w:tc>
          <w:tcPr>
            <w:tcW w:w="1140" w:type="dxa"/>
            <w:hideMark/>
          </w:tcPr>
          <w:p w14:paraId="6D4252AA"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246A3AA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1A59962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79E21C73"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98" w:type="dxa"/>
            <w:hideMark/>
          </w:tcPr>
          <w:p w14:paraId="726A5026" w14:textId="77777777" w:rsidR="00496134" w:rsidRPr="00496134" w:rsidRDefault="00496134" w:rsidP="00496134">
            <w:pPr>
              <w:pStyle w:val="Body"/>
              <w:spacing w:after="0"/>
              <w:rPr>
                <w:rFonts w:ascii="Arial" w:hAnsi="Arial" w:cs="Arial"/>
              </w:rPr>
            </w:pPr>
            <w:r w:rsidRPr="00496134">
              <w:rPr>
                <w:rFonts w:ascii="Arial" w:hAnsi="Arial" w:cs="Arial"/>
              </w:rPr>
              <w:t>0.0000066</w:t>
            </w:r>
          </w:p>
        </w:tc>
        <w:tc>
          <w:tcPr>
            <w:tcW w:w="1349" w:type="dxa"/>
            <w:hideMark/>
          </w:tcPr>
          <w:p w14:paraId="7391C30E" w14:textId="77777777" w:rsidR="00496134" w:rsidRPr="00496134" w:rsidRDefault="00496134" w:rsidP="00496134">
            <w:pPr>
              <w:pStyle w:val="Body"/>
              <w:spacing w:after="0"/>
              <w:rPr>
                <w:rFonts w:ascii="Arial" w:hAnsi="Arial" w:cs="Arial"/>
              </w:rPr>
            </w:pPr>
            <w:r w:rsidRPr="00496134">
              <w:rPr>
                <w:rFonts w:ascii="Arial" w:hAnsi="Arial" w:cs="Arial"/>
              </w:rPr>
              <w:t>0.0000101</w:t>
            </w:r>
          </w:p>
        </w:tc>
        <w:tc>
          <w:tcPr>
            <w:tcW w:w="1602" w:type="dxa"/>
            <w:hideMark/>
          </w:tcPr>
          <w:p w14:paraId="39F4D6AA" w14:textId="77777777" w:rsidR="00496134" w:rsidRPr="00496134" w:rsidRDefault="00496134" w:rsidP="00496134">
            <w:pPr>
              <w:pStyle w:val="Body"/>
              <w:spacing w:after="0"/>
              <w:rPr>
                <w:rFonts w:ascii="Arial" w:hAnsi="Arial" w:cs="Arial"/>
              </w:rPr>
            </w:pPr>
            <w:r w:rsidRPr="00496134">
              <w:rPr>
                <w:rFonts w:ascii="Arial" w:hAnsi="Arial" w:cs="Arial"/>
              </w:rPr>
              <w:t>-0.0000035</w:t>
            </w:r>
          </w:p>
        </w:tc>
      </w:tr>
      <w:tr w:rsidR="00496134" w:rsidRPr="00496134" w14:paraId="04CC0679" w14:textId="77777777" w:rsidTr="00E54CE0">
        <w:trPr>
          <w:trHeight w:val="272"/>
        </w:trPr>
        <w:tc>
          <w:tcPr>
            <w:tcW w:w="1140" w:type="dxa"/>
          </w:tcPr>
          <w:p w14:paraId="13B3423E" w14:textId="77777777" w:rsidR="00496134" w:rsidRPr="00496134" w:rsidRDefault="00496134" w:rsidP="00496134">
            <w:pPr>
              <w:pStyle w:val="Body"/>
              <w:spacing w:after="0"/>
              <w:rPr>
                <w:rFonts w:ascii="Arial" w:hAnsi="Arial" w:cs="Arial"/>
              </w:rPr>
            </w:pPr>
          </w:p>
        </w:tc>
        <w:tc>
          <w:tcPr>
            <w:tcW w:w="857" w:type="dxa"/>
          </w:tcPr>
          <w:p w14:paraId="5F010197" w14:textId="77777777" w:rsidR="00496134" w:rsidRPr="00496134" w:rsidRDefault="00496134" w:rsidP="00496134">
            <w:pPr>
              <w:pStyle w:val="Body"/>
              <w:spacing w:after="0"/>
              <w:rPr>
                <w:rFonts w:ascii="Arial" w:hAnsi="Arial" w:cs="Arial"/>
              </w:rPr>
            </w:pPr>
          </w:p>
        </w:tc>
        <w:tc>
          <w:tcPr>
            <w:tcW w:w="846" w:type="dxa"/>
          </w:tcPr>
          <w:p w14:paraId="44A6E49F" w14:textId="77777777" w:rsidR="00496134" w:rsidRPr="00496134" w:rsidRDefault="00496134" w:rsidP="00496134">
            <w:pPr>
              <w:pStyle w:val="Body"/>
              <w:spacing w:after="0"/>
              <w:rPr>
                <w:rFonts w:ascii="Arial" w:hAnsi="Arial" w:cs="Arial"/>
              </w:rPr>
            </w:pPr>
          </w:p>
        </w:tc>
        <w:tc>
          <w:tcPr>
            <w:tcW w:w="1002" w:type="dxa"/>
          </w:tcPr>
          <w:p w14:paraId="519D72FD" w14:textId="77777777" w:rsidR="00496134" w:rsidRPr="00496134" w:rsidRDefault="00496134" w:rsidP="00496134">
            <w:pPr>
              <w:pStyle w:val="Body"/>
              <w:spacing w:after="0"/>
              <w:rPr>
                <w:rFonts w:ascii="Arial" w:hAnsi="Arial" w:cs="Arial"/>
              </w:rPr>
            </w:pPr>
          </w:p>
        </w:tc>
        <w:tc>
          <w:tcPr>
            <w:tcW w:w="1298" w:type="dxa"/>
          </w:tcPr>
          <w:p w14:paraId="20513BD7" w14:textId="77777777" w:rsidR="00496134" w:rsidRPr="00496134" w:rsidRDefault="00496134" w:rsidP="00496134">
            <w:pPr>
              <w:pStyle w:val="Body"/>
              <w:spacing w:after="0"/>
              <w:rPr>
                <w:rFonts w:ascii="Arial" w:hAnsi="Arial" w:cs="Arial"/>
              </w:rPr>
            </w:pPr>
          </w:p>
        </w:tc>
        <w:tc>
          <w:tcPr>
            <w:tcW w:w="1349" w:type="dxa"/>
          </w:tcPr>
          <w:p w14:paraId="6771581B" w14:textId="77777777" w:rsidR="00496134" w:rsidRPr="00496134" w:rsidRDefault="00496134" w:rsidP="00496134">
            <w:pPr>
              <w:pStyle w:val="Body"/>
              <w:spacing w:after="0"/>
              <w:rPr>
                <w:rFonts w:ascii="Arial" w:hAnsi="Arial" w:cs="Arial"/>
              </w:rPr>
            </w:pPr>
          </w:p>
        </w:tc>
        <w:tc>
          <w:tcPr>
            <w:tcW w:w="1602" w:type="dxa"/>
          </w:tcPr>
          <w:p w14:paraId="024DFC13" w14:textId="77777777" w:rsidR="00496134" w:rsidRPr="00496134" w:rsidRDefault="00496134" w:rsidP="00496134">
            <w:pPr>
              <w:pStyle w:val="Body"/>
              <w:spacing w:after="0"/>
              <w:rPr>
                <w:rFonts w:ascii="Arial" w:hAnsi="Arial" w:cs="Arial"/>
              </w:rPr>
            </w:pPr>
          </w:p>
        </w:tc>
      </w:tr>
      <w:tr w:rsidR="00496134" w:rsidRPr="00496134" w14:paraId="0CB55D5D" w14:textId="77777777" w:rsidTr="00E54CE0">
        <w:trPr>
          <w:trHeight w:val="272"/>
        </w:trPr>
        <w:tc>
          <w:tcPr>
            <w:tcW w:w="1140" w:type="dxa"/>
            <w:hideMark/>
          </w:tcPr>
          <w:p w14:paraId="222111D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69B58928"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745BB95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7DE2B6EA"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98" w:type="dxa"/>
            <w:hideMark/>
          </w:tcPr>
          <w:p w14:paraId="7D902DB5" w14:textId="77777777" w:rsidR="00496134" w:rsidRPr="00496134" w:rsidRDefault="00496134" w:rsidP="00496134">
            <w:pPr>
              <w:pStyle w:val="Body"/>
              <w:spacing w:after="0"/>
              <w:rPr>
                <w:rFonts w:ascii="Arial" w:hAnsi="Arial" w:cs="Arial"/>
              </w:rPr>
            </w:pPr>
            <w:r w:rsidRPr="00496134">
              <w:rPr>
                <w:rFonts w:ascii="Arial" w:hAnsi="Arial" w:cs="Arial"/>
              </w:rPr>
              <w:t>0.0000643</w:t>
            </w:r>
          </w:p>
        </w:tc>
        <w:tc>
          <w:tcPr>
            <w:tcW w:w="1349" w:type="dxa"/>
            <w:hideMark/>
          </w:tcPr>
          <w:p w14:paraId="1F367EF4" w14:textId="77777777" w:rsidR="00496134" w:rsidRPr="00496134" w:rsidRDefault="00496134" w:rsidP="00496134">
            <w:pPr>
              <w:pStyle w:val="Body"/>
              <w:spacing w:after="0"/>
              <w:rPr>
                <w:rFonts w:ascii="Arial" w:hAnsi="Arial" w:cs="Arial"/>
              </w:rPr>
            </w:pPr>
            <w:r w:rsidRPr="00496134">
              <w:rPr>
                <w:rFonts w:ascii="Arial" w:hAnsi="Arial" w:cs="Arial"/>
              </w:rPr>
              <w:t>0.0000626</w:t>
            </w:r>
          </w:p>
        </w:tc>
        <w:tc>
          <w:tcPr>
            <w:tcW w:w="1602" w:type="dxa"/>
            <w:hideMark/>
          </w:tcPr>
          <w:p w14:paraId="08B11669" w14:textId="77777777" w:rsidR="00496134" w:rsidRPr="00496134" w:rsidRDefault="00496134" w:rsidP="00496134">
            <w:pPr>
              <w:pStyle w:val="Body"/>
              <w:spacing w:after="0"/>
              <w:rPr>
                <w:rFonts w:ascii="Arial" w:hAnsi="Arial" w:cs="Arial"/>
              </w:rPr>
            </w:pPr>
            <w:r w:rsidRPr="00496134">
              <w:rPr>
                <w:rFonts w:ascii="Arial" w:hAnsi="Arial" w:cs="Arial"/>
              </w:rPr>
              <w:t>0.0000017</w:t>
            </w:r>
          </w:p>
        </w:tc>
      </w:tr>
      <w:tr w:rsidR="00496134" w:rsidRPr="00496134" w14:paraId="372B134B" w14:textId="77777777" w:rsidTr="00E54CE0">
        <w:trPr>
          <w:trHeight w:val="272"/>
        </w:trPr>
        <w:tc>
          <w:tcPr>
            <w:tcW w:w="1140" w:type="dxa"/>
            <w:hideMark/>
          </w:tcPr>
          <w:p w14:paraId="24CB7A80"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2D273F7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55B99BB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4C97376F"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98" w:type="dxa"/>
            <w:hideMark/>
          </w:tcPr>
          <w:p w14:paraId="60367E81" w14:textId="77777777" w:rsidR="00496134" w:rsidRPr="00496134" w:rsidRDefault="00496134" w:rsidP="00496134">
            <w:pPr>
              <w:pStyle w:val="Body"/>
              <w:spacing w:after="0"/>
              <w:rPr>
                <w:rFonts w:ascii="Arial" w:hAnsi="Arial" w:cs="Arial"/>
              </w:rPr>
            </w:pPr>
            <w:r w:rsidRPr="00496134">
              <w:rPr>
                <w:rFonts w:ascii="Arial" w:hAnsi="Arial" w:cs="Arial"/>
              </w:rPr>
              <w:t>0.0000354</w:t>
            </w:r>
          </w:p>
        </w:tc>
        <w:tc>
          <w:tcPr>
            <w:tcW w:w="1349" w:type="dxa"/>
            <w:hideMark/>
          </w:tcPr>
          <w:p w14:paraId="25A00B42" w14:textId="77777777" w:rsidR="00496134" w:rsidRPr="00496134" w:rsidRDefault="00496134" w:rsidP="00496134">
            <w:pPr>
              <w:pStyle w:val="Body"/>
              <w:spacing w:after="0"/>
              <w:rPr>
                <w:rFonts w:ascii="Arial" w:hAnsi="Arial" w:cs="Arial"/>
              </w:rPr>
            </w:pPr>
            <w:r w:rsidRPr="00496134">
              <w:rPr>
                <w:rFonts w:ascii="Arial" w:hAnsi="Arial" w:cs="Arial"/>
              </w:rPr>
              <w:t>0.0000388</w:t>
            </w:r>
          </w:p>
        </w:tc>
        <w:tc>
          <w:tcPr>
            <w:tcW w:w="1602" w:type="dxa"/>
            <w:hideMark/>
          </w:tcPr>
          <w:p w14:paraId="07DCA824" w14:textId="77777777" w:rsidR="00496134" w:rsidRPr="00496134" w:rsidRDefault="00496134" w:rsidP="00496134">
            <w:pPr>
              <w:pStyle w:val="Body"/>
              <w:spacing w:after="0"/>
              <w:rPr>
                <w:rFonts w:ascii="Arial" w:hAnsi="Arial" w:cs="Arial"/>
              </w:rPr>
            </w:pPr>
            <w:r w:rsidRPr="00496134">
              <w:rPr>
                <w:rFonts w:ascii="Arial" w:hAnsi="Arial" w:cs="Arial"/>
              </w:rPr>
              <w:t>-0.0000034</w:t>
            </w:r>
          </w:p>
        </w:tc>
      </w:tr>
      <w:tr w:rsidR="00496134" w:rsidRPr="00496134" w14:paraId="2EC52B84" w14:textId="77777777" w:rsidTr="00E54CE0">
        <w:trPr>
          <w:trHeight w:val="272"/>
        </w:trPr>
        <w:tc>
          <w:tcPr>
            <w:tcW w:w="1140" w:type="dxa"/>
            <w:hideMark/>
          </w:tcPr>
          <w:p w14:paraId="0A8FF02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4EFCBBB8"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50BA5A7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82E1C51"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98" w:type="dxa"/>
            <w:hideMark/>
          </w:tcPr>
          <w:p w14:paraId="3C011E07" w14:textId="77777777" w:rsidR="00496134" w:rsidRPr="00496134" w:rsidRDefault="00496134" w:rsidP="00496134">
            <w:pPr>
              <w:pStyle w:val="Body"/>
              <w:spacing w:after="0"/>
              <w:rPr>
                <w:rFonts w:ascii="Arial" w:hAnsi="Arial" w:cs="Arial"/>
              </w:rPr>
            </w:pPr>
            <w:r w:rsidRPr="00496134">
              <w:rPr>
                <w:rFonts w:ascii="Arial" w:hAnsi="Arial" w:cs="Arial"/>
              </w:rPr>
              <w:t>0.0000372</w:t>
            </w:r>
          </w:p>
        </w:tc>
        <w:tc>
          <w:tcPr>
            <w:tcW w:w="1349" w:type="dxa"/>
            <w:hideMark/>
          </w:tcPr>
          <w:p w14:paraId="11E9BAC7" w14:textId="77777777" w:rsidR="00496134" w:rsidRPr="00496134" w:rsidRDefault="00496134" w:rsidP="00496134">
            <w:pPr>
              <w:pStyle w:val="Body"/>
              <w:spacing w:after="0"/>
              <w:rPr>
                <w:rFonts w:ascii="Arial" w:hAnsi="Arial" w:cs="Arial"/>
              </w:rPr>
            </w:pPr>
            <w:r w:rsidRPr="00496134">
              <w:rPr>
                <w:rFonts w:ascii="Arial" w:hAnsi="Arial" w:cs="Arial"/>
              </w:rPr>
              <w:t>0.0000338</w:t>
            </w:r>
          </w:p>
        </w:tc>
        <w:tc>
          <w:tcPr>
            <w:tcW w:w="1602" w:type="dxa"/>
            <w:hideMark/>
          </w:tcPr>
          <w:p w14:paraId="4EAF1BAA" w14:textId="77777777" w:rsidR="00496134" w:rsidRPr="00496134" w:rsidRDefault="00496134" w:rsidP="00496134">
            <w:pPr>
              <w:pStyle w:val="Body"/>
              <w:spacing w:after="0"/>
              <w:rPr>
                <w:rFonts w:ascii="Arial" w:hAnsi="Arial" w:cs="Arial"/>
              </w:rPr>
            </w:pPr>
            <w:r w:rsidRPr="00496134">
              <w:rPr>
                <w:rFonts w:ascii="Arial" w:hAnsi="Arial" w:cs="Arial"/>
              </w:rPr>
              <w:t>0.0000034</w:t>
            </w:r>
          </w:p>
        </w:tc>
      </w:tr>
      <w:tr w:rsidR="00496134" w:rsidRPr="00496134" w14:paraId="1534D0BD" w14:textId="77777777" w:rsidTr="00E54CE0">
        <w:trPr>
          <w:trHeight w:val="254"/>
        </w:trPr>
        <w:tc>
          <w:tcPr>
            <w:tcW w:w="1140" w:type="dxa"/>
            <w:hideMark/>
          </w:tcPr>
          <w:p w14:paraId="5D2329DD"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2909E4F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7BA2B8B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2C953985"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98" w:type="dxa"/>
            <w:hideMark/>
          </w:tcPr>
          <w:p w14:paraId="73CC72AA" w14:textId="77777777" w:rsidR="00496134" w:rsidRPr="00496134" w:rsidRDefault="00496134" w:rsidP="00496134">
            <w:pPr>
              <w:pStyle w:val="Body"/>
              <w:spacing w:after="0"/>
              <w:rPr>
                <w:rFonts w:ascii="Arial" w:hAnsi="Arial" w:cs="Arial"/>
              </w:rPr>
            </w:pPr>
            <w:r w:rsidRPr="00496134">
              <w:rPr>
                <w:rFonts w:ascii="Arial" w:hAnsi="Arial" w:cs="Arial"/>
              </w:rPr>
              <w:t>0.0000299</w:t>
            </w:r>
          </w:p>
        </w:tc>
        <w:tc>
          <w:tcPr>
            <w:tcW w:w="1349" w:type="dxa"/>
            <w:hideMark/>
          </w:tcPr>
          <w:p w14:paraId="0557CB50" w14:textId="77777777" w:rsidR="00496134" w:rsidRPr="00496134" w:rsidRDefault="00496134" w:rsidP="00496134">
            <w:pPr>
              <w:pStyle w:val="Body"/>
              <w:spacing w:after="0"/>
              <w:rPr>
                <w:rFonts w:ascii="Arial" w:hAnsi="Arial" w:cs="Arial"/>
              </w:rPr>
            </w:pPr>
            <w:r w:rsidRPr="00496134">
              <w:rPr>
                <w:rFonts w:ascii="Arial" w:hAnsi="Arial" w:cs="Arial"/>
              </w:rPr>
              <w:t>0.0000326</w:t>
            </w:r>
          </w:p>
        </w:tc>
        <w:tc>
          <w:tcPr>
            <w:tcW w:w="1602" w:type="dxa"/>
            <w:hideMark/>
          </w:tcPr>
          <w:p w14:paraId="141F70BD" w14:textId="77777777" w:rsidR="00496134" w:rsidRPr="00496134" w:rsidRDefault="00496134" w:rsidP="00496134">
            <w:pPr>
              <w:pStyle w:val="Body"/>
              <w:spacing w:after="0"/>
              <w:rPr>
                <w:rFonts w:ascii="Arial" w:hAnsi="Arial" w:cs="Arial"/>
              </w:rPr>
            </w:pPr>
            <w:r w:rsidRPr="00496134">
              <w:rPr>
                <w:rFonts w:ascii="Arial" w:hAnsi="Arial" w:cs="Arial"/>
              </w:rPr>
              <w:t>-0.0000027</w:t>
            </w:r>
          </w:p>
        </w:tc>
      </w:tr>
    </w:tbl>
    <w:p w14:paraId="2638A07A" w14:textId="77777777" w:rsidR="00496134" w:rsidRPr="00496134" w:rsidRDefault="00496134" w:rsidP="00496134">
      <w:pPr>
        <w:pStyle w:val="Body"/>
        <w:spacing w:after="0"/>
        <w:rPr>
          <w:rFonts w:ascii="Arial" w:hAnsi="Arial" w:cs="Arial"/>
          <w:b/>
        </w:rPr>
      </w:pPr>
    </w:p>
    <w:p w14:paraId="65713C8A" w14:textId="2692F87E" w:rsidR="00496134" w:rsidRPr="00496134" w:rsidRDefault="00496134" w:rsidP="00496134">
      <w:pPr>
        <w:pStyle w:val="Body"/>
        <w:spacing w:after="0"/>
        <w:rPr>
          <w:rFonts w:ascii="Arial" w:hAnsi="Arial" w:cs="Arial"/>
          <w:b/>
          <w:bCs/>
        </w:rPr>
      </w:pPr>
      <w:r w:rsidRPr="00496134">
        <w:rPr>
          <w:rFonts w:ascii="Arial" w:hAnsi="Arial" w:cs="Arial"/>
          <w:noProof/>
        </w:rPr>
        <w:drawing>
          <wp:inline distT="0" distB="0" distL="0" distR="0" wp14:anchorId="54704E3F" wp14:editId="527BC3AC">
            <wp:extent cx="2250440" cy="1463040"/>
            <wp:effectExtent l="0" t="0" r="0" b="3810"/>
            <wp:docPr id="1199170047" name="Picture 2" descr="A graph of a graph with orange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aph of a graph with orange and white dot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0440" cy="1463040"/>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7376AEA9" wp14:editId="54BC2F9F">
            <wp:extent cx="1955800" cy="1271905"/>
            <wp:effectExtent l="0" t="0" r="6350" b="4445"/>
            <wp:docPr id="1868772660"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red line&#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5800" cy="1271905"/>
                    </a:xfrm>
                    <a:prstGeom prst="rect">
                      <a:avLst/>
                    </a:prstGeom>
                    <a:noFill/>
                    <a:ln>
                      <a:noFill/>
                    </a:ln>
                  </pic:spPr>
                </pic:pic>
              </a:graphicData>
            </a:graphic>
          </wp:inline>
        </w:drawing>
      </w:r>
    </w:p>
    <w:p w14:paraId="442C5A44" w14:textId="5E736C6B" w:rsidR="00496134" w:rsidRPr="00496134" w:rsidRDefault="00496134" w:rsidP="00496134">
      <w:pPr>
        <w:pStyle w:val="Body"/>
        <w:spacing w:after="0"/>
        <w:rPr>
          <w:rFonts w:ascii="Arial" w:hAnsi="Arial" w:cs="Arial"/>
        </w:rPr>
      </w:pPr>
      <w:r w:rsidRPr="00496134">
        <w:rPr>
          <w:rFonts w:ascii="Arial" w:hAnsi="Arial" w:cs="Arial"/>
          <w:b/>
          <w:bCs/>
        </w:rPr>
        <w:t>Fig</w:t>
      </w:r>
      <w:r w:rsidR="00A41F47">
        <w:rPr>
          <w:rFonts w:ascii="Arial" w:hAnsi="Arial" w:cs="Arial"/>
          <w:b/>
          <w:bCs/>
        </w:rPr>
        <w:t xml:space="preserve">. 8  </w:t>
      </w:r>
      <w:r w:rsidRPr="00496134">
        <w:rPr>
          <w:rFonts w:ascii="Arial" w:hAnsi="Arial" w:cs="Arial"/>
        </w:rPr>
        <w:t>Residuals vs Fitted Plot for</w:t>
      </w:r>
      <w:r w:rsidR="000C1808">
        <w:rPr>
          <w:rFonts w:ascii="Arial" w:hAnsi="Arial" w:cs="Arial"/>
        </w:rPr>
        <w:tab/>
      </w:r>
      <w:r w:rsidRPr="00496134">
        <w:rPr>
          <w:rFonts w:ascii="Arial" w:hAnsi="Arial" w:cs="Arial"/>
        </w:rPr>
        <w:t xml:space="preserve"> </w:t>
      </w:r>
      <w:r w:rsidRPr="00496134">
        <w:rPr>
          <w:rFonts w:ascii="Arial" w:hAnsi="Arial" w:cs="Arial"/>
        </w:rPr>
        <w:tab/>
      </w:r>
      <w:r w:rsidRPr="00496134">
        <w:rPr>
          <w:rFonts w:ascii="Arial" w:hAnsi="Arial" w:cs="Arial"/>
          <w:b/>
          <w:bCs/>
        </w:rPr>
        <w:t>Fig</w:t>
      </w:r>
      <w:r w:rsidR="00A41F47">
        <w:rPr>
          <w:rFonts w:ascii="Arial" w:hAnsi="Arial" w:cs="Arial"/>
          <w:b/>
          <w:bCs/>
        </w:rPr>
        <w:t>.</w:t>
      </w:r>
      <w:r w:rsidRPr="00496134">
        <w:rPr>
          <w:rFonts w:ascii="Arial" w:hAnsi="Arial" w:cs="Arial"/>
          <w:b/>
          <w:bCs/>
        </w:rPr>
        <w:t xml:space="preserve"> 9</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Q-Q Plot for Shear Strength </w:t>
      </w:r>
    </w:p>
    <w:p w14:paraId="748FBE43" w14:textId="77777777" w:rsidR="00496134" w:rsidRPr="00496134" w:rsidRDefault="00496134" w:rsidP="00496134">
      <w:pPr>
        <w:pStyle w:val="Body"/>
        <w:spacing w:after="0"/>
        <w:rPr>
          <w:rFonts w:ascii="Arial" w:hAnsi="Arial" w:cs="Arial"/>
        </w:rPr>
      </w:pPr>
      <w:r w:rsidRPr="00496134">
        <w:rPr>
          <w:rFonts w:ascii="Arial" w:hAnsi="Arial" w:cs="Arial"/>
        </w:rPr>
        <w:t>Permeability Model</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49830F31" w14:textId="77777777" w:rsidR="00496134" w:rsidRPr="00496134" w:rsidRDefault="00496134" w:rsidP="00496134">
      <w:pPr>
        <w:pStyle w:val="Body"/>
        <w:spacing w:after="0"/>
        <w:rPr>
          <w:rFonts w:ascii="Arial" w:hAnsi="Arial" w:cs="Arial"/>
          <w:b/>
        </w:rPr>
      </w:pPr>
    </w:p>
    <w:p w14:paraId="43EAB892" w14:textId="77777777" w:rsidR="00496134" w:rsidRPr="00496134" w:rsidRDefault="00496134" w:rsidP="00496134">
      <w:pPr>
        <w:pStyle w:val="Body"/>
        <w:spacing w:after="0"/>
        <w:rPr>
          <w:rFonts w:ascii="Arial" w:hAnsi="Arial" w:cs="Arial"/>
        </w:rPr>
      </w:pPr>
      <w:r w:rsidRPr="00496134">
        <w:rPr>
          <w:rFonts w:ascii="Arial" w:hAnsi="Arial" w:cs="Arial"/>
        </w:rPr>
        <w:t xml:space="preserve">Various regression models were developed for key properties such as total settlement (TS), unconfined compressive strength (UCS), and permeability (K). The models show the relationships between geotechnical properties and the independent variables considered. The total settlement (TS) model achieved an R² value of 98.72%, indicating a strong correlation between the independent variables and TS. Similarly, the unconfined compressive strength </w:t>
      </w:r>
      <w:r w:rsidRPr="00496134">
        <w:rPr>
          <w:rFonts w:ascii="Arial" w:hAnsi="Arial" w:cs="Arial"/>
        </w:rPr>
        <w:lastRenderedPageBreak/>
        <w:t>(UCS) model exhibited an R² of 97.02%, demonstrating its reliability. The shear strength (SS) model, with an R² of 99.87%, was highly accurate, while the permeability (K) model had an R² of 98.01%, suggesting a good fit. These models account for multiple variables, including moisture content (MC), optimum moisture content (OMC), maximum dry density (MDD), cohesion (C), angle of internal friction (</w:t>
      </w:r>
      <w:r w:rsidRPr="00496134">
        <w:rPr>
          <w:rFonts w:ascii="Cambria Math" w:hAnsi="Cambria Math" w:cs="Cambria Math"/>
        </w:rPr>
        <w:t>∅</w:t>
      </w:r>
      <w:r w:rsidRPr="00496134">
        <w:rPr>
          <w:rFonts w:ascii="Arial" w:hAnsi="Arial" w:cs="Arial"/>
        </w:rPr>
        <w:t>), and void ratio (eo).</w:t>
      </w:r>
    </w:p>
    <w:p w14:paraId="1EB796DA" w14:textId="27AC0E8C" w:rsidR="00496134" w:rsidRPr="00496134" w:rsidRDefault="00496134" w:rsidP="00496134">
      <w:pPr>
        <w:pStyle w:val="Body"/>
        <w:spacing w:after="0"/>
        <w:rPr>
          <w:rFonts w:ascii="Arial" w:hAnsi="Arial" w:cs="Arial"/>
        </w:rPr>
      </w:pPr>
      <w:r w:rsidRPr="00496134">
        <w:rPr>
          <w:rFonts w:ascii="Arial" w:hAnsi="Arial" w:cs="Arial"/>
        </w:rPr>
        <w:t>Residual values between measured and predicted total settlements were computed to assess model accuracy. Most residuals were minimal, signifying the models' reliability, although a few discrepancies suggest potential variances in soil heterogeneity or experimental conditions. Table 12 to Table 1</w:t>
      </w:r>
      <w:r w:rsidR="0027493D">
        <w:rPr>
          <w:rFonts w:ascii="Arial" w:hAnsi="Arial" w:cs="Arial"/>
        </w:rPr>
        <w:t>4</w:t>
      </w:r>
      <w:r w:rsidRPr="00496134">
        <w:rPr>
          <w:rFonts w:ascii="Arial" w:hAnsi="Arial" w:cs="Arial"/>
        </w:rPr>
        <w:t xml:space="preserve"> provides the residual values between the measured and predicted total settlement, unconfined compressive strength, shear strength, and permeability values respectively at various depths across different trial pits and locations. The residuals observed were generally minimal, with some discrepancies noted. Notably, a few large residuals were observed (e.g., UCS: −137.258 kPa at Loc. 1, TP 1, 1.0 m; Shear Strength: −124.326 kN/m² at Loc. 1, TP 2, 0.5 m). These discrepancies may be attributed to experimental variability during testing, soil heterogeneity and anisotropy within the samples, or limitations of the regression framework in capturing highly non-linear behaviour. While these instances do not invalidate the models, they highlight the importance of further validation using independent datasets and potentially more advanced testing (e.g., triaxial or stress-path dependent experiments) to enhance robustness. Incorporating a larger sample size and microstructural characterization could also reduce unexplained variability and improve predictive accuracy. </w:t>
      </w:r>
    </w:p>
    <w:p w14:paraId="0422EC8F" w14:textId="77777777" w:rsidR="00496134" w:rsidRPr="00496134" w:rsidRDefault="00496134" w:rsidP="00496134">
      <w:pPr>
        <w:pStyle w:val="Body"/>
        <w:spacing w:after="0"/>
        <w:rPr>
          <w:rFonts w:ascii="Arial" w:hAnsi="Arial" w:cs="Arial"/>
        </w:rPr>
      </w:pPr>
      <w:r w:rsidRPr="00496134">
        <w:rPr>
          <w:rFonts w:ascii="Arial" w:hAnsi="Arial" w:cs="Arial"/>
        </w:rPr>
        <w:t>The regression models developed in this study achieved exceptionally high coefficients of determination (R² values above 97% across all property models), indicating a strong predictive capacity. This performance aligns with, yet in some cases surpasses, earlier works that have employed regression approaches for geotechnical property estimation</w:t>
      </w:r>
    </w:p>
    <w:p w14:paraId="4AD9E8BD" w14:textId="18FFE27B" w:rsidR="00496134" w:rsidRPr="00496134" w:rsidRDefault="00496134" w:rsidP="00496134">
      <w:pPr>
        <w:pStyle w:val="Body"/>
        <w:spacing w:after="0"/>
        <w:rPr>
          <w:rFonts w:ascii="Arial" w:hAnsi="Arial" w:cs="Arial"/>
        </w:rPr>
      </w:pPr>
      <w:r w:rsidRPr="00496134">
        <w:rPr>
          <w:rFonts w:ascii="Arial" w:hAnsi="Arial" w:cs="Arial"/>
        </w:rPr>
        <w:t xml:space="preserve">Thus, while the high overall fits demonstrate robustness, the presence of notable residuals reinforces existing cautions in the literature about over-reliance on empirical models without complementary mechanistic or constitutive modeling </w:t>
      </w:r>
      <w:r w:rsidR="00041145">
        <w:rPr>
          <w:rFonts w:ascii="Arial" w:hAnsi="Arial" w:cs="Arial"/>
        </w:rPr>
        <w:t>(Ozil, 2022)</w:t>
      </w:r>
      <w:r w:rsidRPr="00496134">
        <w:rPr>
          <w:rFonts w:ascii="Arial" w:hAnsi="Arial" w:cs="Arial"/>
        </w:rPr>
        <w:t>. The regression models were designed as empirical correlations to explore relationships among measured soil properties. While empirical models lack the rigorous physical basis of constitutive soil mechanics models, they serve as practical tools for preliminary settlement prediction. To strengthen the geotechnical relevance, model variables were selected based on established soil mechanics principles (e.g., settlement dependence on compressibility, void ratio, and moisture content). This provides a physical rationale for the inclusion of predictors, even though the models themselves remain empirical.</w:t>
      </w:r>
    </w:p>
    <w:p w14:paraId="24C27CBE" w14:textId="77777777" w:rsidR="00496134" w:rsidRPr="00496134" w:rsidRDefault="00496134" w:rsidP="00496134">
      <w:pPr>
        <w:pStyle w:val="Body"/>
        <w:spacing w:after="0"/>
        <w:rPr>
          <w:rFonts w:ascii="Arial" w:hAnsi="Arial" w:cs="Arial"/>
          <w:b/>
          <w:bCs/>
        </w:rPr>
      </w:pPr>
    </w:p>
    <w:p w14:paraId="543855F2" w14:textId="045F8642" w:rsidR="00496134" w:rsidRPr="00496134" w:rsidRDefault="000C1808" w:rsidP="00496134">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00496134" w:rsidRPr="00496134">
        <w:rPr>
          <w:rFonts w:ascii="Arial" w:hAnsi="Arial" w:cs="Arial"/>
          <w:b/>
          <w:bCs/>
        </w:rPr>
        <w:t>Contribution to Knowledge</w:t>
      </w:r>
    </w:p>
    <w:p w14:paraId="1046055A" w14:textId="77777777" w:rsidR="00496134" w:rsidRPr="00496134" w:rsidRDefault="00496134" w:rsidP="00496134">
      <w:pPr>
        <w:pStyle w:val="Body"/>
        <w:spacing w:after="0"/>
        <w:rPr>
          <w:rFonts w:ascii="Arial" w:hAnsi="Arial" w:cs="Arial"/>
        </w:rPr>
      </w:pPr>
      <w:r w:rsidRPr="00496134">
        <w:rPr>
          <w:rFonts w:ascii="Arial" w:hAnsi="Arial" w:cs="Arial"/>
        </w:rPr>
        <w:t xml:space="preserve">The </w:t>
      </w:r>
      <w:commentRangeStart w:id="53"/>
      <w:r w:rsidRPr="00496134">
        <w:rPr>
          <w:rFonts w:ascii="Arial" w:hAnsi="Arial" w:cs="Arial"/>
        </w:rPr>
        <w:t>novelty</w:t>
      </w:r>
      <w:commentRangeEnd w:id="53"/>
      <w:r w:rsidR="00E235DE">
        <w:rPr>
          <w:rStyle w:val="CommentReference"/>
          <w:rFonts w:ascii="Times New Roman" w:hAnsi="Times New Roman"/>
          <w:lang w:val="nb-NO" w:eastAsia="nb-NO"/>
        </w:rPr>
        <w:commentReference w:id="53"/>
      </w:r>
      <w:r w:rsidRPr="00496134">
        <w:rPr>
          <w:rFonts w:ascii="Arial" w:hAnsi="Arial" w:cs="Arial"/>
        </w:rPr>
        <w:t xml:space="preserve"> in this research lies in its application of </w:t>
      </w:r>
      <w:r w:rsidRPr="00E235DE">
        <w:rPr>
          <w:rFonts w:ascii="Arial" w:hAnsi="Arial" w:cs="Arial"/>
          <w:strike/>
        </w:rPr>
        <w:t>Principal Component Analysis</w:t>
      </w:r>
      <w:r w:rsidRPr="00496134">
        <w:rPr>
          <w:rFonts w:ascii="Arial" w:hAnsi="Arial" w:cs="Arial"/>
        </w:rPr>
        <w:t xml:space="preserve"> (PCA) to comprehensively analyze and reduce the dimensionality of multiple geotechnical properties of soils. The novelty of this study does not lie in the use of these routine tests, but rather in the integration of experimental data with advanced statistical modeling techniques to enhance settlement prediction. While many studies have examined soil behavior using direct relationships between individual properties, this research provides a holistic approach by statistically identifying the dominant factors influencing the interplay among multiple soil parameters, such as moisture properties, strength characteristics, compaction metrics, and hydraulic conductivity. The innovative aspect is the integration of PCA as a data-driven tool to systematically unravel the complexity of interdependencies within the geotechnical dataset, enabling a more refined understanding of soil behavior. Specifically, this study is among the first to combine </w:t>
      </w:r>
      <w:r w:rsidRPr="00DD2B74">
        <w:rPr>
          <w:rFonts w:ascii="Arial" w:hAnsi="Arial" w:cs="Arial"/>
          <w:strike/>
        </w:rPr>
        <w:t>Principal Component Analysis</w:t>
      </w:r>
      <w:r w:rsidRPr="00496134">
        <w:rPr>
          <w:rFonts w:ascii="Arial" w:hAnsi="Arial" w:cs="Arial"/>
        </w:rPr>
        <w:t xml:space="preserve"> (PCA) with regression modeling to identify the dominant factors influencing soft soil settlement and to develop a predictive framework. While PCA has been applied in soil science, its application in conjunction with regression to systematically quantify settlement behavior in highly plastic soft clays is rare in existing literature.</w:t>
      </w:r>
    </w:p>
    <w:p w14:paraId="6947F86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Another unique feature of this research is the identification of clusters of variables (e.g., moisture-related, strength-related, and structure-related properties) and their specific roles in influencing soil performance. By linking PCA-derived principal components to geotechnical behavior, the study not only reduces the number of variables required for predictive modeling but also introduces a systematic framework for evaluating soil parameters beyond conventional methods. The coupling of PCA with geotechnical engineering signifies a methodological shift from traditional experimental analysis to a statistically driven, big-picture perspective of soil mechanics.</w:t>
      </w:r>
    </w:p>
    <w:p w14:paraId="091175CB" w14:textId="77777777" w:rsidR="00496134" w:rsidRPr="00496134" w:rsidRDefault="00496134" w:rsidP="00496134">
      <w:pPr>
        <w:pStyle w:val="Body"/>
        <w:spacing w:after="0"/>
        <w:rPr>
          <w:rFonts w:ascii="Arial" w:hAnsi="Arial" w:cs="Arial"/>
        </w:rPr>
      </w:pPr>
    </w:p>
    <w:p w14:paraId="7DE08F36" w14:textId="6C8184B2" w:rsidR="00496134" w:rsidRPr="00496134" w:rsidRDefault="000C1808" w:rsidP="00496134">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4 </w:t>
      </w:r>
      <w:commentRangeStart w:id="54"/>
      <w:r w:rsidR="00496134" w:rsidRPr="00496134">
        <w:rPr>
          <w:rFonts w:ascii="Arial" w:hAnsi="Arial" w:cs="Arial"/>
          <w:b/>
          <w:bCs/>
        </w:rPr>
        <w:t>Experimental Limitations</w:t>
      </w:r>
      <w:commentRangeEnd w:id="54"/>
      <w:r w:rsidR="00FD26F0">
        <w:rPr>
          <w:rStyle w:val="CommentReference"/>
          <w:rFonts w:ascii="Times New Roman" w:hAnsi="Times New Roman"/>
          <w:lang w:val="nb-NO" w:eastAsia="nb-NO"/>
        </w:rPr>
        <w:commentReference w:id="54"/>
      </w:r>
    </w:p>
    <w:p w14:paraId="2AE2F9BD" w14:textId="77777777" w:rsidR="00496134" w:rsidRPr="00496134" w:rsidRDefault="00496134" w:rsidP="00496134">
      <w:pPr>
        <w:pStyle w:val="Body"/>
        <w:spacing w:after="0"/>
        <w:rPr>
          <w:rFonts w:ascii="Arial" w:hAnsi="Arial" w:cs="Arial"/>
        </w:rPr>
      </w:pPr>
      <w:r w:rsidRPr="00496134">
        <w:rPr>
          <w:rFonts w:ascii="Arial" w:hAnsi="Arial" w:cs="Arial"/>
        </w:rPr>
        <w:t>While the study provides valuable insights into the behavior of soft soils across the three locations and two trial pits investigated, it is important to acknowledge certain limitations. The sample size, although adequate for exploratory analysis, may not fully represent the regional variability of soft soils in southwestern Nigeria. Soils are inherently heterogeneous, and differences in depositional history, groundwater conditions, and mineralogical composition may lead to variations that were not fully captured in this study. The results are applicable primarily to the studied soils, while also serving as a foundation for future multi-site studies with greater geographical diversity. Future research should therefore extend the sampling framework to include a broader geographical spread and deeper profiles to improve the robustness of the conclusions and enhance their applicability to regional geotechnical practice.</w:t>
      </w:r>
    </w:p>
    <w:p w14:paraId="60938985" w14:textId="77777777" w:rsidR="00496134" w:rsidRPr="00496134" w:rsidRDefault="00496134" w:rsidP="00496134">
      <w:pPr>
        <w:pStyle w:val="Body"/>
        <w:spacing w:after="0"/>
        <w:rPr>
          <w:rFonts w:ascii="Arial" w:hAnsi="Arial" w:cs="Arial"/>
        </w:rPr>
      </w:pPr>
      <w:r w:rsidRPr="00496134">
        <w:rPr>
          <w:rFonts w:ascii="Arial" w:hAnsi="Arial" w:cs="Arial"/>
        </w:rPr>
        <w:t>The measured hydraulic conductivity values, ranging between 10</w:t>
      </w:r>
      <w:r w:rsidRPr="00496134">
        <w:rPr>
          <w:rFonts w:ascii="Cambria Math" w:hAnsi="Cambria Math" w:cs="Cambria Math"/>
        </w:rPr>
        <w:t>⁻</w:t>
      </w:r>
      <w:r w:rsidRPr="00496134">
        <w:rPr>
          <w:rFonts w:ascii="Arial" w:hAnsi="Arial" w:cs="Arial"/>
        </w:rPr>
        <w:t>⁵ and 10</w:t>
      </w:r>
      <w:r w:rsidRPr="00496134">
        <w:rPr>
          <w:rFonts w:ascii="Cambria Math" w:hAnsi="Cambria Math" w:cs="Cambria Math"/>
        </w:rPr>
        <w:t>⁻</w:t>
      </w:r>
      <w:r w:rsidRPr="00496134">
        <w:rPr>
          <w:rFonts w:ascii="Arial" w:hAnsi="Arial" w:cs="Arial"/>
        </w:rPr>
        <w:t>⁶ cm/s, fall within the expected range for fine-grained clays, indicating relatively low permeability. When compared with other soft soils reported in Nigeria and similar tropical regions, these results are consistent. For instance, studies on Lagos marine clays and coastal deposits in the Niger Delta report hydraulic conductivity values typically in the order of 10</w:t>
      </w:r>
      <w:r w:rsidRPr="00496134">
        <w:rPr>
          <w:rFonts w:ascii="Cambria Math" w:hAnsi="Cambria Math" w:cs="Cambria Math"/>
        </w:rPr>
        <w:t>⁻</w:t>
      </w:r>
      <w:r w:rsidRPr="00496134">
        <w:rPr>
          <w:rFonts w:ascii="Arial" w:hAnsi="Arial" w:cs="Arial"/>
        </w:rPr>
        <w:t>⁶–10</w:t>
      </w:r>
      <w:r w:rsidRPr="00496134">
        <w:rPr>
          <w:rFonts w:ascii="Cambria Math" w:hAnsi="Cambria Math" w:cs="Cambria Math"/>
        </w:rPr>
        <w:t>⁻</w:t>
      </w:r>
      <w:r w:rsidRPr="00496134">
        <w:rPr>
          <w:rFonts w:ascii="Arial" w:hAnsi="Arial" w:cs="Arial"/>
        </w:rPr>
        <w:t>⁷ cm/s, reflecting similarly low drainage potential and high compressibility. This contextual comparison suggests that the soils examined in this study behave in line with regional trends, reinforcing their classification as problematic soft soils with significant settlement potential under loading.</w:t>
      </w:r>
    </w:p>
    <w:p w14:paraId="170FA68F" w14:textId="77777777" w:rsidR="00496134" w:rsidRPr="00496134" w:rsidRDefault="00496134" w:rsidP="00496134">
      <w:pPr>
        <w:pStyle w:val="Body"/>
        <w:spacing w:after="0"/>
        <w:rPr>
          <w:rFonts w:ascii="Arial" w:hAnsi="Arial" w:cs="Arial"/>
        </w:rPr>
      </w:pPr>
      <w:r w:rsidRPr="00496134">
        <w:rPr>
          <w:rFonts w:ascii="Arial" w:hAnsi="Arial" w:cs="Arial"/>
        </w:rPr>
        <w:t xml:space="preserve">In this study, direct shear and </w:t>
      </w:r>
      <w:r w:rsidRPr="000B2E42">
        <w:rPr>
          <w:rFonts w:ascii="Arial" w:hAnsi="Arial" w:cs="Arial"/>
          <w:strike/>
        </w:rPr>
        <w:t>unconfined compressive strength</w:t>
      </w:r>
      <w:r w:rsidRPr="00496134">
        <w:rPr>
          <w:rFonts w:ascii="Arial" w:hAnsi="Arial" w:cs="Arial"/>
        </w:rPr>
        <w:t xml:space="preserve"> (UCS) tests were employed to evaluate the shear strength parameters of the soft soils. While these conventional tests provide valuable first-order approximations, they do not capture the full stress-path dependent behavior of soils. Advanced testing, particularly consolidated undrained (CU) triaxial tests with pore pressure measurements, are recognized as more rigorous methods for characterizing soft clay behavior under varied loading paths. Due to equipment and logistical constraints, triaxial testing was not conducted in this study. Instead, the focus was on widely adopted standard tests to establish baseline correlations. Future investigations should incorporate triaxial and stress-path controlled laboratory testing to enhance the predictive framework and ensure more robust generalisability of results.</w:t>
      </w:r>
    </w:p>
    <w:p w14:paraId="4E757D5C" w14:textId="77777777" w:rsidR="00496134" w:rsidRPr="00496134" w:rsidRDefault="00496134" w:rsidP="00496134">
      <w:pPr>
        <w:pStyle w:val="Body"/>
        <w:spacing w:after="0"/>
        <w:rPr>
          <w:rFonts w:ascii="Arial" w:hAnsi="Arial" w:cs="Arial"/>
        </w:rPr>
      </w:pPr>
      <w:r w:rsidRPr="00496134">
        <w:rPr>
          <w:rFonts w:ascii="Arial" w:hAnsi="Arial" w:cs="Arial"/>
        </w:rPr>
        <w:t xml:space="preserve">Microstructural analysis such as scanning electron microscopy (SEM), X-ray diffraction (XRD), and energy dispersive spectroscopy (EDS) was not performed in the present study. Thus it is recommended that SEM/XRD/EDS and pore-size (MIP) analysis be carried out in future work to link </w:t>
      </w:r>
      <w:commentRangeStart w:id="55"/>
      <w:r w:rsidRPr="00496134">
        <w:rPr>
          <w:rFonts w:ascii="Arial" w:hAnsi="Arial" w:cs="Arial"/>
        </w:rPr>
        <w:t>fabric and mineralogy to mechanical behaviour</w:t>
      </w:r>
      <w:commentRangeEnd w:id="55"/>
      <w:r w:rsidR="000B2E42">
        <w:rPr>
          <w:rStyle w:val="CommentReference"/>
          <w:rFonts w:ascii="Times New Roman" w:hAnsi="Times New Roman"/>
          <w:lang w:val="nb-NO" w:eastAsia="nb-NO"/>
        </w:rPr>
        <w:commentReference w:id="55"/>
      </w:r>
      <w:r w:rsidRPr="00496134">
        <w:rPr>
          <w:rFonts w:ascii="Arial" w:hAnsi="Arial" w:cs="Arial"/>
        </w:rPr>
        <w:t>.</w:t>
      </w:r>
    </w:p>
    <w:p w14:paraId="0C572238" w14:textId="77777777" w:rsidR="00496134" w:rsidRPr="00496134" w:rsidRDefault="00496134" w:rsidP="00496134">
      <w:pPr>
        <w:pStyle w:val="Body"/>
        <w:spacing w:after="0"/>
        <w:rPr>
          <w:rFonts w:ascii="Arial" w:hAnsi="Arial" w:cs="Arial"/>
        </w:rPr>
      </w:pPr>
      <w:r w:rsidRPr="00496134">
        <w:rPr>
          <w:rFonts w:ascii="Arial" w:hAnsi="Arial" w:cs="Arial"/>
        </w:rPr>
        <w:t>The present study is based on laboratory-scale tests on limited soil volumes. Scale effects were not explicitly addressed, and no Representative Elementary Volume (REV) analysis was performed. This omission may affect the transferability of micro-scale measurements (e.g., void ratio, UCS) to field-scale settlement predictions. Future work should include REV analysis to establish the appropriate scale of testing for reliable upscaling</w:t>
      </w:r>
    </w:p>
    <w:p w14:paraId="05C87220" w14:textId="77777777" w:rsidR="00496134" w:rsidRPr="00496134" w:rsidRDefault="00496134" w:rsidP="00496134">
      <w:pPr>
        <w:pStyle w:val="Body"/>
        <w:spacing w:after="0"/>
        <w:rPr>
          <w:rFonts w:ascii="Arial" w:hAnsi="Arial" w:cs="Arial"/>
        </w:rPr>
      </w:pPr>
    </w:p>
    <w:p w14:paraId="75CED671" w14:textId="36CAD803" w:rsidR="00496134" w:rsidRPr="00496134" w:rsidRDefault="000C1808" w:rsidP="00496134">
      <w:pPr>
        <w:pStyle w:val="Body"/>
        <w:spacing w:after="0"/>
        <w:rPr>
          <w:rFonts w:ascii="Arial" w:hAnsi="Arial" w:cs="Arial"/>
          <w:b/>
          <w:bCs/>
        </w:rPr>
      </w:pPr>
      <w:r>
        <w:rPr>
          <w:rFonts w:ascii="Arial" w:hAnsi="Arial" w:cs="Arial"/>
          <w:b/>
          <w:bCs/>
        </w:rPr>
        <w:t xml:space="preserve">3.5 </w:t>
      </w:r>
      <w:r w:rsidR="00496134" w:rsidRPr="00496134">
        <w:rPr>
          <w:rFonts w:ascii="Arial" w:hAnsi="Arial" w:cs="Arial"/>
          <w:b/>
          <w:bCs/>
        </w:rPr>
        <w:t>Predictive Framework Limitations</w:t>
      </w:r>
    </w:p>
    <w:p w14:paraId="1B059C52" w14:textId="77777777" w:rsidR="00496134" w:rsidRPr="00496134" w:rsidRDefault="00496134" w:rsidP="00496134">
      <w:pPr>
        <w:pStyle w:val="Body"/>
        <w:spacing w:after="0"/>
        <w:rPr>
          <w:rFonts w:ascii="Arial" w:hAnsi="Arial" w:cs="Arial"/>
        </w:rPr>
      </w:pPr>
      <w:r w:rsidRPr="00496134">
        <w:rPr>
          <w:rFonts w:ascii="Arial" w:hAnsi="Arial" w:cs="Arial"/>
        </w:rPr>
        <w:t xml:space="preserve">The regression and PCA-based predictive framework developed in this study demonstrated strong statistical performance, with R² values exceeding 97% for key soil properties. However, it must be emphasized that the models are empirical in nature and are best interpreted as first-level predictive tools applicable to similar geological and geotechnical conditions. Their </w:t>
      </w:r>
      <w:r w:rsidRPr="00496134">
        <w:rPr>
          <w:rFonts w:ascii="Arial" w:hAnsi="Arial" w:cs="Arial"/>
        </w:rPr>
        <w:lastRenderedPageBreak/>
        <w:t>generalisability is constrained by the limited sampling area and depth, as well as the absence of advanced stress-path dependent testing. Future research should validate these models with a more geographically diverse dataset, incorporate deeper sampling profiles, and integrate advanced constitutive models or numerical simulations to enhance robustness and reliability.</w:t>
      </w:r>
    </w:p>
    <w:p w14:paraId="414AC597" w14:textId="77777777" w:rsidR="00496134" w:rsidRPr="00496134" w:rsidRDefault="00496134" w:rsidP="00496134">
      <w:pPr>
        <w:pStyle w:val="Body"/>
        <w:spacing w:after="0"/>
        <w:rPr>
          <w:rFonts w:ascii="Arial" w:hAnsi="Arial" w:cs="Arial"/>
        </w:rPr>
      </w:pPr>
      <w:r w:rsidRPr="00496134">
        <w:rPr>
          <w:rFonts w:ascii="Arial" w:hAnsi="Arial" w:cs="Arial"/>
        </w:rPr>
        <w:t>During regression analysis, multicollinearity among predictors was identified as a potential limitation, particularly between parameters such as void ratio and moisture content. To mitigate this, principal component analysis (PCA) was applied to identify dominant, non-redundant variables. However, the presence of correlated predictors may still influence coefficient stability. Future refinements will employ variance inflation factor (VIF) diagnostics or ridge regression to better handle multicollinearity.</w:t>
      </w:r>
    </w:p>
    <w:p w14:paraId="6C8AF67D" w14:textId="77777777" w:rsidR="00496134" w:rsidRPr="00496134" w:rsidRDefault="00496134" w:rsidP="00496134">
      <w:pPr>
        <w:pStyle w:val="Body"/>
        <w:spacing w:after="0"/>
        <w:rPr>
          <w:rFonts w:ascii="Arial" w:hAnsi="Arial" w:cs="Arial"/>
        </w:rPr>
      </w:pPr>
      <w:r w:rsidRPr="00496134">
        <w:rPr>
          <w:rFonts w:ascii="Arial" w:hAnsi="Arial" w:cs="Arial"/>
        </w:rPr>
        <w:t>A limitation of this study is that the regression models were developed and tested using the same dataset. Independent validation against a separate dataset was not feasible within the current scope. To ensure generalisability, future work will test the models on additional sites and datasets, thereby confirming predictive reliability across different geological settings.</w:t>
      </w:r>
    </w:p>
    <w:p w14:paraId="2A1F01F0" w14:textId="77777777" w:rsidR="00496134" w:rsidRPr="00496134" w:rsidRDefault="00496134" w:rsidP="00496134">
      <w:pPr>
        <w:pStyle w:val="Body"/>
        <w:spacing w:after="0"/>
        <w:rPr>
          <w:rFonts w:ascii="Arial" w:hAnsi="Arial" w:cs="Arial"/>
        </w:rPr>
      </w:pPr>
      <w:r w:rsidRPr="00496134">
        <w:rPr>
          <w:rFonts w:ascii="Arial" w:hAnsi="Arial" w:cs="Arial"/>
        </w:rPr>
        <w:t>While most residuals were small, some outliers (e.g., UCS and shear strength at Loc 1, TP 2) showed large discrepancies between measured and predicted values. These may arise from soil heterogeneity, experimental variability, or model limitations. Such deviations suggest the regression framework alone cannot fully capture soil behavior, reinforcing the need for advanced modeling approaches (e.g., constitutive models or machine learning techniques). Additional validation on larger datasets will help resolve these issues.</w:t>
      </w:r>
    </w:p>
    <w:p w14:paraId="029A16A7" w14:textId="77777777" w:rsidR="00496134" w:rsidRPr="00496134" w:rsidRDefault="00496134" w:rsidP="00496134">
      <w:pPr>
        <w:pStyle w:val="Body"/>
        <w:spacing w:after="0"/>
        <w:rPr>
          <w:rFonts w:ascii="Arial" w:hAnsi="Arial" w:cs="Arial"/>
        </w:rPr>
      </w:pPr>
    </w:p>
    <w:p w14:paraId="7DFD8A67" w14:textId="77777777" w:rsidR="00496134" w:rsidRPr="0010785A" w:rsidRDefault="00496134" w:rsidP="00496134">
      <w:pPr>
        <w:pStyle w:val="Body"/>
        <w:spacing w:after="0"/>
        <w:rPr>
          <w:rFonts w:ascii="Arial" w:hAnsi="Arial" w:cs="Arial"/>
        </w:rPr>
      </w:pPr>
    </w:p>
    <w:bookmarkEnd w:id="41"/>
    <w:p w14:paraId="33EC8C34" w14:textId="77777777" w:rsidR="007C18FF" w:rsidRDefault="007C18FF" w:rsidP="0049613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AC6DD64" w14:textId="77777777" w:rsidR="000C1808" w:rsidRPr="000C1808" w:rsidRDefault="000C1808" w:rsidP="000C1808">
      <w:pPr>
        <w:pStyle w:val="Body"/>
        <w:spacing w:after="0"/>
        <w:rPr>
          <w:rFonts w:ascii="Arial" w:hAnsi="Arial" w:cs="Arial"/>
        </w:rPr>
      </w:pPr>
      <w:r w:rsidRPr="000C1808">
        <w:rPr>
          <w:rFonts w:ascii="Arial" w:hAnsi="Arial" w:cs="Arial"/>
        </w:rPr>
        <w:t>This study highlights the importance of characterizing soft soils to better understand their settlement behavior under loading. The analysis revealed that soils at Location 2, particularly the highly plastic and compressible clays, present significant challenges that necessitate stabilization before construction. Appropriate methods include chemical stabilization (lime, cement, fly ash), preloading with vertical drains, and the use of geosynthetics or stone columns to improve strength and reduce compressibility.</w:t>
      </w:r>
    </w:p>
    <w:p w14:paraId="0A2805EC" w14:textId="77777777" w:rsidR="000C1808" w:rsidRPr="000C1808" w:rsidRDefault="000C1808" w:rsidP="000C1808">
      <w:pPr>
        <w:pStyle w:val="Body"/>
        <w:spacing w:after="0"/>
        <w:rPr>
          <w:rFonts w:ascii="Arial" w:hAnsi="Arial" w:cs="Arial"/>
        </w:rPr>
      </w:pPr>
      <w:r w:rsidRPr="000C1808">
        <w:rPr>
          <w:rFonts w:ascii="Arial" w:hAnsi="Arial" w:cs="Arial"/>
        </w:rPr>
        <w:t>The correlation analysis confirmed several soil mechanics principles, such as the inverse relationship between cohesion and angle of shearing resistance, and the positive association between void ratio, compressibility, and settlement. These interdependencies emphasize that settlement is controlled by a combination of strength, compressibility, and drainage characteristics. The PCA further identified the most influential parameters, offering a systematic approach for prioritizing factors in soft soil performance.</w:t>
      </w:r>
    </w:p>
    <w:p w14:paraId="3C77D1E0" w14:textId="77777777" w:rsidR="000C1808" w:rsidRPr="000C1808" w:rsidRDefault="000C1808" w:rsidP="000C1808">
      <w:pPr>
        <w:pStyle w:val="Body"/>
        <w:spacing w:after="0"/>
        <w:rPr>
          <w:rFonts w:ascii="Arial" w:hAnsi="Arial" w:cs="Arial"/>
        </w:rPr>
      </w:pPr>
      <w:r w:rsidRPr="000C1808">
        <w:rPr>
          <w:rFonts w:ascii="Arial" w:hAnsi="Arial" w:cs="Arial"/>
        </w:rPr>
        <w:t>Regression models developed in this study achieved high R² values, indicating strong site-specific predictive capacity. However, the residuals highlighted notable discrepancies in some parameters, suggesting that while the models are useful design aids, they should not be treated as universally generalisable. Instead, they must be validated with independent datasets and, where possible, supported by advanced testing such as triaxial shear or stress-path analysis.</w:t>
      </w:r>
    </w:p>
    <w:p w14:paraId="5BBB5F7B" w14:textId="77777777" w:rsidR="000C1808" w:rsidRPr="000C1808" w:rsidRDefault="000C1808" w:rsidP="000C1808">
      <w:pPr>
        <w:pStyle w:val="Body"/>
        <w:spacing w:after="0"/>
        <w:rPr>
          <w:rFonts w:ascii="Arial" w:hAnsi="Arial" w:cs="Arial"/>
        </w:rPr>
      </w:pPr>
      <w:r w:rsidRPr="000C1808">
        <w:rPr>
          <w:rFonts w:ascii="Arial" w:hAnsi="Arial" w:cs="Arial"/>
        </w:rPr>
        <w:t>Overall, this research contributes a structured framework for linking geotechnical parameters with settlement behavior, but it also reinforces the need for cautious application of empirical models. Future studies should extend the sampling depth, incorporate broader geological settings, and investigate time-dependent settlement to enhance predictive reliability.</w:t>
      </w:r>
    </w:p>
    <w:p w14:paraId="4620BA04" w14:textId="77777777" w:rsidR="00241153" w:rsidRDefault="00241153" w:rsidP="00496134">
      <w:pPr>
        <w:pStyle w:val="Body"/>
        <w:spacing w:after="0"/>
        <w:rPr>
          <w:rFonts w:ascii="Arial" w:hAnsi="Arial" w:cs="Arial"/>
        </w:rPr>
      </w:pPr>
    </w:p>
    <w:p w14:paraId="7048E092" w14:textId="77777777" w:rsidR="00241153" w:rsidRPr="00DA640F" w:rsidRDefault="00241153" w:rsidP="00496134">
      <w:pPr>
        <w:pStyle w:val="Body"/>
        <w:spacing w:after="0"/>
        <w:rPr>
          <w:rFonts w:ascii="Arial" w:hAnsi="Arial" w:cs="Arial"/>
        </w:rPr>
      </w:pPr>
    </w:p>
    <w:p w14:paraId="1E7095AA" w14:textId="77777777" w:rsidR="00A41F47" w:rsidRDefault="00A41F47" w:rsidP="00496134">
      <w:pPr>
        <w:pStyle w:val="ReferHead"/>
        <w:spacing w:after="0"/>
        <w:jc w:val="both"/>
        <w:rPr>
          <w:rFonts w:ascii="Arial" w:hAnsi="Arial" w:cs="Arial"/>
          <w:bCs/>
        </w:rPr>
      </w:pPr>
    </w:p>
    <w:p w14:paraId="6C7D1391" w14:textId="77777777" w:rsidR="007C18FF" w:rsidRDefault="007C18FF" w:rsidP="00496134">
      <w:pPr>
        <w:pStyle w:val="ReferHead"/>
        <w:spacing w:after="0"/>
        <w:jc w:val="both"/>
        <w:rPr>
          <w:rFonts w:ascii="Arial" w:hAnsi="Arial" w:cs="Arial"/>
        </w:rPr>
      </w:pPr>
    </w:p>
    <w:p w14:paraId="15648E06" w14:textId="77777777" w:rsidR="007C18FF" w:rsidRDefault="007C18FF" w:rsidP="00496134">
      <w:pPr>
        <w:pStyle w:val="ReferHead"/>
        <w:spacing w:after="0"/>
        <w:jc w:val="both"/>
        <w:rPr>
          <w:rFonts w:ascii="Arial" w:hAnsi="Arial" w:cs="Arial"/>
        </w:rPr>
      </w:pPr>
      <w:bookmarkStart w:id="56" w:name="_GoBack"/>
      <w:commentRangeStart w:id="57"/>
      <w:r w:rsidRPr="00FB3A86">
        <w:rPr>
          <w:rFonts w:ascii="Arial" w:hAnsi="Arial" w:cs="Arial"/>
        </w:rPr>
        <w:t>References</w:t>
      </w:r>
      <w:bookmarkEnd w:id="56"/>
      <w:commentRangeEnd w:id="57"/>
      <w:r w:rsidR="00EA7ECC">
        <w:rPr>
          <w:rStyle w:val="CommentReference"/>
          <w:rFonts w:ascii="Times New Roman" w:hAnsi="Times New Roman"/>
          <w:b w:val="0"/>
          <w:caps w:val="0"/>
          <w:lang w:val="nb-NO" w:eastAsia="nb-NO"/>
        </w:rPr>
        <w:commentReference w:id="57"/>
      </w:r>
    </w:p>
    <w:p w14:paraId="3FFC2070" w14:textId="77777777" w:rsidR="00A41F47" w:rsidRPr="00A41F47" w:rsidRDefault="00A41F47" w:rsidP="00DE1B9E">
      <w:pPr>
        <w:pStyle w:val="Body"/>
      </w:pPr>
      <w:r w:rsidRPr="00A41F47">
        <w:t>Ackah, F. S., Hailiang, W., Huaiping, F., Cheng, L., &amp; Feng, L. Z. (2022). Use of Taguchi method to evaluate the unconfined compressive strength of quicklime stabilized silty clayey subgrade. </w:t>
      </w:r>
      <w:r w:rsidRPr="00A41F47">
        <w:rPr>
          <w:i/>
          <w:iCs/>
        </w:rPr>
        <w:t>Case Studies in Construction Materials</w:t>
      </w:r>
      <w:r w:rsidRPr="00A41F47">
        <w:t>, </w:t>
      </w:r>
      <w:r w:rsidRPr="00A41F47">
        <w:rPr>
          <w:i/>
          <w:iCs/>
        </w:rPr>
        <w:t>17</w:t>
      </w:r>
      <w:r w:rsidRPr="00A41F47">
        <w:t xml:space="preserve">, e01417. </w:t>
      </w:r>
    </w:p>
    <w:p w14:paraId="02F86D33" w14:textId="3F8E85D7" w:rsidR="00082D3F" w:rsidRDefault="00082D3F" w:rsidP="00DE1B9E">
      <w:pPr>
        <w:pStyle w:val="Body"/>
      </w:pPr>
      <w:r w:rsidRPr="00082D3F">
        <w:lastRenderedPageBreak/>
        <w:t xml:space="preserve">Amadi, A. I. (2022). Construction Resources Management in Niger Delta's Coastal Environments: Hydro-Geomorphological Challenges to Sustainability. *Journal of Offshore Structure and Technology*, *9*(2), 28-33. </w:t>
      </w:r>
      <w:hyperlink r:id="rId25" w:history="1">
        <w:r w:rsidRPr="007D41FD">
          <w:rPr>
            <w:rStyle w:val="Hyperlink"/>
          </w:rPr>
          <w:t>https://doi.org/10.37591/JOOST.V9I2.1600</w:t>
        </w:r>
      </w:hyperlink>
    </w:p>
    <w:p w14:paraId="1A0D77A9" w14:textId="1335688C" w:rsidR="00A41F47" w:rsidRPr="00A41F47" w:rsidRDefault="00A41F47" w:rsidP="00DE1B9E">
      <w:pPr>
        <w:pStyle w:val="Body"/>
      </w:pPr>
      <w:r w:rsidRPr="00A41F47">
        <w:t xml:space="preserve">Chen, W., Ding, J., Wang, T., Connolly, D. P., &amp; Wan, X. (2023). Soil property recovery from incomplete in-situ geotechnical test data using a hybrid deep generative framework. </w:t>
      </w:r>
      <w:r w:rsidRPr="00A41F47">
        <w:rPr>
          <w:i/>
          <w:iCs/>
        </w:rPr>
        <w:t>Engineering Geology</w:t>
      </w:r>
      <w:r w:rsidRPr="00A41F47">
        <w:t xml:space="preserve">, </w:t>
      </w:r>
      <w:r w:rsidRPr="00A41F47">
        <w:rPr>
          <w:i/>
          <w:iCs/>
        </w:rPr>
        <w:t>326</w:t>
      </w:r>
      <w:r w:rsidRPr="00A41F47">
        <w:t xml:space="preserve">, 107332. </w:t>
      </w:r>
      <w:hyperlink r:id="rId26" w:history="1">
        <w:r w:rsidRPr="00A41F47">
          <w:rPr>
            <w:rStyle w:val="Hyperlink"/>
          </w:rPr>
          <w:t>https://doi.org/10.1016/j.enggeo.2023.107332</w:t>
        </w:r>
      </w:hyperlink>
    </w:p>
    <w:p w14:paraId="11B44432" w14:textId="77777777" w:rsidR="00A41F47" w:rsidRPr="00A41F47" w:rsidRDefault="00A41F47" w:rsidP="00DE1B9E">
      <w:pPr>
        <w:pStyle w:val="Body"/>
      </w:pPr>
      <w:r w:rsidRPr="00A41F47">
        <w:t xml:space="preserve">Demattê, J. A. M., Dotto, A. C., Bedin, L. G., Sayão, V. M., &amp; Souza, A. B. E. (2019). Soil analytical quality control by traditional and spectroscopy techniques: Constructing the future of a hybrid laboratory for low environmental impact. </w:t>
      </w:r>
      <w:r w:rsidRPr="00A41F47">
        <w:rPr>
          <w:i/>
          <w:iCs/>
        </w:rPr>
        <w:t>Geoderma</w:t>
      </w:r>
      <w:r w:rsidRPr="00A41F47">
        <w:t xml:space="preserve">, </w:t>
      </w:r>
      <w:r w:rsidRPr="00A41F47">
        <w:rPr>
          <w:i/>
          <w:iCs/>
        </w:rPr>
        <w:t>337</w:t>
      </w:r>
      <w:r w:rsidRPr="00A41F47">
        <w:t xml:space="preserve">, 111-121. </w:t>
      </w:r>
      <w:hyperlink r:id="rId27" w:history="1">
        <w:r w:rsidRPr="00A41F47">
          <w:rPr>
            <w:rStyle w:val="Hyperlink"/>
          </w:rPr>
          <w:t>https://doi.org/10.1016/j.geoderma.2018.09.010</w:t>
        </w:r>
      </w:hyperlink>
    </w:p>
    <w:p w14:paraId="4BA8F5AD" w14:textId="77777777" w:rsidR="00A41F47" w:rsidRPr="00A41F47" w:rsidRDefault="00A41F47" w:rsidP="00DE1B9E">
      <w:pPr>
        <w:pStyle w:val="Body"/>
      </w:pPr>
      <w:r w:rsidRPr="00A41F47">
        <w:t>Díaz-Rodríguez, J. A., &amp; González-Rodríguez, R. (2013). Influence of diatom microfossils on soil compressibility. In </w:t>
      </w:r>
      <w:r w:rsidRPr="00A41F47">
        <w:rPr>
          <w:i/>
          <w:iCs/>
        </w:rPr>
        <w:t>Proceedings of the 18th international conference on soil mechanics and geotechnical engineering, Paris, France</w:t>
      </w:r>
      <w:r w:rsidRPr="00A41F47">
        <w:t xml:space="preserve"> (pp. 2-5). </w:t>
      </w:r>
    </w:p>
    <w:p w14:paraId="2BE5BA93" w14:textId="77777777" w:rsidR="00A41F47" w:rsidRPr="00A41F47" w:rsidRDefault="00A41F47" w:rsidP="00DE1B9E">
      <w:pPr>
        <w:pStyle w:val="Body"/>
      </w:pPr>
      <w:r w:rsidRPr="00A41F47">
        <w:t xml:space="preserve">Dolinar, B. (2009). Predicting the hydraulic conductivity of saturated clays using plasticity-value correlations. </w:t>
      </w:r>
      <w:r w:rsidRPr="00A41F47">
        <w:rPr>
          <w:i/>
          <w:iCs/>
        </w:rPr>
        <w:t>Applied Clay Science</w:t>
      </w:r>
      <w:r w:rsidRPr="00A41F47">
        <w:t xml:space="preserve">, </w:t>
      </w:r>
      <w:r w:rsidRPr="00A41F47">
        <w:rPr>
          <w:i/>
          <w:iCs/>
        </w:rPr>
        <w:t>45</w:t>
      </w:r>
      <w:r w:rsidRPr="00A41F47">
        <w:t>(1-2), 90-94. https://doi.org/10.1016/j.clay.2009.04.001</w:t>
      </w:r>
    </w:p>
    <w:p w14:paraId="2733733E" w14:textId="77777777" w:rsidR="00A41F47" w:rsidRPr="00A41F47" w:rsidRDefault="00A41F47" w:rsidP="00DE1B9E">
      <w:pPr>
        <w:pStyle w:val="Body"/>
      </w:pPr>
      <w:r w:rsidRPr="00A41F47">
        <w:t>Feng, Qiao., Jingshan, Bo., WenHao, Qi., Liang, Wang., chaoyu, chang., Zhaopeng, Zhang., Jing, Wang. (2020). Study on the dynamic characteristics of soft soil. RSC Advances, 10(8):4630-4639. doi: 10.1039/C9RA05700E</w:t>
      </w:r>
    </w:p>
    <w:p w14:paraId="7BD8E331" w14:textId="77777777" w:rsidR="00A41F47" w:rsidRPr="00A41F47" w:rsidRDefault="00A41F47" w:rsidP="00DE1B9E">
      <w:pPr>
        <w:pStyle w:val="Body"/>
      </w:pPr>
      <w:r w:rsidRPr="00A41F47">
        <w:t>Gue, S. S., &amp; Gue, C. S. (2022). Geotechnical challenges on soft ground. </w:t>
      </w:r>
      <w:r w:rsidRPr="00A41F47">
        <w:rPr>
          <w:i/>
          <w:iCs/>
        </w:rPr>
        <w:t>Journal of Civil Engineering, Science and Technology</w:t>
      </w:r>
      <w:r w:rsidRPr="00A41F47">
        <w:t>, </w:t>
      </w:r>
      <w:r w:rsidRPr="00A41F47">
        <w:rPr>
          <w:i/>
          <w:iCs/>
        </w:rPr>
        <w:t>13</w:t>
      </w:r>
      <w:r w:rsidRPr="00A41F47">
        <w:t xml:space="preserve">(2), 84–96. </w:t>
      </w:r>
      <w:hyperlink r:id="rId28" w:history="1">
        <w:r w:rsidRPr="00A41F47">
          <w:rPr>
            <w:rStyle w:val="Hyperlink"/>
          </w:rPr>
          <w:t>https://doi.org/10.33736/jcest.4760.2022</w:t>
        </w:r>
      </w:hyperlink>
    </w:p>
    <w:p w14:paraId="4A90CE8E" w14:textId="77777777" w:rsidR="00A41F47" w:rsidRPr="00A41F47" w:rsidRDefault="00A41F47" w:rsidP="00DE1B9E">
      <w:pPr>
        <w:pStyle w:val="Body"/>
      </w:pPr>
      <w:r w:rsidRPr="00A41F47">
        <w:t>Harshit, V., &amp; Abhivek, S. (2024). A study on the behaviour of soft clay under embankment loading. In </w:t>
      </w:r>
      <w:r w:rsidRPr="00A41F47">
        <w:rPr>
          <w:i/>
          <w:iCs/>
        </w:rPr>
        <w:t>IOP Conference Series: Earth and Environmental Science</w:t>
      </w:r>
      <w:r w:rsidRPr="00A41F47">
        <w:t xml:space="preserve"> (Vol. 1326, No. 1, p. 012120). IOP Publishing. </w:t>
      </w:r>
    </w:p>
    <w:p w14:paraId="3050EBE3" w14:textId="77777777" w:rsidR="00A41F47" w:rsidRPr="00A41F47" w:rsidRDefault="00A41F47" w:rsidP="00DE1B9E">
      <w:pPr>
        <w:pStyle w:val="Body"/>
      </w:pPr>
      <w:r w:rsidRPr="00A41F47">
        <w:t xml:space="preserve">Lin, P., Chen, X., Jiang, M., Song, X., Xu, M., &amp; Huang, S. (2022). Mapping shear strength and compressibility of soft soils with artificial neural networks. </w:t>
      </w:r>
      <w:r w:rsidRPr="00A41F47">
        <w:rPr>
          <w:i/>
          <w:iCs/>
        </w:rPr>
        <w:t>Engineering Geology</w:t>
      </w:r>
      <w:r w:rsidRPr="00A41F47">
        <w:t xml:space="preserve">, </w:t>
      </w:r>
      <w:r w:rsidRPr="00A41F47">
        <w:rPr>
          <w:i/>
          <w:iCs/>
        </w:rPr>
        <w:t>300</w:t>
      </w:r>
      <w:r w:rsidRPr="00A41F47">
        <w:t xml:space="preserve">, 106585. </w:t>
      </w:r>
      <w:hyperlink r:id="rId29" w:history="1">
        <w:r w:rsidRPr="00A41F47">
          <w:rPr>
            <w:rStyle w:val="Hyperlink"/>
          </w:rPr>
          <w:t>https://doi.org/10.1016/j.enggeo.2022.106585</w:t>
        </w:r>
      </w:hyperlink>
    </w:p>
    <w:p w14:paraId="761866EA" w14:textId="454962AA" w:rsidR="00082D3F" w:rsidRDefault="00082D3F" w:rsidP="00DE1B9E">
      <w:pPr>
        <w:pStyle w:val="Body"/>
      </w:pPr>
      <w:r w:rsidRPr="00082D3F">
        <w:t>Liu, S. J., Geng, X. Y., Sun, H. L., Cai, Y. Q., Pan, X. D., &amp; Shi, L. (2019). Nonlinear consolidation of vertical drains with coupled radial</w:t>
      </w:r>
      <w:r w:rsidRPr="00082D3F">
        <w:rPr>
          <w:rFonts w:ascii="Cambria Math" w:hAnsi="Cambria Math" w:cs="Cambria Math"/>
        </w:rPr>
        <w:t>‐</w:t>
      </w:r>
      <w:r w:rsidRPr="00082D3F">
        <w:t xml:space="preserve">vertical flow considering time and depth dependent vacuum pressure. International Journal for Numerical and Analytical Methods in Geomechanics, 43(4), 767-780. </w:t>
      </w:r>
      <w:hyperlink r:id="rId30" w:history="1">
        <w:r w:rsidRPr="007D41FD">
          <w:rPr>
            <w:rStyle w:val="Hyperlink"/>
          </w:rPr>
          <w:t>https://doi.org/10.1002/nag.2888</w:t>
        </w:r>
      </w:hyperlink>
    </w:p>
    <w:p w14:paraId="7109974B" w14:textId="69DA4866" w:rsidR="00A41F47" w:rsidRPr="00A41F47" w:rsidRDefault="00A41F47" w:rsidP="00DE1B9E">
      <w:pPr>
        <w:pStyle w:val="Body"/>
      </w:pPr>
      <w:r w:rsidRPr="00A41F47">
        <w:t xml:space="preserve">Ma, S., Yao, Y., Bao, P., &amp; Guo, C. (2023). Effects of moisture content on strength and compression properties of foundation soils of cultural relics in areas flooded by the Yellow River. </w:t>
      </w:r>
      <w:r w:rsidRPr="00A41F47">
        <w:rPr>
          <w:i/>
          <w:iCs/>
        </w:rPr>
        <w:t>Frontiers in Materials</w:t>
      </w:r>
      <w:r w:rsidRPr="00A41F47">
        <w:t xml:space="preserve">, </w:t>
      </w:r>
      <w:r w:rsidRPr="00A41F47">
        <w:rPr>
          <w:i/>
          <w:iCs/>
        </w:rPr>
        <w:t>10</w:t>
      </w:r>
      <w:r w:rsidRPr="00A41F47">
        <w:t>, 1186750. https://doi.org/10.3389/fmats.2023.1186750</w:t>
      </w:r>
    </w:p>
    <w:p w14:paraId="518DC633" w14:textId="16C28752" w:rsidR="00082D3F" w:rsidRDefault="00082D3F" w:rsidP="00DE1B9E">
      <w:pPr>
        <w:pStyle w:val="Body"/>
      </w:pPr>
      <w:r w:rsidRPr="00082D3F">
        <w:t xml:space="preserve">Mbevo Fendoung, P., &amp; Hubert-Ferrari, A. (2025). Hydrogeomorphological dynamics and erosion of the soft coasts in tropical Africa, the case study of the Wouri estuary, Cameroon. Discover Geoscience, 3, 48. </w:t>
      </w:r>
      <w:hyperlink r:id="rId31" w:history="1">
        <w:r w:rsidRPr="007D41FD">
          <w:rPr>
            <w:rStyle w:val="Hyperlink"/>
          </w:rPr>
          <w:t>https://doi.org/10.1007/s44288-025-00154-1</w:t>
        </w:r>
      </w:hyperlink>
    </w:p>
    <w:p w14:paraId="11493F62" w14:textId="7A67E2E6" w:rsidR="00082D3F" w:rsidRDefault="00082D3F" w:rsidP="00DE1B9E">
      <w:pPr>
        <w:pStyle w:val="Body"/>
      </w:pPr>
      <w:r w:rsidRPr="00082D3F">
        <w:t xml:space="preserve">Mohamad, N. O., Razali, C. E., Hadi, A. A. A., Som, P. P., Eng, B. C., Rusli, M. B., &amp; Mohamad, F. R. (2016). Challenges in Construction Over Soft Soil - Case Studies in Malaysia. IOP </w:t>
      </w:r>
      <w:r w:rsidRPr="00082D3F">
        <w:lastRenderedPageBreak/>
        <w:t xml:space="preserve">Conference Series: Materials Science and Engineering, 136, 012002. </w:t>
      </w:r>
      <w:hyperlink r:id="rId32" w:history="1">
        <w:r w:rsidRPr="007D41FD">
          <w:rPr>
            <w:rStyle w:val="Hyperlink"/>
          </w:rPr>
          <w:t>https://doi.org/10.1088/1757-899X/136/1/012002</w:t>
        </w:r>
      </w:hyperlink>
    </w:p>
    <w:p w14:paraId="038429CB" w14:textId="5708B232" w:rsidR="00082D3F" w:rsidRDefault="00082D3F" w:rsidP="00DE1B9E">
      <w:pPr>
        <w:pStyle w:val="Body"/>
      </w:pPr>
      <w:r w:rsidRPr="00082D3F">
        <w:t xml:space="preserve">Nguyen, N. T. (2024). Long-Term Settlement Prediction for Over- Consolidated Soft Clay under Low Embankment. Engineering, Technology &amp; Applied Science Research, 14(6), 18592–18599. </w:t>
      </w:r>
      <w:hyperlink r:id="rId33" w:history="1">
        <w:r w:rsidRPr="007D41FD">
          <w:rPr>
            <w:rStyle w:val="Hyperlink"/>
          </w:rPr>
          <w:t>https://doi.org/10.48084/etasr.9211</w:t>
        </w:r>
      </w:hyperlink>
    </w:p>
    <w:p w14:paraId="012921BD" w14:textId="12723615" w:rsidR="00082D3F" w:rsidRDefault="00082D3F" w:rsidP="00DE1B9E">
      <w:pPr>
        <w:pStyle w:val="Body"/>
      </w:pPr>
      <w:r w:rsidRPr="00082D3F">
        <w:t xml:space="preserve">O'Kelly, B. C., &amp; Pichan, S. P. (2013). Effects of decomposition on the compressibility of fibrous peat — A review. Geomechanics and Geoengineering: An International Journal, 9(4), 286–296. </w:t>
      </w:r>
      <w:hyperlink r:id="rId34" w:history="1">
        <w:r w:rsidRPr="007D41FD">
          <w:rPr>
            <w:rStyle w:val="Hyperlink"/>
          </w:rPr>
          <w:t>https://doi.org/10.1080/17486025.2013.804210</w:t>
        </w:r>
      </w:hyperlink>
    </w:p>
    <w:p w14:paraId="23443BB3" w14:textId="099FAA94" w:rsidR="00082D3F" w:rsidRDefault="00082D3F" w:rsidP="00DE1B9E">
      <w:pPr>
        <w:pStyle w:val="Body"/>
      </w:pPr>
      <w:r w:rsidRPr="00082D3F">
        <w:t xml:space="preserve">Onyelowe, K. C., Ebid, A. M., Sujatha, E. R., Fazel-Mojtahedi, F., Golaghaei-Darzi, A., Kontoni, D. N., &amp; Nooralddin-Othman, N. (2023). Extensive overview of soil constitutive relations and applications for geotechnical engineering problems. Heliyon, 9(3), e14465. </w:t>
      </w:r>
      <w:hyperlink r:id="rId35" w:history="1">
        <w:r w:rsidRPr="007D41FD">
          <w:rPr>
            <w:rStyle w:val="Hyperlink"/>
          </w:rPr>
          <w:t>https://doi.org/10.1016/j.heliyon.2023.e14465</w:t>
        </w:r>
      </w:hyperlink>
    </w:p>
    <w:p w14:paraId="122000CA" w14:textId="23D5CB44" w:rsidR="00082D3F" w:rsidRDefault="00082D3F" w:rsidP="00DE1B9E">
      <w:pPr>
        <w:pStyle w:val="Body"/>
      </w:pPr>
      <w:r w:rsidRPr="00082D3F">
        <w:t xml:space="preserve">Shimbo, T., Shinzo, C., Uchii, U., Itto, R., &amp; Fukumoto, Y. (2022). Effect of water contents and initial crack lengths on mechanical properties and failure modes of pre-cracked compacted clay under uniaxial compression. Engineering Geology, 301, 106593. </w:t>
      </w:r>
      <w:hyperlink r:id="rId36" w:history="1">
        <w:r w:rsidRPr="007D41FD">
          <w:rPr>
            <w:rStyle w:val="Hyperlink"/>
          </w:rPr>
          <w:t>https://doi.org/10.1016/j.enggeo.2022.106593</w:t>
        </w:r>
      </w:hyperlink>
    </w:p>
    <w:p w14:paraId="4F92617F" w14:textId="48F24A7A" w:rsidR="00A41F47" w:rsidRPr="00A41F47" w:rsidRDefault="00A41F47" w:rsidP="00DE1B9E">
      <w:pPr>
        <w:pStyle w:val="Body"/>
      </w:pPr>
      <w:r w:rsidRPr="00A41F47">
        <w:t xml:space="preserve">Su, W., Cui, Y., Zhang, F., &amp; Ye, W. (2020). Revisiting the methods of determining hydraulic conductivity of saturated expansive clays in low-compressibility zone. </w:t>
      </w:r>
      <w:r w:rsidRPr="00A41F47">
        <w:rPr>
          <w:i/>
          <w:iCs/>
        </w:rPr>
        <w:t>Journal of Rock Mechanics and Geotechnical Engineering</w:t>
      </w:r>
      <w:r w:rsidRPr="00A41F47">
        <w:t xml:space="preserve">, </w:t>
      </w:r>
      <w:r w:rsidRPr="00A41F47">
        <w:rPr>
          <w:i/>
          <w:iCs/>
        </w:rPr>
        <w:t>12</w:t>
      </w:r>
      <w:r w:rsidRPr="00A41F47">
        <w:t xml:space="preserve">(5), 1131-1136. </w:t>
      </w:r>
      <w:hyperlink r:id="rId37" w:history="1">
        <w:r w:rsidRPr="00A41F47">
          <w:rPr>
            <w:rStyle w:val="Hyperlink"/>
          </w:rPr>
          <w:t>https://doi.org/10.1016/j.jrmge.2020.01.004</w:t>
        </w:r>
      </w:hyperlink>
    </w:p>
    <w:p w14:paraId="04F6FF67" w14:textId="27A30845" w:rsidR="00082D3F" w:rsidRDefault="00082D3F" w:rsidP="00DE1B9E">
      <w:pPr>
        <w:pStyle w:val="Body"/>
      </w:pPr>
      <w:r w:rsidRPr="00082D3F">
        <w:t xml:space="preserve">Ural, N. (2018). The Importance of Clay in Geotechnical Engineering. InTechOpen. </w:t>
      </w:r>
      <w:hyperlink r:id="rId38" w:history="1">
        <w:r w:rsidRPr="007D41FD">
          <w:rPr>
            <w:rStyle w:val="Hyperlink"/>
          </w:rPr>
          <w:t>https://doi.org/10.5772/intechopen.75817</w:t>
        </w:r>
      </w:hyperlink>
    </w:p>
    <w:p w14:paraId="1DF28831" w14:textId="6071731C" w:rsidR="00082D3F" w:rsidRDefault="00082D3F" w:rsidP="00DE1B9E">
      <w:pPr>
        <w:pStyle w:val="Body"/>
      </w:pPr>
      <w:r w:rsidRPr="00082D3F">
        <w:t xml:space="preserve">Varghese, R., Chandrakaran, S., &amp; Rangaswamy, K. (2021). Influence of type of organic substances on the strength and consolidation behaviour of inorganic clay soil. International Journal of Geotechnical Engineering. </w:t>
      </w:r>
      <w:hyperlink r:id="rId39" w:history="1">
        <w:r w:rsidRPr="007D41FD">
          <w:rPr>
            <w:rStyle w:val="Hyperlink"/>
          </w:rPr>
          <w:t>https://doi.org/10.1080/19386362.2019.1600000</w:t>
        </w:r>
      </w:hyperlink>
    </w:p>
    <w:p w14:paraId="51CE9698" w14:textId="51DA30FB" w:rsidR="00082D3F" w:rsidRDefault="00082D3F" w:rsidP="00DE1B9E">
      <w:pPr>
        <w:pStyle w:val="Body"/>
      </w:pPr>
      <w:r w:rsidRPr="00082D3F">
        <w:t xml:space="preserve">Wang, C., Li, Z., Cai, B., Tan, Q., Li, Y., He, L., ... Deng, Y. (2022). Effect of root system of the Dicranopteris dichotoma on the soil unconfined compressive strength of collapsing walls in hilly granite area of South China. *Catena*, *216*, 106411. </w:t>
      </w:r>
      <w:hyperlink r:id="rId40" w:history="1">
        <w:r w:rsidRPr="007D41FD">
          <w:rPr>
            <w:rStyle w:val="Hyperlink"/>
          </w:rPr>
          <w:t>https://doi.org/10.1016/j.catena.2022.106411</w:t>
        </w:r>
      </w:hyperlink>
    </w:p>
    <w:p w14:paraId="7A4D2942" w14:textId="0F124C7B" w:rsidR="00082D3F" w:rsidRDefault="00082D3F" w:rsidP="00DE1B9E">
      <w:pPr>
        <w:pStyle w:val="Body"/>
      </w:pPr>
      <w:r w:rsidRPr="00082D3F">
        <w:t xml:space="preserve">Wang, J., Xie, Y., Guo, T., &amp; Du, Z. (2023). Predicting the Influence of Soil–Structure Interaction on Seismic Responses of Reinforced Concrete Frame Buildings Using Convolutional Neural Network. Buildings, 13(2), 564. </w:t>
      </w:r>
      <w:hyperlink r:id="rId41" w:history="1">
        <w:r w:rsidRPr="007D41FD">
          <w:rPr>
            <w:rStyle w:val="Hyperlink"/>
          </w:rPr>
          <w:t>https://doi.org/10.3390/buildings13020564</w:t>
        </w:r>
      </w:hyperlink>
    </w:p>
    <w:p w14:paraId="303B3882" w14:textId="1642BA76" w:rsidR="00082D3F" w:rsidRDefault="00082D3F" w:rsidP="00DE1B9E">
      <w:pPr>
        <w:pStyle w:val="Body"/>
      </w:pPr>
      <w:r w:rsidRPr="00082D3F">
        <w:t xml:space="preserve">Xiao, J., Wang, B., Wei, R., Wu, S., &amp; Cai, H. (2021). Study on the geometry and spatial distribution characteristics of physical and mechanical indexes of soft clay. IOP Conference Series: Earth and Environmental Science, 861(4), 042094. </w:t>
      </w:r>
      <w:hyperlink r:id="rId42" w:history="1">
        <w:r w:rsidRPr="007D41FD">
          <w:rPr>
            <w:rStyle w:val="Hyperlink"/>
          </w:rPr>
          <w:t>https://doi.org/10.1088/1755-1315/861/4/042094</w:t>
        </w:r>
      </w:hyperlink>
    </w:p>
    <w:p w14:paraId="3AEF0706" w14:textId="5D55661C" w:rsidR="00082D3F" w:rsidRDefault="00082D3F" w:rsidP="00DE1B9E">
      <w:pPr>
        <w:pStyle w:val="Body"/>
      </w:pPr>
      <w:commentRangeStart w:id="58"/>
      <w:r w:rsidRPr="00082D3F">
        <w:t xml:space="preserve">Zhou, H., Zhang, J., Yu, X., Hu, Q., Zheng, G., Xu, H., Shi, Y., He, Y., &amp; Yang, S. (2024). Stochastic Bearing Capacity and Failure Mechanism of Footings Placed Adjacent to Slopes considering the Anisotropic Spatial Variability of the Clay Undrained Strength. International Journal of Geomechanics </w:t>
      </w:r>
      <w:hyperlink r:id="rId43" w:history="1">
        <w:r w:rsidRPr="007D41FD">
          <w:rPr>
            <w:rStyle w:val="Hyperlink"/>
          </w:rPr>
          <w:t>https://doi.org/10.1061/(ASCE)GM.1943-5622.0003090</w:t>
        </w:r>
      </w:hyperlink>
      <w:commentRangeEnd w:id="58"/>
      <w:r w:rsidR="00A94AD2">
        <w:rPr>
          <w:rStyle w:val="CommentReference"/>
          <w:rFonts w:ascii="Times New Roman" w:hAnsi="Times New Roman"/>
          <w:lang w:val="nb-NO" w:eastAsia="nb-NO"/>
        </w:rPr>
        <w:commentReference w:id="58"/>
      </w:r>
    </w:p>
    <w:p w14:paraId="6EEDD7BE" w14:textId="7DB2F8E5" w:rsidR="00A41F47" w:rsidRPr="00A41F47" w:rsidRDefault="00082D3F" w:rsidP="00DE1B9E">
      <w:pPr>
        <w:pStyle w:val="Body"/>
      </w:pPr>
      <w:r w:rsidRPr="00082D3F">
        <w:lastRenderedPageBreak/>
        <w:t xml:space="preserve">Ozili, P. K. (2022). The Acceptable R-Square in Empirical Modelling for Social Science </w:t>
      </w:r>
      <w:commentRangeStart w:id="59"/>
      <w:r w:rsidRPr="00082D3F">
        <w:t>Research</w:t>
      </w:r>
      <w:commentRangeEnd w:id="59"/>
      <w:r w:rsidR="00961125">
        <w:rPr>
          <w:rStyle w:val="CommentReference"/>
          <w:rFonts w:ascii="Times New Roman" w:hAnsi="Times New Roman"/>
          <w:lang w:val="nb-NO" w:eastAsia="nb-NO"/>
        </w:rPr>
        <w:commentReference w:id="59"/>
      </w:r>
      <w:r w:rsidRPr="00082D3F">
        <w:t>. SSRN Electronic Journal. https://doi.org/10.2139/ssrn.4128165</w:t>
      </w:r>
      <w:r w:rsidR="00A41F47" w:rsidRPr="00A41F47">
        <w:t>.</w:t>
      </w:r>
    </w:p>
    <w:p w14:paraId="11FE6F86" w14:textId="0ACEF0E4" w:rsidR="007C18FF" w:rsidRDefault="007C18FF" w:rsidP="00A41F47">
      <w:pPr>
        <w:pStyle w:val="Body"/>
      </w:pPr>
    </w:p>
    <w:sectPr w:rsidR="007C18FF" w:rsidSect="00D15438">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day" w:date="2026-01-04T22:28:00Z" w:initials="U">
    <w:p w14:paraId="7EBE5C70" w14:textId="2FC98A65" w:rsidR="004006ED" w:rsidRDefault="004006ED">
      <w:pPr>
        <w:pStyle w:val="CommentText"/>
      </w:pPr>
      <w:r>
        <w:rPr>
          <w:rStyle w:val="CommentReference"/>
        </w:rPr>
        <w:annotationRef/>
      </w:r>
      <w:r w:rsidRPr="004006ED">
        <w:t xml:space="preserve">This study </w:t>
      </w:r>
      <w:r>
        <w:t xml:space="preserve">covered </w:t>
      </w:r>
      <w:r w:rsidRPr="004006ED">
        <w:t xml:space="preserve">a practically </w:t>
      </w:r>
      <w:r>
        <w:t xml:space="preserve">key </w:t>
      </w:r>
      <w:r w:rsidRPr="004006ED">
        <w:t xml:space="preserve">geotechnical engineering </w:t>
      </w:r>
      <w:r>
        <w:t xml:space="preserve">concept and proposes an integration of </w:t>
      </w:r>
      <w:r w:rsidRPr="004006ED">
        <w:t xml:space="preserve">PCA with modeling. </w:t>
      </w:r>
      <w:r w:rsidR="00B34CD9">
        <w:t>T</w:t>
      </w:r>
      <w:r w:rsidRPr="004006ED">
        <w:t xml:space="preserve">he manuscript requires revision to </w:t>
      </w:r>
      <w:r w:rsidR="001E1031">
        <w:t xml:space="preserve">improve </w:t>
      </w:r>
      <w:r w:rsidRPr="004006ED">
        <w:t xml:space="preserve">its scientific </w:t>
      </w:r>
      <w:r w:rsidR="001E1031">
        <w:t>approach</w:t>
      </w:r>
      <w:r w:rsidRPr="004006ED">
        <w:t xml:space="preserve">, clarify methodological details, and substantiate claims of </w:t>
      </w:r>
      <w:r w:rsidR="001E1031">
        <w:t>uniqueness</w:t>
      </w:r>
      <w:r w:rsidRPr="004006ED">
        <w:t xml:space="preserve"> and </w:t>
      </w:r>
      <w:r w:rsidR="001E1031">
        <w:t>application</w:t>
      </w:r>
      <w:r w:rsidRPr="004006ED">
        <w:t>.</w:t>
      </w:r>
    </w:p>
  </w:comment>
  <w:comment w:id="1" w:author="Uday" w:date="2026-01-04T22:34:00Z" w:initials="U">
    <w:p w14:paraId="0B28438D" w14:textId="565418F6" w:rsidR="00FC3677" w:rsidRDefault="00FC3677">
      <w:pPr>
        <w:pStyle w:val="CommentText"/>
      </w:pPr>
      <w:r>
        <w:rPr>
          <w:rStyle w:val="CommentReference"/>
        </w:rPr>
        <w:annotationRef/>
      </w:r>
      <w:r>
        <w:t xml:space="preserve">As was cited as "uniquely integrates and introduces a </w:t>
      </w:r>
      <w:r>
        <w:t>novel framework</w:t>
      </w:r>
      <w:r>
        <w:t xml:space="preserve">"; </w:t>
      </w:r>
      <w:r w:rsidRPr="00FC3677">
        <w:rPr>
          <w:rStyle w:val="Strong"/>
          <w:rFonts w:eastAsiaTheme="majorEastAsia"/>
          <w:b w:val="0"/>
        </w:rPr>
        <w:t xml:space="preserve">PCA-regression integration </w:t>
      </w:r>
      <w:r>
        <w:t xml:space="preserve">is already </w:t>
      </w:r>
      <w:r w:rsidRPr="00FC3677">
        <w:rPr>
          <w:rStyle w:val="Strong"/>
          <w:rFonts w:eastAsiaTheme="majorEastAsia"/>
          <w:b w:val="0"/>
        </w:rPr>
        <w:t>well-established</w:t>
      </w:r>
      <w:r w:rsidRPr="00FC3677">
        <w:rPr>
          <w:b/>
        </w:rPr>
        <w:t xml:space="preserve"> </w:t>
      </w:r>
      <w:r w:rsidRPr="00FC3677">
        <w:t xml:space="preserve">in </w:t>
      </w:r>
      <w:r>
        <w:t xml:space="preserve">the </w:t>
      </w:r>
      <w:r w:rsidRPr="00FC3677">
        <w:t>literature</w:t>
      </w:r>
      <w:r>
        <w:t xml:space="preserve">; novelty refers to what? </w:t>
      </w:r>
    </w:p>
    <w:p w14:paraId="734E71E7" w14:textId="77777777" w:rsidR="00FC3677" w:rsidRDefault="00FC3677">
      <w:pPr>
        <w:pStyle w:val="CommentText"/>
      </w:pPr>
    </w:p>
    <w:p w14:paraId="5D754400" w14:textId="3237D811" w:rsidR="00BB62B0" w:rsidRPr="00BB62B0" w:rsidRDefault="00FC3677">
      <w:pPr>
        <w:pStyle w:val="CommentText"/>
      </w:pPr>
      <w:r>
        <w:t>Soil samples were collected from predetermined sites</w:t>
      </w:r>
      <w:r>
        <w:t>; from h</w:t>
      </w:r>
      <w:r>
        <w:t>ow many sites</w:t>
      </w:r>
      <w:r w:rsidR="00291FD5">
        <w:t xml:space="preserve"> (location of study area is not cited; sample size is not specified)</w:t>
      </w:r>
      <w:r>
        <w:t xml:space="preserve"> and w</w:t>
      </w:r>
      <w:r>
        <w:t xml:space="preserve">hat </w:t>
      </w:r>
      <w:r>
        <w:t xml:space="preserve">do one mean by </w:t>
      </w:r>
      <w:r>
        <w:t>predetermined criteria</w:t>
      </w:r>
      <w:r>
        <w:t xml:space="preserve"> and from w</w:t>
      </w:r>
      <w:r>
        <w:t>hat depths</w:t>
      </w:r>
      <w:r>
        <w:t xml:space="preserve"> the soil samples are collected</w:t>
      </w:r>
      <w:r w:rsidR="00BB62B0">
        <w:t>? Basis for sampling collection (random or what?)</w:t>
      </w:r>
    </w:p>
  </w:comment>
  <w:comment w:id="2" w:author="Uday" w:date="2026-01-04T22:39:00Z" w:initials="U">
    <w:p w14:paraId="26C29B8E" w14:textId="77777777" w:rsidR="00E3507A" w:rsidRDefault="00E3507A">
      <w:pPr>
        <w:pStyle w:val="CommentText"/>
      </w:pPr>
      <w:r>
        <w:rPr>
          <w:rStyle w:val="CommentReference"/>
        </w:rPr>
        <w:annotationRef/>
      </w:r>
      <w:r>
        <w:t>What standards were followed?</w:t>
      </w:r>
    </w:p>
    <w:p w14:paraId="473F3BCC" w14:textId="77777777" w:rsidR="00596462" w:rsidRDefault="00596462">
      <w:pPr>
        <w:pStyle w:val="CommentText"/>
      </w:pPr>
    </w:p>
    <w:p w14:paraId="133844A5" w14:textId="0E08E235" w:rsidR="00596462" w:rsidRDefault="00596462">
      <w:pPr>
        <w:pStyle w:val="CommentText"/>
      </w:pPr>
      <w:r>
        <w:t>Totally, the absatrct needs modifications prior to final call</w:t>
      </w:r>
    </w:p>
  </w:comment>
  <w:comment w:id="3" w:author="Uday" w:date="2026-01-04T23:24:00Z" w:initials="U">
    <w:p w14:paraId="34F88663" w14:textId="340C9734" w:rsidR="00B64383" w:rsidRDefault="00B64383">
      <w:pPr>
        <w:pStyle w:val="CommentText"/>
      </w:pPr>
      <w:r>
        <w:rPr>
          <w:rStyle w:val="CommentReference"/>
        </w:rPr>
        <w:annotationRef/>
      </w:r>
      <w:r>
        <w:t>How many models and names of the models?</w:t>
      </w:r>
    </w:p>
  </w:comment>
  <w:comment w:id="4" w:author="Uday" w:date="2026-01-04T22:42:00Z" w:initials="U">
    <w:p w14:paraId="2B4CCB90" w14:textId="58C79AFC" w:rsidR="00A560F0" w:rsidRDefault="00A560F0">
      <w:pPr>
        <w:pStyle w:val="CommentText"/>
      </w:pPr>
      <w:r>
        <w:rPr>
          <w:rStyle w:val="CommentReference"/>
        </w:rPr>
        <w:annotationRef/>
      </w:r>
      <w:r>
        <w:t>Basis?</w:t>
      </w:r>
    </w:p>
  </w:comment>
  <w:comment w:id="5" w:author="Uday" w:date="2026-01-04T22:43:00Z" w:initials="U">
    <w:p w14:paraId="52D85ECD" w14:textId="34847C48" w:rsidR="00AC126B" w:rsidRDefault="00AC126B">
      <w:pPr>
        <w:pStyle w:val="CommentText"/>
      </w:pPr>
      <w:r>
        <w:rPr>
          <w:rStyle w:val="CommentReference"/>
        </w:rPr>
        <w:annotationRef/>
      </w:r>
      <w:r>
        <w:t>No R^2 value or any other relevant parameter?</w:t>
      </w:r>
    </w:p>
  </w:comment>
  <w:comment w:id="6" w:author="Uday" w:date="2026-01-04T22:41:00Z" w:initials="U">
    <w:p w14:paraId="55F8BBDD" w14:textId="18DE82CE" w:rsidR="00371A6F" w:rsidRDefault="00371A6F">
      <w:pPr>
        <w:pStyle w:val="CommentText"/>
      </w:pPr>
      <w:r>
        <w:rPr>
          <w:rStyle w:val="CommentReference"/>
        </w:rPr>
        <w:annotationRef/>
      </w:r>
      <w:r>
        <w:t>What does it mean?</w:t>
      </w:r>
      <w:r w:rsidR="00A560F0">
        <w:t xml:space="preserve"> Basis?</w:t>
      </w:r>
    </w:p>
  </w:comment>
  <w:comment w:id="7" w:author="Uday" w:date="2026-01-04T22:42:00Z" w:initials="U">
    <w:p w14:paraId="5E47CE2E" w14:textId="5939FCE4" w:rsidR="008A2C08" w:rsidRDefault="008A2C08">
      <w:pPr>
        <w:pStyle w:val="CommentText"/>
      </w:pPr>
      <w:r>
        <w:rPr>
          <w:rStyle w:val="CommentReference"/>
        </w:rPr>
        <w:annotationRef/>
      </w:r>
      <w:r>
        <w:t>Means, any value</w:t>
      </w:r>
    </w:p>
  </w:comment>
  <w:comment w:id="8" w:author="Uday" w:date="2026-01-05T00:19:00Z" w:initials="U">
    <w:p w14:paraId="0F29DE1F" w14:textId="77777777" w:rsidR="00B92A7E" w:rsidRDefault="00B92A7E" w:rsidP="00B92A7E">
      <w:pPr>
        <w:pStyle w:val="CommentText"/>
      </w:pPr>
      <w:r>
        <w:rPr>
          <w:rStyle w:val="CommentReference"/>
        </w:rPr>
        <w:annotationRef/>
      </w:r>
      <w:r>
        <w:rPr>
          <w:rStyle w:val="CommentReference"/>
        </w:rPr>
        <w:annotationRef/>
      </w:r>
      <w:r>
        <w:t>Which findings pertain to which citation?</w:t>
      </w:r>
    </w:p>
    <w:p w14:paraId="524B2E0C" w14:textId="2932711B" w:rsidR="00B92A7E" w:rsidRDefault="00B92A7E">
      <w:pPr>
        <w:pStyle w:val="CommentText"/>
      </w:pPr>
    </w:p>
  </w:comment>
  <w:comment w:id="9" w:author="Uday" w:date="2026-01-05T00:19:00Z" w:initials="U">
    <w:p w14:paraId="0EEBFF94" w14:textId="77777777" w:rsidR="004127FF" w:rsidRDefault="004127FF" w:rsidP="004127FF">
      <w:pPr>
        <w:pStyle w:val="CommentText"/>
      </w:pPr>
      <w:r>
        <w:rPr>
          <w:rStyle w:val="CommentReference"/>
        </w:rPr>
        <w:annotationRef/>
      </w:r>
      <w:r>
        <w:rPr>
          <w:rStyle w:val="CommentReference"/>
        </w:rPr>
        <w:annotationRef/>
      </w:r>
      <w:r>
        <w:t>Which findings pertain to which citation?</w:t>
      </w:r>
    </w:p>
    <w:p w14:paraId="1C2AC79F" w14:textId="3038D263" w:rsidR="004127FF" w:rsidRDefault="004127FF">
      <w:pPr>
        <w:pStyle w:val="CommentText"/>
      </w:pPr>
    </w:p>
  </w:comment>
  <w:comment w:id="11" w:author="Uday" w:date="2026-01-05T00:46:00Z" w:initials="U">
    <w:p w14:paraId="3BB19B7B" w14:textId="45CE6C21" w:rsidR="00B8665E" w:rsidRDefault="00B8665E">
      <w:pPr>
        <w:pStyle w:val="CommentText"/>
      </w:pPr>
      <w:r>
        <w:rPr>
          <w:rStyle w:val="CommentReference"/>
        </w:rPr>
        <w:annotationRef/>
      </w:r>
      <w:r>
        <w:t>Is it Liu or Lin 2019?</w:t>
      </w:r>
    </w:p>
  </w:comment>
  <w:comment w:id="10" w:author="Uday" w:date="2026-01-05T00:19:00Z" w:initials="U">
    <w:p w14:paraId="73FA4FD0" w14:textId="77777777" w:rsidR="00140884" w:rsidRDefault="00140884" w:rsidP="00140884">
      <w:pPr>
        <w:pStyle w:val="CommentText"/>
      </w:pPr>
      <w:r>
        <w:rPr>
          <w:rStyle w:val="CommentReference"/>
        </w:rPr>
        <w:annotationRef/>
      </w:r>
      <w:r>
        <w:rPr>
          <w:rStyle w:val="CommentReference"/>
        </w:rPr>
        <w:annotationRef/>
      </w:r>
      <w:r>
        <w:t>Which findings pertain to which citation?</w:t>
      </w:r>
    </w:p>
    <w:p w14:paraId="3842871B" w14:textId="6B45E8A1" w:rsidR="00140884" w:rsidRDefault="00140884">
      <w:pPr>
        <w:pStyle w:val="CommentText"/>
      </w:pPr>
    </w:p>
  </w:comment>
  <w:comment w:id="12" w:author="Uday" w:date="2026-01-05T00:21:00Z" w:initials="U">
    <w:p w14:paraId="795E2164" w14:textId="3566D7E1" w:rsidR="00102E2C" w:rsidRDefault="00102E2C">
      <w:pPr>
        <w:pStyle w:val="CommentText"/>
      </w:pPr>
      <w:r>
        <w:rPr>
          <w:rStyle w:val="CommentReference"/>
        </w:rPr>
        <w:annotationRef/>
      </w:r>
      <w:r>
        <w:t>Also refer to Feng study, the year is 2020; how come it is mentioned as 2022?</w:t>
      </w:r>
    </w:p>
    <w:p w14:paraId="4574A66F" w14:textId="3B9FD64A" w:rsidR="00102E2C" w:rsidRDefault="00102E2C">
      <w:pPr>
        <w:pStyle w:val="CommentText"/>
      </w:pPr>
      <w:r>
        <w:t>Please verify this</w:t>
      </w:r>
    </w:p>
  </w:comment>
  <w:comment w:id="13" w:author="Uday" w:date="2026-01-05T00:21:00Z" w:initials="U">
    <w:p w14:paraId="11285980" w14:textId="22EC9B41" w:rsidR="00620384" w:rsidRDefault="00620384">
      <w:pPr>
        <w:pStyle w:val="CommentText"/>
      </w:pPr>
      <w:r>
        <w:rPr>
          <w:rStyle w:val="CommentReference"/>
        </w:rPr>
        <w:annotationRef/>
      </w:r>
      <w:r>
        <w:t>Paranthesis missing</w:t>
      </w:r>
    </w:p>
  </w:comment>
  <w:comment w:id="15" w:author="Uday" w:date="2026-01-05T00:45:00Z" w:initials="U">
    <w:p w14:paraId="50F1BF69" w14:textId="603E2D48" w:rsidR="000F1F5A" w:rsidRDefault="000F1F5A">
      <w:pPr>
        <w:pStyle w:val="CommentText"/>
      </w:pPr>
      <w:r>
        <w:rPr>
          <w:rStyle w:val="CommentReference"/>
        </w:rPr>
        <w:annotationRef/>
      </w:r>
      <w:r>
        <w:t>Is it 2021 or 2022 as it was mentioned as 2021 in reference section</w:t>
      </w:r>
    </w:p>
  </w:comment>
  <w:comment w:id="14" w:author="Uday" w:date="2026-01-05T00:19:00Z" w:initials="U">
    <w:p w14:paraId="660A67F1" w14:textId="77777777" w:rsidR="00140884" w:rsidRDefault="00140884" w:rsidP="00140884">
      <w:pPr>
        <w:pStyle w:val="CommentText"/>
      </w:pPr>
      <w:r>
        <w:rPr>
          <w:rStyle w:val="CommentReference"/>
        </w:rPr>
        <w:annotationRef/>
      </w:r>
      <w:r>
        <w:rPr>
          <w:rStyle w:val="CommentReference"/>
        </w:rPr>
        <w:annotationRef/>
      </w:r>
      <w:r>
        <w:t>Which findings pertain to which citation?</w:t>
      </w:r>
    </w:p>
    <w:p w14:paraId="38F5A1EF" w14:textId="4252300E" w:rsidR="00140884" w:rsidRDefault="00140884">
      <w:pPr>
        <w:pStyle w:val="CommentText"/>
      </w:pPr>
    </w:p>
  </w:comment>
  <w:comment w:id="16" w:author="Uday" w:date="2026-01-05T00:19:00Z" w:initials="U">
    <w:p w14:paraId="528458F5" w14:textId="25886E7F" w:rsidR="00140884" w:rsidRDefault="00140884">
      <w:pPr>
        <w:pStyle w:val="CommentText"/>
      </w:pPr>
      <w:r>
        <w:rPr>
          <w:rStyle w:val="CommentReference"/>
        </w:rPr>
        <w:annotationRef/>
      </w:r>
      <w:r>
        <w:t>Which findings pertain to which citation?</w:t>
      </w:r>
    </w:p>
  </w:comment>
  <w:comment w:id="17" w:author="Uday" w:date="2026-01-05T00:23:00Z" w:initials="U">
    <w:p w14:paraId="6BDB00C2" w14:textId="26B56DFD" w:rsidR="00A87990" w:rsidRDefault="00A87990">
      <w:pPr>
        <w:pStyle w:val="CommentText"/>
      </w:pPr>
      <w:r>
        <w:rPr>
          <w:rStyle w:val="CommentReference"/>
        </w:rPr>
        <w:annotationRef/>
      </w:r>
      <w:r>
        <w:t>What is this ?</w:t>
      </w:r>
    </w:p>
  </w:comment>
  <w:comment w:id="18" w:author="Uday" w:date="2026-01-05T00:05:00Z" w:initials="U">
    <w:p w14:paraId="3753F7FA" w14:textId="2F42ADA8" w:rsidR="00352AC5" w:rsidRDefault="00352AC5">
      <w:pPr>
        <w:pStyle w:val="CommentText"/>
      </w:pPr>
      <w:r>
        <w:rPr>
          <w:rStyle w:val="CommentReference"/>
        </w:rPr>
        <w:annotationRef/>
      </w:r>
      <w:r>
        <w:t xml:space="preserve">This part has </w:t>
      </w:r>
      <w:r>
        <w:t xml:space="preserve">repetitiveness, </w:t>
      </w:r>
      <w:r>
        <w:t xml:space="preserve">and need more insights on </w:t>
      </w:r>
      <w:r>
        <w:t xml:space="preserve">methodological </w:t>
      </w:r>
      <w:r>
        <w:t xml:space="preserve">in specific </w:t>
      </w:r>
      <w:r>
        <w:t xml:space="preserve">about the study site and approach, and </w:t>
      </w:r>
      <w:r>
        <w:t xml:space="preserve">cited </w:t>
      </w:r>
      <w:r>
        <w:t xml:space="preserve">about research gaps that require more </w:t>
      </w:r>
      <w:r>
        <w:t>detailed information</w:t>
      </w:r>
      <w:r>
        <w:t>.</w:t>
      </w:r>
    </w:p>
  </w:comment>
  <w:comment w:id="19" w:author="Uday" w:date="2026-01-05T00:16:00Z" w:initials="U">
    <w:p w14:paraId="2CDE409D" w14:textId="555B6616" w:rsidR="00A43049" w:rsidRDefault="00A43049">
      <w:pPr>
        <w:pStyle w:val="CommentText"/>
      </w:pPr>
      <w:r>
        <w:rPr>
          <w:rStyle w:val="CommentReference"/>
        </w:rPr>
        <w:annotationRef/>
      </w:r>
      <w:r>
        <w:t>What properties ?</w:t>
      </w:r>
    </w:p>
  </w:comment>
  <w:comment w:id="20" w:author="Uday" w:date="2026-01-05T00:17:00Z" w:initials="U">
    <w:p w14:paraId="1CF40DFF" w14:textId="5D770D0F" w:rsidR="00BD0DE1" w:rsidRDefault="00BD0DE1">
      <w:pPr>
        <w:pStyle w:val="CommentText"/>
      </w:pPr>
      <w:r>
        <w:rPr>
          <w:rStyle w:val="CommentReference"/>
        </w:rPr>
        <w:annotationRef/>
      </w:r>
      <w:r>
        <w:t>Basis?</w:t>
      </w:r>
    </w:p>
  </w:comment>
  <w:comment w:id="21" w:author="Uday" w:date="2026-01-05T00:17:00Z" w:initials="U">
    <w:p w14:paraId="3B3CED43" w14:textId="06B31A7D" w:rsidR="00BD0DE1" w:rsidRDefault="00BD0DE1">
      <w:pPr>
        <w:pStyle w:val="CommentText"/>
      </w:pPr>
      <w:r>
        <w:rPr>
          <w:rStyle w:val="CommentReference"/>
        </w:rPr>
        <w:annotationRef/>
      </w:r>
      <w:r>
        <w:t>Basis; how to evaluate the developed model ?</w:t>
      </w:r>
    </w:p>
  </w:comment>
  <w:comment w:id="22" w:author="Uday" w:date="2026-01-05T00:10:00Z" w:initials="U">
    <w:p w14:paraId="029F85F0" w14:textId="2037C3C5" w:rsidR="008D26A4" w:rsidRDefault="008D26A4">
      <w:pPr>
        <w:pStyle w:val="CommentText"/>
      </w:pPr>
      <w:r>
        <w:rPr>
          <w:rStyle w:val="CommentReference"/>
        </w:rPr>
        <w:annotationRef/>
      </w:r>
      <w:r>
        <w:t xml:space="preserve">This statetment needs justification as this is not a new concept </w:t>
      </w:r>
    </w:p>
  </w:comment>
  <w:comment w:id="23" w:author="Uday" w:date="2026-01-05T00:11:00Z" w:initials="U">
    <w:p w14:paraId="60E9C2B5" w14:textId="65DD559A" w:rsidR="008E285E" w:rsidRDefault="008E285E">
      <w:pPr>
        <w:pStyle w:val="CommentText"/>
      </w:pPr>
      <w:r>
        <w:rPr>
          <w:rStyle w:val="CommentReference"/>
        </w:rPr>
        <w:annotationRef/>
      </w:r>
      <w:r>
        <w:t>What do the authors refer to?</w:t>
      </w:r>
    </w:p>
  </w:comment>
  <w:comment w:id="24" w:author="Uday" w:date="2026-01-05T00:11:00Z" w:initials="U">
    <w:p w14:paraId="05C10550" w14:textId="7E67D3FC" w:rsidR="001F5837" w:rsidRDefault="001F5837">
      <w:pPr>
        <w:pStyle w:val="CommentText"/>
      </w:pPr>
      <w:r>
        <w:rPr>
          <w:rStyle w:val="CommentReference"/>
        </w:rPr>
        <w:annotationRef/>
      </w:r>
      <w:r>
        <w:t>On what bassis and how?</w:t>
      </w:r>
    </w:p>
  </w:comment>
  <w:comment w:id="25" w:author="Uday" w:date="2026-01-04T23:27:00Z" w:initials="U">
    <w:p w14:paraId="53851A2F" w14:textId="567B5002" w:rsidR="00744F27" w:rsidRDefault="00744F27">
      <w:pPr>
        <w:pStyle w:val="CommentText"/>
      </w:pPr>
      <w:r>
        <w:rPr>
          <w:rStyle w:val="CommentReference"/>
        </w:rPr>
        <w:annotationRef/>
      </w:r>
      <w:r>
        <w:t>Use of We; our; i are not recommended in scientific writing</w:t>
      </w:r>
    </w:p>
  </w:comment>
  <w:comment w:id="26" w:author="Uday" w:date="2026-01-05T00:07:00Z" w:initials="U">
    <w:p w14:paraId="1805AEAB" w14:textId="2C5CE3E5" w:rsidR="008D26A4" w:rsidRDefault="008D26A4">
      <w:pPr>
        <w:pStyle w:val="CommentText"/>
      </w:pPr>
      <w:r>
        <w:rPr>
          <w:rStyle w:val="CommentReference"/>
        </w:rPr>
        <w:annotationRef/>
      </w:r>
      <w:r>
        <w:t>As a whole, repetative points were observed and need relevant information</w:t>
      </w:r>
    </w:p>
  </w:comment>
  <w:comment w:id="27" w:author="Uday" w:date="2026-01-05T00:12:00Z" w:initials="U">
    <w:p w14:paraId="5E2E9700" w14:textId="1A6A4C02" w:rsidR="003F49A1" w:rsidRDefault="003F49A1">
      <w:pPr>
        <w:pStyle w:val="CommentText"/>
      </w:pPr>
      <w:r>
        <w:rPr>
          <w:rStyle w:val="CommentReference"/>
        </w:rPr>
        <w:annotationRef/>
      </w:r>
      <w:r>
        <w:t xml:space="preserve">Need to justify with the findings of literature  </w:t>
      </w:r>
    </w:p>
  </w:comment>
  <w:comment w:id="28" w:author="Uday" w:date="2026-01-05T00:27:00Z" w:initials="U">
    <w:p w14:paraId="5C21A8E8" w14:textId="7D12FF30" w:rsidR="0034026A" w:rsidRDefault="0034026A">
      <w:pPr>
        <w:pStyle w:val="CommentText"/>
      </w:pPr>
      <w:r>
        <w:rPr>
          <w:rStyle w:val="CommentReference"/>
        </w:rPr>
        <w:annotationRef/>
      </w:r>
      <w:r>
        <w:t>??</w:t>
      </w:r>
    </w:p>
  </w:comment>
  <w:comment w:id="30" w:author="Uday" w:date="2026-01-05T00:13:00Z" w:initials="U">
    <w:p w14:paraId="3E1DFED7" w14:textId="333FDFE4" w:rsidR="001374DE" w:rsidRDefault="001374DE">
      <w:pPr>
        <w:pStyle w:val="CommentText"/>
      </w:pPr>
      <w:r>
        <w:rPr>
          <w:rStyle w:val="CommentReference"/>
        </w:rPr>
        <w:annotationRef/>
      </w:r>
      <w:r>
        <w:t>This is not at all considerable</w:t>
      </w:r>
    </w:p>
  </w:comment>
  <w:comment w:id="31" w:author="Uday" w:date="2026-01-04T23:28:00Z" w:initials="U">
    <w:p w14:paraId="4C57149F" w14:textId="57676887" w:rsidR="00F45EC4" w:rsidRDefault="00F45EC4">
      <w:pPr>
        <w:pStyle w:val="CommentText"/>
      </w:pPr>
      <w:r>
        <w:rPr>
          <w:rStyle w:val="CommentReference"/>
        </w:rPr>
        <w:annotationRef/>
      </w:r>
      <w:r>
        <w:t>Not appropriate</w:t>
      </w:r>
    </w:p>
  </w:comment>
  <w:comment w:id="32" w:author="Uday" w:date="2026-01-05T00:13:00Z" w:initials="U">
    <w:p w14:paraId="166B4F53" w14:textId="5E22D953" w:rsidR="000864CB" w:rsidRDefault="000864CB">
      <w:pPr>
        <w:pStyle w:val="CommentText"/>
      </w:pPr>
      <w:r>
        <w:rPr>
          <w:rStyle w:val="CommentReference"/>
        </w:rPr>
        <w:annotationRef/>
      </w:r>
      <w:r>
        <w:t>Any reference ? what about claimate factors?</w:t>
      </w:r>
    </w:p>
  </w:comment>
  <w:comment w:id="29" w:author="Uday" w:date="2026-01-04T23:28:00Z" w:initials="U">
    <w:p w14:paraId="1D072105" w14:textId="500D28ED" w:rsidR="00E70857" w:rsidRDefault="00E70857">
      <w:pPr>
        <w:pStyle w:val="CommentText"/>
      </w:pPr>
      <w:r>
        <w:rPr>
          <w:rStyle w:val="CommentReference"/>
        </w:rPr>
        <w:annotationRef/>
      </w:r>
      <w:r>
        <w:t>Not considerable</w:t>
      </w:r>
    </w:p>
  </w:comment>
  <w:comment w:id="33" w:author="Uday" w:date="2026-01-05T00:14:00Z" w:initials="U">
    <w:p w14:paraId="18F4B27C" w14:textId="723A0357" w:rsidR="00527AF0" w:rsidRDefault="00527AF0">
      <w:pPr>
        <w:pStyle w:val="CommentText"/>
      </w:pPr>
      <w:r>
        <w:rPr>
          <w:rStyle w:val="CommentReference"/>
        </w:rPr>
        <w:annotationRef/>
      </w:r>
      <w:r>
        <w:t>If the authors need the readers to cite this study in their work, this is not considerable as it is missing with preliminary and necessary information</w:t>
      </w:r>
    </w:p>
  </w:comment>
  <w:comment w:id="34" w:author="Uday" w:date="2026-01-04T23:25:00Z" w:initials="U">
    <w:p w14:paraId="0EF73204" w14:textId="77777777" w:rsidR="000D338E" w:rsidRDefault="000D338E" w:rsidP="000D338E">
      <w:pPr>
        <w:pStyle w:val="CommentText"/>
      </w:pPr>
      <w:r>
        <w:rPr>
          <w:rStyle w:val="CommentReference"/>
        </w:rPr>
        <w:annotationRef/>
      </w:r>
      <w:r>
        <w:rPr>
          <w:rStyle w:val="CommentReference"/>
        </w:rPr>
        <w:annotationRef/>
      </w:r>
      <w:r>
        <w:t>Make, model and country</w:t>
      </w:r>
    </w:p>
    <w:p w14:paraId="1E1BA75D" w14:textId="25F04E43" w:rsidR="000D338E" w:rsidRDefault="000D338E">
      <w:pPr>
        <w:pStyle w:val="CommentText"/>
      </w:pPr>
    </w:p>
  </w:comment>
  <w:comment w:id="35" w:author="Uday" w:date="2026-01-05T00:28:00Z" w:initials="U">
    <w:p w14:paraId="7C31011E" w14:textId="36A9B5E7" w:rsidR="00A5724B" w:rsidRDefault="00A5724B">
      <w:pPr>
        <w:pStyle w:val="CommentText"/>
      </w:pPr>
      <w:r>
        <w:rPr>
          <w:rStyle w:val="CommentReference"/>
        </w:rPr>
        <w:annotationRef/>
      </w:r>
      <w:r>
        <w:t>As these parameteres are globally tested using various methods that include ASTM, IS, etc, hope there is no need to mention the procedures specifically</w:t>
      </w:r>
    </w:p>
  </w:comment>
  <w:comment w:id="36" w:author="Uday" w:date="2026-01-04T23:25:00Z" w:initials="U">
    <w:p w14:paraId="0F99A900" w14:textId="65054843" w:rsidR="008437BA" w:rsidRDefault="008437BA">
      <w:pPr>
        <w:pStyle w:val="CommentText"/>
      </w:pPr>
      <w:r>
        <w:rPr>
          <w:rStyle w:val="CommentReference"/>
        </w:rPr>
        <w:annotationRef/>
      </w:r>
      <w:r>
        <w:t>Make, model and country</w:t>
      </w:r>
    </w:p>
  </w:comment>
  <w:comment w:id="37" w:author="Uday" w:date="2026-01-05T00:28:00Z" w:initials="U">
    <w:p w14:paraId="4332EF60" w14:textId="54750BCD" w:rsidR="00CD7DD9" w:rsidRDefault="00CD7DD9">
      <w:pPr>
        <w:pStyle w:val="CommentText"/>
      </w:pPr>
      <w:r>
        <w:rPr>
          <w:rStyle w:val="CommentReference"/>
        </w:rPr>
        <w:annotationRef/>
      </w:r>
      <w:r>
        <w:t>Didnot get the point?</w:t>
      </w:r>
    </w:p>
  </w:comment>
  <w:comment w:id="38" w:author="Uday" w:date="2026-01-05T00:30:00Z" w:initials="U">
    <w:p w14:paraId="1849B283" w14:textId="07D8CD11" w:rsidR="00AD5A9A" w:rsidRDefault="00AD5A9A">
      <w:pPr>
        <w:pStyle w:val="CommentText"/>
      </w:pPr>
      <w:r>
        <w:rPr>
          <w:rStyle w:val="CommentReference"/>
        </w:rPr>
        <w:annotationRef/>
      </w:r>
      <w:r>
        <w:t>Any reference</w:t>
      </w:r>
    </w:p>
  </w:comment>
  <w:comment w:id="39" w:author="Uday" w:date="2026-01-05T00:31:00Z" w:initials="U">
    <w:p w14:paraId="6DBE1DA8" w14:textId="04AB4DA6" w:rsidR="00571ADE" w:rsidRDefault="00571ADE">
      <w:pPr>
        <w:pStyle w:val="CommentText"/>
      </w:pPr>
      <w:r>
        <w:rPr>
          <w:rStyle w:val="CommentReference"/>
        </w:rPr>
        <w:annotationRef/>
      </w:r>
      <w:r>
        <w:t>This part is incomplete and need detailed information on what was used and why and where?</w:t>
      </w:r>
    </w:p>
  </w:comment>
  <w:comment w:id="40" w:author="Uday" w:date="2026-01-05T00:41:00Z" w:initials="U">
    <w:p w14:paraId="75E3CC2E" w14:textId="2C551817" w:rsidR="00422DAD" w:rsidRDefault="00422DAD">
      <w:pPr>
        <w:pStyle w:val="CommentText"/>
      </w:pPr>
      <w:r>
        <w:rPr>
          <w:rStyle w:val="CommentReference"/>
        </w:rPr>
        <w:annotationRef/>
      </w:r>
      <w:r>
        <w:t>Overall, this results and discussion part is lacking with appropriate correlation with the literature</w:t>
      </w:r>
    </w:p>
    <w:p w14:paraId="5789F92E" w14:textId="0F8FAEE2" w:rsidR="00422DAD" w:rsidRDefault="00422DAD">
      <w:pPr>
        <w:pStyle w:val="CommentText"/>
      </w:pPr>
      <w:r>
        <w:t xml:space="preserve">Merely presenting the results wnt make a study scientifically strong </w:t>
      </w:r>
    </w:p>
  </w:comment>
  <w:comment w:id="42" w:author="Uday" w:date="2026-01-05T00:32:00Z" w:initials="U">
    <w:p w14:paraId="668DC631" w14:textId="4EF159A1" w:rsidR="00371201" w:rsidRDefault="00371201">
      <w:pPr>
        <w:pStyle w:val="CommentText"/>
      </w:pPr>
      <w:r>
        <w:rPr>
          <w:rStyle w:val="CommentReference"/>
        </w:rPr>
        <w:annotationRef/>
      </w:r>
      <w:r>
        <w:t>Table</w:t>
      </w:r>
      <w:r w:rsidR="00B772DC">
        <w:t>; need to define the table first prior to citing and showing</w:t>
      </w:r>
    </w:p>
  </w:comment>
  <w:comment w:id="43" w:author="Uday" w:date="2026-01-05T00:33:00Z" w:initials="U">
    <w:p w14:paraId="00EA45C4" w14:textId="3DA16B1F" w:rsidR="002667FF" w:rsidRDefault="002667FF">
      <w:pPr>
        <w:pStyle w:val="CommentText"/>
      </w:pPr>
      <w:r>
        <w:rPr>
          <w:rStyle w:val="CommentReference"/>
        </w:rPr>
        <w:annotationRef/>
      </w:r>
      <w:r>
        <w:t>No geolgical specifications</w:t>
      </w:r>
    </w:p>
  </w:comment>
  <w:comment w:id="44" w:author="Uday" w:date="2026-01-05T00:32:00Z" w:initials="U">
    <w:p w14:paraId="6159D64D" w14:textId="69B7E5F2" w:rsidR="00403A32" w:rsidRDefault="00403A32">
      <w:pPr>
        <w:pStyle w:val="CommentText"/>
      </w:pPr>
      <w:r>
        <w:rPr>
          <w:rStyle w:val="CommentReference"/>
        </w:rPr>
        <w:annotationRef/>
      </w:r>
      <w:r>
        <w:t>Please follow the journal format for presenting the table</w:t>
      </w:r>
    </w:p>
  </w:comment>
  <w:comment w:id="46" w:author="Uday" w:date="2026-01-05T00:33:00Z" w:initials="U">
    <w:p w14:paraId="28FCA358" w14:textId="5E057C57" w:rsidR="00FA7062" w:rsidRDefault="00FA7062">
      <w:pPr>
        <w:pStyle w:val="CommentText"/>
      </w:pPr>
      <w:r>
        <w:rPr>
          <w:rStyle w:val="CommentReference"/>
        </w:rPr>
        <w:annotationRef/>
      </w:r>
      <w:r>
        <w:t>On what basis? Any reference?</w:t>
      </w:r>
    </w:p>
  </w:comment>
  <w:comment w:id="45" w:author="Uday" w:date="2026-01-05T00:34:00Z" w:initials="U">
    <w:p w14:paraId="4D123733" w14:textId="2DA0E1B2" w:rsidR="006C1975" w:rsidRDefault="006C1975">
      <w:pPr>
        <w:pStyle w:val="CommentText"/>
      </w:pPr>
      <w:r>
        <w:rPr>
          <w:rStyle w:val="CommentReference"/>
        </w:rPr>
        <w:annotationRef/>
      </w:r>
      <w:r>
        <w:t>Since this is a discussion part, there is a need to correlate this study findings with the literature</w:t>
      </w:r>
    </w:p>
  </w:comment>
  <w:comment w:id="47" w:author="Uday" w:date="2026-01-05T00:35:00Z" w:initials="U">
    <w:p w14:paraId="061163F4" w14:textId="056EF46D" w:rsidR="006544AE" w:rsidRDefault="006544AE">
      <w:pPr>
        <w:pStyle w:val="CommentText"/>
      </w:pPr>
      <w:r>
        <w:rPr>
          <w:rStyle w:val="CommentReference"/>
        </w:rPr>
        <w:annotationRef/>
      </w:r>
      <w:r>
        <w:t>Pls refer to prev comment</w:t>
      </w:r>
    </w:p>
  </w:comment>
  <w:comment w:id="48" w:author="Uday" w:date="2026-01-05T00:36:00Z" w:initials="U">
    <w:p w14:paraId="08E09346" w14:textId="4FABD7D4" w:rsidR="009B1168" w:rsidRDefault="009B1168">
      <w:pPr>
        <w:pStyle w:val="CommentText"/>
      </w:pPr>
      <w:r>
        <w:rPr>
          <w:rStyle w:val="CommentReference"/>
        </w:rPr>
        <w:annotationRef/>
      </w:r>
      <w:r>
        <w:t>This comment applies to all tables</w:t>
      </w:r>
    </w:p>
  </w:comment>
  <w:comment w:id="49" w:author="Uday" w:date="2026-01-05T00:36:00Z" w:initials="U">
    <w:p w14:paraId="74DD0334" w14:textId="3517AA13" w:rsidR="00E20E73" w:rsidRDefault="00E20E73">
      <w:pPr>
        <w:pStyle w:val="CommentText"/>
      </w:pPr>
      <w:r>
        <w:rPr>
          <w:rStyle w:val="CommentReference"/>
        </w:rPr>
        <w:annotationRef/>
      </w:r>
      <w:r>
        <w:t xml:space="preserve">Axis not visible and purpose of showing the figure may get deviated </w:t>
      </w:r>
    </w:p>
  </w:comment>
  <w:comment w:id="52" w:author="Uday" w:date="2026-01-05T00:37:00Z" w:initials="U">
    <w:p w14:paraId="4F1CB335" w14:textId="0BF628CA" w:rsidR="003C66FA" w:rsidRDefault="003C66FA">
      <w:pPr>
        <w:pStyle w:val="CommentText"/>
      </w:pPr>
      <w:r>
        <w:rPr>
          <w:rStyle w:val="CommentReference"/>
        </w:rPr>
        <w:annotationRef/>
      </w:r>
      <w:r>
        <w:t xml:space="preserve">Axis not visible </w:t>
      </w:r>
    </w:p>
  </w:comment>
  <w:comment w:id="53" w:author="Uday" w:date="2026-01-05T00:38:00Z" w:initials="U">
    <w:p w14:paraId="4A23014A" w14:textId="49AC4D04" w:rsidR="00E235DE" w:rsidRDefault="00E235DE">
      <w:pPr>
        <w:pStyle w:val="CommentText"/>
      </w:pPr>
      <w:r>
        <w:rPr>
          <w:rStyle w:val="CommentReference"/>
        </w:rPr>
        <w:annotationRef/>
      </w:r>
      <w:r>
        <w:t>Dnt think so</w:t>
      </w:r>
    </w:p>
  </w:comment>
  <w:comment w:id="54" w:author="Uday" w:date="2026-01-05T00:40:00Z" w:initials="U">
    <w:p w14:paraId="6C7CCB40" w14:textId="0E7818AE" w:rsidR="00FD26F0" w:rsidRDefault="00FD26F0">
      <w:pPr>
        <w:pStyle w:val="CommentText"/>
      </w:pPr>
      <w:r>
        <w:rPr>
          <w:rStyle w:val="CommentReference"/>
        </w:rPr>
        <w:annotationRef/>
      </w:r>
      <w:r>
        <w:t>If these many limitations are cited, then why this manuscript shall be considerable?</w:t>
      </w:r>
    </w:p>
  </w:comment>
  <w:comment w:id="55" w:author="Uday" w:date="2026-01-05T00:39:00Z" w:initials="U">
    <w:p w14:paraId="483B377A" w14:textId="3120D102" w:rsidR="000B2E42" w:rsidRDefault="000B2E42">
      <w:pPr>
        <w:pStyle w:val="CommentText"/>
      </w:pPr>
      <w:r>
        <w:rPr>
          <w:rStyle w:val="CommentReference"/>
        </w:rPr>
        <w:annotationRef/>
      </w:r>
      <w:r>
        <w:t xml:space="preserve">Need justification </w:t>
      </w:r>
    </w:p>
  </w:comment>
  <w:comment w:id="57" w:author="Uday" w:date="2026-01-05T00:47:00Z" w:initials="U">
    <w:p w14:paraId="3C4A4CD9" w14:textId="26D43D57" w:rsidR="00EA7ECC" w:rsidRDefault="00EA7ECC">
      <w:pPr>
        <w:pStyle w:val="CommentText"/>
      </w:pPr>
      <w:r>
        <w:rPr>
          <w:rStyle w:val="CommentReference"/>
        </w:rPr>
        <w:annotationRef/>
      </w:r>
      <w:r>
        <w:t>There is inconsistency in this section</w:t>
      </w:r>
    </w:p>
  </w:comment>
  <w:comment w:id="58" w:author="Uday" w:date="2026-01-05T00:44:00Z" w:initials="U">
    <w:p w14:paraId="2C387C03" w14:textId="77777777" w:rsidR="00A94AD2" w:rsidRDefault="00A94AD2" w:rsidP="00A94AD2">
      <w:pPr>
        <w:pStyle w:val="CommentText"/>
      </w:pPr>
      <w:r>
        <w:rPr>
          <w:rStyle w:val="CommentReference"/>
        </w:rPr>
        <w:annotationRef/>
      </w:r>
      <w:r>
        <w:rPr>
          <w:rStyle w:val="CommentReference"/>
        </w:rPr>
        <w:annotationRef/>
      </w:r>
      <w:r>
        <w:t>Where is this reference cited?</w:t>
      </w:r>
    </w:p>
    <w:p w14:paraId="276D6A12" w14:textId="2B8AF102" w:rsidR="00A94AD2" w:rsidRDefault="00A94AD2">
      <w:pPr>
        <w:pStyle w:val="CommentText"/>
      </w:pPr>
    </w:p>
  </w:comment>
  <w:comment w:id="59" w:author="Uday" w:date="2026-01-05T00:43:00Z" w:initials="U">
    <w:p w14:paraId="09029C76" w14:textId="5963243E" w:rsidR="00961125" w:rsidRDefault="00961125">
      <w:pPr>
        <w:pStyle w:val="CommentText"/>
      </w:pPr>
      <w:r>
        <w:rPr>
          <w:rStyle w:val="CommentReference"/>
        </w:rPr>
        <w:annotationRef/>
      </w:r>
      <w:r>
        <w:t xml:space="preserve">Where is </w:t>
      </w:r>
      <w:r w:rsidR="006A380D">
        <w:t>this reference</w:t>
      </w:r>
      <w:r>
        <w:t xml:space="preserve">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BE5C70" w15:done="0"/>
  <w15:commentEx w15:paraId="5D754400" w15:done="0"/>
  <w15:commentEx w15:paraId="133844A5" w15:done="0"/>
  <w15:commentEx w15:paraId="34F88663" w15:done="0"/>
  <w15:commentEx w15:paraId="2B4CCB90" w15:done="0"/>
  <w15:commentEx w15:paraId="52D85ECD" w15:done="0"/>
  <w15:commentEx w15:paraId="55F8BBDD" w15:done="0"/>
  <w15:commentEx w15:paraId="5E47CE2E" w15:done="0"/>
  <w15:commentEx w15:paraId="524B2E0C" w15:done="0"/>
  <w15:commentEx w15:paraId="1C2AC79F" w15:done="0"/>
  <w15:commentEx w15:paraId="3BB19B7B" w15:done="0"/>
  <w15:commentEx w15:paraId="3842871B" w15:done="0"/>
  <w15:commentEx w15:paraId="4574A66F" w15:done="0"/>
  <w15:commentEx w15:paraId="11285980" w15:done="0"/>
  <w15:commentEx w15:paraId="50F1BF69" w15:done="0"/>
  <w15:commentEx w15:paraId="38F5A1EF" w15:done="0"/>
  <w15:commentEx w15:paraId="528458F5" w15:done="0"/>
  <w15:commentEx w15:paraId="6BDB00C2" w15:done="0"/>
  <w15:commentEx w15:paraId="3753F7FA" w15:done="0"/>
  <w15:commentEx w15:paraId="2CDE409D" w15:done="0"/>
  <w15:commentEx w15:paraId="1CF40DFF" w15:done="0"/>
  <w15:commentEx w15:paraId="3B3CED43" w15:done="0"/>
  <w15:commentEx w15:paraId="029F85F0" w15:done="0"/>
  <w15:commentEx w15:paraId="60E9C2B5" w15:done="0"/>
  <w15:commentEx w15:paraId="05C10550" w15:done="0"/>
  <w15:commentEx w15:paraId="53851A2F" w15:done="0"/>
  <w15:commentEx w15:paraId="1805AEAB" w15:done="0"/>
  <w15:commentEx w15:paraId="5E2E9700" w15:done="0"/>
  <w15:commentEx w15:paraId="5C21A8E8" w15:done="0"/>
  <w15:commentEx w15:paraId="3E1DFED7" w15:done="0"/>
  <w15:commentEx w15:paraId="4C57149F" w15:done="0"/>
  <w15:commentEx w15:paraId="166B4F53" w15:done="0"/>
  <w15:commentEx w15:paraId="1D072105" w15:done="0"/>
  <w15:commentEx w15:paraId="18F4B27C" w15:done="0"/>
  <w15:commentEx w15:paraId="1E1BA75D" w15:done="0"/>
  <w15:commentEx w15:paraId="7C31011E" w15:done="0"/>
  <w15:commentEx w15:paraId="0F99A900" w15:done="0"/>
  <w15:commentEx w15:paraId="4332EF60" w15:done="0"/>
  <w15:commentEx w15:paraId="1849B283" w15:done="0"/>
  <w15:commentEx w15:paraId="6DBE1DA8" w15:done="0"/>
  <w15:commentEx w15:paraId="5789F92E" w15:done="0"/>
  <w15:commentEx w15:paraId="668DC631" w15:done="0"/>
  <w15:commentEx w15:paraId="00EA45C4" w15:done="0"/>
  <w15:commentEx w15:paraId="6159D64D" w15:done="0"/>
  <w15:commentEx w15:paraId="28FCA358" w15:done="0"/>
  <w15:commentEx w15:paraId="4D123733" w15:done="0"/>
  <w15:commentEx w15:paraId="061163F4" w15:done="0"/>
  <w15:commentEx w15:paraId="08E09346" w15:done="0"/>
  <w15:commentEx w15:paraId="74DD0334" w15:done="0"/>
  <w15:commentEx w15:paraId="4F1CB335" w15:done="0"/>
  <w15:commentEx w15:paraId="4A23014A" w15:done="0"/>
  <w15:commentEx w15:paraId="6C7CCB40" w15:done="0"/>
  <w15:commentEx w15:paraId="483B377A" w15:done="0"/>
  <w15:commentEx w15:paraId="3C4A4CD9" w15:done="0"/>
  <w15:commentEx w15:paraId="276D6A12" w15:done="0"/>
  <w15:commentEx w15:paraId="09029C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BBF5" w14:textId="77777777" w:rsidR="00BC1241" w:rsidRDefault="00BC1241" w:rsidP="00241153">
      <w:r>
        <w:separator/>
      </w:r>
    </w:p>
  </w:endnote>
  <w:endnote w:type="continuationSeparator" w:id="0">
    <w:p w14:paraId="7EBDC1E6" w14:textId="77777777" w:rsidR="00BC1241" w:rsidRDefault="00BC1241" w:rsidP="0024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A5C5" w14:textId="77777777" w:rsidR="000E1BD1" w:rsidRDefault="000E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5541" w14:textId="77777777" w:rsidR="000E1BD1" w:rsidRDefault="000E1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4641" w14:textId="77777777" w:rsidR="007C18FF" w:rsidRDefault="007C18FF">
    <w:pPr>
      <w:pStyle w:val="Footer"/>
      <w:rPr>
        <w:rFonts w:ascii="Arial" w:hAnsi="Arial" w:cs="Arial"/>
        <w:sz w:val="16"/>
      </w:rPr>
    </w:pPr>
  </w:p>
  <w:p w14:paraId="2C36D5CD" w14:textId="77777777" w:rsidR="007C18FF" w:rsidRDefault="007C18F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B4D710" w14:textId="77777777" w:rsidR="007C18FF" w:rsidRDefault="007C18FF">
    <w:pPr>
      <w:pStyle w:val="Footer"/>
      <w:rPr>
        <w:rFonts w:ascii="Arial" w:hAnsi="Arial" w:cs="Arial"/>
        <w:sz w:val="16"/>
      </w:rPr>
    </w:pPr>
  </w:p>
  <w:p w14:paraId="0AAB667E" w14:textId="3B03C0FE" w:rsidR="007C18FF" w:rsidRPr="009E048A" w:rsidRDefault="007C18FF">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5FB9" w14:textId="77777777" w:rsidR="007C18FF" w:rsidRPr="00C37E61" w:rsidRDefault="007C1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3679C" w14:textId="77777777" w:rsidR="00BC1241" w:rsidRDefault="00BC1241" w:rsidP="00241153">
      <w:r>
        <w:separator/>
      </w:r>
    </w:p>
  </w:footnote>
  <w:footnote w:type="continuationSeparator" w:id="0">
    <w:p w14:paraId="7A02BD3D" w14:textId="77777777" w:rsidR="00BC1241" w:rsidRDefault="00BC1241" w:rsidP="0024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BA8A" w14:textId="0B39B197" w:rsidR="000E1BD1" w:rsidRDefault="00BC1241">
    <w:pPr>
      <w:pStyle w:val="Header"/>
    </w:pPr>
    <w:r>
      <w:rPr>
        <w:noProof/>
      </w:rPr>
      <w:pict w14:anchorId="459F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EBAD" w14:textId="2DDD7CFF" w:rsidR="000E1BD1" w:rsidRDefault="00BC1241">
    <w:pPr>
      <w:pStyle w:val="Header"/>
    </w:pPr>
    <w:r>
      <w:rPr>
        <w:noProof/>
      </w:rPr>
      <w:pict w14:anchorId="7416E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1EC0" w14:textId="11B57E51" w:rsidR="007C18FF" w:rsidRPr="00296529" w:rsidRDefault="00BC1241" w:rsidP="00296529">
    <w:pPr>
      <w:ind w:left="2160"/>
      <w:jc w:val="center"/>
      <w:rPr>
        <w:rFonts w:ascii="Times New Roman" w:eastAsia="Calibri" w:hAnsi="Times New Roman"/>
        <w:i/>
        <w:sz w:val="18"/>
        <w:szCs w:val="22"/>
      </w:rPr>
    </w:pPr>
    <w:r>
      <w:rPr>
        <w:noProof/>
      </w:rPr>
      <w:pict w14:anchorId="0D5F0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E070AF" w14:textId="77777777" w:rsidR="007C18FF" w:rsidRPr="00296529" w:rsidRDefault="007C18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4FC79C" w14:textId="77777777" w:rsidR="007C18FF" w:rsidRPr="00296529" w:rsidRDefault="007C18F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983F0" w14:textId="77777777" w:rsidR="007C18FF" w:rsidRPr="00296529" w:rsidRDefault="007C18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766FA" w14:textId="77777777" w:rsidR="007C18FF" w:rsidRDefault="007C18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766807" w14:textId="77777777" w:rsidR="007C18FF" w:rsidRDefault="007C1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819AE8" w14:textId="77777777" w:rsidR="007C18FF" w:rsidRDefault="007C18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88DF" w14:textId="0F94F94B" w:rsidR="000E1BD1" w:rsidRDefault="00BC1241">
    <w:pPr>
      <w:pStyle w:val="Header"/>
    </w:pPr>
    <w:r>
      <w:rPr>
        <w:noProof/>
      </w:rPr>
      <w:pict w14:anchorId="494C4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51AB" w14:textId="047239E2" w:rsidR="000E1BD1" w:rsidRDefault="00BC1241">
    <w:pPr>
      <w:pStyle w:val="Header"/>
    </w:pPr>
    <w:r>
      <w:rPr>
        <w:noProof/>
      </w:rPr>
      <w:pict w14:anchorId="4C55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8511" w14:textId="091F9C51" w:rsidR="000E1BD1" w:rsidRDefault="00BC1241">
    <w:pPr>
      <w:pStyle w:val="Header"/>
    </w:pPr>
    <w:r>
      <w:rPr>
        <w:noProof/>
      </w:rPr>
      <w:pict w14:anchorId="67DFA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665EFA"/>
    <w:multiLevelType w:val="hybridMultilevel"/>
    <w:tmpl w:val="DA5E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B81950"/>
    <w:multiLevelType w:val="hybridMultilevel"/>
    <w:tmpl w:val="97A6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day">
    <w15:presenceInfo w15:providerId="None" w15:userId="U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FF"/>
    <w:rsid w:val="00012419"/>
    <w:rsid w:val="0004081B"/>
    <w:rsid w:val="00041145"/>
    <w:rsid w:val="00082D3F"/>
    <w:rsid w:val="000864CB"/>
    <w:rsid w:val="000A7956"/>
    <w:rsid w:val="000B2E42"/>
    <w:rsid w:val="000C1808"/>
    <w:rsid w:val="000D338E"/>
    <w:rsid w:val="000E1BD1"/>
    <w:rsid w:val="000F1F5A"/>
    <w:rsid w:val="000F7037"/>
    <w:rsid w:val="00102E2C"/>
    <w:rsid w:val="0010785A"/>
    <w:rsid w:val="001374DE"/>
    <w:rsid w:val="00140884"/>
    <w:rsid w:val="00180EAB"/>
    <w:rsid w:val="001E1031"/>
    <w:rsid w:val="001E1117"/>
    <w:rsid w:val="001F4E8A"/>
    <w:rsid w:val="001F5837"/>
    <w:rsid w:val="00213709"/>
    <w:rsid w:val="0023046B"/>
    <w:rsid w:val="00237847"/>
    <w:rsid w:val="00241153"/>
    <w:rsid w:val="002667FF"/>
    <w:rsid w:val="0027493D"/>
    <w:rsid w:val="00291FD5"/>
    <w:rsid w:val="002A5844"/>
    <w:rsid w:val="002E78CB"/>
    <w:rsid w:val="0034026A"/>
    <w:rsid w:val="00352AC5"/>
    <w:rsid w:val="0036289E"/>
    <w:rsid w:val="00371201"/>
    <w:rsid w:val="00371A6F"/>
    <w:rsid w:val="003C66FA"/>
    <w:rsid w:val="003C692B"/>
    <w:rsid w:val="003F49A1"/>
    <w:rsid w:val="004006ED"/>
    <w:rsid w:val="00403A32"/>
    <w:rsid w:val="004127FF"/>
    <w:rsid w:val="00422DAD"/>
    <w:rsid w:val="00496134"/>
    <w:rsid w:val="004B5ADB"/>
    <w:rsid w:val="004B62C4"/>
    <w:rsid w:val="00527AF0"/>
    <w:rsid w:val="00571ADE"/>
    <w:rsid w:val="00596462"/>
    <w:rsid w:val="00620384"/>
    <w:rsid w:val="006544AE"/>
    <w:rsid w:val="006A380D"/>
    <w:rsid w:val="006C1975"/>
    <w:rsid w:val="006C378D"/>
    <w:rsid w:val="006E10AD"/>
    <w:rsid w:val="00744F27"/>
    <w:rsid w:val="007C18FF"/>
    <w:rsid w:val="007E41DE"/>
    <w:rsid w:val="00824B5D"/>
    <w:rsid w:val="008437BA"/>
    <w:rsid w:val="008A2C08"/>
    <w:rsid w:val="008B6298"/>
    <w:rsid w:val="008D26A4"/>
    <w:rsid w:val="008E285E"/>
    <w:rsid w:val="009574DF"/>
    <w:rsid w:val="00957703"/>
    <w:rsid w:val="00961125"/>
    <w:rsid w:val="009B1168"/>
    <w:rsid w:val="009C5A77"/>
    <w:rsid w:val="009E2BF6"/>
    <w:rsid w:val="009F7340"/>
    <w:rsid w:val="009F7B7C"/>
    <w:rsid w:val="00A41F47"/>
    <w:rsid w:val="00A43049"/>
    <w:rsid w:val="00A560F0"/>
    <w:rsid w:val="00A5724B"/>
    <w:rsid w:val="00A87990"/>
    <w:rsid w:val="00A92893"/>
    <w:rsid w:val="00A94AD2"/>
    <w:rsid w:val="00AC126B"/>
    <w:rsid w:val="00AC5D2E"/>
    <w:rsid w:val="00AD5A9A"/>
    <w:rsid w:val="00B01D97"/>
    <w:rsid w:val="00B34CD9"/>
    <w:rsid w:val="00B40403"/>
    <w:rsid w:val="00B47EA0"/>
    <w:rsid w:val="00B64383"/>
    <w:rsid w:val="00B772DC"/>
    <w:rsid w:val="00B8665E"/>
    <w:rsid w:val="00B92A7E"/>
    <w:rsid w:val="00BB62B0"/>
    <w:rsid w:val="00BC1241"/>
    <w:rsid w:val="00BD0DE1"/>
    <w:rsid w:val="00C3593F"/>
    <w:rsid w:val="00CB6A57"/>
    <w:rsid w:val="00CD7DD9"/>
    <w:rsid w:val="00D15438"/>
    <w:rsid w:val="00D16E40"/>
    <w:rsid w:val="00D842B7"/>
    <w:rsid w:val="00DD2B74"/>
    <w:rsid w:val="00DE1B9E"/>
    <w:rsid w:val="00DF1CF7"/>
    <w:rsid w:val="00DF37D0"/>
    <w:rsid w:val="00E20E73"/>
    <w:rsid w:val="00E235DE"/>
    <w:rsid w:val="00E2698A"/>
    <w:rsid w:val="00E3507A"/>
    <w:rsid w:val="00E50EDE"/>
    <w:rsid w:val="00E54CE0"/>
    <w:rsid w:val="00E70857"/>
    <w:rsid w:val="00EA7ECC"/>
    <w:rsid w:val="00EB6F0B"/>
    <w:rsid w:val="00F45EC4"/>
    <w:rsid w:val="00FA7062"/>
    <w:rsid w:val="00FC3677"/>
    <w:rsid w:val="00FD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2FAE59"/>
  <w15:chartTrackingRefBased/>
  <w15:docId w15:val="{D4630F7D-CB11-4623-8460-5CF739C5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8FF"/>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7C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8FF"/>
    <w:rPr>
      <w:rFonts w:eastAsiaTheme="majorEastAsia" w:cstheme="majorBidi"/>
      <w:color w:val="272727" w:themeColor="text1" w:themeTint="D8"/>
    </w:rPr>
  </w:style>
  <w:style w:type="paragraph" w:styleId="Title">
    <w:name w:val="Title"/>
    <w:basedOn w:val="Normal"/>
    <w:next w:val="Normal"/>
    <w:link w:val="TitleChar"/>
    <w:uiPriority w:val="10"/>
    <w:qFormat/>
    <w:rsid w:val="007C1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8FF"/>
    <w:pPr>
      <w:spacing w:before="160"/>
      <w:jc w:val="center"/>
    </w:pPr>
    <w:rPr>
      <w:i/>
      <w:iCs/>
      <w:color w:val="404040" w:themeColor="text1" w:themeTint="BF"/>
    </w:rPr>
  </w:style>
  <w:style w:type="character" w:customStyle="1" w:styleId="QuoteChar">
    <w:name w:val="Quote Char"/>
    <w:basedOn w:val="DefaultParagraphFont"/>
    <w:link w:val="Quote"/>
    <w:uiPriority w:val="29"/>
    <w:rsid w:val="007C18FF"/>
    <w:rPr>
      <w:i/>
      <w:iCs/>
      <w:color w:val="404040" w:themeColor="text1" w:themeTint="BF"/>
    </w:rPr>
  </w:style>
  <w:style w:type="paragraph" w:styleId="ListParagraph">
    <w:name w:val="List Paragraph"/>
    <w:basedOn w:val="Normal"/>
    <w:uiPriority w:val="34"/>
    <w:qFormat/>
    <w:rsid w:val="007C18FF"/>
    <w:pPr>
      <w:ind w:left="720"/>
      <w:contextualSpacing/>
    </w:pPr>
  </w:style>
  <w:style w:type="character" w:styleId="IntenseEmphasis">
    <w:name w:val="Intense Emphasis"/>
    <w:basedOn w:val="DefaultParagraphFont"/>
    <w:uiPriority w:val="21"/>
    <w:qFormat/>
    <w:rsid w:val="007C18FF"/>
    <w:rPr>
      <w:i/>
      <w:iCs/>
      <w:color w:val="0F4761" w:themeColor="accent1" w:themeShade="BF"/>
    </w:rPr>
  </w:style>
  <w:style w:type="paragraph" w:styleId="IntenseQuote">
    <w:name w:val="Intense Quote"/>
    <w:basedOn w:val="Normal"/>
    <w:next w:val="Normal"/>
    <w:link w:val="IntenseQuoteChar"/>
    <w:uiPriority w:val="30"/>
    <w:qFormat/>
    <w:rsid w:val="007C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8FF"/>
    <w:rPr>
      <w:i/>
      <w:iCs/>
      <w:color w:val="0F4761" w:themeColor="accent1" w:themeShade="BF"/>
    </w:rPr>
  </w:style>
  <w:style w:type="character" w:styleId="IntenseReference">
    <w:name w:val="Intense Reference"/>
    <w:basedOn w:val="DefaultParagraphFont"/>
    <w:uiPriority w:val="32"/>
    <w:qFormat/>
    <w:rsid w:val="007C18FF"/>
    <w:rPr>
      <w:b/>
      <w:bCs/>
      <w:smallCaps/>
      <w:color w:val="0F4761" w:themeColor="accent1" w:themeShade="BF"/>
      <w:spacing w:val="5"/>
    </w:rPr>
  </w:style>
  <w:style w:type="paragraph" w:customStyle="1" w:styleId="Author">
    <w:name w:val="Author"/>
    <w:basedOn w:val="Normal"/>
    <w:rsid w:val="007C18FF"/>
    <w:pPr>
      <w:spacing w:line="280" w:lineRule="exact"/>
      <w:jc w:val="right"/>
    </w:pPr>
    <w:rPr>
      <w:b/>
      <w:sz w:val="24"/>
    </w:rPr>
  </w:style>
  <w:style w:type="paragraph" w:customStyle="1" w:styleId="Affiliation">
    <w:name w:val="Affiliation"/>
    <w:basedOn w:val="Normal"/>
    <w:rsid w:val="007C18FF"/>
    <w:pPr>
      <w:spacing w:after="240" w:line="240" w:lineRule="exact"/>
      <w:jc w:val="right"/>
    </w:pPr>
  </w:style>
  <w:style w:type="paragraph" w:customStyle="1" w:styleId="Body">
    <w:name w:val="Body"/>
    <w:basedOn w:val="Normal"/>
    <w:rsid w:val="007C18FF"/>
    <w:pPr>
      <w:spacing w:after="240"/>
      <w:jc w:val="both"/>
    </w:pPr>
  </w:style>
  <w:style w:type="paragraph" w:customStyle="1" w:styleId="AbstHead">
    <w:name w:val="Abst Head"/>
    <w:basedOn w:val="MainHead"/>
    <w:rsid w:val="007C18FF"/>
    <w:rPr>
      <w:sz w:val="22"/>
    </w:rPr>
  </w:style>
  <w:style w:type="paragraph" w:customStyle="1" w:styleId="IntroHead">
    <w:name w:val="Intro Head"/>
    <w:basedOn w:val="MainHead"/>
    <w:rsid w:val="007C18FF"/>
    <w:rPr>
      <w:sz w:val="22"/>
    </w:rPr>
  </w:style>
  <w:style w:type="paragraph" w:customStyle="1" w:styleId="PaperNumber">
    <w:name w:val="Paper Number"/>
    <w:basedOn w:val="Normal"/>
    <w:rsid w:val="007C18FF"/>
    <w:pPr>
      <w:spacing w:after="280" w:line="280" w:lineRule="exact"/>
      <w:jc w:val="right"/>
    </w:pPr>
    <w:rPr>
      <w:b/>
      <w:sz w:val="28"/>
    </w:rPr>
  </w:style>
  <w:style w:type="paragraph" w:customStyle="1" w:styleId="ConcHead">
    <w:name w:val="Conc Head"/>
    <w:basedOn w:val="MainHead"/>
    <w:rsid w:val="007C18FF"/>
    <w:rPr>
      <w:sz w:val="22"/>
    </w:rPr>
  </w:style>
  <w:style w:type="paragraph" w:customStyle="1" w:styleId="AcknHead">
    <w:name w:val="Ackn Head"/>
    <w:basedOn w:val="MainHead"/>
    <w:rsid w:val="007C18FF"/>
    <w:rPr>
      <w:sz w:val="22"/>
    </w:rPr>
  </w:style>
  <w:style w:type="paragraph" w:customStyle="1" w:styleId="ReferHead">
    <w:name w:val="Refer Head"/>
    <w:basedOn w:val="MainHead"/>
    <w:rsid w:val="007C18FF"/>
    <w:rPr>
      <w:sz w:val="22"/>
    </w:rPr>
  </w:style>
  <w:style w:type="paragraph" w:customStyle="1" w:styleId="AddSrcHead">
    <w:name w:val="AddSrc Head"/>
    <w:basedOn w:val="MainHead"/>
    <w:rsid w:val="007C18FF"/>
    <w:rPr>
      <w:sz w:val="22"/>
    </w:rPr>
  </w:style>
  <w:style w:type="paragraph" w:customStyle="1" w:styleId="DefAcrHead">
    <w:name w:val="DefAcrHead"/>
    <w:basedOn w:val="MainHead"/>
    <w:rsid w:val="007C18FF"/>
    <w:rPr>
      <w:sz w:val="22"/>
    </w:rPr>
  </w:style>
  <w:style w:type="paragraph" w:customStyle="1" w:styleId="Copyright">
    <w:name w:val="Copyright"/>
    <w:basedOn w:val="Normal"/>
    <w:rsid w:val="007C18FF"/>
    <w:pPr>
      <w:spacing w:after="960" w:line="200" w:lineRule="exact"/>
    </w:pPr>
    <w:rPr>
      <w:sz w:val="16"/>
    </w:rPr>
  </w:style>
  <w:style w:type="paragraph" w:customStyle="1" w:styleId="Reference">
    <w:name w:val="Reference"/>
    <w:basedOn w:val="Body"/>
    <w:rsid w:val="007C18FF"/>
    <w:pPr>
      <w:numPr>
        <w:numId w:val="23"/>
      </w:numPr>
      <w:spacing w:after="0" w:line="240" w:lineRule="exact"/>
    </w:pPr>
  </w:style>
  <w:style w:type="paragraph" w:customStyle="1" w:styleId="Head1">
    <w:name w:val="Head1"/>
    <w:basedOn w:val="MainHead"/>
    <w:rsid w:val="007C18FF"/>
    <w:rPr>
      <w:sz w:val="22"/>
    </w:rPr>
  </w:style>
  <w:style w:type="paragraph" w:customStyle="1" w:styleId="ContactHead">
    <w:name w:val="Contact Head"/>
    <w:basedOn w:val="MainHead"/>
    <w:rsid w:val="007C18FF"/>
    <w:rPr>
      <w:sz w:val="22"/>
    </w:rPr>
  </w:style>
  <w:style w:type="paragraph" w:customStyle="1" w:styleId="Head3">
    <w:name w:val="Head3"/>
    <w:basedOn w:val="Head2"/>
    <w:rsid w:val="007C18FF"/>
    <w:rPr>
      <w:caps w:val="0"/>
      <w:u w:val="single"/>
    </w:rPr>
  </w:style>
  <w:style w:type="paragraph" w:customStyle="1" w:styleId="Head4">
    <w:name w:val="Head4"/>
    <w:basedOn w:val="Head3"/>
    <w:rsid w:val="007C18FF"/>
    <w:rPr>
      <w:u w:val="none"/>
    </w:rPr>
  </w:style>
  <w:style w:type="paragraph" w:customStyle="1" w:styleId="UnordList">
    <w:name w:val="Unord List"/>
    <w:basedOn w:val="Body"/>
    <w:rsid w:val="007C18FF"/>
    <w:pPr>
      <w:spacing w:after="0"/>
      <w:ind w:left="360" w:hanging="360"/>
    </w:pPr>
  </w:style>
  <w:style w:type="paragraph" w:customStyle="1" w:styleId="OrdList">
    <w:name w:val="Ord List"/>
    <w:basedOn w:val="UnordList"/>
    <w:rsid w:val="007C18FF"/>
    <w:pPr>
      <w:jc w:val="left"/>
    </w:pPr>
  </w:style>
  <w:style w:type="paragraph" w:customStyle="1" w:styleId="Appendix">
    <w:name w:val="Appendix"/>
    <w:basedOn w:val="MainHead"/>
    <w:rsid w:val="007C18FF"/>
    <w:rPr>
      <w:sz w:val="22"/>
    </w:rPr>
  </w:style>
  <w:style w:type="paragraph" w:customStyle="1" w:styleId="Term">
    <w:name w:val="Term"/>
    <w:basedOn w:val="Body"/>
    <w:rsid w:val="007C18FF"/>
    <w:pPr>
      <w:spacing w:after="0"/>
    </w:pPr>
    <w:rPr>
      <w:b/>
    </w:rPr>
  </w:style>
  <w:style w:type="paragraph" w:customStyle="1" w:styleId="Definition">
    <w:name w:val="Definition"/>
    <w:basedOn w:val="Body"/>
    <w:rsid w:val="007C18FF"/>
  </w:style>
  <w:style w:type="paragraph" w:customStyle="1" w:styleId="Head2">
    <w:name w:val="Head2"/>
    <w:basedOn w:val="Normal"/>
    <w:next w:val="Body"/>
    <w:rsid w:val="007C18FF"/>
    <w:pPr>
      <w:keepNext/>
      <w:spacing w:after="240"/>
    </w:pPr>
    <w:rPr>
      <w:caps/>
    </w:rPr>
  </w:style>
  <w:style w:type="character" w:customStyle="1" w:styleId="Bold">
    <w:name w:val="Bold"/>
    <w:rsid w:val="007C18FF"/>
    <w:rPr>
      <w:b/>
    </w:rPr>
  </w:style>
  <w:style w:type="character" w:customStyle="1" w:styleId="Italic">
    <w:name w:val="Italic"/>
    <w:rsid w:val="007C18FF"/>
    <w:rPr>
      <w:i/>
    </w:rPr>
  </w:style>
  <w:style w:type="character" w:customStyle="1" w:styleId="Underline">
    <w:name w:val="Underline"/>
    <w:rsid w:val="007C18FF"/>
    <w:rPr>
      <w:u w:val="single"/>
    </w:rPr>
  </w:style>
  <w:style w:type="paragraph" w:customStyle="1" w:styleId="MainHead">
    <w:name w:val="Main Head"/>
    <w:basedOn w:val="Normal"/>
    <w:rsid w:val="007C18FF"/>
    <w:pPr>
      <w:keepNext/>
      <w:spacing w:after="240"/>
    </w:pPr>
    <w:rPr>
      <w:b/>
      <w:caps/>
    </w:rPr>
  </w:style>
  <w:style w:type="paragraph" w:customStyle="1" w:styleId="Equation">
    <w:name w:val="Equation"/>
    <w:basedOn w:val="Body"/>
    <w:rsid w:val="007C18FF"/>
  </w:style>
  <w:style w:type="paragraph" w:customStyle="1" w:styleId="Figure">
    <w:name w:val="Figure"/>
    <w:basedOn w:val="Copyright"/>
    <w:rsid w:val="007C18FF"/>
    <w:pPr>
      <w:spacing w:after="240"/>
    </w:pPr>
    <w:rPr>
      <w:sz w:val="20"/>
    </w:rPr>
  </w:style>
  <w:style w:type="paragraph" w:styleId="Footer">
    <w:name w:val="footer"/>
    <w:basedOn w:val="Normal"/>
    <w:link w:val="FooterChar"/>
    <w:uiPriority w:val="99"/>
    <w:rsid w:val="007C18FF"/>
    <w:pPr>
      <w:tabs>
        <w:tab w:val="center" w:pos="4320"/>
        <w:tab w:val="right" w:pos="8640"/>
      </w:tabs>
    </w:pPr>
  </w:style>
  <w:style w:type="character" w:customStyle="1" w:styleId="FooterChar">
    <w:name w:val="Footer Char"/>
    <w:basedOn w:val="DefaultParagraphFont"/>
    <w:link w:val="Footer"/>
    <w:uiPriority w:val="99"/>
    <w:rsid w:val="007C18FF"/>
    <w:rPr>
      <w:rFonts w:ascii="Helvetica" w:eastAsia="Times New Roman" w:hAnsi="Helvetica" w:cs="Times New Roman"/>
      <w:kern w:val="0"/>
      <w:sz w:val="20"/>
      <w:szCs w:val="20"/>
      <w14:ligatures w14:val="none"/>
    </w:rPr>
  </w:style>
  <w:style w:type="paragraph" w:customStyle="1" w:styleId="Head40">
    <w:name w:val="Head 4"/>
    <w:basedOn w:val="Head3"/>
    <w:rsid w:val="007C18FF"/>
    <w:rPr>
      <w:u w:val="none"/>
    </w:rPr>
  </w:style>
  <w:style w:type="paragraph" w:styleId="Header">
    <w:name w:val="header"/>
    <w:basedOn w:val="Normal"/>
    <w:link w:val="HeaderChar"/>
    <w:uiPriority w:val="99"/>
    <w:rsid w:val="007C18FF"/>
    <w:pPr>
      <w:tabs>
        <w:tab w:val="center" w:pos="4320"/>
        <w:tab w:val="right" w:pos="8640"/>
      </w:tabs>
    </w:pPr>
  </w:style>
  <w:style w:type="character" w:customStyle="1" w:styleId="HeaderChar">
    <w:name w:val="Header Char"/>
    <w:basedOn w:val="DefaultParagraphFont"/>
    <w:link w:val="Header"/>
    <w:uiPriority w:val="99"/>
    <w:rsid w:val="007C18FF"/>
    <w:rPr>
      <w:rFonts w:ascii="Helvetica" w:eastAsia="Times New Roman" w:hAnsi="Helvetica" w:cs="Times New Roman"/>
      <w:kern w:val="0"/>
      <w:sz w:val="20"/>
      <w:szCs w:val="20"/>
      <w14:ligatures w14:val="none"/>
    </w:rPr>
  </w:style>
  <w:style w:type="paragraph" w:customStyle="1" w:styleId="Paper">
    <w:name w:val="Paper"/>
    <w:basedOn w:val="Normal"/>
    <w:rsid w:val="007C18FF"/>
    <w:pPr>
      <w:spacing w:after="360" w:line="440" w:lineRule="exact"/>
      <w:jc w:val="right"/>
    </w:pPr>
    <w:rPr>
      <w:b/>
      <w:sz w:val="36"/>
    </w:rPr>
  </w:style>
  <w:style w:type="paragraph" w:styleId="Signature">
    <w:name w:val="Signature"/>
    <w:basedOn w:val="Normal"/>
    <w:link w:val="SignatureChar"/>
    <w:rsid w:val="007C18FF"/>
    <w:pPr>
      <w:ind w:left="4320"/>
    </w:pPr>
  </w:style>
  <w:style w:type="character" w:customStyle="1" w:styleId="SignatureChar">
    <w:name w:val="Signature Char"/>
    <w:basedOn w:val="DefaultParagraphFont"/>
    <w:link w:val="Signature"/>
    <w:rsid w:val="007C18FF"/>
    <w:rPr>
      <w:rFonts w:ascii="Helvetica" w:eastAsia="Times New Roman" w:hAnsi="Helvetica" w:cs="Times New Roman"/>
      <w:kern w:val="0"/>
      <w:sz w:val="20"/>
      <w:szCs w:val="20"/>
      <w14:ligatures w14:val="none"/>
    </w:rPr>
  </w:style>
  <w:style w:type="character" w:customStyle="1" w:styleId="Subscript">
    <w:name w:val="Subscript"/>
    <w:rsid w:val="007C18FF"/>
    <w:rPr>
      <w:vertAlign w:val="subscript"/>
    </w:rPr>
  </w:style>
  <w:style w:type="character" w:customStyle="1" w:styleId="Superscript">
    <w:name w:val="Superscript"/>
    <w:rsid w:val="007C18FF"/>
    <w:rPr>
      <w:vertAlign w:val="superscript"/>
    </w:rPr>
  </w:style>
  <w:style w:type="character" w:customStyle="1" w:styleId="Symbol">
    <w:name w:val="Symbol"/>
    <w:rsid w:val="007C18FF"/>
    <w:rPr>
      <w:rFonts w:ascii="Symbol" w:hAnsi="Symbol"/>
    </w:rPr>
  </w:style>
  <w:style w:type="paragraph" w:customStyle="1" w:styleId="SymbolP">
    <w:name w:val="Symbol P"/>
    <w:basedOn w:val="Body"/>
    <w:rsid w:val="007C18FF"/>
    <w:pPr>
      <w:tabs>
        <w:tab w:val="left" w:pos="720"/>
        <w:tab w:val="left" w:pos="3780"/>
      </w:tabs>
      <w:spacing w:after="0"/>
    </w:pPr>
    <w:rPr>
      <w:sz w:val="24"/>
    </w:rPr>
  </w:style>
  <w:style w:type="character" w:customStyle="1" w:styleId="BoldItal">
    <w:name w:val="BoldItal"/>
    <w:basedOn w:val="DefaultParagraphFont"/>
    <w:rsid w:val="007C18FF"/>
    <w:rPr>
      <w:b/>
      <w:i/>
    </w:rPr>
  </w:style>
  <w:style w:type="character" w:customStyle="1" w:styleId="SubItal">
    <w:name w:val="SubItal"/>
    <w:rsid w:val="007C18FF"/>
    <w:rPr>
      <w:i/>
      <w:vertAlign w:val="subscript"/>
    </w:rPr>
  </w:style>
  <w:style w:type="character" w:customStyle="1" w:styleId="SuperItal">
    <w:name w:val="SuperItal"/>
    <w:rsid w:val="007C18FF"/>
    <w:rPr>
      <w:i/>
      <w:vertAlign w:val="superscript"/>
    </w:rPr>
  </w:style>
  <w:style w:type="character" w:customStyle="1" w:styleId="SymItal">
    <w:name w:val="SymItal"/>
    <w:rsid w:val="007C18FF"/>
    <w:rPr>
      <w:rFonts w:ascii="Symbol" w:hAnsi="Symbol"/>
      <w:i/>
    </w:rPr>
  </w:style>
  <w:style w:type="character" w:styleId="Hyperlink">
    <w:name w:val="Hyperlink"/>
    <w:basedOn w:val="DefaultParagraphFont"/>
    <w:uiPriority w:val="99"/>
    <w:rsid w:val="007C18FF"/>
    <w:rPr>
      <w:color w:val="FF0080"/>
      <w:u w:val="single"/>
    </w:rPr>
  </w:style>
  <w:style w:type="character" w:styleId="FollowedHyperlink">
    <w:name w:val="FollowedHyperlink"/>
    <w:basedOn w:val="DefaultParagraphFont"/>
    <w:uiPriority w:val="99"/>
    <w:rsid w:val="007C18FF"/>
    <w:rPr>
      <w:color w:val="800080"/>
      <w:u w:val="single"/>
    </w:rPr>
  </w:style>
  <w:style w:type="table" w:styleId="TableGrid">
    <w:name w:val="Table Grid"/>
    <w:basedOn w:val="TableNormal"/>
    <w:uiPriority w:val="39"/>
    <w:rsid w:val="007C18FF"/>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C18FF"/>
    <w:pPr>
      <w:spacing w:after="120" w:line="480" w:lineRule="auto"/>
    </w:pPr>
  </w:style>
  <w:style w:type="character" w:customStyle="1" w:styleId="BodyText2Char">
    <w:name w:val="Body Text 2 Char"/>
    <w:basedOn w:val="DefaultParagraphFont"/>
    <w:link w:val="BodyText2"/>
    <w:rsid w:val="007C18FF"/>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7C18FF"/>
    <w:rPr>
      <w:sz w:val="16"/>
      <w:szCs w:val="16"/>
    </w:rPr>
  </w:style>
  <w:style w:type="paragraph" w:styleId="CommentText">
    <w:name w:val="annotation text"/>
    <w:basedOn w:val="Normal"/>
    <w:link w:val="CommentTextChar"/>
    <w:uiPriority w:val="99"/>
    <w:unhideWhenUsed/>
    <w:rsid w:val="007C18FF"/>
    <w:rPr>
      <w:rFonts w:ascii="Times New Roman" w:hAnsi="Times New Roman"/>
      <w:lang w:val="nb-NO" w:eastAsia="nb-NO"/>
    </w:rPr>
  </w:style>
  <w:style w:type="character" w:customStyle="1" w:styleId="CommentTextChar">
    <w:name w:val="Comment Text Char"/>
    <w:basedOn w:val="DefaultParagraphFont"/>
    <w:link w:val="CommentText"/>
    <w:uiPriority w:val="99"/>
    <w:rsid w:val="007C18FF"/>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rsid w:val="007C18FF"/>
    <w:rPr>
      <w:rFonts w:ascii="Tahoma" w:hAnsi="Tahoma" w:cs="Tahoma"/>
      <w:sz w:val="16"/>
      <w:szCs w:val="16"/>
    </w:rPr>
  </w:style>
  <w:style w:type="character" w:customStyle="1" w:styleId="BalloonTextChar">
    <w:name w:val="Balloon Text Char"/>
    <w:basedOn w:val="DefaultParagraphFont"/>
    <w:link w:val="BalloonText"/>
    <w:uiPriority w:val="99"/>
    <w:rsid w:val="007C18FF"/>
    <w:rPr>
      <w:rFonts w:ascii="Tahoma" w:eastAsia="Times New Roman" w:hAnsi="Tahoma" w:cs="Tahoma"/>
      <w:kern w:val="0"/>
      <w:sz w:val="16"/>
      <w:szCs w:val="16"/>
      <w14:ligatures w14:val="none"/>
    </w:rPr>
  </w:style>
  <w:style w:type="paragraph" w:styleId="BodyText3">
    <w:name w:val="Body Text 3"/>
    <w:basedOn w:val="Normal"/>
    <w:link w:val="BodyText3Char"/>
    <w:rsid w:val="007C18FF"/>
    <w:pPr>
      <w:spacing w:after="120"/>
    </w:pPr>
    <w:rPr>
      <w:sz w:val="16"/>
      <w:szCs w:val="16"/>
    </w:rPr>
  </w:style>
  <w:style w:type="character" w:customStyle="1" w:styleId="BodyText3Char">
    <w:name w:val="Body Text 3 Char"/>
    <w:basedOn w:val="DefaultParagraphFont"/>
    <w:link w:val="BodyText3"/>
    <w:rsid w:val="007C18FF"/>
    <w:rPr>
      <w:rFonts w:ascii="Helvetica" w:eastAsia="Times New Roman" w:hAnsi="Helvetica" w:cs="Times New Roman"/>
      <w:kern w:val="0"/>
      <w:sz w:val="16"/>
      <w:szCs w:val="16"/>
      <w14:ligatures w14:val="none"/>
    </w:rPr>
  </w:style>
  <w:style w:type="character" w:styleId="LineNumber">
    <w:name w:val="line number"/>
    <w:basedOn w:val="DefaultParagraphFont"/>
    <w:rsid w:val="007C18FF"/>
  </w:style>
  <w:style w:type="character" w:styleId="Emphasis">
    <w:name w:val="Emphasis"/>
    <w:basedOn w:val="DefaultParagraphFont"/>
    <w:uiPriority w:val="20"/>
    <w:qFormat/>
    <w:rsid w:val="007C18FF"/>
    <w:rPr>
      <w:i/>
      <w:iCs/>
    </w:rPr>
  </w:style>
  <w:style w:type="character" w:customStyle="1" w:styleId="UnresolvedMention">
    <w:name w:val="Unresolved Mention"/>
    <w:basedOn w:val="DefaultParagraphFont"/>
    <w:uiPriority w:val="99"/>
    <w:semiHidden/>
    <w:unhideWhenUsed/>
    <w:rsid w:val="007C18FF"/>
    <w:rPr>
      <w:color w:val="605E5C"/>
      <w:shd w:val="clear" w:color="auto" w:fill="E1DFDD"/>
    </w:rPr>
  </w:style>
  <w:style w:type="table" w:styleId="PlainTable2">
    <w:name w:val="Plain Table 2"/>
    <w:basedOn w:val="TableNormal"/>
    <w:uiPriority w:val="42"/>
    <w:rsid w:val="007C18F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012419"/>
  </w:style>
  <w:style w:type="table" w:styleId="TableGridLight">
    <w:name w:val="Grid Table Light"/>
    <w:basedOn w:val="TableNormal"/>
    <w:uiPriority w:val="40"/>
    <w:rsid w:val="00DF3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9574DF"/>
    <w:pPr>
      <w:spacing w:after="120"/>
    </w:pPr>
  </w:style>
  <w:style w:type="character" w:customStyle="1" w:styleId="BodyTextChar">
    <w:name w:val="Body Text Char"/>
    <w:basedOn w:val="DefaultParagraphFont"/>
    <w:link w:val="BodyText"/>
    <w:uiPriority w:val="99"/>
    <w:semiHidden/>
    <w:rsid w:val="009574DF"/>
    <w:rPr>
      <w:rFonts w:ascii="Helvetica" w:eastAsia="Times New Roman" w:hAnsi="Helvetica" w:cs="Times New Roman"/>
      <w:kern w:val="0"/>
      <w:sz w:val="20"/>
      <w:szCs w:val="20"/>
      <w14:ligatures w14:val="none"/>
    </w:rPr>
  </w:style>
  <w:style w:type="paragraph" w:customStyle="1" w:styleId="msonormal0">
    <w:name w:val="msonormal"/>
    <w:basedOn w:val="Normal"/>
    <w:uiPriority w:val="99"/>
    <w:rsid w:val="00496134"/>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496134"/>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96134"/>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496134"/>
    <w:rPr>
      <w:rFonts w:ascii="Times New Roman" w:eastAsia="Times New Roman" w:hAnsi="Times New Roman" w:cs="Times New Roman"/>
      <w:b/>
      <w:bCs/>
      <w:kern w:val="0"/>
      <w:sz w:val="20"/>
      <w:szCs w:val="20"/>
      <w:lang w:val="nb-NO" w:eastAsia="nb-NO"/>
      <w14:ligatures w14:val="none"/>
    </w:rPr>
  </w:style>
  <w:style w:type="paragraph" w:customStyle="1" w:styleId="Institution">
    <w:name w:val="Institution"/>
    <w:basedOn w:val="Normal"/>
    <w:uiPriority w:val="99"/>
    <w:rsid w:val="00496134"/>
    <w:pPr>
      <w:autoSpaceDE w:val="0"/>
      <w:autoSpaceDN w:val="0"/>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496134"/>
    <w:pPr>
      <w:spacing w:before="120"/>
      <w:ind w:firstLine="284"/>
      <w:jc w:val="center"/>
    </w:pPr>
    <w:rPr>
      <w:rFonts w:ascii="Arial" w:hAnsi="Arial" w:cs="Arial"/>
      <w:sz w:val="22"/>
      <w:szCs w:val="22"/>
    </w:rPr>
  </w:style>
  <w:style w:type="character" w:styleId="PlaceholderText">
    <w:name w:val="Placeholder Text"/>
    <w:basedOn w:val="DefaultParagraphFont"/>
    <w:uiPriority w:val="99"/>
    <w:semiHidden/>
    <w:rsid w:val="00496134"/>
    <w:rPr>
      <w:color w:val="808080"/>
    </w:rPr>
  </w:style>
  <w:style w:type="character" w:customStyle="1" w:styleId="line-clamp-1">
    <w:name w:val="line-clamp-1"/>
    <w:basedOn w:val="DefaultParagraphFont"/>
    <w:rsid w:val="00496134"/>
  </w:style>
  <w:style w:type="character" w:customStyle="1" w:styleId="katex-mathml">
    <w:name w:val="katex-mathml"/>
    <w:basedOn w:val="DefaultParagraphFont"/>
    <w:rsid w:val="00496134"/>
  </w:style>
  <w:style w:type="character" w:customStyle="1" w:styleId="mord">
    <w:name w:val="mord"/>
    <w:basedOn w:val="DefaultParagraphFont"/>
    <w:rsid w:val="00496134"/>
  </w:style>
  <w:style w:type="character" w:customStyle="1" w:styleId="mrel">
    <w:name w:val="mrel"/>
    <w:basedOn w:val="DefaultParagraphFont"/>
    <w:rsid w:val="00496134"/>
  </w:style>
  <w:style w:type="character" w:customStyle="1" w:styleId="mbin">
    <w:name w:val="mbin"/>
    <w:basedOn w:val="DefaultParagraphFont"/>
    <w:rsid w:val="00496134"/>
  </w:style>
  <w:style w:type="character" w:customStyle="1" w:styleId="mop">
    <w:name w:val="mop"/>
    <w:basedOn w:val="DefaultParagraphFont"/>
    <w:rsid w:val="00496134"/>
  </w:style>
  <w:style w:type="character" w:customStyle="1" w:styleId="mopen">
    <w:name w:val="mopen"/>
    <w:basedOn w:val="DefaultParagraphFont"/>
    <w:rsid w:val="00496134"/>
  </w:style>
  <w:style w:type="character" w:customStyle="1" w:styleId="mclose">
    <w:name w:val="mclose"/>
    <w:basedOn w:val="DefaultParagraphFont"/>
    <w:rsid w:val="00496134"/>
  </w:style>
  <w:style w:type="character" w:customStyle="1" w:styleId="rpv-coretext-layer-text">
    <w:name w:val="rpv-core__text-layer-text"/>
    <w:basedOn w:val="DefaultParagraphFont"/>
    <w:rsid w:val="00496134"/>
  </w:style>
  <w:style w:type="character" w:customStyle="1" w:styleId="delimiter">
    <w:name w:val="delimiter"/>
    <w:basedOn w:val="DefaultParagraphFont"/>
    <w:rsid w:val="00496134"/>
  </w:style>
  <w:style w:type="character" w:customStyle="1" w:styleId="title-span">
    <w:name w:val="title-span"/>
    <w:basedOn w:val="DefaultParagraphFont"/>
    <w:rsid w:val="00496134"/>
  </w:style>
  <w:style w:type="character" w:customStyle="1" w:styleId="dont-break-out">
    <w:name w:val="dont-break-out"/>
    <w:basedOn w:val="DefaultParagraphFont"/>
    <w:rsid w:val="00496134"/>
  </w:style>
  <w:style w:type="character" w:customStyle="1" w:styleId="FooterChar1">
    <w:name w:val="Footer Char1"/>
    <w:basedOn w:val="DefaultParagraphFont"/>
    <w:uiPriority w:val="99"/>
    <w:semiHidden/>
    <w:rsid w:val="00496134"/>
    <w:rPr>
      <w:kern w:val="0"/>
    </w:rPr>
  </w:style>
  <w:style w:type="character" w:customStyle="1" w:styleId="UnresolvedMention1">
    <w:name w:val="Unresolved Mention1"/>
    <w:basedOn w:val="DefaultParagraphFont"/>
    <w:uiPriority w:val="99"/>
    <w:semiHidden/>
    <w:rsid w:val="00496134"/>
    <w:rPr>
      <w:color w:val="605E5C"/>
      <w:shd w:val="clear" w:color="auto" w:fill="E1DFDD"/>
    </w:rPr>
  </w:style>
  <w:style w:type="character" w:customStyle="1" w:styleId="vlist-s">
    <w:name w:val="vlist-s"/>
    <w:basedOn w:val="DefaultParagraphFont"/>
    <w:rsid w:val="00496134"/>
  </w:style>
  <w:style w:type="table" w:customStyle="1" w:styleId="LightShading1">
    <w:name w:val="Light Shading1"/>
    <w:basedOn w:val="TableNormal"/>
    <w:uiPriority w:val="60"/>
    <w:rsid w:val="00496134"/>
    <w:pPr>
      <w:spacing w:after="0" w:line="240" w:lineRule="auto"/>
    </w:pPr>
    <w:rPr>
      <w:color w:val="000000" w:themeColor="text1" w:themeShade="BF"/>
      <w:kern w:val="0"/>
      <w:sz w:val="22"/>
      <w:szCs w:val="22"/>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496134"/>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9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21465">
      <w:bodyDiv w:val="1"/>
      <w:marLeft w:val="0"/>
      <w:marRight w:val="0"/>
      <w:marTop w:val="0"/>
      <w:marBottom w:val="0"/>
      <w:divBdr>
        <w:top w:val="none" w:sz="0" w:space="0" w:color="auto"/>
        <w:left w:val="none" w:sz="0" w:space="0" w:color="auto"/>
        <w:bottom w:val="none" w:sz="0" w:space="0" w:color="auto"/>
        <w:right w:val="none" w:sz="0" w:space="0" w:color="auto"/>
      </w:divBdr>
      <w:divsChild>
        <w:div w:id="488177810">
          <w:marLeft w:val="0"/>
          <w:marRight w:val="0"/>
          <w:marTop w:val="0"/>
          <w:marBottom w:val="0"/>
          <w:divBdr>
            <w:top w:val="none" w:sz="0" w:space="0" w:color="auto"/>
            <w:left w:val="none" w:sz="0" w:space="0" w:color="auto"/>
            <w:bottom w:val="none" w:sz="0" w:space="0" w:color="auto"/>
            <w:right w:val="none" w:sz="0" w:space="0" w:color="auto"/>
          </w:divBdr>
          <w:divsChild>
            <w:div w:id="1033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doi.org/10.1016/j.enggeo.2023.107332" TargetMode="External"/><Relationship Id="rId39" Type="http://schemas.openxmlformats.org/officeDocument/2006/relationships/hyperlink" Target="https://doi.org/10.1080/19386362.2019.1600000" TargetMode="External"/><Relationship Id="rId21" Type="http://schemas.openxmlformats.org/officeDocument/2006/relationships/image" Target="media/image6.png"/><Relationship Id="rId34" Type="http://schemas.openxmlformats.org/officeDocument/2006/relationships/hyperlink" Target="https://doi.org/10.1080/17486025.2013.804210" TargetMode="External"/><Relationship Id="rId42" Type="http://schemas.openxmlformats.org/officeDocument/2006/relationships/hyperlink" Target="https://doi.org/10.1088/1755-1315/861/4/042094"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1016/j.enggeo.2022.106585" TargetMode="Externa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yperlink" Target="https://doi.org/10.1088/1757-899X/136/1/012002" TargetMode="External"/><Relationship Id="rId37" Type="http://schemas.openxmlformats.org/officeDocument/2006/relationships/hyperlink" Target="https://doi.org/10.1016/j.jrmge.2020.01.004" TargetMode="External"/><Relationship Id="rId40" Type="http://schemas.openxmlformats.org/officeDocument/2006/relationships/hyperlink" Target="https://doi.org/10.1016/j.catena.2022.106411"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yperlink" Target="https://doi.org/10.33736/jcest.4760.2022" TargetMode="External"/><Relationship Id="rId36" Type="http://schemas.openxmlformats.org/officeDocument/2006/relationships/hyperlink" Target="https://doi.org/10.1016/j.enggeo.2022.106593" TargetMode="External"/><Relationship Id="rId49"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s://doi.org/10.1007/s44288-025-00154-1" TargetMode="External"/><Relationship Id="rId44"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yperlink" Target="https://doi.org/10.1016/j.geoderma.2018.09.010" TargetMode="External"/><Relationship Id="rId30" Type="http://schemas.openxmlformats.org/officeDocument/2006/relationships/hyperlink" Target="https://doi.org/10.1002/nag.2888" TargetMode="External"/><Relationship Id="rId35" Type="http://schemas.openxmlformats.org/officeDocument/2006/relationships/hyperlink" Target="https://doi.org/10.1016/j.heliyon.2023.e14465" TargetMode="External"/><Relationship Id="rId43" Type="http://schemas.openxmlformats.org/officeDocument/2006/relationships/hyperlink" Target="https://doi.org/10.1061/(ASCE)GM.1943-5622.0003090" TargetMode="Externa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doi.org/10.37591/JOOST.V9I2.1600" TargetMode="External"/><Relationship Id="rId33" Type="http://schemas.openxmlformats.org/officeDocument/2006/relationships/hyperlink" Target="https://doi.org/10.48084/etasr.9211" TargetMode="External"/><Relationship Id="rId38" Type="http://schemas.openxmlformats.org/officeDocument/2006/relationships/hyperlink" Target="https://doi.org/10.5772/intechopen.75817" TargetMode="External"/><Relationship Id="rId46" Type="http://schemas.openxmlformats.org/officeDocument/2006/relationships/footer" Target="footer4.xml"/><Relationship Id="rId20" Type="http://schemas.openxmlformats.org/officeDocument/2006/relationships/image" Target="media/image5.png"/><Relationship Id="rId41" Type="http://schemas.openxmlformats.org/officeDocument/2006/relationships/hyperlink" Target="https://doi.org/10.3390/buildings1302056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49D0-FFE2-46F2-AC23-405A8B60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24</Pages>
  <Words>10995</Words>
  <Characters>62674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Uday</cp:lastModifiedBy>
  <cp:revision>116</cp:revision>
  <dcterms:created xsi:type="dcterms:W3CDTF">2025-11-05T09:45:00Z</dcterms:created>
  <dcterms:modified xsi:type="dcterms:W3CDTF">2026-01-04T19:17:00Z</dcterms:modified>
</cp:coreProperties>
</file>