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50765" w14:textId="77777777" w:rsidR="004A57E9" w:rsidRPr="004A57E9" w:rsidRDefault="004A57E9" w:rsidP="004A57E9">
      <w:pPr>
        <w:spacing w:after="0" w:line="360" w:lineRule="auto"/>
        <w:jc w:val="center"/>
        <w:rPr>
          <w:rFonts w:ascii="Times New Roman" w:eastAsia="Times New Roman" w:hAnsi="Times New Roman" w:cs="Times New Roman"/>
          <w:b/>
          <w:bCs/>
          <w:i/>
          <w:iCs/>
          <w:sz w:val="24"/>
          <w:szCs w:val="24"/>
          <w:u w:val="single"/>
          <w:lang w:val="en-US" w:eastAsia="en-IN"/>
        </w:rPr>
      </w:pPr>
      <w:bookmarkStart w:id="0" w:name="_Hlk184941931"/>
      <w:r w:rsidRPr="004A57E9">
        <w:rPr>
          <w:rFonts w:ascii="Times New Roman" w:eastAsia="Times New Roman" w:hAnsi="Times New Roman" w:cs="Times New Roman"/>
          <w:b/>
          <w:bCs/>
          <w:i/>
          <w:iCs/>
          <w:sz w:val="24"/>
          <w:szCs w:val="24"/>
          <w:u w:val="single"/>
          <w:lang w:val="en-US" w:eastAsia="en-IN"/>
        </w:rPr>
        <w:t>Original Research Article</w:t>
      </w:r>
    </w:p>
    <w:p w14:paraId="6625F464" w14:textId="77777777" w:rsidR="004A57E9" w:rsidRDefault="004A57E9" w:rsidP="00D952F8">
      <w:pPr>
        <w:spacing w:after="0" w:line="360" w:lineRule="auto"/>
        <w:jc w:val="center"/>
        <w:rPr>
          <w:rFonts w:ascii="Times New Roman" w:eastAsia="Times New Roman" w:hAnsi="Times New Roman" w:cs="Times New Roman"/>
          <w:b/>
          <w:sz w:val="24"/>
          <w:szCs w:val="24"/>
          <w:lang w:eastAsia="en-IN"/>
        </w:rPr>
      </w:pPr>
    </w:p>
    <w:p w14:paraId="141A7DA2" w14:textId="10CBEC17" w:rsidR="00272FE6" w:rsidRPr="00EF2AC1" w:rsidRDefault="002B3923" w:rsidP="00D952F8">
      <w:pPr>
        <w:spacing w:after="0" w:line="360" w:lineRule="auto"/>
        <w:jc w:val="center"/>
        <w:rPr>
          <w:rFonts w:ascii="Times New Roman" w:eastAsia="Times New Roman" w:hAnsi="Times New Roman" w:cs="Times New Roman"/>
          <w:b/>
          <w:sz w:val="24"/>
          <w:szCs w:val="24"/>
          <w:lang w:eastAsia="en-IN"/>
        </w:rPr>
      </w:pPr>
      <w:r w:rsidRPr="002B3923">
        <w:rPr>
          <w:rFonts w:ascii="Times New Roman" w:eastAsia="Times New Roman" w:hAnsi="Times New Roman" w:cs="Times New Roman"/>
          <w:b/>
          <w:sz w:val="24"/>
          <w:szCs w:val="24"/>
          <w:lang w:eastAsia="en-IN"/>
        </w:rPr>
        <w:t xml:space="preserve">Vertical Distribution of </w:t>
      </w:r>
      <w:proofErr w:type="spellStart"/>
      <w:r w:rsidRPr="002B3923">
        <w:rPr>
          <w:rFonts w:ascii="Times New Roman" w:eastAsia="Times New Roman" w:hAnsi="Times New Roman" w:cs="Times New Roman"/>
          <w:b/>
          <w:sz w:val="24"/>
          <w:szCs w:val="24"/>
          <w:lang w:eastAsia="en-IN"/>
        </w:rPr>
        <w:t>Physico</w:t>
      </w:r>
      <w:proofErr w:type="spellEnd"/>
      <w:r w:rsidRPr="002B3923">
        <w:rPr>
          <w:rFonts w:ascii="Times New Roman" w:eastAsia="Times New Roman" w:hAnsi="Times New Roman" w:cs="Times New Roman"/>
          <w:b/>
          <w:sz w:val="24"/>
          <w:szCs w:val="24"/>
          <w:lang w:eastAsia="en-IN"/>
        </w:rPr>
        <w:t xml:space="preserve">-chemical attributes in forest soils of </w:t>
      </w:r>
      <w:proofErr w:type="spellStart"/>
      <w:r w:rsidRPr="002B3923">
        <w:rPr>
          <w:rFonts w:ascii="Times New Roman" w:eastAsia="Times New Roman" w:hAnsi="Times New Roman" w:cs="Times New Roman"/>
          <w:b/>
          <w:sz w:val="24"/>
          <w:szCs w:val="24"/>
          <w:lang w:eastAsia="en-IN"/>
        </w:rPr>
        <w:t>Baramaulla</w:t>
      </w:r>
      <w:proofErr w:type="spellEnd"/>
      <w:r w:rsidR="000D3490" w:rsidRPr="007430E6">
        <w:rPr>
          <w:rFonts w:ascii="Times New Roman" w:eastAsia="Times New Roman" w:hAnsi="Times New Roman" w:cs="Times New Roman"/>
          <w:b/>
          <w:color w:val="000000" w:themeColor="text1"/>
          <w:sz w:val="24"/>
          <w:szCs w:val="24"/>
          <w:lang w:eastAsia="en-IN"/>
        </w:rPr>
        <w:t xml:space="preserve"> </w:t>
      </w:r>
      <w:r w:rsidR="000D3490" w:rsidRPr="007430E6">
        <w:rPr>
          <w:rFonts w:ascii="Times New Roman" w:eastAsia="Times New Roman" w:hAnsi="Times New Roman" w:cs="Times New Roman"/>
          <w:b/>
          <w:color w:val="000000" w:themeColor="text1"/>
          <w:sz w:val="24"/>
          <w:szCs w:val="24"/>
          <w:highlight w:val="cyan"/>
          <w:lang w:eastAsia="en-IN"/>
        </w:rPr>
        <w:t>District</w:t>
      </w:r>
    </w:p>
    <w:p w14:paraId="296863CE" w14:textId="77777777" w:rsidR="006F21EE" w:rsidRDefault="006F21EE" w:rsidP="008B5FCE">
      <w:pPr>
        <w:spacing w:before="100" w:beforeAutospacing="1" w:after="0" w:line="360" w:lineRule="auto"/>
        <w:jc w:val="center"/>
        <w:rPr>
          <w:rFonts w:ascii="Times New Roman" w:eastAsia="Times New Roman" w:hAnsi="Times New Roman" w:cs="Times New Roman"/>
          <w:b/>
          <w:sz w:val="24"/>
          <w:szCs w:val="24"/>
          <w:lang w:eastAsia="en-IN"/>
        </w:rPr>
      </w:pPr>
    </w:p>
    <w:p w14:paraId="57526666" w14:textId="11209107" w:rsidR="00272FE6" w:rsidRDefault="00A82D8F" w:rsidP="008B5FCE">
      <w:pPr>
        <w:spacing w:before="100" w:beforeAutospacing="1" w:after="0" w:line="360" w:lineRule="auto"/>
        <w:jc w:val="center"/>
        <w:rPr>
          <w:rFonts w:ascii="Times New Roman" w:eastAsia="Times New Roman" w:hAnsi="Times New Roman" w:cs="Times New Roman"/>
          <w:b/>
          <w:sz w:val="24"/>
          <w:szCs w:val="24"/>
          <w:lang w:eastAsia="en-IN"/>
        </w:rPr>
      </w:pPr>
      <w:r w:rsidRPr="001A2F3F">
        <w:rPr>
          <w:rFonts w:ascii="Times New Roman" w:eastAsia="Times New Roman" w:hAnsi="Times New Roman" w:cs="Times New Roman"/>
          <w:b/>
          <w:sz w:val="24"/>
          <w:szCs w:val="24"/>
          <w:lang w:eastAsia="en-IN"/>
        </w:rPr>
        <w:t>ABSTR</w:t>
      </w:r>
      <w:r>
        <w:rPr>
          <w:rFonts w:ascii="Times New Roman" w:eastAsia="Times New Roman" w:hAnsi="Times New Roman" w:cs="Times New Roman"/>
          <w:b/>
          <w:sz w:val="24"/>
          <w:szCs w:val="24"/>
          <w:lang w:eastAsia="en-IN"/>
        </w:rPr>
        <w:t>AC</w:t>
      </w:r>
      <w:r w:rsidRPr="001A2F3F">
        <w:rPr>
          <w:rFonts w:ascii="Times New Roman" w:eastAsia="Times New Roman" w:hAnsi="Times New Roman" w:cs="Times New Roman"/>
          <w:b/>
          <w:sz w:val="24"/>
          <w:szCs w:val="24"/>
          <w:lang w:eastAsia="en-IN"/>
        </w:rPr>
        <w:t>T</w:t>
      </w:r>
    </w:p>
    <w:p w14:paraId="0B92D712" w14:textId="4D19FA7C" w:rsidR="002E6023" w:rsidRPr="002E6023" w:rsidRDefault="002E6023" w:rsidP="002E6023">
      <w:pPr>
        <w:spacing w:after="0" w:line="360" w:lineRule="auto"/>
        <w:jc w:val="both"/>
        <w:rPr>
          <w:rFonts w:ascii="Times New Roman" w:hAnsi="Times New Roman" w:cs="Times New Roman"/>
          <w:bCs/>
          <w:iCs/>
          <w:sz w:val="24"/>
          <w:szCs w:val="24"/>
        </w:rPr>
      </w:pPr>
      <w:r w:rsidRPr="002E6023">
        <w:rPr>
          <w:rFonts w:ascii="Times New Roman" w:hAnsi="Times New Roman" w:cs="Times New Roman"/>
          <w:bCs/>
          <w:iCs/>
          <w:sz w:val="24"/>
          <w:szCs w:val="24"/>
        </w:rPr>
        <w:t xml:space="preserve">The present investigation was carried out in </w:t>
      </w:r>
      <w:proofErr w:type="spellStart"/>
      <w:r w:rsidR="00C5369D">
        <w:rPr>
          <w:rFonts w:ascii="Times New Roman" w:hAnsi="Times New Roman" w:cs="Times New Roman"/>
          <w:bCs/>
          <w:iCs/>
          <w:sz w:val="24"/>
          <w:szCs w:val="24"/>
          <w:highlight w:val="yellow"/>
        </w:rPr>
        <w:t>Baramulla</w:t>
      </w:r>
      <w:proofErr w:type="spellEnd"/>
      <w:r w:rsidR="00C5369D">
        <w:rPr>
          <w:rFonts w:ascii="Times New Roman" w:hAnsi="Times New Roman" w:cs="Times New Roman"/>
          <w:bCs/>
          <w:iCs/>
          <w:sz w:val="24"/>
          <w:szCs w:val="24"/>
          <w:highlight w:val="yellow"/>
        </w:rPr>
        <w:t xml:space="preserve"> district</w:t>
      </w:r>
      <w:r w:rsidR="00C5369D" w:rsidRPr="007430E6">
        <w:rPr>
          <w:rFonts w:ascii="Times New Roman" w:hAnsi="Times New Roman" w:cs="Times New Roman"/>
          <w:bCs/>
          <w:iCs/>
          <w:color w:val="000000" w:themeColor="text1"/>
          <w:sz w:val="24"/>
          <w:szCs w:val="24"/>
          <w:highlight w:val="cyan"/>
        </w:rPr>
        <w:t>…….mention state here</w:t>
      </w:r>
      <w:r w:rsidR="00C5369D" w:rsidRPr="007430E6">
        <w:rPr>
          <w:rFonts w:ascii="Times New Roman" w:hAnsi="Times New Roman" w:cs="Times New Roman"/>
          <w:bCs/>
          <w:iCs/>
          <w:color w:val="000000" w:themeColor="text1"/>
          <w:sz w:val="24"/>
          <w:szCs w:val="24"/>
        </w:rPr>
        <w:t xml:space="preserve"> </w:t>
      </w:r>
      <w:r w:rsidRPr="002E6023">
        <w:rPr>
          <w:rFonts w:ascii="Times New Roman" w:hAnsi="Times New Roman" w:cs="Times New Roman"/>
          <w:bCs/>
          <w:iCs/>
          <w:sz w:val="24"/>
          <w:szCs w:val="24"/>
        </w:rPr>
        <w:t xml:space="preserve">across three representative forest locations, namely </w:t>
      </w:r>
      <w:proofErr w:type="spellStart"/>
      <w:r w:rsidRPr="002E6023">
        <w:rPr>
          <w:rFonts w:ascii="Times New Roman" w:hAnsi="Times New Roman" w:cs="Times New Roman"/>
          <w:bCs/>
          <w:iCs/>
          <w:sz w:val="24"/>
          <w:szCs w:val="24"/>
        </w:rPr>
        <w:t>Uskhara</w:t>
      </w:r>
      <w:proofErr w:type="spellEnd"/>
      <w:r w:rsidRPr="002E6023">
        <w:rPr>
          <w:rFonts w:ascii="Times New Roman" w:hAnsi="Times New Roman" w:cs="Times New Roman"/>
          <w:bCs/>
          <w:iCs/>
          <w:sz w:val="24"/>
          <w:szCs w:val="24"/>
        </w:rPr>
        <w:t xml:space="preserve">, </w:t>
      </w:r>
      <w:proofErr w:type="spellStart"/>
      <w:r w:rsidRPr="002E6023">
        <w:rPr>
          <w:rFonts w:ascii="Times New Roman" w:hAnsi="Times New Roman" w:cs="Times New Roman"/>
          <w:bCs/>
          <w:iCs/>
          <w:sz w:val="24"/>
          <w:szCs w:val="24"/>
        </w:rPr>
        <w:t>Katiya</w:t>
      </w:r>
      <w:proofErr w:type="spellEnd"/>
      <w:r w:rsidRPr="002E6023">
        <w:rPr>
          <w:rFonts w:ascii="Times New Roman" w:hAnsi="Times New Roman" w:cs="Times New Roman"/>
          <w:bCs/>
          <w:iCs/>
          <w:sz w:val="24"/>
          <w:szCs w:val="24"/>
        </w:rPr>
        <w:t xml:space="preserve"> </w:t>
      </w:r>
      <w:proofErr w:type="spellStart"/>
      <w:r w:rsidRPr="002E6023">
        <w:rPr>
          <w:rFonts w:ascii="Times New Roman" w:hAnsi="Times New Roman" w:cs="Times New Roman"/>
          <w:bCs/>
          <w:iCs/>
          <w:sz w:val="24"/>
          <w:szCs w:val="24"/>
        </w:rPr>
        <w:t>Wali</w:t>
      </w:r>
      <w:proofErr w:type="spellEnd"/>
      <w:r w:rsidRPr="002E6023">
        <w:rPr>
          <w:rFonts w:ascii="Times New Roman" w:hAnsi="Times New Roman" w:cs="Times New Roman"/>
          <w:bCs/>
          <w:iCs/>
          <w:sz w:val="24"/>
          <w:szCs w:val="24"/>
        </w:rPr>
        <w:t xml:space="preserve">, and Wulraman. The </w:t>
      </w:r>
      <w:r w:rsidR="00A14BD3" w:rsidRPr="007430E6">
        <w:rPr>
          <w:rFonts w:ascii="Times New Roman" w:hAnsi="Times New Roman" w:cs="Times New Roman"/>
          <w:bCs/>
          <w:iCs/>
          <w:color w:val="000000" w:themeColor="text1"/>
          <w:sz w:val="24"/>
          <w:szCs w:val="24"/>
          <w:highlight w:val="cyan"/>
        </w:rPr>
        <w:t>present</w:t>
      </w:r>
      <w:r w:rsidR="00A14BD3" w:rsidRPr="007430E6">
        <w:rPr>
          <w:rFonts w:ascii="Times New Roman" w:hAnsi="Times New Roman" w:cs="Times New Roman"/>
          <w:bCs/>
          <w:iCs/>
          <w:color w:val="000000" w:themeColor="text1"/>
          <w:sz w:val="24"/>
          <w:szCs w:val="24"/>
        </w:rPr>
        <w:t xml:space="preserve"> </w:t>
      </w:r>
      <w:r w:rsidRPr="002E6023">
        <w:rPr>
          <w:rFonts w:ascii="Times New Roman" w:hAnsi="Times New Roman" w:cs="Times New Roman"/>
          <w:bCs/>
          <w:iCs/>
          <w:sz w:val="24"/>
          <w:szCs w:val="24"/>
        </w:rPr>
        <w:t>study area lies within the geographical range of 33°</w:t>
      </w:r>
      <w:r>
        <w:rPr>
          <w:rFonts w:ascii="Times New Roman" w:hAnsi="Times New Roman" w:cs="Times New Roman"/>
          <w:bCs/>
          <w:iCs/>
          <w:sz w:val="24"/>
          <w:szCs w:val="24"/>
        </w:rPr>
        <w:t>-</w:t>
      </w:r>
      <w:r w:rsidRPr="002E6023">
        <w:rPr>
          <w:rFonts w:ascii="Times New Roman" w:hAnsi="Times New Roman" w:cs="Times New Roman"/>
          <w:bCs/>
          <w:iCs/>
          <w:sz w:val="24"/>
          <w:szCs w:val="24"/>
        </w:rPr>
        <w:t>44° N latitude and 75°</w:t>
      </w:r>
      <w:r>
        <w:rPr>
          <w:rFonts w:ascii="Times New Roman" w:hAnsi="Times New Roman" w:cs="Times New Roman"/>
          <w:bCs/>
          <w:iCs/>
          <w:sz w:val="24"/>
          <w:szCs w:val="24"/>
        </w:rPr>
        <w:t>-</w:t>
      </w:r>
      <w:r w:rsidRPr="002E6023">
        <w:rPr>
          <w:rFonts w:ascii="Times New Roman" w:hAnsi="Times New Roman" w:cs="Times New Roman"/>
          <w:bCs/>
          <w:iCs/>
          <w:sz w:val="24"/>
          <w:szCs w:val="24"/>
        </w:rPr>
        <w:t>96° E longitude. Soil samples were systematically collected from two depths (0</w:t>
      </w:r>
      <w:r>
        <w:rPr>
          <w:rFonts w:ascii="Times New Roman" w:hAnsi="Times New Roman" w:cs="Times New Roman"/>
          <w:bCs/>
          <w:iCs/>
          <w:sz w:val="24"/>
          <w:szCs w:val="24"/>
        </w:rPr>
        <w:t>-</w:t>
      </w:r>
      <w:r w:rsidRPr="002E6023">
        <w:rPr>
          <w:rFonts w:ascii="Times New Roman" w:hAnsi="Times New Roman" w:cs="Times New Roman"/>
          <w:bCs/>
          <w:iCs/>
          <w:sz w:val="24"/>
          <w:szCs w:val="24"/>
        </w:rPr>
        <w:t>15 cm and 15</w:t>
      </w:r>
      <w:r>
        <w:rPr>
          <w:rFonts w:ascii="Times New Roman" w:hAnsi="Times New Roman" w:cs="Times New Roman"/>
          <w:bCs/>
          <w:iCs/>
          <w:sz w:val="24"/>
          <w:szCs w:val="24"/>
        </w:rPr>
        <w:t>-</w:t>
      </w:r>
      <w:r w:rsidRPr="002E6023">
        <w:rPr>
          <w:rFonts w:ascii="Times New Roman" w:hAnsi="Times New Roman" w:cs="Times New Roman"/>
          <w:bCs/>
          <w:iCs/>
          <w:sz w:val="24"/>
          <w:szCs w:val="24"/>
        </w:rPr>
        <w:t>30 cm) to evaluate variations in physical, chemical, and micronutrient properties with depth and site conditions.</w:t>
      </w:r>
    </w:p>
    <w:p w14:paraId="1B517C99" w14:textId="7A6CA722" w:rsidR="002E6023" w:rsidRPr="002E6023" w:rsidRDefault="002E6023" w:rsidP="002E6023">
      <w:pPr>
        <w:spacing w:after="0" w:line="360" w:lineRule="auto"/>
        <w:jc w:val="both"/>
        <w:rPr>
          <w:rFonts w:ascii="Times New Roman" w:hAnsi="Times New Roman" w:cs="Times New Roman"/>
          <w:bCs/>
          <w:iCs/>
          <w:sz w:val="24"/>
          <w:szCs w:val="24"/>
        </w:rPr>
      </w:pPr>
      <w:r w:rsidRPr="002E6023">
        <w:rPr>
          <w:rFonts w:ascii="Times New Roman" w:hAnsi="Times New Roman" w:cs="Times New Roman"/>
          <w:bCs/>
          <w:iCs/>
          <w:sz w:val="24"/>
          <w:szCs w:val="24"/>
        </w:rPr>
        <w:t>Results indicated that bulk density ranged from 1.90 Mg m</w:t>
      </w:r>
      <w:r w:rsidRPr="002E6023">
        <w:rPr>
          <w:rFonts w:ascii="Times New Roman" w:hAnsi="Times New Roman" w:cs="Times New Roman"/>
          <w:bCs/>
          <w:iCs/>
          <w:sz w:val="24"/>
          <w:szCs w:val="24"/>
          <w:vertAlign w:val="superscript"/>
        </w:rPr>
        <w:t>-3</w:t>
      </w:r>
      <w:r w:rsidRPr="002E6023">
        <w:rPr>
          <w:rFonts w:ascii="Times New Roman" w:hAnsi="Times New Roman" w:cs="Times New Roman"/>
          <w:bCs/>
          <w:iCs/>
          <w:sz w:val="24"/>
          <w:szCs w:val="24"/>
        </w:rPr>
        <w:t xml:space="preserve"> at Katiya Wali to 2.06 Mg m</w:t>
      </w:r>
      <w:r w:rsidRPr="002E6023">
        <w:rPr>
          <w:rFonts w:ascii="Times New Roman" w:hAnsi="Times New Roman" w:cs="Times New Roman"/>
          <w:bCs/>
          <w:iCs/>
          <w:sz w:val="24"/>
          <w:szCs w:val="24"/>
          <w:vertAlign w:val="superscript"/>
        </w:rPr>
        <w:t>-3</w:t>
      </w:r>
      <w:r w:rsidRPr="002E6023">
        <w:rPr>
          <w:rFonts w:ascii="Times New Roman" w:hAnsi="Times New Roman" w:cs="Times New Roman"/>
          <w:bCs/>
          <w:iCs/>
          <w:sz w:val="24"/>
          <w:szCs w:val="24"/>
        </w:rPr>
        <w:t xml:space="preserve"> at </w:t>
      </w:r>
      <w:proofErr w:type="spellStart"/>
      <w:r w:rsidRPr="002E6023">
        <w:rPr>
          <w:rFonts w:ascii="Times New Roman" w:hAnsi="Times New Roman" w:cs="Times New Roman"/>
          <w:bCs/>
          <w:iCs/>
          <w:sz w:val="24"/>
          <w:szCs w:val="24"/>
        </w:rPr>
        <w:t>Wulraman</w:t>
      </w:r>
      <w:proofErr w:type="spellEnd"/>
      <w:r w:rsidRPr="002E6023">
        <w:rPr>
          <w:rFonts w:ascii="Times New Roman" w:hAnsi="Times New Roman" w:cs="Times New Roman"/>
          <w:bCs/>
          <w:iCs/>
          <w:sz w:val="24"/>
          <w:szCs w:val="24"/>
        </w:rPr>
        <w:t xml:space="preserve">, reflecting increased soil compaction at lower depths. Particle density showed little variation among sites, while pore space and water-holding capacity were notably higher at Katiya Wali, indicating better soil structure. The soils were mildly alkaline, with pH values varying from 8.07 to 8.32. Electrical conductivity was relatively higher at </w:t>
      </w:r>
      <w:proofErr w:type="spellStart"/>
      <w:r w:rsidRPr="002E6023">
        <w:rPr>
          <w:rFonts w:ascii="Times New Roman" w:hAnsi="Times New Roman" w:cs="Times New Roman"/>
          <w:bCs/>
          <w:iCs/>
          <w:sz w:val="24"/>
          <w:szCs w:val="24"/>
        </w:rPr>
        <w:t>Katiya</w:t>
      </w:r>
      <w:proofErr w:type="spellEnd"/>
      <w:r w:rsidRPr="002E6023">
        <w:rPr>
          <w:rFonts w:ascii="Times New Roman" w:hAnsi="Times New Roman" w:cs="Times New Roman"/>
          <w:bCs/>
          <w:iCs/>
          <w:sz w:val="24"/>
          <w:szCs w:val="24"/>
        </w:rPr>
        <w:t xml:space="preserve"> </w:t>
      </w:r>
      <w:proofErr w:type="spellStart"/>
      <w:r w:rsidRPr="002E6023">
        <w:rPr>
          <w:rFonts w:ascii="Times New Roman" w:hAnsi="Times New Roman" w:cs="Times New Roman"/>
          <w:bCs/>
          <w:iCs/>
          <w:sz w:val="24"/>
          <w:szCs w:val="24"/>
        </w:rPr>
        <w:t>Wali</w:t>
      </w:r>
      <w:proofErr w:type="spellEnd"/>
      <w:r w:rsidRPr="002E6023">
        <w:rPr>
          <w:rFonts w:ascii="Times New Roman" w:hAnsi="Times New Roman" w:cs="Times New Roman"/>
          <w:bCs/>
          <w:iCs/>
          <w:sz w:val="24"/>
          <w:szCs w:val="24"/>
        </w:rPr>
        <w:t xml:space="preserve"> (1.12</w:t>
      </w:r>
      <w:r>
        <w:rPr>
          <w:rFonts w:ascii="Times New Roman" w:hAnsi="Times New Roman" w:cs="Times New Roman"/>
          <w:bCs/>
          <w:iCs/>
          <w:sz w:val="24"/>
          <w:szCs w:val="24"/>
        </w:rPr>
        <w:t>-</w:t>
      </w:r>
      <w:r w:rsidRPr="002E6023">
        <w:rPr>
          <w:rFonts w:ascii="Times New Roman" w:hAnsi="Times New Roman" w:cs="Times New Roman"/>
          <w:bCs/>
          <w:iCs/>
          <w:sz w:val="24"/>
          <w:szCs w:val="24"/>
        </w:rPr>
        <w:t xml:space="preserve">1.18 </w:t>
      </w:r>
      <w:proofErr w:type="spellStart"/>
      <w:r w:rsidRPr="002E6023">
        <w:rPr>
          <w:rFonts w:ascii="Times New Roman" w:hAnsi="Times New Roman" w:cs="Times New Roman"/>
          <w:bCs/>
          <w:iCs/>
          <w:sz w:val="24"/>
          <w:szCs w:val="24"/>
        </w:rPr>
        <w:t>dS</w:t>
      </w:r>
      <w:proofErr w:type="spellEnd"/>
      <w:r w:rsidRPr="002E6023">
        <w:rPr>
          <w:rFonts w:ascii="Times New Roman" w:hAnsi="Times New Roman" w:cs="Times New Roman"/>
          <w:bCs/>
          <w:iCs/>
          <w:sz w:val="24"/>
          <w:szCs w:val="24"/>
        </w:rPr>
        <w:t xml:space="preserve"> m⁻¹), suggesting mild salinity without adverse effects. Organic carbon content remained fairly uniform across depths and locations. Nutrient analysis revealed comparatively higher available nitrogen and phosphorus at Katiya Wali, whereas available potassium declined with depth. Micronutrients such as zinc, copper, and iron were also more abundant at this site, indicating </w:t>
      </w:r>
      <w:proofErr w:type="spellStart"/>
      <w:r w:rsidRPr="002E6023">
        <w:rPr>
          <w:rFonts w:ascii="Times New Roman" w:hAnsi="Times New Roman" w:cs="Times New Roman"/>
          <w:bCs/>
          <w:iCs/>
          <w:sz w:val="24"/>
          <w:szCs w:val="24"/>
        </w:rPr>
        <w:t>favorable</w:t>
      </w:r>
      <w:proofErr w:type="spellEnd"/>
      <w:r w:rsidRPr="002E6023">
        <w:rPr>
          <w:rFonts w:ascii="Times New Roman" w:hAnsi="Times New Roman" w:cs="Times New Roman"/>
          <w:bCs/>
          <w:iCs/>
          <w:sz w:val="24"/>
          <w:szCs w:val="24"/>
        </w:rPr>
        <w:t xml:space="preserve"> nutrient status. Overall, the study underscores the importance of site-specific soil management strategies to support sustainable forest growth and regeneration.</w:t>
      </w:r>
    </w:p>
    <w:p w14:paraId="32D5741C" w14:textId="3E35D498" w:rsidR="00F2200A" w:rsidRPr="00F2200A" w:rsidRDefault="00272FE6" w:rsidP="00F2200A">
      <w:pPr>
        <w:spacing w:after="0" w:line="360" w:lineRule="auto"/>
        <w:ind w:left="1134" w:hanging="1134"/>
        <w:jc w:val="both"/>
        <w:rPr>
          <w:rFonts w:ascii="Times New Roman" w:hAnsi="Times New Roman" w:cs="Times New Roman"/>
          <w:i/>
          <w:iCs/>
          <w:color w:val="000000"/>
          <w:sz w:val="24"/>
          <w:szCs w:val="24"/>
        </w:rPr>
      </w:pPr>
      <w:proofErr w:type="spellStart"/>
      <w:r w:rsidRPr="001A2F3F">
        <w:rPr>
          <w:rFonts w:ascii="Times New Roman" w:hAnsi="Times New Roman" w:cs="Times New Roman"/>
          <w:b/>
          <w:i/>
          <w:sz w:val="24"/>
          <w:szCs w:val="24"/>
        </w:rPr>
        <w:t>Keyw</w:t>
      </w:r>
      <w:r w:rsidR="00B137CE">
        <w:rPr>
          <w:rFonts w:ascii="Times New Roman" w:hAnsi="Times New Roman" w:cs="Times New Roman"/>
          <w:b/>
          <w:i/>
          <w:sz w:val="24"/>
          <w:szCs w:val="24"/>
        </w:rPr>
        <w:t>ᴏ</w:t>
      </w:r>
      <w:r w:rsidRPr="001A2F3F">
        <w:rPr>
          <w:rFonts w:ascii="Times New Roman" w:hAnsi="Times New Roman" w:cs="Times New Roman"/>
          <w:b/>
          <w:i/>
          <w:sz w:val="24"/>
          <w:szCs w:val="24"/>
        </w:rPr>
        <w:t>rds</w:t>
      </w:r>
      <w:proofErr w:type="spellEnd"/>
      <w:r w:rsidRPr="001A2F3F">
        <w:rPr>
          <w:rFonts w:ascii="Times New Roman" w:hAnsi="Times New Roman" w:cs="Times New Roman"/>
          <w:b/>
          <w:i/>
          <w:sz w:val="24"/>
          <w:szCs w:val="24"/>
        </w:rPr>
        <w:t xml:space="preserve">: </w:t>
      </w:r>
      <w:proofErr w:type="spellStart"/>
      <w:r w:rsidR="00F2200A" w:rsidRPr="001B1F07">
        <w:rPr>
          <w:rFonts w:ascii="Times New Roman" w:hAnsi="Times New Roman" w:cs="Times New Roman"/>
          <w:i/>
          <w:iCs/>
          <w:color w:val="000000"/>
          <w:sz w:val="24"/>
          <w:szCs w:val="24"/>
          <w:highlight w:val="yellow"/>
        </w:rPr>
        <w:t>Baramulla</w:t>
      </w:r>
      <w:proofErr w:type="spellEnd"/>
      <w:r w:rsidR="00F2200A" w:rsidRPr="001B1F07">
        <w:rPr>
          <w:rFonts w:ascii="Times New Roman" w:hAnsi="Times New Roman" w:cs="Times New Roman"/>
          <w:i/>
          <w:iCs/>
          <w:color w:val="000000"/>
          <w:sz w:val="24"/>
          <w:szCs w:val="24"/>
          <w:highlight w:val="yellow"/>
        </w:rPr>
        <w:t xml:space="preserve">, </w:t>
      </w:r>
      <w:r w:rsidR="00F2200A" w:rsidRPr="001B1F07">
        <w:rPr>
          <w:i/>
          <w:iCs/>
          <w:color w:val="000000"/>
          <w:highlight w:val="yellow"/>
        </w:rPr>
        <w:t xml:space="preserve">Forest Soil, </w:t>
      </w:r>
      <w:r w:rsidR="00F2200A" w:rsidRPr="001B1F07">
        <w:rPr>
          <w:rFonts w:ascii="Times New Roman" w:hAnsi="Times New Roman" w:cs="Times New Roman"/>
          <w:i/>
          <w:iCs/>
          <w:color w:val="000000"/>
          <w:sz w:val="24"/>
          <w:szCs w:val="24"/>
          <w:highlight w:val="yellow"/>
        </w:rPr>
        <w:t>Soil fertility, Micronutrient status, Site-specific management, Soil depth variation</w:t>
      </w:r>
      <w:r w:rsidR="001B1F07" w:rsidRPr="007430E6">
        <w:rPr>
          <w:rFonts w:ascii="Times New Roman" w:hAnsi="Times New Roman" w:cs="Times New Roman"/>
          <w:iCs/>
          <w:color w:val="000000" w:themeColor="text1"/>
          <w:sz w:val="24"/>
          <w:szCs w:val="24"/>
          <w:highlight w:val="cyan"/>
        </w:rPr>
        <w:t>…………Uniform fonts</w:t>
      </w:r>
    </w:p>
    <w:p w14:paraId="6489C1C8" w14:textId="41D422D3" w:rsidR="00011A59" w:rsidRDefault="00011A59" w:rsidP="006D0D4D">
      <w:pPr>
        <w:spacing w:after="0" w:line="360" w:lineRule="auto"/>
        <w:ind w:left="1134" w:hanging="1134"/>
        <w:jc w:val="both"/>
        <w:rPr>
          <w:rFonts w:ascii="Times New Roman" w:hAnsi="Times New Roman" w:cs="Times New Roman"/>
          <w:i/>
          <w:iCs/>
          <w:color w:val="000000"/>
          <w:sz w:val="24"/>
          <w:szCs w:val="24"/>
        </w:rPr>
      </w:pPr>
    </w:p>
    <w:p w14:paraId="45EC7945" w14:textId="77777777" w:rsidR="002E6023" w:rsidRPr="006D0D4D" w:rsidRDefault="002E6023" w:rsidP="006D0D4D">
      <w:pPr>
        <w:spacing w:after="0" w:line="360" w:lineRule="auto"/>
        <w:ind w:left="1134" w:hanging="1134"/>
        <w:jc w:val="both"/>
        <w:rPr>
          <w:rFonts w:ascii="Times New Roman" w:hAnsi="Times New Roman" w:cs="Times New Roman"/>
          <w:b/>
          <w:i/>
          <w:sz w:val="24"/>
          <w:szCs w:val="24"/>
        </w:rPr>
      </w:pPr>
    </w:p>
    <w:p w14:paraId="13DBF126" w14:textId="77777777" w:rsidR="00011A59" w:rsidRDefault="00011A59" w:rsidP="00011A59">
      <w:pPr>
        <w:pStyle w:val="NormalWeb"/>
        <w:rPr>
          <w:color w:val="000000"/>
        </w:rPr>
      </w:pPr>
      <w:r>
        <w:rPr>
          <w:rStyle w:val="Strong"/>
          <w:color w:val="000000"/>
        </w:rPr>
        <w:t xml:space="preserve">Introduction </w:t>
      </w:r>
    </w:p>
    <w:p w14:paraId="77BEE9F6" w14:textId="6D8F8D33" w:rsidR="00011A59" w:rsidRDefault="00011A59" w:rsidP="00011A59">
      <w:pPr>
        <w:pStyle w:val="NormalWeb"/>
        <w:spacing w:line="360" w:lineRule="auto"/>
        <w:jc w:val="both"/>
        <w:rPr>
          <w:color w:val="000000"/>
        </w:rPr>
      </w:pPr>
      <w:r>
        <w:rPr>
          <w:color w:val="000000"/>
        </w:rPr>
        <w:t xml:space="preserve">Land use is characterized by the decisions, interventions, and modifications applied by individuals to a particular land cover type for its utilization, alteration, or maintenance (Abad </w:t>
      </w:r>
      <w:r w:rsidR="004178AA" w:rsidRPr="004178AA">
        <w:rPr>
          <w:i/>
          <w:iCs/>
          <w:color w:val="000000"/>
        </w:rPr>
        <w:t>et al.</w:t>
      </w:r>
      <w:r w:rsidR="002E6023">
        <w:rPr>
          <w:i/>
          <w:iCs/>
          <w:color w:val="000000"/>
        </w:rPr>
        <w:t>,</w:t>
      </w:r>
      <w:r w:rsidR="004178AA" w:rsidRPr="004178AA">
        <w:rPr>
          <w:i/>
          <w:iCs/>
          <w:color w:val="000000"/>
        </w:rPr>
        <w:t xml:space="preserve"> </w:t>
      </w:r>
      <w:r>
        <w:rPr>
          <w:color w:val="000000"/>
        </w:rPr>
        <w:t xml:space="preserve">2014). These interventions can significantly modify soil features such as the distribution of </w:t>
      </w:r>
      <w:r>
        <w:rPr>
          <w:color w:val="000000"/>
        </w:rPr>
        <w:lastRenderedPageBreak/>
        <w:t xml:space="preserve">sand, silt, and clay particles, and influence the presence of exchangeable basic and acidic cations. As a result, the overall nutrient availability and soil fertility can be greatly impacted by different land-use systems (Stutter </w:t>
      </w:r>
      <w:r w:rsidR="002E6023" w:rsidRPr="002E6023">
        <w:rPr>
          <w:i/>
          <w:iCs/>
          <w:color w:val="000000"/>
        </w:rPr>
        <w:t>et al.,</w:t>
      </w:r>
      <w:r w:rsidR="002E6023">
        <w:rPr>
          <w:color w:val="000000"/>
        </w:rPr>
        <w:t xml:space="preserve"> </w:t>
      </w:r>
      <w:r>
        <w:rPr>
          <w:color w:val="000000"/>
        </w:rPr>
        <w:t xml:space="preserve">2004). Moreover, land management practices affect key soil processes such as mineralization, oxidation, erosion, and leaching, thereby shaping nutrient dynamics and their distribution within the soil profile (Celik, 2005; Liu </w:t>
      </w:r>
      <w:r w:rsidR="002E6023" w:rsidRPr="002E6023">
        <w:rPr>
          <w:i/>
          <w:iCs/>
          <w:color w:val="000000"/>
        </w:rPr>
        <w:t>et al.,</w:t>
      </w:r>
      <w:r w:rsidR="002E6023">
        <w:rPr>
          <w:i/>
          <w:iCs/>
          <w:color w:val="000000"/>
        </w:rPr>
        <w:t xml:space="preserve"> </w:t>
      </w:r>
      <w:r>
        <w:rPr>
          <w:color w:val="000000"/>
        </w:rPr>
        <w:t xml:space="preserve">2010). To support sustainable agricultural productivity, it is essential that plants receive adequate nutrients at appropriate growth stages. Soil organic matter, crop residues, and the use of organic inputs like manure play a fundamental role in nutrient provision. A study by Guo </w:t>
      </w:r>
      <w:r w:rsidR="002E6023" w:rsidRPr="002E6023">
        <w:rPr>
          <w:i/>
          <w:iCs/>
          <w:color w:val="000000"/>
        </w:rPr>
        <w:t>et al.,</w:t>
      </w:r>
      <w:r w:rsidR="004178AA" w:rsidRPr="004178AA">
        <w:rPr>
          <w:i/>
          <w:iCs/>
          <w:color w:val="000000"/>
        </w:rPr>
        <w:t xml:space="preserve"> </w:t>
      </w:r>
      <w:r>
        <w:rPr>
          <w:color w:val="000000"/>
        </w:rPr>
        <w:t xml:space="preserve">2024, has highlighted how climate change is influencing the </w:t>
      </w:r>
      <w:proofErr w:type="spellStart"/>
      <w:r>
        <w:rPr>
          <w:color w:val="000000"/>
        </w:rPr>
        <w:t>behavior</w:t>
      </w:r>
      <w:proofErr w:type="spellEnd"/>
      <w:r>
        <w:rPr>
          <w:color w:val="000000"/>
        </w:rPr>
        <w:t xml:space="preserve"> of soil organic matter and emphasized its consequences for soil health and long-term ecological sustainability. Optimal fertilizer use depends on a sound understanding of nutrient </w:t>
      </w:r>
      <w:proofErr w:type="spellStart"/>
      <w:r>
        <w:rPr>
          <w:color w:val="000000"/>
        </w:rPr>
        <w:t>behavior</w:t>
      </w:r>
      <w:proofErr w:type="spellEnd"/>
      <w:r>
        <w:rPr>
          <w:color w:val="000000"/>
        </w:rPr>
        <w:t xml:space="preserve"> in soil. By integrating root systems, applying organic matter such as leaf litter, and managing runoff and nutrient losses, land use systems can significantly enhance soil health. Comprehensive soil analysis is thus necessary to develop effective agronomic strategies tailored to diverse land-use types. Chen </w:t>
      </w:r>
      <w:r w:rsidRPr="002E6023">
        <w:rPr>
          <w:i/>
          <w:iCs/>
          <w:color w:val="000000"/>
        </w:rPr>
        <w:t>et al.</w:t>
      </w:r>
      <w:r w:rsidR="002E6023" w:rsidRPr="002E6023">
        <w:rPr>
          <w:i/>
          <w:iCs/>
          <w:color w:val="000000"/>
        </w:rPr>
        <w:t>,</w:t>
      </w:r>
      <w:r>
        <w:rPr>
          <w:color w:val="000000"/>
        </w:rPr>
        <w:t xml:space="preserve"> 2023 work examined the influence of different cultivation methods on soil chemical properties, contributing to knowledge that supports sustainable soil resource management.</w:t>
      </w:r>
    </w:p>
    <w:p w14:paraId="7222742E" w14:textId="51F4551B" w:rsidR="00011A59" w:rsidRDefault="00011A59" w:rsidP="004178AA">
      <w:pPr>
        <w:pStyle w:val="NormalWeb"/>
        <w:spacing w:after="0" w:afterAutospacing="0" w:line="360" w:lineRule="auto"/>
        <w:jc w:val="both"/>
        <w:rPr>
          <w:color w:val="000000"/>
        </w:rPr>
      </w:pPr>
      <w:r>
        <w:rPr>
          <w:color w:val="000000"/>
        </w:rPr>
        <w:t xml:space="preserve">This study focuses on assessing the physicochemical attributes of soils across various depths within </w:t>
      </w:r>
      <w:r w:rsidR="00A23836" w:rsidRPr="002E6023">
        <w:rPr>
          <w:bCs/>
          <w:iCs/>
        </w:rPr>
        <w:t>Baramulla district across three forest locations</w:t>
      </w:r>
      <w:r w:rsidR="00A23836">
        <w:rPr>
          <w:color w:val="000000"/>
        </w:rPr>
        <w:t xml:space="preserve"> </w:t>
      </w:r>
      <w:r>
        <w:rPr>
          <w:color w:val="000000"/>
        </w:rPr>
        <w:t xml:space="preserve">to understand how land use and elevation gradients affect soil </w:t>
      </w:r>
      <w:r w:rsidR="00A23836">
        <w:rPr>
          <w:color w:val="000000"/>
        </w:rPr>
        <w:t>properties</w:t>
      </w:r>
      <w:r>
        <w:rPr>
          <w:color w:val="000000"/>
        </w:rPr>
        <w:t xml:space="preserve">. According to Zhang </w:t>
      </w:r>
      <w:r w:rsidR="004178AA" w:rsidRPr="004178AA">
        <w:rPr>
          <w:i/>
          <w:iCs/>
          <w:color w:val="000000"/>
        </w:rPr>
        <w:t>et al.</w:t>
      </w:r>
      <w:r w:rsidR="002E6023">
        <w:rPr>
          <w:i/>
          <w:iCs/>
          <w:color w:val="000000"/>
        </w:rPr>
        <w:t>,</w:t>
      </w:r>
      <w:r w:rsidR="004178AA" w:rsidRPr="004178AA">
        <w:rPr>
          <w:i/>
          <w:iCs/>
          <w:color w:val="000000"/>
        </w:rPr>
        <w:t xml:space="preserve"> </w:t>
      </w:r>
      <w:r>
        <w:rPr>
          <w:color w:val="000000"/>
        </w:rPr>
        <w:t xml:space="preserve">2024, the biochemical properties of soils are </w:t>
      </w:r>
      <w:r w:rsidR="00A23836">
        <w:rPr>
          <w:color w:val="000000"/>
        </w:rPr>
        <w:t>important</w:t>
      </w:r>
      <w:r>
        <w:rPr>
          <w:color w:val="000000"/>
        </w:rPr>
        <w:t xml:space="preserve"> indicators in sustainable land practices, as they directly influence ecological health. The term "dynamic soil nature" reflects how soils respond to varying land uses and management approaches, which in turn affects their quality and productivity potential (Islam and Wali, 2000). Land-use changes and associated practices commonly lead to variations in the morphological, physical, chemical, and biological features of soils, which often manifest in crop yield and land productivity. Studying these variations offers a pathway to evaluate the sustainability of land-use practices and the potential for soil degradation. Venkatesh </w:t>
      </w:r>
      <w:r w:rsidRPr="004178AA">
        <w:rPr>
          <w:i/>
          <w:iCs/>
          <w:color w:val="000000"/>
        </w:rPr>
        <w:t>et al.</w:t>
      </w:r>
      <w:r>
        <w:rPr>
          <w:color w:val="000000"/>
        </w:rPr>
        <w:t xml:space="preserve"> (2003) have emphasized that land use decisions play a key role in maintaining soil fertility and nutrient flow. Soils under different land-use regimes exhibit varying physicochemical traits, directly influencing nutrient availability and fertility status for emerging forest vegetation. Properties such as texture, structure, porosity, organic matter levels, and mineral content collectively </w:t>
      </w:r>
      <w:r>
        <w:rPr>
          <w:color w:val="000000"/>
        </w:rPr>
        <w:lastRenderedPageBreak/>
        <w:t xml:space="preserve">determine the soil’s physical </w:t>
      </w:r>
      <w:proofErr w:type="spellStart"/>
      <w:r>
        <w:rPr>
          <w:color w:val="000000"/>
        </w:rPr>
        <w:t>behavior</w:t>
      </w:r>
      <w:proofErr w:type="spellEnd"/>
      <w:r>
        <w:rPr>
          <w:color w:val="000000"/>
        </w:rPr>
        <w:t xml:space="preserve">. Wang </w:t>
      </w:r>
      <w:r w:rsidR="004178AA" w:rsidRPr="004178AA">
        <w:rPr>
          <w:i/>
          <w:iCs/>
          <w:color w:val="000000"/>
        </w:rPr>
        <w:t xml:space="preserve">et al. </w:t>
      </w:r>
      <w:r>
        <w:rPr>
          <w:color w:val="000000"/>
        </w:rPr>
        <w:t xml:space="preserve">2023, explored the use of </w:t>
      </w:r>
      <w:proofErr w:type="spellStart"/>
      <w:r>
        <w:rPr>
          <w:color w:val="000000"/>
        </w:rPr>
        <w:t>physico</w:t>
      </w:r>
      <w:proofErr w:type="spellEnd"/>
      <w:r>
        <w:rPr>
          <w:color w:val="000000"/>
        </w:rPr>
        <w:t>-chemical indicators to assess urban agricultural soils, highlighting their role in enhancing both environmental quality and economic resilience. Their findings also underscore the significance of sustainable forest land-use planning. In the current study area, soils are distributed across altitudinal zones categorized as low (1500–1700 m), mid (1701–1800 m), and high (1801–2000 m) based on physiographic classifications. These altitudes influence soil morphology, chemical composition, nutrient status, and ultimately their productivity. However, these soils, irrespective of their actual capacity, are subjected to a range of forest management practices in Baramulla district. Such mismatches have resulted in chemical degradation and emphasize the need for site-specific soil management strategies.</w:t>
      </w:r>
    </w:p>
    <w:p w14:paraId="2ED0059E" w14:textId="77777777" w:rsidR="00272FE6" w:rsidRPr="001A2F3F" w:rsidRDefault="00272FE6" w:rsidP="004178AA">
      <w:pPr>
        <w:pStyle w:val="Default"/>
        <w:spacing w:after="240"/>
        <w:jc w:val="both"/>
        <w:rPr>
          <w:b/>
          <w:bCs/>
          <w:color w:val="auto"/>
        </w:rPr>
      </w:pPr>
      <w:r w:rsidRPr="001A2F3F">
        <w:rPr>
          <w:b/>
          <w:color w:val="auto"/>
        </w:rPr>
        <w:t>2</w:t>
      </w:r>
      <w:r w:rsidRPr="001A2F3F">
        <w:rPr>
          <w:color w:val="auto"/>
        </w:rPr>
        <w:t xml:space="preserve">. </w:t>
      </w:r>
      <w:r w:rsidRPr="001A2F3F">
        <w:rPr>
          <w:b/>
          <w:bCs/>
          <w:color w:val="auto"/>
        </w:rPr>
        <w:t xml:space="preserve">Materials and </w:t>
      </w:r>
      <w:proofErr w:type="spellStart"/>
      <w:r w:rsidRPr="001A2F3F">
        <w:rPr>
          <w:b/>
          <w:bCs/>
          <w:color w:val="auto"/>
        </w:rPr>
        <w:t>Meth</w:t>
      </w:r>
      <w:r w:rsidR="00B137CE">
        <w:rPr>
          <w:b/>
          <w:bCs/>
          <w:color w:val="auto"/>
        </w:rPr>
        <w:t>ᴏ</w:t>
      </w:r>
      <w:r w:rsidRPr="001A2F3F">
        <w:rPr>
          <w:b/>
          <w:bCs/>
          <w:color w:val="auto"/>
        </w:rPr>
        <w:t>ds</w:t>
      </w:r>
      <w:proofErr w:type="spellEnd"/>
    </w:p>
    <w:p w14:paraId="723EFB47" w14:textId="3C94D172" w:rsidR="00272FE6" w:rsidRPr="001A2F3F" w:rsidRDefault="00272FE6" w:rsidP="00272FE6">
      <w:pPr>
        <w:pStyle w:val="Default"/>
        <w:spacing w:line="360" w:lineRule="auto"/>
        <w:jc w:val="both"/>
        <w:rPr>
          <w:color w:val="auto"/>
        </w:rPr>
      </w:pPr>
      <w:r w:rsidRPr="001A2F3F">
        <w:rPr>
          <w:b/>
          <w:bCs/>
          <w:color w:val="auto"/>
        </w:rPr>
        <w:t xml:space="preserve">2.1. </w:t>
      </w:r>
      <w:proofErr w:type="spellStart"/>
      <w:r w:rsidRPr="007430E6">
        <w:rPr>
          <w:b/>
          <w:bCs/>
          <w:color w:val="auto"/>
          <w:highlight w:val="yellow"/>
        </w:rPr>
        <w:t>Des</w:t>
      </w:r>
      <w:r w:rsidR="00B137CE" w:rsidRPr="007430E6">
        <w:rPr>
          <w:b/>
          <w:bCs/>
          <w:color w:val="auto"/>
          <w:highlight w:val="yellow"/>
        </w:rPr>
        <w:t>ᴄ</w:t>
      </w:r>
      <w:r w:rsidRPr="007430E6">
        <w:rPr>
          <w:b/>
          <w:bCs/>
          <w:color w:val="auto"/>
          <w:highlight w:val="yellow"/>
        </w:rPr>
        <w:t>ripti</w:t>
      </w:r>
      <w:r w:rsidR="00B137CE" w:rsidRPr="007430E6">
        <w:rPr>
          <w:b/>
          <w:bCs/>
          <w:color w:val="auto"/>
          <w:highlight w:val="yellow"/>
        </w:rPr>
        <w:t>ᴏ</w:t>
      </w:r>
      <w:r w:rsidRPr="007430E6">
        <w:rPr>
          <w:b/>
          <w:bCs/>
          <w:color w:val="auto"/>
          <w:highlight w:val="yellow"/>
        </w:rPr>
        <w:t>n</w:t>
      </w:r>
      <w:proofErr w:type="spellEnd"/>
      <w:r w:rsidRPr="007430E6">
        <w:rPr>
          <w:b/>
          <w:bCs/>
          <w:color w:val="auto"/>
          <w:highlight w:val="yellow"/>
        </w:rPr>
        <w:t xml:space="preserve"> </w:t>
      </w:r>
      <w:r w:rsidR="00B137CE" w:rsidRPr="007430E6">
        <w:rPr>
          <w:b/>
          <w:bCs/>
          <w:color w:val="auto"/>
          <w:highlight w:val="yellow"/>
        </w:rPr>
        <w:t>ᴏ</w:t>
      </w:r>
      <w:r w:rsidR="006A60D2" w:rsidRPr="007430E6">
        <w:rPr>
          <w:b/>
          <w:bCs/>
          <w:color w:val="auto"/>
          <w:highlight w:val="yellow"/>
        </w:rPr>
        <w:t>f the study area</w:t>
      </w:r>
      <w:r w:rsidR="006A60D2" w:rsidRPr="007430E6">
        <w:rPr>
          <w:b/>
          <w:bCs/>
          <w:color w:val="auto"/>
          <w:highlight w:val="cyan"/>
        </w:rPr>
        <w:t xml:space="preserve">……. Show </w:t>
      </w:r>
      <w:r w:rsidR="007430E6" w:rsidRPr="007430E6">
        <w:rPr>
          <w:b/>
          <w:bCs/>
          <w:color w:val="auto"/>
          <w:highlight w:val="cyan"/>
        </w:rPr>
        <w:t xml:space="preserve">here location map of </w:t>
      </w:r>
      <w:r w:rsidR="006A60D2" w:rsidRPr="007430E6">
        <w:rPr>
          <w:b/>
          <w:bCs/>
          <w:color w:val="auto"/>
          <w:highlight w:val="cyan"/>
        </w:rPr>
        <w:t>study area</w:t>
      </w:r>
    </w:p>
    <w:p w14:paraId="753AD949" w14:textId="77777777" w:rsidR="00272FE6" w:rsidRPr="001A2F3F" w:rsidRDefault="00272FE6" w:rsidP="004178AA">
      <w:pPr>
        <w:spacing w:after="0" w:line="360" w:lineRule="auto"/>
        <w:jc w:val="both"/>
        <w:rPr>
          <w:b/>
          <w:bCs/>
        </w:rPr>
      </w:pPr>
      <w:r w:rsidRPr="00CE2FDE">
        <w:rPr>
          <w:rFonts w:ascii="Times New Roman" w:eastAsia="Times New Roman" w:hAnsi="Times New Roman" w:cs="Times New Roman"/>
          <w:sz w:val="24"/>
          <w:szCs w:val="24"/>
          <w:lang w:eastAsia="en-IN"/>
        </w:rPr>
        <w:t>The l</w:t>
      </w:r>
      <w:r w:rsidR="00B137CE">
        <w:rPr>
          <w:rFonts w:ascii="Times New Roman" w:eastAsia="Times New Roman" w:hAnsi="Times New Roman" w:cs="Times New Roman"/>
          <w:sz w:val="24"/>
          <w:szCs w:val="24"/>
          <w:lang w:eastAsia="en-IN"/>
        </w:rPr>
        <w:t>ᴏᴄ</w:t>
      </w:r>
      <w:proofErr w:type="spellStart"/>
      <w:r w:rsidRPr="00CE2FDE">
        <w:rPr>
          <w:rFonts w:ascii="Times New Roman" w:eastAsia="Times New Roman" w:hAnsi="Times New Roman" w:cs="Times New Roman"/>
          <w:sz w:val="24"/>
          <w:szCs w:val="24"/>
          <w:lang w:eastAsia="en-IN"/>
        </w:rPr>
        <w:t>ati</w:t>
      </w:r>
      <w:r w:rsidR="00B137CE">
        <w:rPr>
          <w:rFonts w:ascii="Times New Roman" w:eastAsia="Times New Roman" w:hAnsi="Times New Roman" w:cs="Times New Roman"/>
          <w:sz w:val="24"/>
          <w:szCs w:val="24"/>
          <w:lang w:eastAsia="en-IN"/>
        </w:rPr>
        <w:t>ᴏ</w:t>
      </w:r>
      <w:r w:rsidRPr="00CE2FDE">
        <w:rPr>
          <w:rFonts w:ascii="Times New Roman" w:eastAsia="Times New Roman" w:hAnsi="Times New Roman" w:cs="Times New Roman"/>
          <w:sz w:val="24"/>
          <w:szCs w:val="24"/>
          <w:lang w:eastAsia="en-IN"/>
        </w:rPr>
        <w:t>n</w:t>
      </w:r>
      <w:proofErr w:type="spellEnd"/>
      <w:r w:rsidRPr="00CE2FDE">
        <w:rPr>
          <w:rFonts w:ascii="Times New Roman" w:eastAsia="Times New Roman" w:hAnsi="Times New Roman" w:cs="Times New Roman"/>
          <w:sz w:val="24"/>
          <w:szCs w:val="24"/>
          <w:lang w:eastAsia="en-IN"/>
        </w:rPr>
        <w:t xml:space="preserve"> is 60 </w:t>
      </w:r>
      <w:proofErr w:type="spellStart"/>
      <w:r w:rsidRPr="00CE2FDE">
        <w:rPr>
          <w:rFonts w:ascii="Times New Roman" w:eastAsia="Times New Roman" w:hAnsi="Times New Roman" w:cs="Times New Roman"/>
          <w:sz w:val="24"/>
          <w:szCs w:val="24"/>
          <w:lang w:eastAsia="en-IN"/>
        </w:rPr>
        <w:t>kil</w:t>
      </w:r>
      <w:r w:rsidR="00B137CE">
        <w:rPr>
          <w:rFonts w:ascii="Times New Roman" w:eastAsia="Times New Roman" w:hAnsi="Times New Roman" w:cs="Times New Roman"/>
          <w:sz w:val="24"/>
          <w:szCs w:val="24"/>
          <w:lang w:eastAsia="en-IN"/>
        </w:rPr>
        <w:t>ᴏ</w:t>
      </w:r>
      <w:r w:rsidRPr="00CE2FDE">
        <w:rPr>
          <w:rFonts w:ascii="Times New Roman" w:eastAsia="Times New Roman" w:hAnsi="Times New Roman" w:cs="Times New Roman"/>
          <w:sz w:val="24"/>
          <w:szCs w:val="24"/>
          <w:lang w:eastAsia="en-IN"/>
        </w:rPr>
        <w:t>meters</w:t>
      </w:r>
      <w:proofErr w:type="spellEnd"/>
      <w:r w:rsidRPr="00CE2FDE">
        <w:rPr>
          <w:rFonts w:ascii="Times New Roman" w:eastAsia="Times New Roman" w:hAnsi="Times New Roman" w:cs="Times New Roman"/>
          <w:sz w:val="24"/>
          <w:szCs w:val="24"/>
          <w:lang w:eastAsia="en-IN"/>
        </w:rPr>
        <w:t xml:space="preserve"> </w:t>
      </w:r>
      <w:proofErr w:type="spellStart"/>
      <w:r w:rsidRPr="00CE2FDE">
        <w:rPr>
          <w:rFonts w:ascii="Times New Roman" w:eastAsia="Times New Roman" w:hAnsi="Times New Roman" w:cs="Times New Roman"/>
          <w:sz w:val="24"/>
          <w:szCs w:val="24"/>
          <w:lang w:eastAsia="en-IN"/>
        </w:rPr>
        <w:t>fr</w:t>
      </w:r>
      <w:r w:rsidR="00B137CE">
        <w:rPr>
          <w:rFonts w:ascii="Times New Roman" w:eastAsia="Times New Roman" w:hAnsi="Times New Roman" w:cs="Times New Roman"/>
          <w:sz w:val="24"/>
          <w:szCs w:val="24"/>
          <w:lang w:eastAsia="en-IN"/>
        </w:rPr>
        <w:t>ᴏ</w:t>
      </w:r>
      <w:r w:rsidRPr="00CE2FDE">
        <w:rPr>
          <w:rFonts w:ascii="Times New Roman" w:eastAsia="Times New Roman" w:hAnsi="Times New Roman" w:cs="Times New Roman"/>
          <w:sz w:val="24"/>
          <w:szCs w:val="24"/>
          <w:lang w:eastAsia="en-IN"/>
        </w:rPr>
        <w:t>m</w:t>
      </w:r>
      <w:proofErr w:type="spellEnd"/>
      <w:r w:rsidRPr="00CE2FDE">
        <w:rPr>
          <w:rFonts w:ascii="Times New Roman" w:eastAsia="Times New Roman" w:hAnsi="Times New Roman" w:cs="Times New Roman"/>
          <w:sz w:val="24"/>
          <w:szCs w:val="24"/>
          <w:lang w:eastAsia="en-IN"/>
        </w:rPr>
        <w:t xml:space="preserve"> Srinagar and lies between latitudes </w:t>
      </w:r>
      <w:r w:rsidRPr="00CE2FDE">
        <w:rPr>
          <w:rFonts w:ascii="Times New Roman" w:eastAsia="Times New Roman" w:hAnsi="Times New Roman" w:cs="Times New Roman"/>
          <w:b/>
          <w:bCs/>
          <w:sz w:val="24"/>
          <w:szCs w:val="24"/>
          <w:lang w:eastAsia="en-IN"/>
        </w:rPr>
        <w:t>33°</w:t>
      </w:r>
      <w:r w:rsidRPr="00CE2FDE">
        <w:rPr>
          <w:rFonts w:ascii="Times New Roman" w:eastAsia="Times New Roman" w:hAnsi="Times New Roman" w:cs="Times New Roman"/>
          <w:sz w:val="24"/>
          <w:szCs w:val="24"/>
          <w:lang w:eastAsia="en-IN"/>
        </w:rPr>
        <w:t xml:space="preserve"> and </w:t>
      </w:r>
      <w:r w:rsidRPr="00CE2FDE">
        <w:rPr>
          <w:rFonts w:ascii="Times New Roman" w:eastAsia="Times New Roman" w:hAnsi="Times New Roman" w:cs="Times New Roman"/>
          <w:b/>
          <w:bCs/>
          <w:sz w:val="24"/>
          <w:szCs w:val="24"/>
          <w:lang w:eastAsia="en-IN"/>
        </w:rPr>
        <w:t>44°</w:t>
      </w:r>
      <w:r w:rsidRPr="00CE2FDE">
        <w:rPr>
          <w:rFonts w:ascii="Times New Roman" w:eastAsia="Times New Roman" w:hAnsi="Times New Roman" w:cs="Times New Roman"/>
          <w:sz w:val="24"/>
          <w:szCs w:val="24"/>
          <w:lang w:eastAsia="en-IN"/>
        </w:rPr>
        <w:t xml:space="preserve"> </w:t>
      </w:r>
      <w:proofErr w:type="spellStart"/>
      <w:r w:rsidRPr="00CE2FDE">
        <w:rPr>
          <w:rFonts w:ascii="Times New Roman" w:eastAsia="Times New Roman" w:hAnsi="Times New Roman" w:cs="Times New Roman"/>
          <w:sz w:val="24"/>
          <w:szCs w:val="24"/>
          <w:lang w:eastAsia="en-IN"/>
        </w:rPr>
        <w:t>N</w:t>
      </w:r>
      <w:r w:rsidR="00B137CE">
        <w:rPr>
          <w:rFonts w:ascii="Times New Roman" w:eastAsia="Times New Roman" w:hAnsi="Times New Roman" w:cs="Times New Roman"/>
          <w:sz w:val="24"/>
          <w:szCs w:val="24"/>
          <w:lang w:eastAsia="en-IN"/>
        </w:rPr>
        <w:t>ᴏ</w:t>
      </w:r>
      <w:r w:rsidRPr="00CE2FDE">
        <w:rPr>
          <w:rFonts w:ascii="Times New Roman" w:eastAsia="Times New Roman" w:hAnsi="Times New Roman" w:cs="Times New Roman"/>
          <w:sz w:val="24"/>
          <w:szCs w:val="24"/>
          <w:lang w:eastAsia="en-IN"/>
        </w:rPr>
        <w:t>rth</w:t>
      </w:r>
      <w:proofErr w:type="spellEnd"/>
      <w:r w:rsidRPr="00CE2FDE">
        <w:rPr>
          <w:rFonts w:ascii="Times New Roman" w:eastAsia="Times New Roman" w:hAnsi="Times New Roman" w:cs="Times New Roman"/>
          <w:sz w:val="24"/>
          <w:szCs w:val="24"/>
          <w:lang w:eastAsia="en-IN"/>
        </w:rPr>
        <w:t xml:space="preserve"> and </w:t>
      </w:r>
      <w:proofErr w:type="spellStart"/>
      <w:r w:rsidRPr="00CE2FDE">
        <w:rPr>
          <w:rFonts w:ascii="Times New Roman" w:eastAsia="Times New Roman" w:hAnsi="Times New Roman" w:cs="Times New Roman"/>
          <w:sz w:val="24"/>
          <w:szCs w:val="24"/>
          <w:lang w:eastAsia="en-IN"/>
        </w:rPr>
        <w:t>l</w:t>
      </w:r>
      <w:r w:rsidR="00B137CE">
        <w:rPr>
          <w:rFonts w:ascii="Times New Roman" w:eastAsia="Times New Roman" w:hAnsi="Times New Roman" w:cs="Times New Roman"/>
          <w:sz w:val="24"/>
          <w:szCs w:val="24"/>
          <w:lang w:eastAsia="en-IN"/>
        </w:rPr>
        <w:t>ᴏ</w:t>
      </w:r>
      <w:r w:rsidRPr="00CE2FDE">
        <w:rPr>
          <w:rFonts w:ascii="Times New Roman" w:eastAsia="Times New Roman" w:hAnsi="Times New Roman" w:cs="Times New Roman"/>
          <w:sz w:val="24"/>
          <w:szCs w:val="24"/>
          <w:lang w:eastAsia="en-IN"/>
        </w:rPr>
        <w:t>ngitudes</w:t>
      </w:r>
      <w:proofErr w:type="spellEnd"/>
      <w:r w:rsidRPr="00CE2FDE">
        <w:rPr>
          <w:rFonts w:ascii="Times New Roman" w:eastAsia="Times New Roman" w:hAnsi="Times New Roman" w:cs="Times New Roman"/>
          <w:sz w:val="24"/>
          <w:szCs w:val="24"/>
          <w:lang w:eastAsia="en-IN"/>
        </w:rPr>
        <w:t xml:space="preserve"> </w:t>
      </w:r>
      <w:r w:rsidRPr="00CE2FDE">
        <w:rPr>
          <w:rFonts w:ascii="Times New Roman" w:eastAsia="Times New Roman" w:hAnsi="Times New Roman" w:cs="Times New Roman"/>
          <w:b/>
          <w:bCs/>
          <w:sz w:val="24"/>
          <w:szCs w:val="24"/>
          <w:lang w:eastAsia="en-IN"/>
        </w:rPr>
        <w:t>75°</w:t>
      </w:r>
      <w:r w:rsidRPr="00CE2FDE">
        <w:rPr>
          <w:rFonts w:ascii="Times New Roman" w:eastAsia="Times New Roman" w:hAnsi="Times New Roman" w:cs="Times New Roman"/>
          <w:sz w:val="24"/>
          <w:szCs w:val="24"/>
          <w:lang w:eastAsia="en-IN"/>
        </w:rPr>
        <w:t xml:space="preserve"> and </w:t>
      </w:r>
      <w:r w:rsidRPr="00CE2FDE">
        <w:rPr>
          <w:rFonts w:ascii="Times New Roman" w:eastAsia="Times New Roman" w:hAnsi="Times New Roman" w:cs="Times New Roman"/>
          <w:b/>
          <w:bCs/>
          <w:sz w:val="24"/>
          <w:szCs w:val="24"/>
          <w:lang w:eastAsia="en-IN"/>
        </w:rPr>
        <w:t>96°</w:t>
      </w:r>
      <w:r w:rsidRPr="00CE2FDE">
        <w:rPr>
          <w:rFonts w:ascii="Times New Roman" w:eastAsia="Times New Roman" w:hAnsi="Times New Roman" w:cs="Times New Roman"/>
          <w:sz w:val="24"/>
          <w:szCs w:val="24"/>
          <w:lang w:eastAsia="en-IN"/>
        </w:rPr>
        <w:t xml:space="preserve"> </w:t>
      </w:r>
      <w:proofErr w:type="gramStart"/>
      <w:r w:rsidRPr="00CE2FDE">
        <w:rPr>
          <w:rFonts w:ascii="Times New Roman" w:eastAsia="Times New Roman" w:hAnsi="Times New Roman" w:cs="Times New Roman"/>
          <w:sz w:val="24"/>
          <w:szCs w:val="24"/>
          <w:lang w:eastAsia="en-IN"/>
        </w:rPr>
        <w:t>East</w:t>
      </w:r>
      <w:proofErr w:type="gramEnd"/>
      <w:r w:rsidRPr="00CE2FDE">
        <w:rPr>
          <w:rFonts w:ascii="Times New Roman" w:eastAsia="Times New Roman" w:hAnsi="Times New Roman" w:cs="Times New Roman"/>
          <w:sz w:val="24"/>
          <w:szCs w:val="24"/>
          <w:lang w:eastAsia="en-IN"/>
        </w:rPr>
        <w:t xml:space="preserve">. </w:t>
      </w:r>
      <w:proofErr w:type="spellStart"/>
      <w:r w:rsidRPr="00CE2FDE">
        <w:rPr>
          <w:rFonts w:ascii="Times New Roman" w:eastAsia="Times New Roman" w:hAnsi="Times New Roman" w:cs="Times New Roman"/>
          <w:sz w:val="24"/>
          <w:szCs w:val="24"/>
          <w:lang w:eastAsia="en-IN"/>
        </w:rPr>
        <w:t>F</w:t>
      </w:r>
      <w:r w:rsidR="00B137CE">
        <w:rPr>
          <w:rFonts w:ascii="Times New Roman" w:eastAsia="Times New Roman" w:hAnsi="Times New Roman" w:cs="Times New Roman"/>
          <w:sz w:val="24"/>
          <w:szCs w:val="24"/>
          <w:lang w:eastAsia="en-IN"/>
        </w:rPr>
        <w:t>ᴏ</w:t>
      </w:r>
      <w:r w:rsidRPr="00CE2FDE">
        <w:rPr>
          <w:rFonts w:ascii="Times New Roman" w:eastAsia="Times New Roman" w:hAnsi="Times New Roman" w:cs="Times New Roman"/>
          <w:sz w:val="24"/>
          <w:szCs w:val="24"/>
          <w:lang w:eastAsia="en-IN"/>
        </w:rPr>
        <w:t>r</w:t>
      </w:r>
      <w:proofErr w:type="spellEnd"/>
      <w:r w:rsidRPr="00CE2FDE">
        <w:rPr>
          <w:rFonts w:ascii="Times New Roman" w:eastAsia="Times New Roman" w:hAnsi="Times New Roman" w:cs="Times New Roman"/>
          <w:sz w:val="24"/>
          <w:szCs w:val="24"/>
          <w:lang w:eastAsia="en-IN"/>
        </w:rPr>
        <w:t xml:space="preserve"> this study </w:t>
      </w:r>
      <w:proofErr w:type="spellStart"/>
      <w:r w:rsidRPr="00CE2FDE">
        <w:rPr>
          <w:rFonts w:ascii="Times New Roman" w:eastAsia="Times New Roman" w:hAnsi="Times New Roman" w:cs="Times New Roman"/>
          <w:sz w:val="24"/>
          <w:szCs w:val="24"/>
          <w:lang w:eastAsia="en-IN"/>
        </w:rPr>
        <w:t>regi</w:t>
      </w:r>
      <w:r w:rsidR="00B137CE">
        <w:rPr>
          <w:rFonts w:ascii="Times New Roman" w:eastAsia="Times New Roman" w:hAnsi="Times New Roman" w:cs="Times New Roman"/>
          <w:sz w:val="24"/>
          <w:szCs w:val="24"/>
          <w:lang w:eastAsia="en-IN"/>
        </w:rPr>
        <w:t>ᴏ</w:t>
      </w:r>
      <w:r w:rsidRPr="00CE2FDE">
        <w:rPr>
          <w:rFonts w:ascii="Times New Roman" w:eastAsia="Times New Roman" w:hAnsi="Times New Roman" w:cs="Times New Roman"/>
          <w:sz w:val="24"/>
          <w:szCs w:val="24"/>
          <w:lang w:eastAsia="en-IN"/>
        </w:rPr>
        <w:t>n</w:t>
      </w:r>
      <w:proofErr w:type="spellEnd"/>
      <w:r w:rsidRPr="00CE2FDE">
        <w:rPr>
          <w:rFonts w:ascii="Times New Roman" w:eastAsia="Times New Roman" w:hAnsi="Times New Roman" w:cs="Times New Roman"/>
          <w:sz w:val="24"/>
          <w:szCs w:val="24"/>
          <w:lang w:eastAsia="en-IN"/>
        </w:rPr>
        <w:t>, three l</w:t>
      </w:r>
      <w:r w:rsidR="00B137CE">
        <w:rPr>
          <w:rFonts w:ascii="Times New Roman" w:eastAsia="Times New Roman" w:hAnsi="Times New Roman" w:cs="Times New Roman"/>
          <w:sz w:val="24"/>
          <w:szCs w:val="24"/>
          <w:lang w:eastAsia="en-IN"/>
        </w:rPr>
        <w:t>ᴏᴄ</w:t>
      </w:r>
      <w:proofErr w:type="spellStart"/>
      <w:r w:rsidRPr="00CE2FDE">
        <w:rPr>
          <w:rFonts w:ascii="Times New Roman" w:eastAsia="Times New Roman" w:hAnsi="Times New Roman" w:cs="Times New Roman"/>
          <w:sz w:val="24"/>
          <w:szCs w:val="24"/>
          <w:lang w:eastAsia="en-IN"/>
        </w:rPr>
        <w:t>ati</w:t>
      </w:r>
      <w:r w:rsidR="00B137CE">
        <w:rPr>
          <w:rFonts w:ascii="Times New Roman" w:eastAsia="Times New Roman" w:hAnsi="Times New Roman" w:cs="Times New Roman"/>
          <w:sz w:val="24"/>
          <w:szCs w:val="24"/>
          <w:lang w:eastAsia="en-IN"/>
        </w:rPr>
        <w:t>ᴏ</w:t>
      </w:r>
      <w:r w:rsidRPr="00CE2FDE">
        <w:rPr>
          <w:rFonts w:ascii="Times New Roman" w:eastAsia="Times New Roman" w:hAnsi="Times New Roman" w:cs="Times New Roman"/>
          <w:sz w:val="24"/>
          <w:szCs w:val="24"/>
          <w:lang w:eastAsia="en-IN"/>
        </w:rPr>
        <w:t>ns</w:t>
      </w:r>
      <w:proofErr w:type="spellEnd"/>
      <w:r w:rsidRPr="00CE2FDE">
        <w:rPr>
          <w:rFonts w:ascii="Times New Roman" w:eastAsia="Times New Roman" w:hAnsi="Times New Roman" w:cs="Times New Roman"/>
          <w:sz w:val="24"/>
          <w:szCs w:val="24"/>
          <w:lang w:eastAsia="en-IN"/>
        </w:rPr>
        <w:t xml:space="preserve"> were </w:t>
      </w:r>
      <w:r w:rsidR="00B137CE">
        <w:rPr>
          <w:rFonts w:ascii="Times New Roman" w:eastAsia="Times New Roman" w:hAnsi="Times New Roman" w:cs="Times New Roman"/>
          <w:sz w:val="24"/>
          <w:szCs w:val="24"/>
          <w:lang w:eastAsia="en-IN"/>
        </w:rPr>
        <w:t>ᴄ</w:t>
      </w:r>
      <w:proofErr w:type="spellStart"/>
      <w:r w:rsidRPr="00CE2FDE">
        <w:rPr>
          <w:rFonts w:ascii="Times New Roman" w:eastAsia="Times New Roman" w:hAnsi="Times New Roman" w:cs="Times New Roman"/>
          <w:sz w:val="24"/>
          <w:szCs w:val="24"/>
          <w:lang w:eastAsia="en-IN"/>
        </w:rPr>
        <w:t>h</w:t>
      </w:r>
      <w:r w:rsidR="00B137CE">
        <w:rPr>
          <w:rFonts w:ascii="Times New Roman" w:eastAsia="Times New Roman" w:hAnsi="Times New Roman" w:cs="Times New Roman"/>
          <w:sz w:val="24"/>
          <w:szCs w:val="24"/>
          <w:lang w:eastAsia="en-IN"/>
        </w:rPr>
        <w:t>ᴏ</w:t>
      </w:r>
      <w:r w:rsidRPr="00CE2FDE">
        <w:rPr>
          <w:rFonts w:ascii="Times New Roman" w:eastAsia="Times New Roman" w:hAnsi="Times New Roman" w:cs="Times New Roman"/>
          <w:sz w:val="24"/>
          <w:szCs w:val="24"/>
          <w:lang w:eastAsia="en-IN"/>
        </w:rPr>
        <w:t>sen</w:t>
      </w:r>
      <w:proofErr w:type="spellEnd"/>
      <w:r w:rsidRPr="00CE2FDE">
        <w:rPr>
          <w:rFonts w:ascii="Times New Roman" w:eastAsia="Times New Roman" w:hAnsi="Times New Roman" w:cs="Times New Roman"/>
          <w:sz w:val="24"/>
          <w:szCs w:val="24"/>
          <w:lang w:eastAsia="en-IN"/>
        </w:rPr>
        <w:t xml:space="preserve">: </w:t>
      </w:r>
      <w:proofErr w:type="spellStart"/>
      <w:r w:rsidRPr="00CE2FDE">
        <w:rPr>
          <w:rFonts w:ascii="Times New Roman" w:eastAsia="Times New Roman" w:hAnsi="Times New Roman" w:cs="Times New Roman"/>
          <w:sz w:val="24"/>
          <w:szCs w:val="24"/>
          <w:lang w:eastAsia="en-IN"/>
        </w:rPr>
        <w:t>Uskhara</w:t>
      </w:r>
      <w:proofErr w:type="spellEnd"/>
      <w:r w:rsidRPr="00CE2FDE">
        <w:rPr>
          <w:rFonts w:ascii="Times New Roman" w:eastAsia="Times New Roman" w:hAnsi="Times New Roman" w:cs="Times New Roman"/>
          <w:sz w:val="24"/>
          <w:szCs w:val="24"/>
          <w:lang w:eastAsia="en-IN"/>
        </w:rPr>
        <w:t xml:space="preserve">, </w:t>
      </w:r>
      <w:proofErr w:type="spellStart"/>
      <w:r w:rsidRPr="00CE2FDE">
        <w:rPr>
          <w:rFonts w:ascii="Times New Roman" w:eastAsia="Times New Roman" w:hAnsi="Times New Roman" w:cs="Times New Roman"/>
          <w:sz w:val="24"/>
          <w:szCs w:val="24"/>
          <w:lang w:eastAsia="en-IN"/>
        </w:rPr>
        <w:t>KatiyaWali</w:t>
      </w:r>
      <w:proofErr w:type="spellEnd"/>
      <w:r w:rsidRPr="00CE2FDE">
        <w:rPr>
          <w:rFonts w:ascii="Times New Roman" w:eastAsia="Times New Roman" w:hAnsi="Times New Roman" w:cs="Times New Roman"/>
          <w:sz w:val="24"/>
          <w:szCs w:val="24"/>
          <w:lang w:eastAsia="en-IN"/>
        </w:rPr>
        <w:t xml:space="preserve">, and </w:t>
      </w:r>
      <w:proofErr w:type="spellStart"/>
      <w:r w:rsidRPr="00CE2FDE">
        <w:rPr>
          <w:rFonts w:ascii="Times New Roman" w:eastAsia="Times New Roman" w:hAnsi="Times New Roman" w:cs="Times New Roman"/>
          <w:sz w:val="24"/>
          <w:szCs w:val="24"/>
          <w:lang w:eastAsia="en-IN"/>
        </w:rPr>
        <w:t>Wulraman</w:t>
      </w:r>
      <w:proofErr w:type="spellEnd"/>
      <w:r w:rsidRPr="00CE2FDE">
        <w:rPr>
          <w:rFonts w:ascii="Times New Roman" w:eastAsia="Times New Roman" w:hAnsi="Times New Roman" w:cs="Times New Roman"/>
          <w:sz w:val="24"/>
          <w:szCs w:val="24"/>
          <w:lang w:eastAsia="en-IN"/>
        </w:rPr>
        <w:t xml:space="preserve"> </w:t>
      </w:r>
      <w:proofErr w:type="spellStart"/>
      <w:r w:rsidRPr="00CE2FDE">
        <w:rPr>
          <w:rFonts w:ascii="Times New Roman" w:eastAsia="Times New Roman" w:hAnsi="Times New Roman" w:cs="Times New Roman"/>
          <w:sz w:val="24"/>
          <w:szCs w:val="24"/>
          <w:lang w:eastAsia="en-IN"/>
        </w:rPr>
        <w:t>f</w:t>
      </w:r>
      <w:r w:rsidR="00B137CE">
        <w:rPr>
          <w:rFonts w:ascii="Times New Roman" w:eastAsia="Times New Roman" w:hAnsi="Times New Roman" w:cs="Times New Roman"/>
          <w:sz w:val="24"/>
          <w:szCs w:val="24"/>
          <w:lang w:eastAsia="en-IN"/>
        </w:rPr>
        <w:t>ᴏ</w:t>
      </w:r>
      <w:r w:rsidRPr="00CE2FDE">
        <w:rPr>
          <w:rFonts w:ascii="Times New Roman" w:eastAsia="Times New Roman" w:hAnsi="Times New Roman" w:cs="Times New Roman"/>
          <w:sz w:val="24"/>
          <w:szCs w:val="24"/>
          <w:lang w:eastAsia="en-IN"/>
        </w:rPr>
        <w:t>rest</w:t>
      </w:r>
      <w:proofErr w:type="spellEnd"/>
      <w:r w:rsidRPr="00CE2FDE">
        <w:rPr>
          <w:rFonts w:ascii="Times New Roman" w:eastAsia="Times New Roman" w:hAnsi="Times New Roman" w:cs="Times New Roman"/>
          <w:sz w:val="24"/>
          <w:szCs w:val="24"/>
          <w:lang w:eastAsia="en-IN"/>
        </w:rPr>
        <w:t xml:space="preserve"> sites.</w:t>
      </w:r>
    </w:p>
    <w:p w14:paraId="72E25356" w14:textId="76DF835D" w:rsidR="00F2200A" w:rsidRDefault="00272FE6" w:rsidP="00F2200A">
      <w:pPr>
        <w:pStyle w:val="Default"/>
        <w:spacing w:line="360" w:lineRule="auto"/>
        <w:jc w:val="both"/>
        <w:rPr>
          <w:b/>
          <w:bCs/>
          <w:color w:val="auto"/>
        </w:rPr>
      </w:pPr>
      <w:r w:rsidRPr="001A2F3F">
        <w:rPr>
          <w:b/>
          <w:bCs/>
          <w:color w:val="auto"/>
        </w:rPr>
        <w:t xml:space="preserve">2.2. Sampling </w:t>
      </w:r>
    </w:p>
    <w:p w14:paraId="10D09722" w14:textId="77777777" w:rsidR="00F2200A" w:rsidRPr="00F2200A" w:rsidRDefault="00F2200A" w:rsidP="00F2200A">
      <w:pPr>
        <w:pStyle w:val="Default"/>
        <w:spacing w:line="360" w:lineRule="auto"/>
        <w:jc w:val="both"/>
        <w:rPr>
          <w:color w:val="auto"/>
        </w:rPr>
      </w:pPr>
      <w:r w:rsidRPr="00F2200A">
        <w:rPr>
          <w:color w:val="auto"/>
        </w:rPr>
        <w:t>Representative soil samples were randomly collected from selected forest sites to ensure adequate spatial coverage and reliable representation of the study area. At each location, composite samples were obtained from two soil depths, namely 0–15 cm and 15–30 cm, to assess depth-wise variations in soil properties. The collected samples were air-dried, gently crushed, and passed through a 2-mm sieve prior to laboratory analysis.</w:t>
      </w:r>
    </w:p>
    <w:p w14:paraId="74A026DD" w14:textId="77777777" w:rsidR="00F2200A" w:rsidRDefault="00F2200A" w:rsidP="00F2200A">
      <w:pPr>
        <w:pStyle w:val="Default"/>
        <w:spacing w:line="360" w:lineRule="auto"/>
        <w:jc w:val="both"/>
        <w:rPr>
          <w:color w:val="auto"/>
        </w:rPr>
      </w:pPr>
      <w:r w:rsidRPr="00F2200A">
        <w:rPr>
          <w:color w:val="auto"/>
        </w:rPr>
        <w:t>Cation exchange capacity (CEC) was determined using Schollenberger’s method, which involves leaching the soil with neutral normal ammonium acetate solution followed by estimation of exchangeable ammoniacal nitrogen. Soil reaction (pH) and electrical conductivity (EC) were measured in a 1:2.5 soil-to-water suspension using standard procedures as described by Jackson (1973). Organic carbon content was estimated by the Walkley and Black wet oxidation method, as outlined in Jackson (1973). Calcium carbonate (</w:t>
      </w:r>
      <w:proofErr w:type="spellStart"/>
      <w:r w:rsidRPr="00F2200A">
        <w:rPr>
          <w:color w:val="auto"/>
        </w:rPr>
        <w:t>CaCO</w:t>
      </w:r>
      <w:proofErr w:type="spellEnd"/>
      <w:r w:rsidRPr="00F2200A">
        <w:rPr>
          <w:color w:val="auto"/>
        </w:rPr>
        <w:t>₃) content was determined using the rapid titration method prescribed by Piper (1966).</w:t>
      </w:r>
    </w:p>
    <w:p w14:paraId="07B6402A" w14:textId="7A88FEB4" w:rsidR="00F2200A" w:rsidRPr="00F2200A" w:rsidRDefault="00F2200A" w:rsidP="00F2200A">
      <w:pPr>
        <w:pStyle w:val="Default"/>
        <w:spacing w:line="360" w:lineRule="auto"/>
        <w:jc w:val="both"/>
        <w:rPr>
          <w:color w:val="auto"/>
        </w:rPr>
      </w:pPr>
      <w:r w:rsidRPr="00F2200A">
        <w:rPr>
          <w:color w:val="auto"/>
        </w:rPr>
        <w:t xml:space="preserve">Particle size distribution, including sand, silt, and clay fractions, was </w:t>
      </w:r>
      <w:proofErr w:type="spellStart"/>
      <w:r w:rsidRPr="00F2200A">
        <w:rPr>
          <w:color w:val="auto"/>
        </w:rPr>
        <w:t>analyzed</w:t>
      </w:r>
      <w:proofErr w:type="spellEnd"/>
      <w:r w:rsidRPr="00F2200A">
        <w:rPr>
          <w:color w:val="auto"/>
        </w:rPr>
        <w:t xml:space="preserve"> using the </w:t>
      </w:r>
      <w:proofErr w:type="spellStart"/>
      <w:r w:rsidRPr="00F2200A">
        <w:rPr>
          <w:color w:val="auto"/>
        </w:rPr>
        <w:t>Bouyoucos</w:t>
      </w:r>
      <w:proofErr w:type="spellEnd"/>
      <w:r w:rsidRPr="00F2200A">
        <w:rPr>
          <w:color w:val="auto"/>
        </w:rPr>
        <w:t xml:space="preserve"> hydrometer method following the protocol described by Piper (1966). These standardized analytical procedures ensured accuracy and comparability of results, providing a </w:t>
      </w:r>
      <w:r w:rsidRPr="00F2200A">
        <w:rPr>
          <w:color w:val="auto"/>
        </w:rPr>
        <w:lastRenderedPageBreak/>
        <w:t>reliable basis for evaluating the physical and chemical characteristics of forest soils across the selected sites.</w:t>
      </w:r>
    </w:p>
    <w:p w14:paraId="018AFC1A" w14:textId="77777777" w:rsidR="00F2200A" w:rsidRDefault="00F2200A" w:rsidP="001073FE">
      <w:pPr>
        <w:pStyle w:val="Heading3"/>
        <w:spacing w:before="0"/>
        <w:jc w:val="both"/>
        <w:rPr>
          <w:rFonts w:ascii="Times New Roman" w:hAnsi="Times New Roman" w:cs="Times New Roman"/>
          <w:b/>
          <w:bCs/>
          <w:color w:val="404040"/>
        </w:rPr>
      </w:pPr>
    </w:p>
    <w:p w14:paraId="65FB6ED7" w14:textId="625A7750" w:rsidR="001073FE" w:rsidRPr="001073FE" w:rsidRDefault="001073FE" w:rsidP="001073FE">
      <w:pPr>
        <w:pStyle w:val="Heading3"/>
        <w:spacing w:before="0"/>
        <w:jc w:val="both"/>
        <w:rPr>
          <w:rFonts w:ascii="Times New Roman" w:hAnsi="Times New Roman" w:cs="Times New Roman"/>
          <w:b/>
          <w:bCs/>
          <w:color w:val="404040"/>
        </w:rPr>
      </w:pPr>
      <w:r w:rsidRPr="001073FE">
        <w:rPr>
          <w:rFonts w:ascii="Times New Roman" w:hAnsi="Times New Roman" w:cs="Times New Roman"/>
          <w:b/>
          <w:bCs/>
          <w:color w:val="404040"/>
        </w:rPr>
        <w:t>2.3. Analysis</w:t>
      </w:r>
    </w:p>
    <w:p w14:paraId="79D814D4"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The following analytical procedures were employed to evaluate the soil samples:</w:t>
      </w:r>
    </w:p>
    <w:p w14:paraId="71A40A57" w14:textId="77777777" w:rsidR="001073FE" w:rsidRPr="001073FE" w:rsidRDefault="001073FE" w:rsidP="001073FE">
      <w:pPr>
        <w:rPr>
          <w:rFonts w:ascii="Times New Roman" w:hAnsi="Times New Roman" w:cs="Times New Roman"/>
          <w:i/>
          <w:iCs/>
          <w:sz w:val="24"/>
          <w:szCs w:val="24"/>
        </w:rPr>
      </w:pPr>
      <w:r w:rsidRPr="001073FE">
        <w:rPr>
          <w:rStyle w:val="Strong"/>
          <w:rFonts w:ascii="Times New Roman" w:hAnsi="Times New Roman" w:cs="Times New Roman"/>
          <w:i/>
          <w:iCs/>
          <w:color w:val="404040"/>
          <w:sz w:val="24"/>
          <w:szCs w:val="24"/>
        </w:rPr>
        <w:t>Table 1:</w:t>
      </w:r>
      <w:r w:rsidRPr="001073FE">
        <w:rPr>
          <w:rStyle w:val="apple-converted-space"/>
          <w:rFonts w:ascii="Times New Roman" w:hAnsi="Times New Roman" w:cs="Times New Roman"/>
          <w:i/>
          <w:iCs/>
          <w:color w:val="404040"/>
          <w:sz w:val="24"/>
          <w:szCs w:val="24"/>
        </w:rPr>
        <w:t> </w:t>
      </w:r>
      <w:r w:rsidRPr="001073FE">
        <w:rPr>
          <w:rFonts w:ascii="Times New Roman" w:hAnsi="Times New Roman" w:cs="Times New Roman"/>
          <w:i/>
          <w:iCs/>
          <w:sz w:val="24"/>
          <w:szCs w:val="24"/>
        </w:rPr>
        <w:t>Analytical methods and instruments used for soil parameter assessment.</w:t>
      </w:r>
    </w:p>
    <w:tbl>
      <w:tblPr>
        <w:tblStyle w:val="TableGrid"/>
        <w:tblW w:w="0" w:type="auto"/>
        <w:tblLook w:val="04A0" w:firstRow="1" w:lastRow="0" w:firstColumn="1" w:lastColumn="0" w:noHBand="0" w:noVBand="1"/>
      </w:tblPr>
      <w:tblGrid>
        <w:gridCol w:w="2958"/>
        <w:gridCol w:w="4258"/>
        <w:gridCol w:w="2360"/>
      </w:tblGrid>
      <w:tr w:rsidR="001073FE" w:rsidRPr="001073FE" w14:paraId="4241063F" w14:textId="77777777" w:rsidTr="001073FE">
        <w:tc>
          <w:tcPr>
            <w:tcW w:w="0" w:type="auto"/>
            <w:hideMark/>
          </w:tcPr>
          <w:p w14:paraId="3D2D993A" w14:textId="77777777" w:rsidR="001073FE" w:rsidRPr="001073FE" w:rsidRDefault="001073FE" w:rsidP="001073FE">
            <w:pPr>
              <w:jc w:val="both"/>
              <w:rPr>
                <w:rFonts w:ascii="Times New Roman" w:hAnsi="Times New Roman" w:cs="Times New Roman"/>
                <w:b/>
                <w:bCs/>
                <w:sz w:val="24"/>
                <w:szCs w:val="24"/>
              </w:rPr>
            </w:pPr>
            <w:r w:rsidRPr="001073FE">
              <w:rPr>
                <w:rStyle w:val="Strong"/>
                <w:rFonts w:ascii="Times New Roman" w:hAnsi="Times New Roman" w:cs="Times New Roman"/>
                <w:sz w:val="24"/>
                <w:szCs w:val="24"/>
              </w:rPr>
              <w:t>Parameter</w:t>
            </w:r>
          </w:p>
        </w:tc>
        <w:tc>
          <w:tcPr>
            <w:tcW w:w="0" w:type="auto"/>
            <w:hideMark/>
          </w:tcPr>
          <w:p w14:paraId="195C1606" w14:textId="77777777" w:rsidR="001073FE" w:rsidRPr="001073FE" w:rsidRDefault="001073FE" w:rsidP="001073FE">
            <w:pPr>
              <w:jc w:val="both"/>
              <w:rPr>
                <w:rFonts w:ascii="Times New Roman" w:hAnsi="Times New Roman" w:cs="Times New Roman"/>
                <w:b/>
                <w:bCs/>
                <w:sz w:val="24"/>
                <w:szCs w:val="24"/>
              </w:rPr>
            </w:pPr>
            <w:r w:rsidRPr="001073FE">
              <w:rPr>
                <w:rStyle w:val="Strong"/>
                <w:rFonts w:ascii="Times New Roman" w:hAnsi="Times New Roman" w:cs="Times New Roman"/>
                <w:sz w:val="24"/>
                <w:szCs w:val="24"/>
              </w:rPr>
              <w:t>Method/Instrument</w:t>
            </w:r>
          </w:p>
        </w:tc>
        <w:tc>
          <w:tcPr>
            <w:tcW w:w="0" w:type="auto"/>
            <w:hideMark/>
          </w:tcPr>
          <w:p w14:paraId="7CC59062" w14:textId="77777777" w:rsidR="001073FE" w:rsidRPr="001073FE" w:rsidRDefault="001073FE" w:rsidP="001073FE">
            <w:pPr>
              <w:jc w:val="both"/>
              <w:rPr>
                <w:rFonts w:ascii="Times New Roman" w:hAnsi="Times New Roman" w:cs="Times New Roman"/>
                <w:b/>
                <w:bCs/>
                <w:sz w:val="24"/>
                <w:szCs w:val="24"/>
              </w:rPr>
            </w:pPr>
            <w:r w:rsidRPr="001073FE">
              <w:rPr>
                <w:rStyle w:val="Strong"/>
                <w:rFonts w:ascii="Times New Roman" w:hAnsi="Times New Roman" w:cs="Times New Roman"/>
                <w:sz w:val="24"/>
                <w:szCs w:val="24"/>
              </w:rPr>
              <w:t>Reference</w:t>
            </w:r>
          </w:p>
        </w:tc>
      </w:tr>
      <w:tr w:rsidR="001073FE" w:rsidRPr="001073FE" w14:paraId="4C65B1D0" w14:textId="77777777" w:rsidTr="001073FE">
        <w:tc>
          <w:tcPr>
            <w:tcW w:w="0" w:type="auto"/>
            <w:hideMark/>
          </w:tcPr>
          <w:p w14:paraId="53998876"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Textural Class</w:t>
            </w:r>
          </w:p>
        </w:tc>
        <w:tc>
          <w:tcPr>
            <w:tcW w:w="0" w:type="auto"/>
            <w:hideMark/>
          </w:tcPr>
          <w:p w14:paraId="4414EE15"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Hydrometer Method</w:t>
            </w:r>
          </w:p>
        </w:tc>
        <w:tc>
          <w:tcPr>
            <w:tcW w:w="0" w:type="auto"/>
            <w:hideMark/>
          </w:tcPr>
          <w:p w14:paraId="71FE85F3" w14:textId="610395B7" w:rsidR="001073FE" w:rsidRPr="001073FE" w:rsidRDefault="001073FE" w:rsidP="001073FE">
            <w:pPr>
              <w:rPr>
                <w:rFonts w:ascii="Times New Roman" w:hAnsi="Times New Roman" w:cs="Times New Roman"/>
                <w:sz w:val="24"/>
                <w:szCs w:val="24"/>
              </w:rPr>
            </w:pPr>
            <w:proofErr w:type="spellStart"/>
            <w:r w:rsidRPr="00763BE3">
              <w:rPr>
                <w:rFonts w:ascii="Times New Roman" w:hAnsi="Times New Roman" w:cs="Times New Roman"/>
                <w:sz w:val="24"/>
                <w:szCs w:val="24"/>
                <w:highlight w:val="yellow"/>
              </w:rPr>
              <w:t>Bouyoucos</w:t>
            </w:r>
            <w:proofErr w:type="spellEnd"/>
            <w:r w:rsidR="00763BE3" w:rsidRPr="00763BE3">
              <w:rPr>
                <w:rFonts w:ascii="Times New Roman" w:hAnsi="Times New Roman" w:cs="Times New Roman"/>
                <w:sz w:val="24"/>
                <w:szCs w:val="24"/>
                <w:highlight w:val="cyan"/>
              </w:rPr>
              <w:t>….Year</w:t>
            </w:r>
          </w:p>
        </w:tc>
      </w:tr>
      <w:tr w:rsidR="001073FE" w:rsidRPr="001073FE" w14:paraId="5242B4A9" w14:textId="77777777" w:rsidTr="001073FE">
        <w:tc>
          <w:tcPr>
            <w:tcW w:w="0" w:type="auto"/>
            <w:hideMark/>
          </w:tcPr>
          <w:p w14:paraId="7463602F"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Bulk Density, Particle Density, Water Holding Capacity</w:t>
            </w:r>
          </w:p>
        </w:tc>
        <w:tc>
          <w:tcPr>
            <w:tcW w:w="0" w:type="auto"/>
            <w:hideMark/>
          </w:tcPr>
          <w:p w14:paraId="236DF34C"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Graduated Measuring Cylinder Method</w:t>
            </w:r>
          </w:p>
        </w:tc>
        <w:tc>
          <w:tcPr>
            <w:tcW w:w="0" w:type="auto"/>
            <w:hideMark/>
          </w:tcPr>
          <w:p w14:paraId="4C1B66C7" w14:textId="77777777" w:rsidR="001073FE" w:rsidRPr="001073FE" w:rsidRDefault="001073FE" w:rsidP="001073FE">
            <w:pPr>
              <w:rPr>
                <w:rFonts w:ascii="Times New Roman" w:hAnsi="Times New Roman" w:cs="Times New Roman"/>
                <w:sz w:val="24"/>
                <w:szCs w:val="24"/>
              </w:rPr>
            </w:pPr>
            <w:proofErr w:type="spellStart"/>
            <w:r w:rsidRPr="001073FE">
              <w:rPr>
                <w:rFonts w:ascii="Times New Roman" w:hAnsi="Times New Roman" w:cs="Times New Roman"/>
                <w:sz w:val="24"/>
                <w:szCs w:val="24"/>
              </w:rPr>
              <w:t>Muthuaval</w:t>
            </w:r>
            <w:proofErr w:type="spellEnd"/>
            <w:r w:rsidRPr="001073FE">
              <w:rPr>
                <w:rFonts w:ascii="Times New Roman" w:hAnsi="Times New Roman" w:cs="Times New Roman"/>
                <w:sz w:val="24"/>
                <w:szCs w:val="24"/>
              </w:rPr>
              <w:t xml:space="preserve"> et al. (1992)</w:t>
            </w:r>
          </w:p>
        </w:tc>
      </w:tr>
      <w:tr w:rsidR="001073FE" w:rsidRPr="001073FE" w14:paraId="43148885" w14:textId="77777777" w:rsidTr="001073FE">
        <w:tc>
          <w:tcPr>
            <w:tcW w:w="0" w:type="auto"/>
            <w:hideMark/>
          </w:tcPr>
          <w:p w14:paraId="6419A576"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pH</w:t>
            </w:r>
          </w:p>
        </w:tc>
        <w:tc>
          <w:tcPr>
            <w:tcW w:w="0" w:type="auto"/>
            <w:hideMark/>
          </w:tcPr>
          <w:p w14:paraId="46ED998D"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Digital pH Meter (1:2.5 soil-water suspension)</w:t>
            </w:r>
          </w:p>
        </w:tc>
        <w:tc>
          <w:tcPr>
            <w:tcW w:w="0" w:type="auto"/>
            <w:hideMark/>
          </w:tcPr>
          <w:p w14:paraId="24288F77"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Jackson (1958)</w:t>
            </w:r>
          </w:p>
        </w:tc>
      </w:tr>
      <w:tr w:rsidR="001073FE" w:rsidRPr="001073FE" w14:paraId="5862FC90" w14:textId="77777777" w:rsidTr="001073FE">
        <w:tc>
          <w:tcPr>
            <w:tcW w:w="0" w:type="auto"/>
            <w:hideMark/>
          </w:tcPr>
          <w:p w14:paraId="05C62A51"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Electrical Conductivity</w:t>
            </w:r>
          </w:p>
        </w:tc>
        <w:tc>
          <w:tcPr>
            <w:tcW w:w="0" w:type="auto"/>
            <w:hideMark/>
          </w:tcPr>
          <w:p w14:paraId="1E520A4B"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Digital Conductivity Meter</w:t>
            </w:r>
          </w:p>
        </w:tc>
        <w:tc>
          <w:tcPr>
            <w:tcW w:w="0" w:type="auto"/>
            <w:hideMark/>
          </w:tcPr>
          <w:p w14:paraId="4C61A0CF"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Wilcox (1958)</w:t>
            </w:r>
          </w:p>
        </w:tc>
      </w:tr>
      <w:tr w:rsidR="001073FE" w:rsidRPr="001073FE" w14:paraId="1947C8B0" w14:textId="77777777" w:rsidTr="001073FE">
        <w:tc>
          <w:tcPr>
            <w:tcW w:w="0" w:type="auto"/>
            <w:hideMark/>
          </w:tcPr>
          <w:p w14:paraId="68801892"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Organic Carbon (%)</w:t>
            </w:r>
          </w:p>
        </w:tc>
        <w:tc>
          <w:tcPr>
            <w:tcW w:w="0" w:type="auto"/>
            <w:hideMark/>
          </w:tcPr>
          <w:p w14:paraId="153B8756"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Wet Oxidation Method</w:t>
            </w:r>
          </w:p>
        </w:tc>
        <w:tc>
          <w:tcPr>
            <w:tcW w:w="0" w:type="auto"/>
            <w:hideMark/>
          </w:tcPr>
          <w:p w14:paraId="27C3B01B"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Walkley and Black (1934)</w:t>
            </w:r>
          </w:p>
        </w:tc>
      </w:tr>
      <w:tr w:rsidR="001073FE" w:rsidRPr="001073FE" w14:paraId="47FDFA63" w14:textId="77777777" w:rsidTr="001073FE">
        <w:tc>
          <w:tcPr>
            <w:tcW w:w="0" w:type="auto"/>
            <w:hideMark/>
          </w:tcPr>
          <w:p w14:paraId="71EAC959"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Available Nitrogen</w:t>
            </w:r>
          </w:p>
        </w:tc>
        <w:tc>
          <w:tcPr>
            <w:tcW w:w="0" w:type="auto"/>
            <w:hideMark/>
          </w:tcPr>
          <w:p w14:paraId="573B4B20" w14:textId="77777777" w:rsidR="001073FE" w:rsidRPr="00FF61D3" w:rsidRDefault="001073FE" w:rsidP="001073FE">
            <w:pPr>
              <w:rPr>
                <w:rFonts w:ascii="Times New Roman" w:hAnsi="Times New Roman" w:cs="Times New Roman"/>
                <w:sz w:val="24"/>
                <w:szCs w:val="24"/>
                <w:lang w:val="nn-NO"/>
              </w:rPr>
            </w:pPr>
            <w:r w:rsidRPr="00FF61D3">
              <w:rPr>
                <w:rFonts w:ascii="Times New Roman" w:hAnsi="Times New Roman" w:cs="Times New Roman"/>
                <w:sz w:val="24"/>
                <w:szCs w:val="24"/>
                <w:lang w:val="nn-NO"/>
              </w:rPr>
              <w:t>Kjeldahl Apparatus (Alkaline Potassium Permanganate Method)</w:t>
            </w:r>
          </w:p>
        </w:tc>
        <w:tc>
          <w:tcPr>
            <w:tcW w:w="0" w:type="auto"/>
            <w:hideMark/>
          </w:tcPr>
          <w:p w14:paraId="18BDE4C4"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Subbiah and Asija (1956)</w:t>
            </w:r>
          </w:p>
        </w:tc>
      </w:tr>
      <w:tr w:rsidR="001073FE" w:rsidRPr="001073FE" w14:paraId="5A6AE6CC" w14:textId="77777777" w:rsidTr="001073FE">
        <w:tc>
          <w:tcPr>
            <w:tcW w:w="0" w:type="auto"/>
            <w:hideMark/>
          </w:tcPr>
          <w:p w14:paraId="757B70DE"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Available Phosphorus</w:t>
            </w:r>
          </w:p>
        </w:tc>
        <w:tc>
          <w:tcPr>
            <w:tcW w:w="0" w:type="auto"/>
            <w:hideMark/>
          </w:tcPr>
          <w:p w14:paraId="1BA5EABD"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Photoelectric Colorimeter</w:t>
            </w:r>
          </w:p>
        </w:tc>
        <w:tc>
          <w:tcPr>
            <w:tcW w:w="0" w:type="auto"/>
            <w:hideMark/>
          </w:tcPr>
          <w:p w14:paraId="472B1253"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Olsen et al. (1954)</w:t>
            </w:r>
          </w:p>
        </w:tc>
      </w:tr>
      <w:tr w:rsidR="001073FE" w:rsidRPr="001073FE" w14:paraId="3B49BCC2" w14:textId="77777777" w:rsidTr="001073FE">
        <w:tc>
          <w:tcPr>
            <w:tcW w:w="0" w:type="auto"/>
            <w:hideMark/>
          </w:tcPr>
          <w:p w14:paraId="5225087C"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Available Potassium</w:t>
            </w:r>
          </w:p>
        </w:tc>
        <w:tc>
          <w:tcPr>
            <w:tcW w:w="0" w:type="auto"/>
            <w:hideMark/>
          </w:tcPr>
          <w:p w14:paraId="71C357DB"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Neutral Normal Ammonium Acetate Extraction followed by Flame Photometry</w:t>
            </w:r>
          </w:p>
        </w:tc>
        <w:tc>
          <w:tcPr>
            <w:tcW w:w="0" w:type="auto"/>
            <w:hideMark/>
          </w:tcPr>
          <w:p w14:paraId="6E0E7274"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Toth and Prince (1949)</w:t>
            </w:r>
          </w:p>
        </w:tc>
      </w:tr>
      <w:tr w:rsidR="001073FE" w:rsidRPr="001073FE" w14:paraId="5068DE11" w14:textId="77777777" w:rsidTr="001073FE">
        <w:tc>
          <w:tcPr>
            <w:tcW w:w="0" w:type="auto"/>
            <w:hideMark/>
          </w:tcPr>
          <w:p w14:paraId="16DB389E"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Available Sulphur</w:t>
            </w:r>
          </w:p>
        </w:tc>
        <w:tc>
          <w:tcPr>
            <w:tcW w:w="0" w:type="auto"/>
            <w:hideMark/>
          </w:tcPr>
          <w:p w14:paraId="7317CC94"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Reduction Method</w:t>
            </w:r>
          </w:p>
        </w:tc>
        <w:tc>
          <w:tcPr>
            <w:tcW w:w="0" w:type="auto"/>
            <w:hideMark/>
          </w:tcPr>
          <w:p w14:paraId="73103908"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Johnson and Nishita (1952)</w:t>
            </w:r>
          </w:p>
        </w:tc>
      </w:tr>
      <w:tr w:rsidR="001073FE" w:rsidRPr="001073FE" w14:paraId="37F8A664" w14:textId="77777777" w:rsidTr="001073FE">
        <w:tc>
          <w:tcPr>
            <w:tcW w:w="0" w:type="auto"/>
            <w:hideMark/>
          </w:tcPr>
          <w:p w14:paraId="621C1D3F"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Available Boron</w:t>
            </w:r>
          </w:p>
        </w:tc>
        <w:tc>
          <w:tcPr>
            <w:tcW w:w="0" w:type="auto"/>
            <w:hideMark/>
          </w:tcPr>
          <w:p w14:paraId="6B9AE961"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Spectrophotometric Method</w:t>
            </w:r>
          </w:p>
        </w:tc>
        <w:tc>
          <w:tcPr>
            <w:tcW w:w="0" w:type="auto"/>
            <w:hideMark/>
          </w:tcPr>
          <w:p w14:paraId="30F812DE"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Kmiecik et al. (2016)</w:t>
            </w:r>
          </w:p>
        </w:tc>
      </w:tr>
      <w:tr w:rsidR="001073FE" w:rsidRPr="001073FE" w14:paraId="2AA8996B" w14:textId="77777777" w:rsidTr="001073FE">
        <w:tc>
          <w:tcPr>
            <w:tcW w:w="0" w:type="auto"/>
            <w:hideMark/>
          </w:tcPr>
          <w:p w14:paraId="591418B4"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Copper, Iron, Manganese, Zinc</w:t>
            </w:r>
          </w:p>
        </w:tc>
        <w:tc>
          <w:tcPr>
            <w:tcW w:w="0" w:type="auto"/>
            <w:hideMark/>
          </w:tcPr>
          <w:p w14:paraId="73048B14"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DTPA Extraction followed by Atomic Absorption Spectrophotometry</w:t>
            </w:r>
          </w:p>
        </w:tc>
        <w:tc>
          <w:tcPr>
            <w:tcW w:w="0" w:type="auto"/>
            <w:hideMark/>
          </w:tcPr>
          <w:p w14:paraId="1058685E" w14:textId="77777777" w:rsidR="001073FE" w:rsidRPr="001073FE" w:rsidRDefault="001073FE" w:rsidP="001073FE">
            <w:pPr>
              <w:rPr>
                <w:rFonts w:ascii="Times New Roman" w:hAnsi="Times New Roman" w:cs="Times New Roman"/>
                <w:sz w:val="24"/>
                <w:szCs w:val="24"/>
              </w:rPr>
            </w:pPr>
            <w:r w:rsidRPr="001073FE">
              <w:rPr>
                <w:rFonts w:ascii="Times New Roman" w:hAnsi="Times New Roman" w:cs="Times New Roman"/>
                <w:sz w:val="24"/>
                <w:szCs w:val="24"/>
              </w:rPr>
              <w:t>Lindsay and Norvell (1978)</w:t>
            </w:r>
          </w:p>
        </w:tc>
      </w:tr>
    </w:tbl>
    <w:p w14:paraId="5422A002" w14:textId="77777777" w:rsidR="00D249B4" w:rsidRDefault="00D249B4" w:rsidP="001073FE">
      <w:pPr>
        <w:pStyle w:val="Heading3"/>
        <w:jc w:val="both"/>
        <w:rPr>
          <w:rFonts w:ascii="Times New Roman" w:hAnsi="Times New Roman" w:cs="Times New Roman"/>
          <w:b/>
          <w:bCs/>
          <w:color w:val="000000" w:themeColor="text1"/>
        </w:rPr>
      </w:pPr>
    </w:p>
    <w:p w14:paraId="5AAD0820" w14:textId="15E44327" w:rsidR="001073FE" w:rsidRPr="00B16FD9" w:rsidRDefault="001073FE" w:rsidP="001073FE">
      <w:pPr>
        <w:pStyle w:val="Heading3"/>
        <w:jc w:val="both"/>
        <w:rPr>
          <w:rFonts w:ascii="Times New Roman" w:hAnsi="Times New Roman" w:cs="Times New Roman"/>
          <w:b/>
          <w:bCs/>
          <w:color w:val="000000" w:themeColor="text1"/>
        </w:rPr>
      </w:pPr>
      <w:r w:rsidRPr="00B16FD9">
        <w:rPr>
          <w:rFonts w:ascii="Times New Roman" w:hAnsi="Times New Roman" w:cs="Times New Roman"/>
          <w:b/>
          <w:bCs/>
          <w:color w:val="000000" w:themeColor="text1"/>
        </w:rPr>
        <w:t>3. RESULTS</w:t>
      </w:r>
      <w:r w:rsidR="00EA7211">
        <w:rPr>
          <w:rFonts w:ascii="Times New Roman" w:hAnsi="Times New Roman" w:cs="Times New Roman"/>
          <w:b/>
          <w:bCs/>
          <w:color w:val="000000" w:themeColor="text1"/>
        </w:rPr>
        <w:t xml:space="preserve"> AND DISCUSSION </w:t>
      </w:r>
    </w:p>
    <w:p w14:paraId="3B1DA8D0" w14:textId="77777777" w:rsidR="001073FE" w:rsidRPr="00B16FD9" w:rsidRDefault="001073FE" w:rsidP="001073FE">
      <w:pPr>
        <w:pStyle w:val="Heading4"/>
        <w:jc w:val="both"/>
        <w:rPr>
          <w:color w:val="000000" w:themeColor="text1"/>
        </w:rPr>
      </w:pPr>
      <w:r w:rsidRPr="00B16FD9">
        <w:rPr>
          <w:color w:val="000000" w:themeColor="text1"/>
        </w:rPr>
        <w:t>3.1. Soil Physical Properties Across Sites</w:t>
      </w:r>
    </w:p>
    <w:p w14:paraId="7BE210B2" w14:textId="43835298" w:rsidR="001073FE" w:rsidRPr="00B16FD9" w:rsidRDefault="001073FE" w:rsidP="001073FE">
      <w:pPr>
        <w:pStyle w:val="ds-markdown-paragraph"/>
        <w:spacing w:line="360" w:lineRule="auto"/>
        <w:jc w:val="both"/>
        <w:rPr>
          <w:color w:val="000000" w:themeColor="text1"/>
        </w:rPr>
      </w:pPr>
      <w:r w:rsidRPr="00B16FD9">
        <w:rPr>
          <w:color w:val="000000" w:themeColor="text1"/>
        </w:rPr>
        <w:t xml:space="preserve">Soil physical properties are critical determinants of its suitability for forestry, agriculture, and ecological applications. This study compares key characteristics bulk density, particle density, pore space, and water-holding capacity across the </w:t>
      </w:r>
      <w:proofErr w:type="spellStart"/>
      <w:r w:rsidRPr="00B16FD9">
        <w:rPr>
          <w:color w:val="000000" w:themeColor="text1"/>
        </w:rPr>
        <w:t>Uskhara</w:t>
      </w:r>
      <w:proofErr w:type="spellEnd"/>
      <w:r w:rsidRPr="00B16FD9">
        <w:rPr>
          <w:color w:val="000000" w:themeColor="text1"/>
        </w:rPr>
        <w:t xml:space="preserve">, </w:t>
      </w:r>
      <w:proofErr w:type="spellStart"/>
      <w:r w:rsidRPr="00B16FD9">
        <w:rPr>
          <w:color w:val="000000" w:themeColor="text1"/>
        </w:rPr>
        <w:t>Katiya</w:t>
      </w:r>
      <w:proofErr w:type="spellEnd"/>
      <w:r w:rsidRPr="00B16FD9">
        <w:rPr>
          <w:color w:val="000000" w:themeColor="text1"/>
        </w:rPr>
        <w:t xml:space="preserve"> </w:t>
      </w:r>
      <w:proofErr w:type="spellStart"/>
      <w:r w:rsidRPr="00B16FD9">
        <w:rPr>
          <w:color w:val="000000" w:themeColor="text1"/>
        </w:rPr>
        <w:t>Wali</w:t>
      </w:r>
      <w:proofErr w:type="spellEnd"/>
      <w:r w:rsidRPr="00B16FD9">
        <w:rPr>
          <w:color w:val="000000" w:themeColor="text1"/>
        </w:rPr>
        <w:t xml:space="preserve">, and </w:t>
      </w:r>
      <w:proofErr w:type="spellStart"/>
      <w:r w:rsidRPr="00B16FD9">
        <w:rPr>
          <w:color w:val="000000" w:themeColor="text1"/>
        </w:rPr>
        <w:t>Wulraman</w:t>
      </w:r>
      <w:proofErr w:type="spellEnd"/>
      <w:r w:rsidRPr="00B16FD9">
        <w:rPr>
          <w:color w:val="000000" w:themeColor="text1"/>
        </w:rPr>
        <w:t xml:space="preserve"> forest sites. Previous research has documented the selective loss of clay fractions due to erosion (Sahani and Behera, 2001), with additional studies confirming substantial clay depletion from surface runoff and water erosion (Basu and Behera, 1993; Prasad </w:t>
      </w:r>
      <w:r w:rsidR="004178AA" w:rsidRPr="004178AA">
        <w:rPr>
          <w:i/>
          <w:iCs/>
          <w:color w:val="000000" w:themeColor="text1"/>
        </w:rPr>
        <w:t xml:space="preserve">et al. </w:t>
      </w:r>
      <w:r w:rsidRPr="00B16FD9">
        <w:rPr>
          <w:color w:val="000000" w:themeColor="text1"/>
        </w:rPr>
        <w:t xml:space="preserve">1994; </w:t>
      </w:r>
      <w:proofErr w:type="spellStart"/>
      <w:r w:rsidRPr="00B16FD9">
        <w:rPr>
          <w:color w:val="000000" w:themeColor="text1"/>
        </w:rPr>
        <w:t>Hajabbasi</w:t>
      </w:r>
      <w:proofErr w:type="spellEnd"/>
      <w:r w:rsidRPr="00B16FD9">
        <w:rPr>
          <w:color w:val="000000" w:themeColor="text1"/>
        </w:rPr>
        <w:t xml:space="preserve"> </w:t>
      </w:r>
      <w:r w:rsidR="004178AA" w:rsidRPr="004178AA">
        <w:rPr>
          <w:i/>
          <w:iCs/>
          <w:color w:val="000000" w:themeColor="text1"/>
        </w:rPr>
        <w:t xml:space="preserve">et al. </w:t>
      </w:r>
      <w:r w:rsidRPr="00B16FD9">
        <w:rPr>
          <w:color w:val="000000" w:themeColor="text1"/>
        </w:rPr>
        <w:t xml:space="preserve">1997; Islam and Weil, 2000). Measurements were taken at two depths (0–15 cm and 15–30 cm) </w:t>
      </w:r>
      <w:r w:rsidRPr="00B16FD9">
        <w:rPr>
          <w:color w:val="000000" w:themeColor="text1"/>
        </w:rPr>
        <w:lastRenderedPageBreak/>
        <w:t>to assess variations within the soil profile, providing insights into soil structure and land management implications.</w:t>
      </w:r>
    </w:p>
    <w:p w14:paraId="2AA77467" w14:textId="77777777" w:rsidR="00B16FD9" w:rsidRPr="00B16FD9" w:rsidRDefault="001073FE" w:rsidP="00B16FD9">
      <w:pPr>
        <w:pStyle w:val="ds-markdown-paragraph"/>
        <w:numPr>
          <w:ilvl w:val="0"/>
          <w:numId w:val="7"/>
        </w:numPr>
        <w:spacing w:before="0" w:beforeAutospacing="0" w:after="0" w:afterAutospacing="0" w:line="360" w:lineRule="auto"/>
        <w:ind w:left="360"/>
        <w:jc w:val="both"/>
        <w:rPr>
          <w:rStyle w:val="Strong"/>
          <w:b w:val="0"/>
          <w:bCs w:val="0"/>
          <w:color w:val="000000" w:themeColor="text1"/>
        </w:rPr>
      </w:pPr>
      <w:r w:rsidRPr="00B16FD9">
        <w:rPr>
          <w:rStyle w:val="Strong"/>
          <w:color w:val="000000" w:themeColor="text1"/>
        </w:rPr>
        <w:t>Bulk Density (Mg m⁻³): Indicator of Soil Compaction</w:t>
      </w:r>
    </w:p>
    <w:p w14:paraId="75295115" w14:textId="655AE6CF" w:rsidR="001073FE" w:rsidRPr="00B16FD9" w:rsidRDefault="001073FE" w:rsidP="00B16FD9">
      <w:pPr>
        <w:pStyle w:val="ds-markdown-paragraph"/>
        <w:spacing w:before="0" w:beforeAutospacing="0" w:after="0" w:afterAutospacing="0" w:line="360" w:lineRule="auto"/>
        <w:ind w:left="360"/>
        <w:jc w:val="both"/>
        <w:rPr>
          <w:color w:val="000000" w:themeColor="text1"/>
        </w:rPr>
      </w:pPr>
      <w:r w:rsidRPr="00B16FD9">
        <w:rPr>
          <w:color w:val="000000" w:themeColor="text1"/>
        </w:rPr>
        <w:t>Bulk density, a key metric for soil compaction, influences root penetration and water movement. At the 0–15 cm depth, values ranged from 1.9 Mg m⁻³ (Katiya Wali) to 2.02 Mg m⁻³ (</w:t>
      </w:r>
      <w:proofErr w:type="spellStart"/>
      <w:r w:rsidRPr="00B16FD9">
        <w:rPr>
          <w:color w:val="000000" w:themeColor="text1"/>
        </w:rPr>
        <w:t>Wulraman</w:t>
      </w:r>
      <w:proofErr w:type="spellEnd"/>
      <w:r w:rsidRPr="00B16FD9">
        <w:rPr>
          <w:color w:val="000000" w:themeColor="text1"/>
        </w:rPr>
        <w:t xml:space="preserve">), with </w:t>
      </w:r>
      <w:proofErr w:type="spellStart"/>
      <w:r w:rsidRPr="00B16FD9">
        <w:rPr>
          <w:color w:val="000000" w:themeColor="text1"/>
        </w:rPr>
        <w:t>Uskhara</w:t>
      </w:r>
      <w:proofErr w:type="spellEnd"/>
      <w:r w:rsidRPr="00B16FD9">
        <w:rPr>
          <w:color w:val="000000" w:themeColor="text1"/>
        </w:rPr>
        <w:t xml:space="preserve"> intermediate at 1.98 Mg m⁻³. A comparable trend was observed at 15–30 cm, where bulk density increased to 2.06 Mg m⁻³ at </w:t>
      </w:r>
      <w:proofErr w:type="spellStart"/>
      <w:r w:rsidRPr="00B16FD9">
        <w:rPr>
          <w:color w:val="000000" w:themeColor="text1"/>
        </w:rPr>
        <w:t>Wulraman</w:t>
      </w:r>
      <w:proofErr w:type="spellEnd"/>
      <w:r w:rsidRPr="00B16FD9">
        <w:rPr>
          <w:color w:val="000000" w:themeColor="text1"/>
        </w:rPr>
        <w:t xml:space="preserve">, suggesting compaction due to overburden pressure or reduced organic matter (Table 2). Standard methods involve intact core sampling using metal rings (McKenzie </w:t>
      </w:r>
      <w:r w:rsidR="004178AA" w:rsidRPr="004178AA">
        <w:rPr>
          <w:i/>
          <w:iCs/>
          <w:color w:val="000000" w:themeColor="text1"/>
        </w:rPr>
        <w:t xml:space="preserve">et al. </w:t>
      </w:r>
      <w:r w:rsidRPr="00B16FD9">
        <w:rPr>
          <w:color w:val="000000" w:themeColor="text1"/>
        </w:rPr>
        <w:t>2004).</w:t>
      </w:r>
    </w:p>
    <w:p w14:paraId="3FD788F4" w14:textId="77777777" w:rsidR="00B16FD9" w:rsidRPr="00B16FD9" w:rsidRDefault="001073FE" w:rsidP="00B16FD9">
      <w:pPr>
        <w:pStyle w:val="ds-markdown-paragraph"/>
        <w:numPr>
          <w:ilvl w:val="0"/>
          <w:numId w:val="7"/>
        </w:numPr>
        <w:spacing w:before="0" w:beforeAutospacing="0" w:after="0" w:afterAutospacing="0" w:line="360" w:lineRule="auto"/>
        <w:ind w:left="360"/>
        <w:rPr>
          <w:rStyle w:val="Strong"/>
          <w:b w:val="0"/>
          <w:bCs w:val="0"/>
          <w:color w:val="000000" w:themeColor="text1"/>
        </w:rPr>
      </w:pPr>
      <w:r w:rsidRPr="00B16FD9">
        <w:rPr>
          <w:rStyle w:val="Strong"/>
          <w:color w:val="000000" w:themeColor="text1"/>
        </w:rPr>
        <w:t>Particle Density (Mg m⁻³): Mineral and Organic Composition</w:t>
      </w:r>
      <w:r w:rsidR="00B16FD9" w:rsidRPr="00B16FD9">
        <w:rPr>
          <w:rStyle w:val="Strong"/>
          <w:b w:val="0"/>
          <w:bCs w:val="0"/>
          <w:color w:val="000000" w:themeColor="text1"/>
        </w:rPr>
        <w:t xml:space="preserve"> </w:t>
      </w:r>
    </w:p>
    <w:p w14:paraId="4AADE164" w14:textId="48BA997E" w:rsidR="001073FE" w:rsidRPr="00B16FD9" w:rsidRDefault="001073FE" w:rsidP="00B16FD9">
      <w:pPr>
        <w:pStyle w:val="ds-markdown-paragraph"/>
        <w:spacing w:before="0" w:beforeAutospacing="0" w:after="0" w:afterAutospacing="0" w:line="360" w:lineRule="auto"/>
        <w:ind w:left="360"/>
        <w:jc w:val="both"/>
        <w:rPr>
          <w:color w:val="000000" w:themeColor="text1"/>
        </w:rPr>
      </w:pPr>
      <w:r w:rsidRPr="00B16FD9">
        <w:rPr>
          <w:color w:val="000000" w:themeColor="text1"/>
        </w:rPr>
        <w:t>Particle density, reflecting mineral content, ranged narrowly from 3.45 Mg m⁻³ (Katiya Wali, 0–15 cm) to 3.62 Mg m⁻³ (</w:t>
      </w:r>
      <w:proofErr w:type="spellStart"/>
      <w:r w:rsidRPr="00B16FD9">
        <w:rPr>
          <w:color w:val="000000" w:themeColor="text1"/>
        </w:rPr>
        <w:t>Wulraman</w:t>
      </w:r>
      <w:proofErr w:type="spellEnd"/>
      <w:r w:rsidRPr="00B16FD9">
        <w:rPr>
          <w:color w:val="000000" w:themeColor="text1"/>
        </w:rPr>
        <w:t xml:space="preserve"> and </w:t>
      </w:r>
      <w:proofErr w:type="spellStart"/>
      <w:r w:rsidRPr="00B16FD9">
        <w:rPr>
          <w:color w:val="000000" w:themeColor="text1"/>
        </w:rPr>
        <w:t>Uskhara</w:t>
      </w:r>
      <w:proofErr w:type="spellEnd"/>
      <w:r w:rsidRPr="00B16FD9">
        <w:rPr>
          <w:color w:val="000000" w:themeColor="text1"/>
        </w:rPr>
        <w:t xml:space="preserve">, 15–30 cm). These values indicate mineral-dominant soils, with organic matter (density ~1.0 Mg m⁻³) constituting a minor fraction (Table 2). Coarse fragments (&gt;2 cm) may skew conventional bulk density measurements (McKenzie </w:t>
      </w:r>
      <w:r w:rsidR="004178AA" w:rsidRPr="004178AA">
        <w:rPr>
          <w:i/>
          <w:iCs/>
          <w:color w:val="000000" w:themeColor="text1"/>
        </w:rPr>
        <w:t xml:space="preserve">et al. </w:t>
      </w:r>
      <w:r w:rsidRPr="00B16FD9">
        <w:rPr>
          <w:color w:val="000000" w:themeColor="text1"/>
        </w:rPr>
        <w:t>2002)</w:t>
      </w:r>
    </w:p>
    <w:p w14:paraId="7634EEB0" w14:textId="77777777" w:rsidR="001073FE" w:rsidRPr="00B16FD9" w:rsidRDefault="001073FE" w:rsidP="00B16FD9">
      <w:pPr>
        <w:pStyle w:val="ds-markdown-paragraph"/>
        <w:numPr>
          <w:ilvl w:val="0"/>
          <w:numId w:val="7"/>
        </w:numPr>
        <w:spacing w:before="0" w:beforeAutospacing="0" w:after="0" w:afterAutospacing="0" w:line="360" w:lineRule="auto"/>
        <w:ind w:left="360"/>
        <w:rPr>
          <w:rStyle w:val="Strong"/>
          <w:b w:val="0"/>
          <w:bCs w:val="0"/>
          <w:color w:val="000000" w:themeColor="text1"/>
        </w:rPr>
      </w:pPr>
      <w:r w:rsidRPr="00B16FD9">
        <w:rPr>
          <w:rStyle w:val="Strong"/>
          <w:color w:val="000000" w:themeColor="text1"/>
        </w:rPr>
        <w:t>Pore Space (%): Aeration and Water Infiltration</w:t>
      </w:r>
    </w:p>
    <w:p w14:paraId="67B5C85A" w14:textId="3006E728" w:rsidR="001073FE" w:rsidRPr="00B16FD9" w:rsidRDefault="001073FE" w:rsidP="00B16FD9">
      <w:pPr>
        <w:pStyle w:val="ds-markdown-paragraph"/>
        <w:spacing w:before="0" w:beforeAutospacing="0" w:after="0" w:afterAutospacing="0" w:line="360" w:lineRule="auto"/>
        <w:ind w:left="360"/>
        <w:jc w:val="both"/>
        <w:rPr>
          <w:color w:val="000000" w:themeColor="text1"/>
        </w:rPr>
      </w:pPr>
      <w:r w:rsidRPr="00B16FD9">
        <w:rPr>
          <w:color w:val="000000" w:themeColor="text1"/>
        </w:rPr>
        <w:t xml:space="preserve">Pore space, inversely related to bulk density, governs soil aeration and microbial activity. Katiya Wali exhibited the highest porosity (49.95% at 0–15 cm), attributed to lower bulk density, while </w:t>
      </w:r>
      <w:proofErr w:type="spellStart"/>
      <w:r w:rsidRPr="00B16FD9">
        <w:rPr>
          <w:color w:val="000000" w:themeColor="text1"/>
        </w:rPr>
        <w:t>Uskhara</w:t>
      </w:r>
      <w:proofErr w:type="spellEnd"/>
      <w:r w:rsidRPr="00B16FD9">
        <w:rPr>
          <w:color w:val="000000" w:themeColor="text1"/>
        </w:rPr>
        <w:t xml:space="preserve"> had the least (43.95% at 15–30 cm). Similar studies on vesiculated basaltic rocks (Song </w:t>
      </w:r>
      <w:r w:rsidR="004178AA" w:rsidRPr="004178AA">
        <w:rPr>
          <w:i/>
          <w:iCs/>
          <w:color w:val="000000" w:themeColor="text1"/>
        </w:rPr>
        <w:t xml:space="preserve">et al. </w:t>
      </w:r>
      <w:r w:rsidRPr="00B16FD9">
        <w:rPr>
          <w:color w:val="000000" w:themeColor="text1"/>
        </w:rPr>
        <w:t>2001) corroborate the decline in porosity with depth, likely due to compaction and reduced organic content (Table 2).</w:t>
      </w:r>
    </w:p>
    <w:p w14:paraId="38F50721" w14:textId="77777777" w:rsidR="00B16FD9" w:rsidRPr="00B16FD9" w:rsidRDefault="001073FE" w:rsidP="00B16FD9">
      <w:pPr>
        <w:pStyle w:val="Heading3"/>
        <w:numPr>
          <w:ilvl w:val="0"/>
          <w:numId w:val="7"/>
        </w:numPr>
        <w:spacing w:before="0" w:line="360" w:lineRule="auto"/>
        <w:ind w:left="360"/>
        <w:rPr>
          <w:rFonts w:ascii="Times New Roman" w:hAnsi="Times New Roman" w:cs="Times New Roman"/>
          <w:b/>
          <w:bCs/>
          <w:color w:val="000000" w:themeColor="text1"/>
        </w:rPr>
      </w:pPr>
      <w:r w:rsidRPr="00B16FD9">
        <w:rPr>
          <w:rFonts w:ascii="Times New Roman" w:hAnsi="Times New Roman" w:cs="Times New Roman"/>
          <w:b/>
          <w:bCs/>
          <w:color w:val="000000" w:themeColor="text1"/>
        </w:rPr>
        <w:lastRenderedPageBreak/>
        <w:t xml:space="preserve"> Water Holding Capacity (%)</w:t>
      </w:r>
      <w:r w:rsidR="00B16FD9" w:rsidRPr="00B16FD9">
        <w:rPr>
          <w:rFonts w:ascii="Times New Roman" w:hAnsi="Times New Roman" w:cs="Times New Roman"/>
          <w:b/>
          <w:bCs/>
          <w:color w:val="000000" w:themeColor="text1"/>
        </w:rPr>
        <w:t xml:space="preserve"> </w:t>
      </w:r>
    </w:p>
    <w:p w14:paraId="6B222265" w14:textId="41859D2B" w:rsidR="00B16FD9" w:rsidRPr="00FF61D3" w:rsidRDefault="001073FE" w:rsidP="00FF61D3">
      <w:pPr>
        <w:pStyle w:val="Heading3"/>
        <w:spacing w:before="0" w:line="360" w:lineRule="auto"/>
        <w:ind w:left="360"/>
        <w:jc w:val="both"/>
        <w:rPr>
          <w:rFonts w:ascii="Times New Roman" w:hAnsi="Times New Roman" w:cs="Times New Roman"/>
          <w:color w:val="000000" w:themeColor="text1"/>
        </w:rPr>
      </w:pPr>
      <w:r w:rsidRPr="00B16FD9">
        <w:rPr>
          <w:rFonts w:ascii="Times New Roman" w:hAnsi="Times New Roman" w:cs="Times New Roman"/>
          <w:color w:val="000000" w:themeColor="text1"/>
        </w:rPr>
        <w:t xml:space="preserve">The water holding capacity of soil, a vital parameter for plant viability, demonstrates the soil's moisture retention capability. Surface layer measurements (0-15 cm) showed values ranging from 46.45% at </w:t>
      </w:r>
      <w:proofErr w:type="spellStart"/>
      <w:r w:rsidRPr="00B16FD9">
        <w:rPr>
          <w:rFonts w:ascii="Times New Roman" w:hAnsi="Times New Roman" w:cs="Times New Roman"/>
          <w:color w:val="000000" w:themeColor="text1"/>
        </w:rPr>
        <w:t>Uskhara</w:t>
      </w:r>
      <w:proofErr w:type="spellEnd"/>
      <w:r w:rsidRPr="00B16FD9">
        <w:rPr>
          <w:rFonts w:ascii="Times New Roman" w:hAnsi="Times New Roman" w:cs="Times New Roman"/>
          <w:color w:val="000000" w:themeColor="text1"/>
        </w:rPr>
        <w:t xml:space="preserve"> to 48.45% at Katiya Wali, with slightly reduced capacities observed at greater depths (15-30 cm). Katiya Wali consistently exhibited superior water retention properties, directly corresponding with its higher pore space percentage (Table 2). This nonlinear relationship aligns with findings regarding crop yield responses to soil organic carbon changes (Oldfield </w:t>
      </w:r>
      <w:r w:rsidR="004178AA" w:rsidRPr="004178AA">
        <w:rPr>
          <w:rFonts w:ascii="Times New Roman" w:hAnsi="Times New Roman" w:cs="Times New Roman"/>
          <w:i/>
          <w:iCs/>
          <w:color w:val="000000" w:themeColor="text1"/>
        </w:rPr>
        <w:t xml:space="preserve">et al. </w:t>
      </w:r>
      <w:r w:rsidRPr="00B16FD9">
        <w:rPr>
          <w:rFonts w:ascii="Times New Roman" w:hAnsi="Times New Roman" w:cs="Times New Roman"/>
          <w:color w:val="000000" w:themeColor="text1"/>
        </w:rPr>
        <w:t>2019).</w:t>
      </w:r>
    </w:p>
    <w:p w14:paraId="178E64EB" w14:textId="77777777" w:rsidR="001073FE" w:rsidRDefault="00365311" w:rsidP="00B16FD9">
      <w:pPr>
        <w:jc w:val="both"/>
        <w:rPr>
          <w:rFonts w:ascii="Times New Roman" w:hAnsi="Times New Roman" w:cs="Times New Roman"/>
          <w:i/>
          <w:iCs/>
          <w:color w:val="000000"/>
          <w:sz w:val="24"/>
          <w:szCs w:val="24"/>
        </w:rPr>
      </w:pPr>
      <w:r w:rsidRPr="00B76090">
        <w:rPr>
          <w:rFonts w:ascii="Times New Roman" w:hAnsi="Times New Roman" w:cs="Times New Roman"/>
          <w:b/>
          <w:bCs/>
          <w:i/>
          <w:iCs/>
          <w:color w:val="000000"/>
          <w:sz w:val="24"/>
          <w:szCs w:val="24"/>
        </w:rPr>
        <w:t>Table 2</w:t>
      </w:r>
      <w:r w:rsidR="00B76090">
        <w:rPr>
          <w:rFonts w:ascii="Times New Roman" w:hAnsi="Times New Roman" w:cs="Times New Roman"/>
          <w:i/>
          <w:iCs/>
          <w:color w:val="000000"/>
          <w:sz w:val="24"/>
          <w:szCs w:val="24"/>
        </w:rPr>
        <w:t>:</w:t>
      </w:r>
      <w:r w:rsidRPr="00365311">
        <w:rPr>
          <w:rFonts w:ascii="Times New Roman" w:hAnsi="Times New Roman" w:cs="Times New Roman"/>
          <w:i/>
          <w:iCs/>
          <w:color w:val="000000"/>
          <w:sz w:val="24"/>
          <w:szCs w:val="24"/>
        </w:rPr>
        <w:t xml:space="preserve"> Presents a comparative evaluation of key physical soil parameters including bulk density, particle density, pore space, and water retention capacity measured at varying depths within the </w:t>
      </w:r>
      <w:proofErr w:type="spellStart"/>
      <w:r w:rsidRPr="00365311">
        <w:rPr>
          <w:rFonts w:ascii="Times New Roman" w:hAnsi="Times New Roman" w:cs="Times New Roman"/>
          <w:i/>
          <w:iCs/>
          <w:color w:val="000000"/>
          <w:sz w:val="24"/>
          <w:szCs w:val="24"/>
        </w:rPr>
        <w:t>Uskhara</w:t>
      </w:r>
      <w:proofErr w:type="spellEnd"/>
      <w:r w:rsidRPr="00365311">
        <w:rPr>
          <w:rFonts w:ascii="Times New Roman" w:hAnsi="Times New Roman" w:cs="Times New Roman"/>
          <w:i/>
          <w:iCs/>
          <w:color w:val="000000"/>
          <w:sz w:val="24"/>
          <w:szCs w:val="24"/>
        </w:rPr>
        <w:t xml:space="preserve"> Forest region.</w:t>
      </w:r>
    </w:p>
    <w:p w14:paraId="0C3EBC43" w14:textId="22504EC5" w:rsidR="00B343FD" w:rsidRPr="00B343FD" w:rsidRDefault="00B343FD" w:rsidP="00B16FD9">
      <w:pPr>
        <w:jc w:val="both"/>
        <w:rPr>
          <w:rFonts w:ascii="Times New Roman" w:hAnsi="Times New Roman" w:cs="Times New Roman"/>
          <w:iCs/>
          <w:color w:val="0000FF"/>
          <w:sz w:val="24"/>
          <w:szCs w:val="24"/>
        </w:rPr>
      </w:pPr>
      <w:proofErr w:type="gramStart"/>
      <w:r w:rsidRPr="00B343FD">
        <w:rPr>
          <w:rFonts w:ascii="Times New Roman" w:hAnsi="Times New Roman" w:cs="Times New Roman"/>
          <w:iCs/>
          <w:color w:val="0000FF"/>
          <w:sz w:val="24"/>
          <w:szCs w:val="24"/>
          <w:highlight w:val="yellow"/>
        </w:rPr>
        <w:t>The Table 2.</w:t>
      </w:r>
      <w:proofErr w:type="gramEnd"/>
      <w:r w:rsidRPr="00B343FD">
        <w:rPr>
          <w:rFonts w:ascii="Times New Roman" w:hAnsi="Times New Roman" w:cs="Times New Roman"/>
          <w:iCs/>
          <w:color w:val="0000FF"/>
          <w:sz w:val="24"/>
          <w:szCs w:val="24"/>
          <w:highlight w:val="yellow"/>
        </w:rPr>
        <w:t xml:space="preserve"> </w:t>
      </w:r>
      <w:proofErr w:type="gramStart"/>
      <w:r w:rsidRPr="00B343FD">
        <w:rPr>
          <w:rFonts w:ascii="Times New Roman" w:hAnsi="Times New Roman" w:cs="Times New Roman"/>
          <w:iCs/>
          <w:color w:val="0000FF"/>
          <w:sz w:val="24"/>
          <w:szCs w:val="24"/>
          <w:highlight w:val="yellow"/>
        </w:rPr>
        <w:t>is</w:t>
      </w:r>
      <w:proofErr w:type="gramEnd"/>
      <w:r w:rsidRPr="00B343FD">
        <w:rPr>
          <w:rFonts w:ascii="Times New Roman" w:hAnsi="Times New Roman" w:cs="Times New Roman"/>
          <w:iCs/>
          <w:color w:val="0000FF"/>
          <w:sz w:val="24"/>
          <w:szCs w:val="24"/>
          <w:highlight w:val="yellow"/>
        </w:rPr>
        <w:t xml:space="preserve"> showing that confusing results in two sub columns under each heading</w:t>
      </w:r>
    </w:p>
    <w:tbl>
      <w:tblPr>
        <w:tblStyle w:val="TableGrid"/>
        <w:tblW w:w="0" w:type="auto"/>
        <w:tblLook w:val="04A0" w:firstRow="1" w:lastRow="0" w:firstColumn="1" w:lastColumn="0" w:noHBand="0" w:noVBand="1"/>
      </w:tblPr>
      <w:tblGrid>
        <w:gridCol w:w="1636"/>
        <w:gridCol w:w="985"/>
        <w:gridCol w:w="1059"/>
        <w:gridCol w:w="1061"/>
        <w:gridCol w:w="1145"/>
        <w:gridCol w:w="891"/>
        <w:gridCol w:w="954"/>
        <w:gridCol w:w="891"/>
        <w:gridCol w:w="954"/>
      </w:tblGrid>
      <w:tr w:rsidR="00B16FD9" w:rsidRPr="00B16FD9" w14:paraId="0BA65C2B" w14:textId="77777777" w:rsidTr="00B76090">
        <w:tc>
          <w:tcPr>
            <w:tcW w:w="0" w:type="auto"/>
            <w:hideMark/>
          </w:tcPr>
          <w:p w14:paraId="4CC25852" w14:textId="77777777" w:rsidR="00B16FD9" w:rsidRPr="00B16FD9" w:rsidRDefault="00B16FD9" w:rsidP="00B16FD9">
            <w:pPr>
              <w:jc w:val="both"/>
              <w:rPr>
                <w:rFonts w:ascii="Times New Roman" w:hAnsi="Times New Roman" w:cs="Times New Roman"/>
                <w:b/>
                <w:bCs/>
                <w:sz w:val="24"/>
                <w:szCs w:val="24"/>
              </w:rPr>
            </w:pPr>
            <w:r w:rsidRPr="00B16FD9">
              <w:rPr>
                <w:rFonts w:ascii="Times New Roman" w:hAnsi="Times New Roman" w:cs="Times New Roman"/>
                <w:b/>
                <w:bCs/>
                <w:sz w:val="24"/>
                <w:szCs w:val="24"/>
              </w:rPr>
              <w:t>Site Name</w:t>
            </w:r>
          </w:p>
        </w:tc>
        <w:tc>
          <w:tcPr>
            <w:tcW w:w="0" w:type="auto"/>
            <w:gridSpan w:val="2"/>
            <w:hideMark/>
          </w:tcPr>
          <w:p w14:paraId="56C33088" w14:textId="77777777" w:rsidR="00B16FD9" w:rsidRPr="00B16FD9" w:rsidRDefault="00B16FD9" w:rsidP="00B16FD9">
            <w:pPr>
              <w:jc w:val="both"/>
              <w:rPr>
                <w:rFonts w:ascii="Times New Roman" w:hAnsi="Times New Roman" w:cs="Times New Roman"/>
                <w:b/>
                <w:bCs/>
                <w:sz w:val="24"/>
                <w:szCs w:val="24"/>
              </w:rPr>
            </w:pPr>
            <w:r w:rsidRPr="00B16FD9">
              <w:rPr>
                <w:rFonts w:ascii="Times New Roman" w:hAnsi="Times New Roman" w:cs="Times New Roman"/>
                <w:b/>
                <w:bCs/>
                <w:sz w:val="24"/>
                <w:szCs w:val="24"/>
              </w:rPr>
              <w:t>Bulk Density (Mg m⁻³)</w:t>
            </w:r>
          </w:p>
        </w:tc>
        <w:tc>
          <w:tcPr>
            <w:tcW w:w="0" w:type="auto"/>
            <w:gridSpan w:val="2"/>
            <w:hideMark/>
          </w:tcPr>
          <w:p w14:paraId="1929BD15" w14:textId="77777777" w:rsidR="00B16FD9" w:rsidRPr="00B16FD9" w:rsidRDefault="00B16FD9" w:rsidP="00B16FD9">
            <w:pPr>
              <w:jc w:val="both"/>
              <w:rPr>
                <w:rFonts w:ascii="Times New Roman" w:hAnsi="Times New Roman" w:cs="Times New Roman"/>
                <w:b/>
                <w:bCs/>
                <w:sz w:val="24"/>
                <w:szCs w:val="24"/>
              </w:rPr>
            </w:pPr>
            <w:r w:rsidRPr="00B16FD9">
              <w:rPr>
                <w:rFonts w:ascii="Times New Roman" w:hAnsi="Times New Roman" w:cs="Times New Roman"/>
                <w:b/>
                <w:bCs/>
                <w:sz w:val="24"/>
                <w:szCs w:val="24"/>
              </w:rPr>
              <w:t>Particle Density (Mg m⁻³)</w:t>
            </w:r>
          </w:p>
        </w:tc>
        <w:tc>
          <w:tcPr>
            <w:tcW w:w="0" w:type="auto"/>
            <w:gridSpan w:val="2"/>
          </w:tcPr>
          <w:p w14:paraId="714782C7" w14:textId="77777777" w:rsidR="00B16FD9" w:rsidRPr="00B16FD9" w:rsidRDefault="00B16FD9" w:rsidP="00B16FD9">
            <w:pPr>
              <w:jc w:val="both"/>
              <w:rPr>
                <w:rFonts w:ascii="Times New Roman" w:hAnsi="Times New Roman" w:cs="Times New Roman"/>
                <w:b/>
                <w:bCs/>
                <w:sz w:val="24"/>
                <w:szCs w:val="24"/>
              </w:rPr>
            </w:pPr>
            <w:r w:rsidRPr="00B16FD9">
              <w:rPr>
                <w:rFonts w:ascii="Times New Roman" w:hAnsi="Times New Roman" w:cs="Times New Roman"/>
                <w:b/>
                <w:bCs/>
                <w:sz w:val="24"/>
                <w:szCs w:val="24"/>
              </w:rPr>
              <w:t>Pore Space (%)</w:t>
            </w:r>
          </w:p>
        </w:tc>
        <w:tc>
          <w:tcPr>
            <w:tcW w:w="1845" w:type="dxa"/>
            <w:gridSpan w:val="2"/>
            <w:hideMark/>
          </w:tcPr>
          <w:p w14:paraId="5F70F651" w14:textId="77777777" w:rsidR="00B16FD9" w:rsidRPr="00B16FD9" w:rsidRDefault="00B16FD9" w:rsidP="00B16FD9">
            <w:pPr>
              <w:jc w:val="both"/>
              <w:rPr>
                <w:rFonts w:ascii="Times New Roman" w:hAnsi="Times New Roman" w:cs="Times New Roman"/>
                <w:b/>
                <w:bCs/>
                <w:sz w:val="24"/>
                <w:szCs w:val="24"/>
              </w:rPr>
            </w:pPr>
            <w:r w:rsidRPr="00B16FD9">
              <w:rPr>
                <w:rFonts w:ascii="Times New Roman" w:hAnsi="Times New Roman" w:cs="Times New Roman"/>
                <w:b/>
                <w:bCs/>
                <w:sz w:val="24"/>
                <w:szCs w:val="24"/>
              </w:rPr>
              <w:t>Water Holding Capacity (%)</w:t>
            </w:r>
          </w:p>
        </w:tc>
      </w:tr>
      <w:tr w:rsidR="00B16FD9" w:rsidRPr="00B16FD9" w14:paraId="6DB96E3B" w14:textId="77777777" w:rsidTr="001073FE">
        <w:tc>
          <w:tcPr>
            <w:tcW w:w="0" w:type="auto"/>
            <w:hideMark/>
          </w:tcPr>
          <w:p w14:paraId="082A8FD4" w14:textId="77777777" w:rsidR="001073FE" w:rsidRPr="00B16FD9" w:rsidRDefault="001073FE" w:rsidP="00B16FD9">
            <w:pPr>
              <w:jc w:val="both"/>
              <w:rPr>
                <w:rFonts w:ascii="Times New Roman" w:hAnsi="Times New Roman" w:cs="Times New Roman"/>
                <w:b/>
                <w:bCs/>
                <w:sz w:val="24"/>
                <w:szCs w:val="24"/>
              </w:rPr>
            </w:pPr>
          </w:p>
        </w:tc>
        <w:tc>
          <w:tcPr>
            <w:tcW w:w="0" w:type="auto"/>
            <w:hideMark/>
          </w:tcPr>
          <w:p w14:paraId="63DC5FF3"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0-15 cm</w:t>
            </w:r>
          </w:p>
        </w:tc>
        <w:tc>
          <w:tcPr>
            <w:tcW w:w="0" w:type="auto"/>
            <w:hideMark/>
          </w:tcPr>
          <w:p w14:paraId="1859E65D"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15-30 cm</w:t>
            </w:r>
          </w:p>
        </w:tc>
        <w:tc>
          <w:tcPr>
            <w:tcW w:w="0" w:type="auto"/>
            <w:hideMark/>
          </w:tcPr>
          <w:p w14:paraId="4BE745A4"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0-15 cm</w:t>
            </w:r>
          </w:p>
        </w:tc>
        <w:tc>
          <w:tcPr>
            <w:tcW w:w="0" w:type="auto"/>
            <w:hideMark/>
          </w:tcPr>
          <w:p w14:paraId="026785D7"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15-30 cm</w:t>
            </w:r>
          </w:p>
        </w:tc>
        <w:tc>
          <w:tcPr>
            <w:tcW w:w="0" w:type="auto"/>
            <w:hideMark/>
          </w:tcPr>
          <w:p w14:paraId="588633BD"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0-15 cm</w:t>
            </w:r>
          </w:p>
        </w:tc>
        <w:tc>
          <w:tcPr>
            <w:tcW w:w="0" w:type="auto"/>
            <w:hideMark/>
          </w:tcPr>
          <w:p w14:paraId="2F7BC111"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15-30 cm</w:t>
            </w:r>
          </w:p>
        </w:tc>
        <w:tc>
          <w:tcPr>
            <w:tcW w:w="0" w:type="auto"/>
            <w:hideMark/>
          </w:tcPr>
          <w:p w14:paraId="39AA66C4"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0-15 cm</w:t>
            </w:r>
          </w:p>
        </w:tc>
        <w:tc>
          <w:tcPr>
            <w:tcW w:w="0" w:type="auto"/>
            <w:hideMark/>
          </w:tcPr>
          <w:p w14:paraId="593552E1"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15-30 cm</w:t>
            </w:r>
          </w:p>
        </w:tc>
      </w:tr>
      <w:tr w:rsidR="00B16FD9" w:rsidRPr="00B16FD9" w14:paraId="7FD57BC9" w14:textId="77777777" w:rsidTr="001073FE">
        <w:tc>
          <w:tcPr>
            <w:tcW w:w="0" w:type="auto"/>
            <w:hideMark/>
          </w:tcPr>
          <w:p w14:paraId="7DC6CE3B"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 xml:space="preserve">Site 1 </w:t>
            </w:r>
            <w:proofErr w:type="spellStart"/>
            <w:r w:rsidRPr="00B16FD9">
              <w:rPr>
                <w:rFonts w:ascii="Times New Roman" w:hAnsi="Times New Roman" w:cs="Times New Roman"/>
                <w:sz w:val="24"/>
                <w:szCs w:val="24"/>
              </w:rPr>
              <w:t>Uskhara</w:t>
            </w:r>
            <w:proofErr w:type="spellEnd"/>
          </w:p>
        </w:tc>
        <w:tc>
          <w:tcPr>
            <w:tcW w:w="0" w:type="auto"/>
            <w:hideMark/>
          </w:tcPr>
          <w:p w14:paraId="4EE2B6ED"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1.98</w:t>
            </w:r>
          </w:p>
        </w:tc>
        <w:tc>
          <w:tcPr>
            <w:tcW w:w="0" w:type="auto"/>
            <w:hideMark/>
          </w:tcPr>
          <w:p w14:paraId="6A9087EC"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2.02</w:t>
            </w:r>
          </w:p>
        </w:tc>
        <w:tc>
          <w:tcPr>
            <w:tcW w:w="0" w:type="auto"/>
            <w:hideMark/>
          </w:tcPr>
          <w:p w14:paraId="45BB632B"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3.60</w:t>
            </w:r>
          </w:p>
        </w:tc>
        <w:tc>
          <w:tcPr>
            <w:tcW w:w="0" w:type="auto"/>
            <w:hideMark/>
          </w:tcPr>
          <w:p w14:paraId="40D83AD1"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3.62</w:t>
            </w:r>
          </w:p>
        </w:tc>
        <w:tc>
          <w:tcPr>
            <w:tcW w:w="0" w:type="auto"/>
            <w:hideMark/>
          </w:tcPr>
          <w:p w14:paraId="425547BB"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47.95</w:t>
            </w:r>
          </w:p>
        </w:tc>
        <w:tc>
          <w:tcPr>
            <w:tcW w:w="0" w:type="auto"/>
            <w:hideMark/>
          </w:tcPr>
          <w:p w14:paraId="5CADA8AC"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43.95</w:t>
            </w:r>
          </w:p>
        </w:tc>
        <w:tc>
          <w:tcPr>
            <w:tcW w:w="0" w:type="auto"/>
            <w:hideMark/>
          </w:tcPr>
          <w:p w14:paraId="0D2CC33A"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46.45</w:t>
            </w:r>
          </w:p>
        </w:tc>
        <w:tc>
          <w:tcPr>
            <w:tcW w:w="0" w:type="auto"/>
            <w:hideMark/>
          </w:tcPr>
          <w:p w14:paraId="094A3B66"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42.45</w:t>
            </w:r>
          </w:p>
        </w:tc>
      </w:tr>
      <w:tr w:rsidR="00B16FD9" w:rsidRPr="00B16FD9" w14:paraId="472E25F3" w14:textId="77777777" w:rsidTr="001073FE">
        <w:tc>
          <w:tcPr>
            <w:tcW w:w="0" w:type="auto"/>
            <w:hideMark/>
          </w:tcPr>
          <w:p w14:paraId="3BFAD604"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Site 2 Katiya Wali</w:t>
            </w:r>
          </w:p>
        </w:tc>
        <w:tc>
          <w:tcPr>
            <w:tcW w:w="0" w:type="auto"/>
            <w:hideMark/>
          </w:tcPr>
          <w:p w14:paraId="20F12502"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1.90</w:t>
            </w:r>
          </w:p>
        </w:tc>
        <w:tc>
          <w:tcPr>
            <w:tcW w:w="0" w:type="auto"/>
            <w:hideMark/>
          </w:tcPr>
          <w:p w14:paraId="5E257120"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1.92</w:t>
            </w:r>
          </w:p>
        </w:tc>
        <w:tc>
          <w:tcPr>
            <w:tcW w:w="0" w:type="auto"/>
            <w:hideMark/>
          </w:tcPr>
          <w:p w14:paraId="5D71C9B1"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3.45</w:t>
            </w:r>
          </w:p>
        </w:tc>
        <w:tc>
          <w:tcPr>
            <w:tcW w:w="0" w:type="auto"/>
            <w:hideMark/>
          </w:tcPr>
          <w:p w14:paraId="715368CF"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3.50</w:t>
            </w:r>
          </w:p>
        </w:tc>
        <w:tc>
          <w:tcPr>
            <w:tcW w:w="0" w:type="auto"/>
            <w:hideMark/>
          </w:tcPr>
          <w:p w14:paraId="27E8C16A"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49.95</w:t>
            </w:r>
          </w:p>
        </w:tc>
        <w:tc>
          <w:tcPr>
            <w:tcW w:w="0" w:type="auto"/>
            <w:hideMark/>
          </w:tcPr>
          <w:p w14:paraId="2750CEDC"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47.45</w:t>
            </w:r>
          </w:p>
        </w:tc>
        <w:tc>
          <w:tcPr>
            <w:tcW w:w="0" w:type="auto"/>
            <w:hideMark/>
          </w:tcPr>
          <w:p w14:paraId="621C8F1C"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48.45</w:t>
            </w:r>
          </w:p>
        </w:tc>
        <w:tc>
          <w:tcPr>
            <w:tcW w:w="0" w:type="auto"/>
            <w:hideMark/>
          </w:tcPr>
          <w:p w14:paraId="7CAB000E"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45.95</w:t>
            </w:r>
          </w:p>
        </w:tc>
      </w:tr>
      <w:tr w:rsidR="00B16FD9" w:rsidRPr="00B16FD9" w14:paraId="09ABF411" w14:textId="77777777" w:rsidTr="001073FE">
        <w:tc>
          <w:tcPr>
            <w:tcW w:w="0" w:type="auto"/>
            <w:hideMark/>
          </w:tcPr>
          <w:p w14:paraId="5072C7B3"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 xml:space="preserve">Site 3 </w:t>
            </w:r>
            <w:proofErr w:type="spellStart"/>
            <w:r w:rsidRPr="00B16FD9">
              <w:rPr>
                <w:rFonts w:ascii="Times New Roman" w:hAnsi="Times New Roman" w:cs="Times New Roman"/>
                <w:sz w:val="24"/>
                <w:szCs w:val="24"/>
              </w:rPr>
              <w:t>Wulraman</w:t>
            </w:r>
            <w:proofErr w:type="spellEnd"/>
          </w:p>
        </w:tc>
        <w:tc>
          <w:tcPr>
            <w:tcW w:w="0" w:type="auto"/>
            <w:hideMark/>
          </w:tcPr>
          <w:p w14:paraId="5E63F17F"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2.02</w:t>
            </w:r>
          </w:p>
        </w:tc>
        <w:tc>
          <w:tcPr>
            <w:tcW w:w="0" w:type="auto"/>
            <w:hideMark/>
          </w:tcPr>
          <w:p w14:paraId="3B347C50"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2.06</w:t>
            </w:r>
          </w:p>
        </w:tc>
        <w:tc>
          <w:tcPr>
            <w:tcW w:w="0" w:type="auto"/>
            <w:hideMark/>
          </w:tcPr>
          <w:p w14:paraId="6791E778"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3.58</w:t>
            </w:r>
          </w:p>
        </w:tc>
        <w:tc>
          <w:tcPr>
            <w:tcW w:w="0" w:type="auto"/>
            <w:hideMark/>
          </w:tcPr>
          <w:p w14:paraId="6369E1B3"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3.62</w:t>
            </w:r>
          </w:p>
        </w:tc>
        <w:tc>
          <w:tcPr>
            <w:tcW w:w="0" w:type="auto"/>
            <w:hideMark/>
          </w:tcPr>
          <w:p w14:paraId="70047A93"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49.45</w:t>
            </w:r>
          </w:p>
        </w:tc>
        <w:tc>
          <w:tcPr>
            <w:tcW w:w="0" w:type="auto"/>
            <w:hideMark/>
          </w:tcPr>
          <w:p w14:paraId="76DF3E7A"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46.95</w:t>
            </w:r>
          </w:p>
        </w:tc>
        <w:tc>
          <w:tcPr>
            <w:tcW w:w="0" w:type="auto"/>
            <w:hideMark/>
          </w:tcPr>
          <w:p w14:paraId="6D6CCFDE"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47.95</w:t>
            </w:r>
          </w:p>
        </w:tc>
        <w:tc>
          <w:tcPr>
            <w:tcW w:w="0" w:type="auto"/>
            <w:hideMark/>
          </w:tcPr>
          <w:p w14:paraId="026F7A1A"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45.95</w:t>
            </w:r>
          </w:p>
        </w:tc>
      </w:tr>
      <w:tr w:rsidR="00B16FD9" w:rsidRPr="00B16FD9" w14:paraId="39918F81" w14:textId="77777777" w:rsidTr="001073FE">
        <w:tc>
          <w:tcPr>
            <w:tcW w:w="0" w:type="auto"/>
            <w:hideMark/>
          </w:tcPr>
          <w:p w14:paraId="24BEE1A2"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S. Em. (±)</w:t>
            </w:r>
          </w:p>
        </w:tc>
        <w:tc>
          <w:tcPr>
            <w:tcW w:w="0" w:type="auto"/>
            <w:hideMark/>
          </w:tcPr>
          <w:p w14:paraId="49E2C9D3"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0.784</w:t>
            </w:r>
          </w:p>
        </w:tc>
        <w:tc>
          <w:tcPr>
            <w:tcW w:w="0" w:type="auto"/>
            <w:hideMark/>
          </w:tcPr>
          <w:p w14:paraId="1C658746"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0.718</w:t>
            </w:r>
          </w:p>
        </w:tc>
        <w:tc>
          <w:tcPr>
            <w:tcW w:w="0" w:type="auto"/>
            <w:hideMark/>
          </w:tcPr>
          <w:p w14:paraId="7E033B87"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0.816</w:t>
            </w:r>
          </w:p>
        </w:tc>
        <w:tc>
          <w:tcPr>
            <w:tcW w:w="0" w:type="auto"/>
            <w:hideMark/>
          </w:tcPr>
          <w:p w14:paraId="5D0FA599"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0.739</w:t>
            </w:r>
          </w:p>
        </w:tc>
        <w:tc>
          <w:tcPr>
            <w:tcW w:w="0" w:type="auto"/>
            <w:hideMark/>
          </w:tcPr>
          <w:p w14:paraId="3C50CCA7"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2.759</w:t>
            </w:r>
          </w:p>
        </w:tc>
        <w:tc>
          <w:tcPr>
            <w:tcW w:w="0" w:type="auto"/>
            <w:hideMark/>
          </w:tcPr>
          <w:p w14:paraId="02C7F5FE"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1.582</w:t>
            </w:r>
          </w:p>
        </w:tc>
        <w:tc>
          <w:tcPr>
            <w:tcW w:w="0" w:type="auto"/>
            <w:hideMark/>
          </w:tcPr>
          <w:p w14:paraId="4C34C426"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2.770</w:t>
            </w:r>
          </w:p>
        </w:tc>
        <w:tc>
          <w:tcPr>
            <w:tcW w:w="0" w:type="auto"/>
            <w:hideMark/>
          </w:tcPr>
          <w:p w14:paraId="1F55CC76"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1.558</w:t>
            </w:r>
          </w:p>
        </w:tc>
      </w:tr>
      <w:tr w:rsidR="00B16FD9" w:rsidRPr="00B16FD9" w14:paraId="1804E3BF" w14:textId="77777777" w:rsidTr="001073FE">
        <w:tc>
          <w:tcPr>
            <w:tcW w:w="0" w:type="auto"/>
            <w:hideMark/>
          </w:tcPr>
          <w:p w14:paraId="203B0A07" w14:textId="77777777" w:rsidR="001073FE" w:rsidRPr="00B16FD9" w:rsidRDefault="001073FE" w:rsidP="00B16FD9">
            <w:pPr>
              <w:jc w:val="both"/>
              <w:rPr>
                <w:rFonts w:ascii="Times New Roman" w:hAnsi="Times New Roman" w:cs="Times New Roman"/>
                <w:sz w:val="24"/>
                <w:szCs w:val="24"/>
              </w:rPr>
            </w:pPr>
            <w:r w:rsidRPr="00B16FD9">
              <w:rPr>
                <w:rFonts w:ascii="Times New Roman" w:hAnsi="Times New Roman" w:cs="Times New Roman"/>
                <w:sz w:val="24"/>
                <w:szCs w:val="24"/>
              </w:rPr>
              <w:t>C.D. at 5%</w:t>
            </w:r>
          </w:p>
        </w:tc>
        <w:tc>
          <w:tcPr>
            <w:tcW w:w="0" w:type="auto"/>
            <w:hideMark/>
          </w:tcPr>
          <w:p w14:paraId="13FC70EF"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0.879</w:t>
            </w:r>
          </w:p>
        </w:tc>
        <w:tc>
          <w:tcPr>
            <w:tcW w:w="0" w:type="auto"/>
            <w:hideMark/>
          </w:tcPr>
          <w:p w14:paraId="568531C0"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0.737</w:t>
            </w:r>
          </w:p>
        </w:tc>
        <w:tc>
          <w:tcPr>
            <w:tcW w:w="0" w:type="auto"/>
            <w:hideMark/>
          </w:tcPr>
          <w:p w14:paraId="4ED2840A"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0.946</w:t>
            </w:r>
          </w:p>
        </w:tc>
        <w:tc>
          <w:tcPr>
            <w:tcW w:w="0" w:type="auto"/>
            <w:hideMark/>
          </w:tcPr>
          <w:p w14:paraId="7D20660B"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0.783</w:t>
            </w:r>
          </w:p>
        </w:tc>
        <w:tc>
          <w:tcPr>
            <w:tcW w:w="0" w:type="auto"/>
            <w:hideMark/>
          </w:tcPr>
          <w:p w14:paraId="5EF7C235"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5.064</w:t>
            </w:r>
          </w:p>
        </w:tc>
        <w:tc>
          <w:tcPr>
            <w:tcW w:w="0" w:type="auto"/>
            <w:hideMark/>
          </w:tcPr>
          <w:p w14:paraId="61E2622A"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2.570</w:t>
            </w:r>
          </w:p>
        </w:tc>
        <w:tc>
          <w:tcPr>
            <w:tcW w:w="0" w:type="auto"/>
            <w:hideMark/>
          </w:tcPr>
          <w:p w14:paraId="44DCC936"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5.088</w:t>
            </w:r>
          </w:p>
        </w:tc>
        <w:tc>
          <w:tcPr>
            <w:tcW w:w="0" w:type="auto"/>
            <w:hideMark/>
          </w:tcPr>
          <w:p w14:paraId="6520024B" w14:textId="77777777" w:rsidR="001073FE" w:rsidRPr="00B343FD" w:rsidRDefault="001073FE" w:rsidP="00B16FD9">
            <w:pPr>
              <w:jc w:val="both"/>
              <w:rPr>
                <w:rFonts w:ascii="Times New Roman" w:hAnsi="Times New Roman" w:cs="Times New Roman"/>
                <w:sz w:val="24"/>
                <w:szCs w:val="24"/>
                <w:highlight w:val="yellow"/>
              </w:rPr>
            </w:pPr>
            <w:r w:rsidRPr="00B343FD">
              <w:rPr>
                <w:rFonts w:ascii="Times New Roman" w:hAnsi="Times New Roman" w:cs="Times New Roman"/>
                <w:sz w:val="24"/>
                <w:szCs w:val="24"/>
                <w:highlight w:val="yellow"/>
              </w:rPr>
              <w:t>2.519</w:t>
            </w:r>
          </w:p>
        </w:tc>
      </w:tr>
    </w:tbl>
    <w:p w14:paraId="41CBA1F2" w14:textId="03F38198" w:rsidR="00B16FD9" w:rsidRPr="006C19FF" w:rsidRDefault="00B76090" w:rsidP="006C19FF">
      <w:pPr>
        <w:pStyle w:val="Heading3"/>
        <w:spacing w:line="360" w:lineRule="auto"/>
        <w:jc w:val="both"/>
        <w:rPr>
          <w:rFonts w:ascii="Times New Roman" w:hAnsi="Times New Roman" w:cs="Times New Roman"/>
          <w:color w:val="auto"/>
        </w:rPr>
      </w:pPr>
      <w:proofErr w:type="spellStart"/>
      <w:r w:rsidRPr="00B76090">
        <w:rPr>
          <w:rFonts w:ascii="Times New Roman" w:hAnsi="Times New Roman" w:cs="Times New Roman"/>
          <w:color w:val="000000"/>
        </w:rPr>
        <w:t>S.Em</w:t>
      </w:r>
      <w:proofErr w:type="spellEnd"/>
      <w:r w:rsidRPr="00B76090">
        <w:rPr>
          <w:rFonts w:ascii="Times New Roman" w:hAnsi="Times New Roman" w:cs="Times New Roman"/>
          <w:color w:val="000000"/>
        </w:rPr>
        <w:t xml:space="preserve">. (±): </w:t>
      </w:r>
      <w:r w:rsidRPr="00571FC9">
        <w:rPr>
          <w:rFonts w:ascii="Times New Roman" w:hAnsi="Times New Roman" w:cs="Times New Roman"/>
          <w:color w:val="000000"/>
          <w:highlight w:val="red"/>
        </w:rPr>
        <w:t>Represents the</w:t>
      </w:r>
      <w:r w:rsidRPr="00B76090">
        <w:rPr>
          <w:rFonts w:ascii="Times New Roman" w:hAnsi="Times New Roman" w:cs="Times New Roman"/>
          <w:color w:val="000000"/>
        </w:rPr>
        <w:t xml:space="preserve"> Standard Error of the Mean; C.D. at 5%: </w:t>
      </w:r>
      <w:r w:rsidRPr="00571FC9">
        <w:rPr>
          <w:rFonts w:ascii="Times New Roman" w:hAnsi="Times New Roman" w:cs="Times New Roman"/>
          <w:color w:val="000000"/>
          <w:highlight w:val="red"/>
        </w:rPr>
        <w:t>Denotes the</w:t>
      </w:r>
      <w:r w:rsidRPr="00B76090">
        <w:rPr>
          <w:rFonts w:ascii="Times New Roman" w:hAnsi="Times New Roman" w:cs="Times New Roman"/>
          <w:color w:val="000000"/>
        </w:rPr>
        <w:t xml:space="preserve"> Critical Difference required for statistical significance at the 5% level.</w:t>
      </w:r>
    </w:p>
    <w:p w14:paraId="3C10A3BF" w14:textId="77777777" w:rsidR="001073FE" w:rsidRPr="00B16FD9" w:rsidRDefault="001073FE" w:rsidP="00B16FD9">
      <w:pPr>
        <w:jc w:val="both"/>
        <w:rPr>
          <w:rFonts w:ascii="Times New Roman" w:hAnsi="Times New Roman" w:cs="Times New Roman"/>
          <w:b/>
          <w:bCs/>
          <w:sz w:val="24"/>
          <w:szCs w:val="24"/>
        </w:rPr>
      </w:pPr>
      <w:r w:rsidRPr="00B16FD9">
        <w:rPr>
          <w:rFonts w:ascii="Times New Roman" w:hAnsi="Times New Roman" w:cs="Times New Roman"/>
          <w:b/>
          <w:bCs/>
          <w:sz w:val="24"/>
          <w:szCs w:val="24"/>
        </w:rPr>
        <w:t>3.2. Analysis of Soil Properties Across Selected Sites</w:t>
      </w:r>
    </w:p>
    <w:p w14:paraId="6566A044" w14:textId="77777777" w:rsidR="001073FE" w:rsidRPr="00B16FD9" w:rsidRDefault="001073FE" w:rsidP="00B16FD9">
      <w:pPr>
        <w:spacing w:line="360" w:lineRule="auto"/>
        <w:jc w:val="both"/>
        <w:rPr>
          <w:rFonts w:ascii="Times New Roman" w:hAnsi="Times New Roman" w:cs="Times New Roman"/>
          <w:sz w:val="24"/>
          <w:szCs w:val="24"/>
        </w:rPr>
      </w:pPr>
      <w:r w:rsidRPr="00B16FD9">
        <w:rPr>
          <w:rFonts w:ascii="Times New Roman" w:hAnsi="Times New Roman" w:cs="Times New Roman"/>
          <w:sz w:val="24"/>
          <w:szCs w:val="24"/>
        </w:rPr>
        <w:t xml:space="preserve">This investigation evaluated key soil parameters including pH, electrical conductivity, and organic carbon content at two depth intervals (0-15 cm and 15-30 cm) across three forest sites: </w:t>
      </w:r>
      <w:proofErr w:type="spellStart"/>
      <w:r w:rsidRPr="00B16FD9">
        <w:rPr>
          <w:rFonts w:ascii="Times New Roman" w:hAnsi="Times New Roman" w:cs="Times New Roman"/>
          <w:sz w:val="24"/>
          <w:szCs w:val="24"/>
        </w:rPr>
        <w:t>Uskhara</w:t>
      </w:r>
      <w:proofErr w:type="spellEnd"/>
      <w:r w:rsidRPr="00B16FD9">
        <w:rPr>
          <w:rFonts w:ascii="Times New Roman" w:hAnsi="Times New Roman" w:cs="Times New Roman"/>
          <w:sz w:val="24"/>
          <w:szCs w:val="24"/>
        </w:rPr>
        <w:t xml:space="preserve">, </w:t>
      </w:r>
      <w:proofErr w:type="spellStart"/>
      <w:r w:rsidRPr="00B16FD9">
        <w:rPr>
          <w:rFonts w:ascii="Times New Roman" w:hAnsi="Times New Roman" w:cs="Times New Roman"/>
          <w:sz w:val="24"/>
          <w:szCs w:val="24"/>
        </w:rPr>
        <w:t>Katiya</w:t>
      </w:r>
      <w:proofErr w:type="spellEnd"/>
      <w:r w:rsidRPr="00B16FD9">
        <w:rPr>
          <w:rFonts w:ascii="Times New Roman" w:hAnsi="Times New Roman" w:cs="Times New Roman"/>
          <w:sz w:val="24"/>
          <w:szCs w:val="24"/>
        </w:rPr>
        <w:t xml:space="preserve"> </w:t>
      </w:r>
      <w:proofErr w:type="spellStart"/>
      <w:r w:rsidRPr="00B16FD9">
        <w:rPr>
          <w:rFonts w:ascii="Times New Roman" w:hAnsi="Times New Roman" w:cs="Times New Roman"/>
          <w:sz w:val="24"/>
          <w:szCs w:val="24"/>
        </w:rPr>
        <w:t>Wali</w:t>
      </w:r>
      <w:proofErr w:type="spellEnd"/>
      <w:r w:rsidRPr="00B16FD9">
        <w:rPr>
          <w:rFonts w:ascii="Times New Roman" w:hAnsi="Times New Roman" w:cs="Times New Roman"/>
          <w:sz w:val="24"/>
          <w:szCs w:val="24"/>
        </w:rPr>
        <w:t>, and Wulraman.</w:t>
      </w:r>
    </w:p>
    <w:p w14:paraId="2D1F2E4A" w14:textId="77777777" w:rsidR="001073FE" w:rsidRPr="00B16FD9" w:rsidRDefault="001073FE" w:rsidP="00B16FD9">
      <w:pPr>
        <w:jc w:val="both"/>
        <w:rPr>
          <w:rFonts w:ascii="Times New Roman" w:hAnsi="Times New Roman" w:cs="Times New Roman"/>
          <w:b/>
          <w:bCs/>
          <w:sz w:val="24"/>
          <w:szCs w:val="24"/>
        </w:rPr>
      </w:pPr>
      <w:r w:rsidRPr="00B16FD9">
        <w:rPr>
          <w:rFonts w:ascii="Times New Roman" w:hAnsi="Times New Roman" w:cs="Times New Roman"/>
          <w:b/>
          <w:bCs/>
          <w:sz w:val="24"/>
          <w:szCs w:val="24"/>
        </w:rPr>
        <w:t>3.2.1 Soil pH</w:t>
      </w:r>
    </w:p>
    <w:p w14:paraId="203FA1B4" w14:textId="77777777" w:rsidR="001073FE" w:rsidRPr="00B16FD9" w:rsidRDefault="001073FE" w:rsidP="00B16FD9">
      <w:pPr>
        <w:spacing w:line="360" w:lineRule="auto"/>
        <w:jc w:val="both"/>
        <w:rPr>
          <w:rFonts w:ascii="Times New Roman" w:hAnsi="Times New Roman" w:cs="Times New Roman"/>
          <w:sz w:val="24"/>
          <w:szCs w:val="24"/>
        </w:rPr>
      </w:pPr>
      <w:r w:rsidRPr="00B16FD9">
        <w:rPr>
          <w:rFonts w:ascii="Times New Roman" w:hAnsi="Times New Roman" w:cs="Times New Roman"/>
          <w:sz w:val="24"/>
          <w:szCs w:val="24"/>
        </w:rPr>
        <w:t xml:space="preserve">All sites exhibited slightly alkaline soil conditions. </w:t>
      </w:r>
      <w:proofErr w:type="spellStart"/>
      <w:r w:rsidRPr="00B16FD9">
        <w:rPr>
          <w:rFonts w:ascii="Times New Roman" w:hAnsi="Times New Roman" w:cs="Times New Roman"/>
          <w:sz w:val="24"/>
          <w:szCs w:val="24"/>
        </w:rPr>
        <w:t>Uskhara</w:t>
      </w:r>
      <w:proofErr w:type="spellEnd"/>
      <w:r w:rsidRPr="00B16FD9">
        <w:rPr>
          <w:rFonts w:ascii="Times New Roman" w:hAnsi="Times New Roman" w:cs="Times New Roman"/>
          <w:sz w:val="24"/>
          <w:szCs w:val="24"/>
        </w:rPr>
        <w:t xml:space="preserve"> showed pH values increasing from 8.22 (0-15 cm) to 8.32 (15-30 cm), while Katiya Wali demonstrated a similar upward trend (8.07 to 8.23). </w:t>
      </w:r>
      <w:proofErr w:type="spellStart"/>
      <w:r w:rsidRPr="00B16FD9">
        <w:rPr>
          <w:rFonts w:ascii="Times New Roman" w:hAnsi="Times New Roman" w:cs="Times New Roman"/>
          <w:sz w:val="24"/>
          <w:szCs w:val="24"/>
        </w:rPr>
        <w:t>Wulraman</w:t>
      </w:r>
      <w:proofErr w:type="spellEnd"/>
      <w:r w:rsidRPr="00B16FD9">
        <w:rPr>
          <w:rFonts w:ascii="Times New Roman" w:hAnsi="Times New Roman" w:cs="Times New Roman"/>
          <w:sz w:val="24"/>
          <w:szCs w:val="24"/>
        </w:rPr>
        <w:t xml:space="preserve"> maintained relatively stable pH levels (8.13 to 8.18). These findings support </w:t>
      </w:r>
      <w:r w:rsidRPr="00B16FD9">
        <w:rPr>
          <w:rFonts w:ascii="Times New Roman" w:hAnsi="Times New Roman" w:cs="Times New Roman"/>
          <w:sz w:val="24"/>
          <w:szCs w:val="24"/>
        </w:rPr>
        <w:lastRenderedPageBreak/>
        <w:t>Kumar et al.'s (2020) conclusion that maintaining optimal pH ranges is essential for nutrient availability and plant growth, suggesting potential benefits from pH-adjusting amendments.</w:t>
      </w:r>
    </w:p>
    <w:p w14:paraId="442B418B" w14:textId="77777777" w:rsidR="001073FE" w:rsidRPr="00B16FD9" w:rsidRDefault="001073FE" w:rsidP="00B16FD9">
      <w:pPr>
        <w:jc w:val="both"/>
        <w:rPr>
          <w:rFonts w:ascii="Times New Roman" w:hAnsi="Times New Roman" w:cs="Times New Roman"/>
          <w:b/>
          <w:bCs/>
          <w:sz w:val="24"/>
          <w:szCs w:val="24"/>
        </w:rPr>
      </w:pPr>
      <w:r w:rsidRPr="00B16FD9">
        <w:rPr>
          <w:rFonts w:ascii="Times New Roman" w:hAnsi="Times New Roman" w:cs="Times New Roman"/>
          <w:b/>
          <w:bCs/>
          <w:sz w:val="24"/>
          <w:szCs w:val="24"/>
        </w:rPr>
        <w:t>3.2.2 Electrical Conductivity (EC)</w:t>
      </w:r>
    </w:p>
    <w:p w14:paraId="4A7E5274" w14:textId="418E053B" w:rsidR="001073FE" w:rsidRPr="00B16FD9" w:rsidRDefault="001073FE" w:rsidP="00B16FD9">
      <w:pPr>
        <w:spacing w:line="360" w:lineRule="auto"/>
        <w:jc w:val="both"/>
        <w:rPr>
          <w:rFonts w:ascii="Times New Roman" w:hAnsi="Times New Roman" w:cs="Times New Roman"/>
          <w:sz w:val="24"/>
          <w:szCs w:val="24"/>
        </w:rPr>
      </w:pPr>
      <w:r w:rsidRPr="00B16FD9">
        <w:rPr>
          <w:rFonts w:ascii="Times New Roman" w:hAnsi="Times New Roman" w:cs="Times New Roman"/>
          <w:sz w:val="24"/>
          <w:szCs w:val="24"/>
        </w:rPr>
        <w:t xml:space="preserve">Soil salinity measurements revealed site-specific variations. </w:t>
      </w:r>
      <w:proofErr w:type="spellStart"/>
      <w:r w:rsidRPr="00B16FD9">
        <w:rPr>
          <w:rFonts w:ascii="Times New Roman" w:hAnsi="Times New Roman" w:cs="Times New Roman"/>
          <w:sz w:val="24"/>
          <w:szCs w:val="24"/>
        </w:rPr>
        <w:t>Uskhara</w:t>
      </w:r>
      <w:proofErr w:type="spellEnd"/>
      <w:r w:rsidRPr="00B16FD9">
        <w:rPr>
          <w:rFonts w:ascii="Times New Roman" w:hAnsi="Times New Roman" w:cs="Times New Roman"/>
          <w:sz w:val="24"/>
          <w:szCs w:val="24"/>
        </w:rPr>
        <w:t xml:space="preserve"> recorded EC values of 1.07-1.11 </w:t>
      </w:r>
      <w:proofErr w:type="spellStart"/>
      <w:r w:rsidRPr="00B16FD9">
        <w:rPr>
          <w:rFonts w:ascii="Times New Roman" w:hAnsi="Times New Roman" w:cs="Times New Roman"/>
          <w:sz w:val="24"/>
          <w:szCs w:val="24"/>
        </w:rPr>
        <w:t>dS</w:t>
      </w:r>
      <w:proofErr w:type="spellEnd"/>
      <w:r w:rsidRPr="00B16FD9">
        <w:rPr>
          <w:rFonts w:ascii="Times New Roman" w:hAnsi="Times New Roman" w:cs="Times New Roman"/>
          <w:sz w:val="24"/>
          <w:szCs w:val="24"/>
        </w:rPr>
        <w:t xml:space="preserve"> m⁻¹, while </w:t>
      </w:r>
      <w:proofErr w:type="spellStart"/>
      <w:r w:rsidRPr="00B16FD9">
        <w:rPr>
          <w:rFonts w:ascii="Times New Roman" w:hAnsi="Times New Roman" w:cs="Times New Roman"/>
          <w:sz w:val="24"/>
          <w:szCs w:val="24"/>
        </w:rPr>
        <w:t>Katiya</w:t>
      </w:r>
      <w:proofErr w:type="spellEnd"/>
      <w:r w:rsidRPr="00B16FD9">
        <w:rPr>
          <w:rFonts w:ascii="Times New Roman" w:hAnsi="Times New Roman" w:cs="Times New Roman"/>
          <w:sz w:val="24"/>
          <w:szCs w:val="24"/>
        </w:rPr>
        <w:t xml:space="preserve"> Wali showed slightly higher salinity (1.12-1.18 </w:t>
      </w:r>
      <w:proofErr w:type="spellStart"/>
      <w:r w:rsidRPr="00B16FD9">
        <w:rPr>
          <w:rFonts w:ascii="Times New Roman" w:hAnsi="Times New Roman" w:cs="Times New Roman"/>
          <w:sz w:val="24"/>
          <w:szCs w:val="24"/>
        </w:rPr>
        <w:t>dS</w:t>
      </w:r>
      <w:proofErr w:type="spellEnd"/>
      <w:r w:rsidRPr="00B16FD9">
        <w:rPr>
          <w:rFonts w:ascii="Times New Roman" w:hAnsi="Times New Roman" w:cs="Times New Roman"/>
          <w:sz w:val="24"/>
          <w:szCs w:val="24"/>
        </w:rPr>
        <w:t xml:space="preserve"> m⁻¹). </w:t>
      </w:r>
      <w:proofErr w:type="spellStart"/>
      <w:r w:rsidRPr="00B16FD9">
        <w:rPr>
          <w:rFonts w:ascii="Times New Roman" w:hAnsi="Times New Roman" w:cs="Times New Roman"/>
          <w:sz w:val="24"/>
          <w:szCs w:val="24"/>
        </w:rPr>
        <w:t>Wulraman</w:t>
      </w:r>
      <w:proofErr w:type="spellEnd"/>
      <w:r w:rsidRPr="00B16FD9">
        <w:rPr>
          <w:rFonts w:ascii="Times New Roman" w:hAnsi="Times New Roman" w:cs="Times New Roman"/>
          <w:sz w:val="24"/>
          <w:szCs w:val="24"/>
        </w:rPr>
        <w:t xml:space="preserve"> exhibited the lowest values (0.98-1.00 </w:t>
      </w:r>
      <w:proofErr w:type="spellStart"/>
      <w:r w:rsidRPr="00B16FD9">
        <w:rPr>
          <w:rFonts w:ascii="Times New Roman" w:hAnsi="Times New Roman" w:cs="Times New Roman"/>
          <w:sz w:val="24"/>
          <w:szCs w:val="24"/>
        </w:rPr>
        <w:t>dS</w:t>
      </w:r>
      <w:proofErr w:type="spellEnd"/>
      <w:r w:rsidRPr="00B16FD9">
        <w:rPr>
          <w:rFonts w:ascii="Times New Roman" w:hAnsi="Times New Roman" w:cs="Times New Roman"/>
          <w:sz w:val="24"/>
          <w:szCs w:val="24"/>
        </w:rPr>
        <w:t xml:space="preserve"> m⁻¹), indicating differential soluble salt concentrations. Principal component analysis identified nitrogen, phosphorus, copper, and organic matter as critical soil chemistry variables (Nandal </w:t>
      </w:r>
      <w:r w:rsidR="004178AA" w:rsidRPr="004178AA">
        <w:rPr>
          <w:rFonts w:ascii="Times New Roman" w:hAnsi="Times New Roman" w:cs="Times New Roman"/>
          <w:i/>
          <w:iCs/>
          <w:sz w:val="24"/>
          <w:szCs w:val="24"/>
        </w:rPr>
        <w:t xml:space="preserve">et al. </w:t>
      </w:r>
      <w:r w:rsidRPr="00B16FD9">
        <w:rPr>
          <w:rFonts w:ascii="Times New Roman" w:hAnsi="Times New Roman" w:cs="Times New Roman"/>
          <w:sz w:val="24"/>
          <w:szCs w:val="24"/>
        </w:rPr>
        <w:t>2024), with 50% of samples classified as degraded based on structural stability indices (SSI &lt; 5%).</w:t>
      </w:r>
    </w:p>
    <w:p w14:paraId="6B2E07A0" w14:textId="77777777" w:rsidR="00365311" w:rsidRPr="00365311" w:rsidRDefault="00365311" w:rsidP="00365311">
      <w:pPr>
        <w:pStyle w:val="Heading3"/>
        <w:spacing w:line="360" w:lineRule="auto"/>
        <w:jc w:val="both"/>
        <w:rPr>
          <w:rFonts w:ascii="Times New Roman" w:hAnsi="Times New Roman" w:cs="Times New Roman"/>
          <w:color w:val="000000"/>
        </w:rPr>
      </w:pPr>
      <w:r w:rsidRPr="00365311">
        <w:rPr>
          <w:rStyle w:val="Strong"/>
          <w:rFonts w:ascii="Times New Roman" w:hAnsi="Times New Roman" w:cs="Times New Roman"/>
          <w:color w:val="000000"/>
        </w:rPr>
        <w:t>3.2.3. Organic Carbon Content</w:t>
      </w:r>
    </w:p>
    <w:p w14:paraId="5FE77D02" w14:textId="77777777" w:rsidR="00365311" w:rsidRPr="00365311" w:rsidRDefault="00365311" w:rsidP="00365311">
      <w:pPr>
        <w:pStyle w:val="NormalWeb"/>
        <w:spacing w:line="360" w:lineRule="auto"/>
        <w:jc w:val="both"/>
        <w:rPr>
          <w:color w:val="000000"/>
        </w:rPr>
      </w:pPr>
      <w:r w:rsidRPr="00365311">
        <w:rPr>
          <w:color w:val="000000"/>
        </w:rPr>
        <w:t xml:space="preserve">Organic carbon, a fundamental indicator of soil fertility and biogeochemical cycling, exhibits subtle variations across soil depths and sites. In </w:t>
      </w:r>
      <w:proofErr w:type="spellStart"/>
      <w:r w:rsidRPr="00365311">
        <w:rPr>
          <w:color w:val="000000"/>
        </w:rPr>
        <w:t>Uskhara</w:t>
      </w:r>
      <w:proofErr w:type="spellEnd"/>
      <w:r w:rsidRPr="00365311">
        <w:rPr>
          <w:color w:val="000000"/>
        </w:rPr>
        <w:t xml:space="preserve">, organic carbon content slightly declines from 1.05% at the 0–15 cm layer to 1.02% at 15–30 cm, indicating a minor reduction with increasing depth. </w:t>
      </w:r>
      <w:proofErr w:type="spellStart"/>
      <w:r w:rsidRPr="00365311">
        <w:rPr>
          <w:color w:val="000000"/>
        </w:rPr>
        <w:t>KatiyaWali</w:t>
      </w:r>
      <w:proofErr w:type="spellEnd"/>
      <w:r w:rsidRPr="00365311">
        <w:rPr>
          <w:color w:val="000000"/>
        </w:rPr>
        <w:t xml:space="preserve"> follows a similar trend, decreasing marginally from 1.08% to 1.06%. Notably, </w:t>
      </w:r>
      <w:proofErr w:type="spellStart"/>
      <w:r w:rsidRPr="00365311">
        <w:rPr>
          <w:color w:val="000000"/>
        </w:rPr>
        <w:t>Wulraman</w:t>
      </w:r>
      <w:proofErr w:type="spellEnd"/>
      <w:r w:rsidRPr="00365311">
        <w:rPr>
          <w:color w:val="000000"/>
        </w:rPr>
        <w:t xml:space="preserve"> displays the highest degree of consistency, with values of 1.09% and 1.06% across the respective soil layers. These slight vertical changes suggest minimal organic matter depletion in the sub-surface horizons across all locations.</w:t>
      </w:r>
    </w:p>
    <w:p w14:paraId="6A263798" w14:textId="3DEB4447" w:rsidR="00F2200A" w:rsidRPr="00FF61D3" w:rsidRDefault="00365311" w:rsidP="00FF61D3">
      <w:pPr>
        <w:pStyle w:val="NormalWeb"/>
        <w:spacing w:line="360" w:lineRule="auto"/>
        <w:jc w:val="both"/>
        <w:rPr>
          <w:color w:val="000000"/>
        </w:rPr>
      </w:pPr>
      <w:r w:rsidRPr="00365311">
        <w:rPr>
          <w:color w:val="000000"/>
        </w:rPr>
        <w:t xml:space="preserve">Soil organic carbon (SOC) plays a pivotal role in </w:t>
      </w:r>
      <w:proofErr w:type="spellStart"/>
      <w:r w:rsidRPr="00365311">
        <w:rPr>
          <w:color w:val="000000"/>
        </w:rPr>
        <w:t>pedogenic</w:t>
      </w:r>
      <w:proofErr w:type="spellEnd"/>
      <w:r w:rsidRPr="00365311">
        <w:rPr>
          <w:color w:val="000000"/>
        </w:rPr>
        <w:t xml:space="preserve"> processes due to its reactive nature. Its high surface area and charge density facilitate strong interactions with clay particles and mineral constituents, leading to the formation of </w:t>
      </w:r>
      <w:proofErr w:type="spellStart"/>
      <w:r w:rsidRPr="00365311">
        <w:rPr>
          <w:color w:val="000000"/>
        </w:rPr>
        <w:t>organo</w:t>
      </w:r>
      <w:proofErr w:type="spellEnd"/>
      <w:r>
        <w:rPr>
          <w:color w:val="000000"/>
        </w:rPr>
        <w:t xml:space="preserve"> </w:t>
      </w:r>
      <w:r w:rsidRPr="00365311">
        <w:rPr>
          <w:color w:val="000000"/>
        </w:rPr>
        <w:t>mineral complexes. As stated by</w:t>
      </w:r>
      <w:r w:rsidRPr="00365311">
        <w:rPr>
          <w:rStyle w:val="apple-converted-space"/>
          <w:color w:val="000000"/>
        </w:rPr>
        <w:t> </w:t>
      </w:r>
      <w:proofErr w:type="spellStart"/>
      <w:r w:rsidRPr="004E1F81">
        <w:rPr>
          <w:rStyle w:val="Emphasis"/>
          <w:color w:val="000000"/>
          <w:highlight w:val="cyan"/>
        </w:rPr>
        <w:t>Dungait</w:t>
      </w:r>
      <w:proofErr w:type="spellEnd"/>
      <w:r w:rsidRPr="004E1F81">
        <w:rPr>
          <w:rStyle w:val="Emphasis"/>
          <w:color w:val="000000"/>
          <w:highlight w:val="cyan"/>
        </w:rPr>
        <w:t xml:space="preserve"> et al. </w:t>
      </w:r>
      <w:r w:rsidRPr="004E1F81">
        <w:rPr>
          <w:rStyle w:val="Emphasis"/>
          <w:i w:val="0"/>
          <w:color w:val="000000"/>
          <w:highlight w:val="cyan"/>
        </w:rPr>
        <w:t>(2012)</w:t>
      </w:r>
      <w:r w:rsidRPr="004E1F81">
        <w:rPr>
          <w:i/>
          <w:color w:val="000000"/>
          <w:highlight w:val="cyan"/>
        </w:rPr>
        <w:t>,</w:t>
      </w:r>
      <w:r w:rsidRPr="00365311">
        <w:rPr>
          <w:color w:val="000000"/>
        </w:rPr>
        <w:t xml:space="preserve"> these interactions are integral to SOC stabilization and long-term nutrient retention in soils.</w:t>
      </w:r>
    </w:p>
    <w:p w14:paraId="5D2F55F6" w14:textId="66D08FB6" w:rsidR="00272FE6" w:rsidRDefault="00365311" w:rsidP="00365311">
      <w:pPr>
        <w:spacing w:before="93" w:line="360" w:lineRule="auto"/>
        <w:ind w:right="236"/>
        <w:jc w:val="both"/>
        <w:rPr>
          <w:rFonts w:ascii="Times New Roman" w:hAnsi="Times New Roman" w:cs="Times New Roman"/>
          <w:i/>
          <w:iCs/>
          <w:color w:val="000000"/>
          <w:sz w:val="24"/>
          <w:szCs w:val="24"/>
        </w:rPr>
      </w:pPr>
      <w:r w:rsidRPr="00365311">
        <w:rPr>
          <w:rFonts w:ascii="Times New Roman" w:hAnsi="Times New Roman" w:cs="Times New Roman"/>
          <w:b/>
          <w:bCs/>
          <w:i/>
          <w:iCs/>
          <w:color w:val="000000"/>
          <w:sz w:val="24"/>
          <w:szCs w:val="24"/>
        </w:rPr>
        <w:t>Table 3</w:t>
      </w:r>
      <w:r w:rsidR="00B76090">
        <w:rPr>
          <w:rFonts w:ascii="Times New Roman" w:hAnsi="Times New Roman" w:cs="Times New Roman"/>
          <w:b/>
          <w:bCs/>
          <w:i/>
          <w:iCs/>
          <w:color w:val="000000"/>
          <w:sz w:val="24"/>
          <w:szCs w:val="24"/>
        </w:rPr>
        <w:t>:</w:t>
      </w:r>
      <w:r w:rsidRPr="00365311">
        <w:rPr>
          <w:rFonts w:ascii="Times New Roman" w:hAnsi="Times New Roman" w:cs="Times New Roman"/>
          <w:i/>
          <w:iCs/>
          <w:color w:val="000000"/>
          <w:sz w:val="24"/>
          <w:szCs w:val="24"/>
        </w:rPr>
        <w:t xml:space="preserve"> provides the assessment of soil pH, electrical conductivity, and organic carbon content across multiple depths at various locations within the </w:t>
      </w:r>
      <w:proofErr w:type="spellStart"/>
      <w:r w:rsidRPr="00365311">
        <w:rPr>
          <w:rFonts w:ascii="Times New Roman" w:hAnsi="Times New Roman" w:cs="Times New Roman"/>
          <w:i/>
          <w:iCs/>
          <w:color w:val="000000"/>
          <w:sz w:val="24"/>
          <w:szCs w:val="24"/>
        </w:rPr>
        <w:t>Uskhara</w:t>
      </w:r>
      <w:proofErr w:type="spellEnd"/>
      <w:r w:rsidRPr="00365311">
        <w:rPr>
          <w:rFonts w:ascii="Times New Roman" w:hAnsi="Times New Roman" w:cs="Times New Roman"/>
          <w:i/>
          <w:iCs/>
          <w:color w:val="000000"/>
          <w:sz w:val="24"/>
          <w:szCs w:val="24"/>
        </w:rPr>
        <w:t xml:space="preserve"> Forest.</w:t>
      </w:r>
    </w:p>
    <w:p w14:paraId="372A4B6B" w14:textId="6397A04F" w:rsidR="007E5730" w:rsidRPr="007430E6" w:rsidRDefault="007E5730" w:rsidP="007E5730">
      <w:pPr>
        <w:jc w:val="both"/>
        <w:rPr>
          <w:rFonts w:ascii="Times New Roman" w:hAnsi="Times New Roman" w:cs="Times New Roman"/>
          <w:iCs/>
          <w:color w:val="000000" w:themeColor="text1"/>
          <w:sz w:val="24"/>
          <w:szCs w:val="24"/>
        </w:rPr>
      </w:pPr>
      <w:proofErr w:type="gramStart"/>
      <w:r w:rsidRPr="007430E6">
        <w:rPr>
          <w:rFonts w:ascii="Times New Roman" w:hAnsi="Times New Roman" w:cs="Times New Roman"/>
          <w:iCs/>
          <w:color w:val="000000" w:themeColor="text1"/>
          <w:sz w:val="24"/>
          <w:szCs w:val="24"/>
          <w:highlight w:val="cyan"/>
        </w:rPr>
        <w:t>The Table 3.</w:t>
      </w:r>
      <w:proofErr w:type="gramEnd"/>
      <w:r w:rsidRPr="007430E6">
        <w:rPr>
          <w:rFonts w:ascii="Times New Roman" w:hAnsi="Times New Roman" w:cs="Times New Roman"/>
          <w:iCs/>
          <w:color w:val="000000" w:themeColor="text1"/>
          <w:sz w:val="24"/>
          <w:szCs w:val="24"/>
          <w:highlight w:val="cyan"/>
        </w:rPr>
        <w:t xml:space="preserve"> </w:t>
      </w:r>
      <w:proofErr w:type="gramStart"/>
      <w:r w:rsidRPr="007430E6">
        <w:rPr>
          <w:rFonts w:ascii="Times New Roman" w:hAnsi="Times New Roman" w:cs="Times New Roman"/>
          <w:iCs/>
          <w:color w:val="000000" w:themeColor="text1"/>
          <w:sz w:val="24"/>
          <w:szCs w:val="24"/>
          <w:highlight w:val="cyan"/>
        </w:rPr>
        <w:t>is</w:t>
      </w:r>
      <w:proofErr w:type="gramEnd"/>
      <w:r w:rsidRPr="007430E6">
        <w:rPr>
          <w:rFonts w:ascii="Times New Roman" w:hAnsi="Times New Roman" w:cs="Times New Roman"/>
          <w:iCs/>
          <w:color w:val="000000" w:themeColor="text1"/>
          <w:sz w:val="24"/>
          <w:szCs w:val="24"/>
          <w:highlight w:val="cyan"/>
        </w:rPr>
        <w:t xml:space="preserve"> showing that confusing results in two sub columns under each heading</w:t>
      </w:r>
    </w:p>
    <w:tbl>
      <w:tblPr>
        <w:tblStyle w:val="TableGrid"/>
        <w:tblW w:w="9401" w:type="dxa"/>
        <w:tblLayout w:type="fixed"/>
        <w:tblLook w:val="04A0" w:firstRow="1" w:lastRow="0" w:firstColumn="1" w:lastColumn="0" w:noHBand="0" w:noVBand="1"/>
      </w:tblPr>
      <w:tblGrid>
        <w:gridCol w:w="1555"/>
        <w:gridCol w:w="795"/>
        <w:gridCol w:w="783"/>
        <w:gridCol w:w="1567"/>
        <w:gridCol w:w="1567"/>
        <w:gridCol w:w="1567"/>
        <w:gridCol w:w="1567"/>
      </w:tblGrid>
      <w:tr w:rsidR="00272FE6" w:rsidRPr="001A2F3F" w14:paraId="3C470ED5" w14:textId="77777777" w:rsidTr="00A11ADC">
        <w:trPr>
          <w:trHeight w:val="287"/>
        </w:trPr>
        <w:tc>
          <w:tcPr>
            <w:tcW w:w="1555" w:type="dxa"/>
            <w:hideMark/>
          </w:tcPr>
          <w:p w14:paraId="7C01AFBB" w14:textId="77777777" w:rsidR="00272FE6" w:rsidRPr="00714144" w:rsidRDefault="00272FE6" w:rsidP="00A11ADC">
            <w:pPr>
              <w:spacing w:line="360" w:lineRule="auto"/>
              <w:jc w:val="center"/>
              <w:rPr>
                <w:rFonts w:ascii="Times New Roman" w:eastAsia="Times New Roman" w:hAnsi="Times New Roman" w:cs="Times New Roman"/>
                <w:b/>
                <w:bCs/>
                <w:sz w:val="24"/>
                <w:szCs w:val="24"/>
                <w:lang w:eastAsia="en-IN"/>
              </w:rPr>
            </w:pPr>
            <w:r w:rsidRPr="00714144">
              <w:rPr>
                <w:rFonts w:ascii="Times New Roman" w:eastAsia="Times New Roman" w:hAnsi="Times New Roman" w:cs="Times New Roman"/>
                <w:b/>
                <w:bCs/>
                <w:sz w:val="24"/>
                <w:szCs w:val="24"/>
                <w:lang w:eastAsia="en-IN"/>
              </w:rPr>
              <w:t>Site Name</w:t>
            </w:r>
          </w:p>
        </w:tc>
        <w:tc>
          <w:tcPr>
            <w:tcW w:w="1578" w:type="dxa"/>
            <w:gridSpan w:val="2"/>
            <w:hideMark/>
          </w:tcPr>
          <w:p w14:paraId="67BF9251" w14:textId="63E253E9" w:rsidR="00272FE6" w:rsidRPr="00714144" w:rsidRDefault="003E321C" w:rsidP="00A11ADC">
            <w:pPr>
              <w:spacing w:line="360" w:lineRule="auto"/>
              <w:jc w:val="center"/>
              <w:rPr>
                <w:rFonts w:ascii="Times New Roman" w:eastAsia="Times New Roman" w:hAnsi="Times New Roman" w:cs="Times New Roman"/>
                <w:b/>
                <w:bCs/>
                <w:sz w:val="24"/>
                <w:szCs w:val="24"/>
                <w:lang w:eastAsia="en-IN"/>
              </w:rPr>
            </w:pPr>
            <w:proofErr w:type="spellStart"/>
            <w:r w:rsidRPr="007430E6">
              <w:rPr>
                <w:rFonts w:ascii="Times New Roman" w:hAnsi="Times New Roman" w:cs="Times New Roman"/>
                <w:b/>
                <w:bCs/>
                <w:color w:val="000000" w:themeColor="text1"/>
                <w:sz w:val="24"/>
                <w:szCs w:val="24"/>
                <w:highlight w:val="red"/>
              </w:rPr>
              <w:t>Ph</w:t>
            </w:r>
            <w:proofErr w:type="spellEnd"/>
            <w:r w:rsidRPr="003E321C">
              <w:rPr>
                <w:rFonts w:ascii="Times New Roman" w:hAnsi="Times New Roman" w:cs="Times New Roman"/>
                <w:b/>
                <w:bCs/>
                <w:color w:val="FF0000"/>
                <w:sz w:val="24"/>
                <w:szCs w:val="24"/>
              </w:rPr>
              <w:t xml:space="preserve"> </w:t>
            </w:r>
            <w:proofErr w:type="spellStart"/>
            <w:r w:rsidR="004E1F81" w:rsidRPr="007430E6">
              <w:rPr>
                <w:rFonts w:ascii="Times New Roman" w:hAnsi="Times New Roman" w:cs="Times New Roman"/>
                <w:iCs/>
                <w:color w:val="000000" w:themeColor="text1"/>
                <w:sz w:val="24"/>
                <w:szCs w:val="24"/>
                <w:highlight w:val="cyan"/>
              </w:rPr>
              <w:t>Ph</w:t>
            </w:r>
            <w:proofErr w:type="spellEnd"/>
          </w:p>
        </w:tc>
        <w:tc>
          <w:tcPr>
            <w:tcW w:w="3134" w:type="dxa"/>
            <w:gridSpan w:val="2"/>
            <w:hideMark/>
          </w:tcPr>
          <w:p w14:paraId="3B5D1128" w14:textId="77777777" w:rsidR="00272FE6" w:rsidRPr="00714144" w:rsidRDefault="00272FE6" w:rsidP="00A11ADC">
            <w:pPr>
              <w:spacing w:line="360" w:lineRule="auto"/>
              <w:jc w:val="center"/>
              <w:rPr>
                <w:rFonts w:ascii="Times New Roman" w:eastAsia="Times New Roman" w:hAnsi="Times New Roman" w:cs="Times New Roman"/>
                <w:b/>
                <w:bCs/>
                <w:sz w:val="24"/>
                <w:szCs w:val="24"/>
                <w:lang w:eastAsia="en-IN"/>
              </w:rPr>
            </w:pPr>
            <w:proofErr w:type="spellStart"/>
            <w:r w:rsidRPr="00714144">
              <w:rPr>
                <w:rFonts w:ascii="Times New Roman" w:hAnsi="Times New Roman" w:cs="Times New Roman"/>
                <w:b/>
                <w:bCs/>
                <w:sz w:val="24"/>
                <w:szCs w:val="24"/>
              </w:rPr>
              <w:t>Ele</w:t>
            </w:r>
            <w:r w:rsidR="00B137CE">
              <w:rPr>
                <w:rFonts w:ascii="Times New Roman" w:hAnsi="Times New Roman" w:cs="Times New Roman"/>
                <w:b/>
                <w:bCs/>
                <w:sz w:val="24"/>
                <w:szCs w:val="24"/>
              </w:rPr>
              <w:t>ᴄ</w:t>
            </w:r>
            <w:r w:rsidRPr="00714144">
              <w:rPr>
                <w:rFonts w:ascii="Times New Roman" w:hAnsi="Times New Roman" w:cs="Times New Roman"/>
                <w:b/>
                <w:bCs/>
                <w:sz w:val="24"/>
                <w:szCs w:val="24"/>
              </w:rPr>
              <w:t>tri</w:t>
            </w:r>
            <w:r w:rsidR="00B137CE">
              <w:rPr>
                <w:rFonts w:ascii="Times New Roman" w:hAnsi="Times New Roman" w:cs="Times New Roman"/>
                <w:b/>
                <w:bCs/>
                <w:sz w:val="24"/>
                <w:szCs w:val="24"/>
              </w:rPr>
              <w:t>ᴄ</w:t>
            </w:r>
            <w:r w:rsidRPr="00714144">
              <w:rPr>
                <w:rFonts w:ascii="Times New Roman" w:hAnsi="Times New Roman" w:cs="Times New Roman"/>
                <w:b/>
                <w:bCs/>
                <w:sz w:val="24"/>
                <w:szCs w:val="24"/>
              </w:rPr>
              <w:t>al</w:t>
            </w:r>
            <w:proofErr w:type="spellEnd"/>
            <w:r w:rsidRPr="00714144">
              <w:rPr>
                <w:rFonts w:ascii="Times New Roman" w:hAnsi="Times New Roman" w:cs="Times New Roman"/>
                <w:b/>
                <w:bCs/>
                <w:sz w:val="24"/>
                <w:szCs w:val="24"/>
              </w:rPr>
              <w:t xml:space="preserve"> </w:t>
            </w:r>
            <w:r w:rsidR="00B137CE">
              <w:rPr>
                <w:rFonts w:ascii="Times New Roman" w:hAnsi="Times New Roman" w:cs="Times New Roman"/>
                <w:b/>
                <w:bCs/>
                <w:sz w:val="24"/>
                <w:szCs w:val="24"/>
              </w:rPr>
              <w:t>ᴄᴏ</w:t>
            </w:r>
            <w:proofErr w:type="spellStart"/>
            <w:r w:rsidRPr="00714144">
              <w:rPr>
                <w:rFonts w:ascii="Times New Roman" w:hAnsi="Times New Roman" w:cs="Times New Roman"/>
                <w:b/>
                <w:bCs/>
                <w:sz w:val="24"/>
                <w:szCs w:val="24"/>
              </w:rPr>
              <w:t>ndu</w:t>
            </w:r>
            <w:r w:rsidR="00B137CE">
              <w:rPr>
                <w:rFonts w:ascii="Times New Roman" w:hAnsi="Times New Roman" w:cs="Times New Roman"/>
                <w:b/>
                <w:bCs/>
                <w:sz w:val="24"/>
                <w:szCs w:val="24"/>
              </w:rPr>
              <w:t>ᴄ</w:t>
            </w:r>
            <w:r w:rsidRPr="00714144">
              <w:rPr>
                <w:rFonts w:ascii="Times New Roman" w:hAnsi="Times New Roman" w:cs="Times New Roman"/>
                <w:b/>
                <w:bCs/>
                <w:sz w:val="24"/>
                <w:szCs w:val="24"/>
              </w:rPr>
              <w:t>tivity</w:t>
            </w:r>
            <w:proofErr w:type="spellEnd"/>
            <w:r w:rsidRPr="00714144">
              <w:rPr>
                <w:rFonts w:ascii="Times New Roman" w:hAnsi="Times New Roman" w:cs="Times New Roman"/>
                <w:b/>
                <w:bCs/>
                <w:sz w:val="24"/>
                <w:szCs w:val="24"/>
              </w:rPr>
              <w:br/>
              <w:t>(</w:t>
            </w:r>
            <w:proofErr w:type="spellStart"/>
            <w:r w:rsidRPr="00714144">
              <w:rPr>
                <w:rFonts w:ascii="Times New Roman" w:hAnsi="Times New Roman" w:cs="Times New Roman"/>
                <w:b/>
                <w:bCs/>
                <w:sz w:val="24"/>
                <w:szCs w:val="24"/>
              </w:rPr>
              <w:t>dS</w:t>
            </w:r>
            <w:proofErr w:type="spellEnd"/>
            <w:r w:rsidRPr="00714144">
              <w:rPr>
                <w:rFonts w:ascii="Times New Roman" w:hAnsi="Times New Roman" w:cs="Times New Roman"/>
                <w:b/>
                <w:bCs/>
                <w:sz w:val="24"/>
                <w:szCs w:val="24"/>
              </w:rPr>
              <w:t xml:space="preserve"> m-1)</w:t>
            </w:r>
          </w:p>
        </w:tc>
        <w:tc>
          <w:tcPr>
            <w:tcW w:w="3134" w:type="dxa"/>
            <w:gridSpan w:val="2"/>
            <w:hideMark/>
          </w:tcPr>
          <w:p w14:paraId="7C67FC4D" w14:textId="77777777" w:rsidR="00272FE6" w:rsidRPr="00714144" w:rsidRDefault="00B137CE" w:rsidP="00A11ADC">
            <w:pPr>
              <w:spacing w:line="360" w:lineRule="auto"/>
              <w:jc w:val="center"/>
              <w:rPr>
                <w:rFonts w:ascii="Times New Roman" w:eastAsia="Times New Roman" w:hAnsi="Times New Roman" w:cs="Times New Roman"/>
                <w:b/>
                <w:bCs/>
                <w:sz w:val="24"/>
                <w:szCs w:val="24"/>
                <w:lang w:eastAsia="en-IN"/>
              </w:rPr>
            </w:pPr>
            <w:r>
              <w:rPr>
                <w:rFonts w:ascii="Times New Roman" w:hAnsi="Times New Roman" w:cs="Times New Roman"/>
                <w:b/>
                <w:bCs/>
                <w:sz w:val="24"/>
                <w:szCs w:val="24"/>
              </w:rPr>
              <w:t>ᴏ</w:t>
            </w:r>
            <w:proofErr w:type="spellStart"/>
            <w:r w:rsidR="00272FE6" w:rsidRPr="00714144">
              <w:rPr>
                <w:rFonts w:ascii="Times New Roman" w:hAnsi="Times New Roman" w:cs="Times New Roman"/>
                <w:b/>
                <w:bCs/>
                <w:sz w:val="24"/>
                <w:szCs w:val="24"/>
              </w:rPr>
              <w:t>rgani</w:t>
            </w:r>
            <w:proofErr w:type="spellEnd"/>
            <w:r>
              <w:rPr>
                <w:rFonts w:ascii="Times New Roman" w:hAnsi="Times New Roman" w:cs="Times New Roman"/>
                <w:b/>
                <w:bCs/>
                <w:sz w:val="24"/>
                <w:szCs w:val="24"/>
              </w:rPr>
              <w:t>ᴄ</w:t>
            </w:r>
            <w:r w:rsidR="00272FE6" w:rsidRPr="00714144">
              <w:rPr>
                <w:rFonts w:ascii="Times New Roman" w:hAnsi="Times New Roman" w:cs="Times New Roman"/>
                <w:b/>
                <w:bCs/>
                <w:sz w:val="24"/>
                <w:szCs w:val="24"/>
              </w:rPr>
              <w:t xml:space="preserve"> </w:t>
            </w:r>
            <w:r>
              <w:rPr>
                <w:rFonts w:ascii="Times New Roman" w:hAnsi="Times New Roman" w:cs="Times New Roman"/>
                <w:b/>
                <w:bCs/>
                <w:sz w:val="24"/>
                <w:szCs w:val="24"/>
              </w:rPr>
              <w:t>ᴄ</w:t>
            </w:r>
            <w:proofErr w:type="spellStart"/>
            <w:r w:rsidR="00272FE6" w:rsidRPr="00714144">
              <w:rPr>
                <w:rFonts w:ascii="Times New Roman" w:hAnsi="Times New Roman" w:cs="Times New Roman"/>
                <w:b/>
                <w:bCs/>
                <w:sz w:val="24"/>
                <w:szCs w:val="24"/>
              </w:rPr>
              <w:t>arb</w:t>
            </w:r>
            <w:r>
              <w:rPr>
                <w:rFonts w:ascii="Times New Roman" w:hAnsi="Times New Roman" w:cs="Times New Roman"/>
                <w:b/>
                <w:bCs/>
                <w:sz w:val="24"/>
                <w:szCs w:val="24"/>
              </w:rPr>
              <w:t>ᴏ</w:t>
            </w:r>
            <w:r w:rsidR="00272FE6" w:rsidRPr="00714144">
              <w:rPr>
                <w:rFonts w:ascii="Times New Roman" w:hAnsi="Times New Roman" w:cs="Times New Roman"/>
                <w:b/>
                <w:bCs/>
                <w:sz w:val="24"/>
                <w:szCs w:val="24"/>
              </w:rPr>
              <w:t>n</w:t>
            </w:r>
            <w:proofErr w:type="spellEnd"/>
            <w:r w:rsidR="00272FE6" w:rsidRPr="00714144">
              <w:rPr>
                <w:rFonts w:ascii="Times New Roman" w:hAnsi="Times New Roman" w:cs="Times New Roman"/>
                <w:b/>
                <w:bCs/>
                <w:sz w:val="24"/>
                <w:szCs w:val="24"/>
              </w:rPr>
              <w:t xml:space="preserve"> (%)</w:t>
            </w:r>
          </w:p>
        </w:tc>
      </w:tr>
      <w:tr w:rsidR="00272FE6" w:rsidRPr="001A2F3F" w14:paraId="5FE0CD5A" w14:textId="77777777" w:rsidTr="00A11ADC">
        <w:trPr>
          <w:trHeight w:val="287"/>
        </w:trPr>
        <w:tc>
          <w:tcPr>
            <w:tcW w:w="1555" w:type="dxa"/>
            <w:hideMark/>
          </w:tcPr>
          <w:p w14:paraId="0D10DAC6" w14:textId="77777777" w:rsidR="00272FE6" w:rsidRPr="001A2F3F" w:rsidRDefault="00272FE6" w:rsidP="00A11ADC">
            <w:pPr>
              <w:spacing w:line="360" w:lineRule="auto"/>
              <w:rPr>
                <w:rFonts w:ascii="Times New Roman" w:eastAsia="Times New Roman" w:hAnsi="Times New Roman" w:cs="Times New Roman"/>
                <w:b/>
                <w:bCs/>
                <w:sz w:val="24"/>
                <w:szCs w:val="24"/>
                <w:lang w:eastAsia="en-IN"/>
              </w:rPr>
            </w:pPr>
          </w:p>
        </w:tc>
        <w:tc>
          <w:tcPr>
            <w:tcW w:w="795" w:type="dxa"/>
            <w:hideMark/>
          </w:tcPr>
          <w:p w14:paraId="5AA585CA" w14:textId="77777777" w:rsidR="00272FE6" w:rsidRPr="00616A82" w:rsidRDefault="00272FE6" w:rsidP="00A11ADC">
            <w:pPr>
              <w:spacing w:line="360" w:lineRule="auto"/>
              <w:jc w:val="both"/>
              <w:rPr>
                <w:rFonts w:ascii="Times New Roman" w:eastAsia="Times New Roman" w:hAnsi="Times New Roman" w:cs="Times New Roman"/>
                <w:b/>
                <w:bCs/>
                <w:sz w:val="24"/>
                <w:szCs w:val="24"/>
                <w:highlight w:val="yellow"/>
                <w:lang w:eastAsia="en-IN"/>
              </w:rPr>
            </w:pPr>
            <w:r w:rsidRPr="00616A82">
              <w:rPr>
                <w:rFonts w:ascii="Times New Roman" w:eastAsia="Times New Roman" w:hAnsi="Times New Roman" w:cs="Times New Roman"/>
                <w:b/>
                <w:bCs/>
                <w:sz w:val="24"/>
                <w:szCs w:val="24"/>
                <w:highlight w:val="yellow"/>
                <w:lang w:eastAsia="en-IN"/>
              </w:rPr>
              <w:t xml:space="preserve">0-15 </w:t>
            </w:r>
            <w:r w:rsidR="00B137CE" w:rsidRPr="00616A82">
              <w:rPr>
                <w:rFonts w:ascii="Times New Roman" w:eastAsia="Times New Roman" w:hAnsi="Times New Roman" w:cs="Times New Roman"/>
                <w:b/>
                <w:bCs/>
                <w:sz w:val="24"/>
                <w:szCs w:val="24"/>
                <w:highlight w:val="yellow"/>
                <w:lang w:eastAsia="en-IN"/>
              </w:rPr>
              <w:t>ᴄ</w:t>
            </w:r>
            <w:r w:rsidRPr="00616A82">
              <w:rPr>
                <w:rFonts w:ascii="Times New Roman" w:eastAsia="Times New Roman" w:hAnsi="Times New Roman" w:cs="Times New Roman"/>
                <w:b/>
                <w:bCs/>
                <w:sz w:val="24"/>
                <w:szCs w:val="24"/>
                <w:highlight w:val="yellow"/>
                <w:lang w:eastAsia="en-IN"/>
              </w:rPr>
              <w:t>m</w:t>
            </w:r>
          </w:p>
        </w:tc>
        <w:tc>
          <w:tcPr>
            <w:tcW w:w="783" w:type="dxa"/>
            <w:hideMark/>
          </w:tcPr>
          <w:p w14:paraId="1B0A8880" w14:textId="77777777" w:rsidR="00272FE6" w:rsidRPr="00616A82" w:rsidRDefault="00272FE6" w:rsidP="00A11ADC">
            <w:pPr>
              <w:spacing w:line="360" w:lineRule="auto"/>
              <w:jc w:val="both"/>
              <w:rPr>
                <w:rFonts w:ascii="Times New Roman" w:eastAsia="Times New Roman" w:hAnsi="Times New Roman" w:cs="Times New Roman"/>
                <w:b/>
                <w:bCs/>
                <w:sz w:val="24"/>
                <w:szCs w:val="24"/>
                <w:highlight w:val="yellow"/>
                <w:lang w:eastAsia="en-IN"/>
              </w:rPr>
            </w:pPr>
            <w:r w:rsidRPr="00616A82">
              <w:rPr>
                <w:rFonts w:ascii="Times New Roman" w:eastAsia="Times New Roman" w:hAnsi="Times New Roman" w:cs="Times New Roman"/>
                <w:b/>
                <w:bCs/>
                <w:sz w:val="24"/>
                <w:szCs w:val="24"/>
                <w:highlight w:val="yellow"/>
                <w:lang w:eastAsia="en-IN"/>
              </w:rPr>
              <w:t xml:space="preserve">15-30 </w:t>
            </w:r>
            <w:r w:rsidR="00B137CE" w:rsidRPr="00616A82">
              <w:rPr>
                <w:rFonts w:ascii="Times New Roman" w:eastAsia="Times New Roman" w:hAnsi="Times New Roman" w:cs="Times New Roman"/>
                <w:b/>
                <w:bCs/>
                <w:sz w:val="24"/>
                <w:szCs w:val="24"/>
                <w:highlight w:val="yellow"/>
                <w:lang w:eastAsia="en-IN"/>
              </w:rPr>
              <w:t>ᴄ</w:t>
            </w:r>
            <w:r w:rsidRPr="00616A82">
              <w:rPr>
                <w:rFonts w:ascii="Times New Roman" w:eastAsia="Times New Roman" w:hAnsi="Times New Roman" w:cs="Times New Roman"/>
                <w:b/>
                <w:bCs/>
                <w:sz w:val="24"/>
                <w:szCs w:val="24"/>
                <w:highlight w:val="yellow"/>
                <w:lang w:eastAsia="en-IN"/>
              </w:rPr>
              <w:t>m</w:t>
            </w:r>
          </w:p>
        </w:tc>
        <w:tc>
          <w:tcPr>
            <w:tcW w:w="1567" w:type="dxa"/>
            <w:hideMark/>
          </w:tcPr>
          <w:p w14:paraId="7E236279" w14:textId="77777777" w:rsidR="00272FE6" w:rsidRPr="00616A82" w:rsidRDefault="00272FE6" w:rsidP="00A11ADC">
            <w:pPr>
              <w:spacing w:line="360" w:lineRule="auto"/>
              <w:jc w:val="both"/>
              <w:rPr>
                <w:rFonts w:ascii="Times New Roman" w:eastAsia="Times New Roman" w:hAnsi="Times New Roman" w:cs="Times New Roman"/>
                <w:b/>
                <w:bCs/>
                <w:sz w:val="24"/>
                <w:szCs w:val="24"/>
                <w:highlight w:val="yellow"/>
                <w:lang w:eastAsia="en-IN"/>
              </w:rPr>
            </w:pPr>
            <w:r w:rsidRPr="00616A82">
              <w:rPr>
                <w:rFonts w:ascii="Times New Roman" w:eastAsia="Times New Roman" w:hAnsi="Times New Roman" w:cs="Times New Roman"/>
                <w:b/>
                <w:bCs/>
                <w:sz w:val="24"/>
                <w:szCs w:val="24"/>
                <w:highlight w:val="yellow"/>
                <w:lang w:eastAsia="en-IN"/>
              </w:rPr>
              <w:t xml:space="preserve">0-15 </w:t>
            </w:r>
            <w:r w:rsidR="00B137CE" w:rsidRPr="00616A82">
              <w:rPr>
                <w:rFonts w:ascii="Times New Roman" w:eastAsia="Times New Roman" w:hAnsi="Times New Roman" w:cs="Times New Roman"/>
                <w:b/>
                <w:bCs/>
                <w:sz w:val="24"/>
                <w:szCs w:val="24"/>
                <w:highlight w:val="yellow"/>
                <w:lang w:eastAsia="en-IN"/>
              </w:rPr>
              <w:t>ᴄ</w:t>
            </w:r>
            <w:r w:rsidRPr="00616A82">
              <w:rPr>
                <w:rFonts w:ascii="Times New Roman" w:eastAsia="Times New Roman" w:hAnsi="Times New Roman" w:cs="Times New Roman"/>
                <w:b/>
                <w:bCs/>
                <w:sz w:val="24"/>
                <w:szCs w:val="24"/>
                <w:highlight w:val="yellow"/>
                <w:lang w:eastAsia="en-IN"/>
              </w:rPr>
              <w:t>m</w:t>
            </w:r>
          </w:p>
        </w:tc>
        <w:tc>
          <w:tcPr>
            <w:tcW w:w="1567" w:type="dxa"/>
            <w:hideMark/>
          </w:tcPr>
          <w:p w14:paraId="2E85C334" w14:textId="77777777" w:rsidR="00272FE6" w:rsidRPr="00616A82" w:rsidRDefault="00272FE6" w:rsidP="00A11ADC">
            <w:pPr>
              <w:spacing w:line="360" w:lineRule="auto"/>
              <w:jc w:val="both"/>
              <w:rPr>
                <w:rFonts w:ascii="Times New Roman" w:eastAsia="Times New Roman" w:hAnsi="Times New Roman" w:cs="Times New Roman"/>
                <w:b/>
                <w:bCs/>
                <w:sz w:val="24"/>
                <w:szCs w:val="24"/>
                <w:highlight w:val="yellow"/>
                <w:lang w:eastAsia="en-IN"/>
              </w:rPr>
            </w:pPr>
            <w:r w:rsidRPr="00616A82">
              <w:rPr>
                <w:rFonts w:ascii="Times New Roman" w:eastAsia="Times New Roman" w:hAnsi="Times New Roman" w:cs="Times New Roman"/>
                <w:b/>
                <w:bCs/>
                <w:sz w:val="24"/>
                <w:szCs w:val="24"/>
                <w:highlight w:val="yellow"/>
                <w:lang w:eastAsia="en-IN"/>
              </w:rPr>
              <w:t xml:space="preserve">15-30 </w:t>
            </w:r>
            <w:r w:rsidR="00B137CE" w:rsidRPr="00616A82">
              <w:rPr>
                <w:rFonts w:ascii="Times New Roman" w:eastAsia="Times New Roman" w:hAnsi="Times New Roman" w:cs="Times New Roman"/>
                <w:b/>
                <w:bCs/>
                <w:sz w:val="24"/>
                <w:szCs w:val="24"/>
                <w:highlight w:val="yellow"/>
                <w:lang w:eastAsia="en-IN"/>
              </w:rPr>
              <w:t>ᴄ</w:t>
            </w:r>
            <w:r w:rsidRPr="00616A82">
              <w:rPr>
                <w:rFonts w:ascii="Times New Roman" w:eastAsia="Times New Roman" w:hAnsi="Times New Roman" w:cs="Times New Roman"/>
                <w:b/>
                <w:bCs/>
                <w:sz w:val="24"/>
                <w:szCs w:val="24"/>
                <w:highlight w:val="yellow"/>
                <w:lang w:eastAsia="en-IN"/>
              </w:rPr>
              <w:t>m</w:t>
            </w:r>
          </w:p>
        </w:tc>
        <w:tc>
          <w:tcPr>
            <w:tcW w:w="1567" w:type="dxa"/>
            <w:hideMark/>
          </w:tcPr>
          <w:p w14:paraId="5C9E767C" w14:textId="77777777" w:rsidR="00272FE6" w:rsidRPr="00616A82" w:rsidRDefault="00272FE6" w:rsidP="00A11ADC">
            <w:pPr>
              <w:spacing w:line="360" w:lineRule="auto"/>
              <w:jc w:val="both"/>
              <w:rPr>
                <w:rFonts w:ascii="Times New Roman" w:eastAsia="Times New Roman" w:hAnsi="Times New Roman" w:cs="Times New Roman"/>
                <w:b/>
                <w:bCs/>
                <w:sz w:val="24"/>
                <w:szCs w:val="24"/>
                <w:highlight w:val="yellow"/>
                <w:lang w:eastAsia="en-IN"/>
              </w:rPr>
            </w:pPr>
            <w:r w:rsidRPr="00616A82">
              <w:rPr>
                <w:rFonts w:ascii="Times New Roman" w:eastAsia="Times New Roman" w:hAnsi="Times New Roman" w:cs="Times New Roman"/>
                <w:b/>
                <w:bCs/>
                <w:sz w:val="24"/>
                <w:szCs w:val="24"/>
                <w:highlight w:val="yellow"/>
                <w:lang w:eastAsia="en-IN"/>
              </w:rPr>
              <w:t xml:space="preserve">0-15 </w:t>
            </w:r>
            <w:r w:rsidR="00B137CE" w:rsidRPr="00616A82">
              <w:rPr>
                <w:rFonts w:ascii="Times New Roman" w:eastAsia="Times New Roman" w:hAnsi="Times New Roman" w:cs="Times New Roman"/>
                <w:b/>
                <w:bCs/>
                <w:sz w:val="24"/>
                <w:szCs w:val="24"/>
                <w:highlight w:val="yellow"/>
                <w:lang w:eastAsia="en-IN"/>
              </w:rPr>
              <w:t>ᴄ</w:t>
            </w:r>
            <w:r w:rsidRPr="00616A82">
              <w:rPr>
                <w:rFonts w:ascii="Times New Roman" w:eastAsia="Times New Roman" w:hAnsi="Times New Roman" w:cs="Times New Roman"/>
                <w:b/>
                <w:bCs/>
                <w:sz w:val="24"/>
                <w:szCs w:val="24"/>
                <w:highlight w:val="yellow"/>
                <w:lang w:eastAsia="en-IN"/>
              </w:rPr>
              <w:t>m</w:t>
            </w:r>
          </w:p>
        </w:tc>
        <w:tc>
          <w:tcPr>
            <w:tcW w:w="1567" w:type="dxa"/>
            <w:hideMark/>
          </w:tcPr>
          <w:p w14:paraId="46344FA8" w14:textId="77777777" w:rsidR="00272FE6" w:rsidRPr="00616A82" w:rsidRDefault="00272FE6" w:rsidP="00A11ADC">
            <w:pPr>
              <w:spacing w:line="360" w:lineRule="auto"/>
              <w:jc w:val="both"/>
              <w:rPr>
                <w:rFonts w:ascii="Times New Roman" w:eastAsia="Times New Roman" w:hAnsi="Times New Roman" w:cs="Times New Roman"/>
                <w:b/>
                <w:bCs/>
                <w:sz w:val="24"/>
                <w:szCs w:val="24"/>
                <w:highlight w:val="yellow"/>
                <w:lang w:eastAsia="en-IN"/>
              </w:rPr>
            </w:pPr>
            <w:r w:rsidRPr="00616A82">
              <w:rPr>
                <w:rFonts w:ascii="Times New Roman" w:eastAsia="Times New Roman" w:hAnsi="Times New Roman" w:cs="Times New Roman"/>
                <w:b/>
                <w:bCs/>
                <w:sz w:val="24"/>
                <w:szCs w:val="24"/>
                <w:highlight w:val="yellow"/>
                <w:lang w:eastAsia="en-IN"/>
              </w:rPr>
              <w:t xml:space="preserve">15-30 </w:t>
            </w:r>
            <w:r w:rsidR="00B137CE" w:rsidRPr="00616A82">
              <w:rPr>
                <w:rFonts w:ascii="Times New Roman" w:eastAsia="Times New Roman" w:hAnsi="Times New Roman" w:cs="Times New Roman"/>
                <w:b/>
                <w:bCs/>
                <w:sz w:val="24"/>
                <w:szCs w:val="24"/>
                <w:highlight w:val="yellow"/>
                <w:lang w:eastAsia="en-IN"/>
              </w:rPr>
              <w:t>ᴄ</w:t>
            </w:r>
            <w:r w:rsidRPr="00616A82">
              <w:rPr>
                <w:rFonts w:ascii="Times New Roman" w:eastAsia="Times New Roman" w:hAnsi="Times New Roman" w:cs="Times New Roman"/>
                <w:b/>
                <w:bCs/>
                <w:sz w:val="24"/>
                <w:szCs w:val="24"/>
                <w:highlight w:val="yellow"/>
                <w:lang w:eastAsia="en-IN"/>
              </w:rPr>
              <w:t>m</w:t>
            </w:r>
          </w:p>
        </w:tc>
      </w:tr>
      <w:tr w:rsidR="00272FE6" w:rsidRPr="001A2F3F" w14:paraId="3514351B" w14:textId="77777777" w:rsidTr="00A11ADC">
        <w:trPr>
          <w:trHeight w:val="287"/>
        </w:trPr>
        <w:tc>
          <w:tcPr>
            <w:tcW w:w="1555" w:type="dxa"/>
            <w:hideMark/>
          </w:tcPr>
          <w:p w14:paraId="4E32D00F" w14:textId="77777777" w:rsidR="00272FE6" w:rsidRPr="001A2F3F" w:rsidRDefault="00272FE6" w:rsidP="00A11ADC">
            <w:pPr>
              <w:spacing w:line="360" w:lineRule="auto"/>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sz w:val="24"/>
                <w:szCs w:val="24"/>
                <w:lang w:eastAsia="en-IN"/>
              </w:rPr>
              <w:t xml:space="preserve">site 1 </w:t>
            </w:r>
            <w:proofErr w:type="spellStart"/>
            <w:r w:rsidRPr="001A2F3F">
              <w:rPr>
                <w:rFonts w:ascii="Times New Roman" w:eastAsia="Times New Roman" w:hAnsi="Times New Roman" w:cs="Times New Roman"/>
                <w:sz w:val="24"/>
                <w:szCs w:val="24"/>
                <w:lang w:eastAsia="en-IN"/>
              </w:rPr>
              <w:t>uskhara</w:t>
            </w:r>
            <w:proofErr w:type="spellEnd"/>
          </w:p>
        </w:tc>
        <w:tc>
          <w:tcPr>
            <w:tcW w:w="795" w:type="dxa"/>
            <w:hideMark/>
          </w:tcPr>
          <w:p w14:paraId="0E64AB8A"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8.22</w:t>
            </w:r>
          </w:p>
        </w:tc>
        <w:tc>
          <w:tcPr>
            <w:tcW w:w="783" w:type="dxa"/>
            <w:hideMark/>
          </w:tcPr>
          <w:p w14:paraId="471589AD"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8.32</w:t>
            </w:r>
          </w:p>
        </w:tc>
        <w:tc>
          <w:tcPr>
            <w:tcW w:w="1567" w:type="dxa"/>
            <w:hideMark/>
          </w:tcPr>
          <w:p w14:paraId="204F82B3"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1.07</w:t>
            </w:r>
          </w:p>
        </w:tc>
        <w:tc>
          <w:tcPr>
            <w:tcW w:w="1567" w:type="dxa"/>
            <w:hideMark/>
          </w:tcPr>
          <w:p w14:paraId="2555C021"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1.11</w:t>
            </w:r>
          </w:p>
        </w:tc>
        <w:tc>
          <w:tcPr>
            <w:tcW w:w="1567" w:type="dxa"/>
            <w:hideMark/>
          </w:tcPr>
          <w:p w14:paraId="65B8872E"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1.05</w:t>
            </w:r>
          </w:p>
        </w:tc>
        <w:tc>
          <w:tcPr>
            <w:tcW w:w="1567" w:type="dxa"/>
            <w:hideMark/>
          </w:tcPr>
          <w:p w14:paraId="7326DDB4"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1.02</w:t>
            </w:r>
          </w:p>
        </w:tc>
      </w:tr>
      <w:tr w:rsidR="00272FE6" w:rsidRPr="001A2F3F" w14:paraId="208EFF56" w14:textId="77777777" w:rsidTr="00A11ADC">
        <w:trPr>
          <w:trHeight w:val="287"/>
        </w:trPr>
        <w:tc>
          <w:tcPr>
            <w:tcW w:w="1555" w:type="dxa"/>
            <w:hideMark/>
          </w:tcPr>
          <w:p w14:paraId="63462A3E" w14:textId="77777777" w:rsidR="00272FE6" w:rsidRPr="001A2F3F" w:rsidRDefault="00272FE6" w:rsidP="00A11ADC">
            <w:pPr>
              <w:spacing w:line="360" w:lineRule="auto"/>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sz w:val="24"/>
                <w:szCs w:val="24"/>
                <w:lang w:eastAsia="en-IN"/>
              </w:rPr>
              <w:t xml:space="preserve">Site 2 </w:t>
            </w:r>
            <w:proofErr w:type="spellStart"/>
            <w:r w:rsidRPr="001A2F3F">
              <w:rPr>
                <w:rFonts w:ascii="Times New Roman" w:eastAsia="Times New Roman" w:hAnsi="Times New Roman" w:cs="Times New Roman"/>
                <w:sz w:val="24"/>
                <w:szCs w:val="24"/>
                <w:lang w:eastAsia="en-IN"/>
              </w:rPr>
              <w:t>katiyawali</w:t>
            </w:r>
            <w:proofErr w:type="spellEnd"/>
          </w:p>
        </w:tc>
        <w:tc>
          <w:tcPr>
            <w:tcW w:w="795" w:type="dxa"/>
            <w:hideMark/>
          </w:tcPr>
          <w:p w14:paraId="15CF79C6"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8.07</w:t>
            </w:r>
          </w:p>
        </w:tc>
        <w:tc>
          <w:tcPr>
            <w:tcW w:w="783" w:type="dxa"/>
            <w:hideMark/>
          </w:tcPr>
          <w:p w14:paraId="537F4DF6"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8.23</w:t>
            </w:r>
          </w:p>
        </w:tc>
        <w:tc>
          <w:tcPr>
            <w:tcW w:w="1567" w:type="dxa"/>
            <w:hideMark/>
          </w:tcPr>
          <w:p w14:paraId="55DEB693"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1.12</w:t>
            </w:r>
          </w:p>
        </w:tc>
        <w:tc>
          <w:tcPr>
            <w:tcW w:w="1567" w:type="dxa"/>
            <w:hideMark/>
          </w:tcPr>
          <w:p w14:paraId="5C0F07EF"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1.18</w:t>
            </w:r>
          </w:p>
        </w:tc>
        <w:tc>
          <w:tcPr>
            <w:tcW w:w="1567" w:type="dxa"/>
            <w:hideMark/>
          </w:tcPr>
          <w:p w14:paraId="47B03031"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1.08</w:t>
            </w:r>
          </w:p>
        </w:tc>
        <w:tc>
          <w:tcPr>
            <w:tcW w:w="1567" w:type="dxa"/>
            <w:hideMark/>
          </w:tcPr>
          <w:p w14:paraId="4D35B5DF"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1.06</w:t>
            </w:r>
          </w:p>
        </w:tc>
      </w:tr>
      <w:tr w:rsidR="00272FE6" w:rsidRPr="001A2F3F" w14:paraId="3C254A31" w14:textId="77777777" w:rsidTr="00A11ADC">
        <w:trPr>
          <w:trHeight w:val="287"/>
        </w:trPr>
        <w:tc>
          <w:tcPr>
            <w:tcW w:w="1555" w:type="dxa"/>
            <w:hideMark/>
          </w:tcPr>
          <w:p w14:paraId="28E6391F" w14:textId="77777777" w:rsidR="00272FE6" w:rsidRPr="001A2F3F" w:rsidRDefault="00272FE6" w:rsidP="00A11ADC">
            <w:pPr>
              <w:spacing w:line="360" w:lineRule="auto"/>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sz w:val="24"/>
                <w:szCs w:val="24"/>
                <w:lang w:eastAsia="en-IN"/>
              </w:rPr>
              <w:t xml:space="preserve">Site 3 </w:t>
            </w:r>
            <w:proofErr w:type="spellStart"/>
            <w:r w:rsidRPr="001A2F3F">
              <w:rPr>
                <w:rFonts w:ascii="Times New Roman" w:eastAsia="Times New Roman" w:hAnsi="Times New Roman" w:cs="Times New Roman"/>
                <w:sz w:val="24"/>
                <w:szCs w:val="24"/>
                <w:lang w:eastAsia="en-IN"/>
              </w:rPr>
              <w:t>wulraman</w:t>
            </w:r>
            <w:proofErr w:type="spellEnd"/>
          </w:p>
        </w:tc>
        <w:tc>
          <w:tcPr>
            <w:tcW w:w="795" w:type="dxa"/>
            <w:hideMark/>
          </w:tcPr>
          <w:p w14:paraId="232A1A8D"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8.13</w:t>
            </w:r>
          </w:p>
        </w:tc>
        <w:tc>
          <w:tcPr>
            <w:tcW w:w="783" w:type="dxa"/>
            <w:hideMark/>
          </w:tcPr>
          <w:p w14:paraId="21496738"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8.18</w:t>
            </w:r>
          </w:p>
        </w:tc>
        <w:tc>
          <w:tcPr>
            <w:tcW w:w="1567" w:type="dxa"/>
            <w:hideMark/>
          </w:tcPr>
          <w:p w14:paraId="18099A93"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0.98</w:t>
            </w:r>
          </w:p>
        </w:tc>
        <w:tc>
          <w:tcPr>
            <w:tcW w:w="1567" w:type="dxa"/>
            <w:hideMark/>
          </w:tcPr>
          <w:p w14:paraId="437BBAF7"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w:t>
            </w:r>
          </w:p>
        </w:tc>
        <w:tc>
          <w:tcPr>
            <w:tcW w:w="1567" w:type="dxa"/>
            <w:hideMark/>
          </w:tcPr>
          <w:p w14:paraId="7CC06D18"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1.09</w:t>
            </w:r>
          </w:p>
        </w:tc>
        <w:tc>
          <w:tcPr>
            <w:tcW w:w="1567" w:type="dxa"/>
            <w:hideMark/>
          </w:tcPr>
          <w:p w14:paraId="7D2629FA"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1.06</w:t>
            </w:r>
          </w:p>
        </w:tc>
      </w:tr>
      <w:tr w:rsidR="00272FE6" w:rsidRPr="001A2F3F" w14:paraId="23F6BD3D" w14:textId="77777777" w:rsidTr="00A11ADC">
        <w:trPr>
          <w:trHeight w:val="287"/>
        </w:trPr>
        <w:tc>
          <w:tcPr>
            <w:tcW w:w="1555" w:type="dxa"/>
            <w:hideMark/>
          </w:tcPr>
          <w:p w14:paraId="7D9C02B4" w14:textId="77777777" w:rsidR="00272FE6" w:rsidRPr="001A2F3F" w:rsidRDefault="00272FE6" w:rsidP="00A11ADC">
            <w:pPr>
              <w:spacing w:line="360" w:lineRule="auto"/>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sz w:val="24"/>
                <w:szCs w:val="24"/>
                <w:lang w:eastAsia="en-IN"/>
              </w:rPr>
              <w:t>S. Em. (±)</w:t>
            </w:r>
          </w:p>
        </w:tc>
        <w:tc>
          <w:tcPr>
            <w:tcW w:w="795" w:type="dxa"/>
            <w:hideMark/>
          </w:tcPr>
          <w:p w14:paraId="6520A97A"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0.866</w:t>
            </w:r>
          </w:p>
        </w:tc>
        <w:tc>
          <w:tcPr>
            <w:tcW w:w="783" w:type="dxa"/>
            <w:hideMark/>
          </w:tcPr>
          <w:p w14:paraId="3112915A"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0.732</w:t>
            </w:r>
          </w:p>
        </w:tc>
        <w:tc>
          <w:tcPr>
            <w:tcW w:w="1567" w:type="dxa"/>
            <w:hideMark/>
          </w:tcPr>
          <w:p w14:paraId="305EEFFB"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0.791</w:t>
            </w:r>
          </w:p>
        </w:tc>
        <w:tc>
          <w:tcPr>
            <w:tcW w:w="1567" w:type="dxa"/>
            <w:hideMark/>
          </w:tcPr>
          <w:p w14:paraId="45293232"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0.723</w:t>
            </w:r>
          </w:p>
        </w:tc>
        <w:tc>
          <w:tcPr>
            <w:tcW w:w="1567" w:type="dxa"/>
            <w:hideMark/>
          </w:tcPr>
          <w:p w14:paraId="587782FA"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0.737</w:t>
            </w:r>
          </w:p>
        </w:tc>
        <w:tc>
          <w:tcPr>
            <w:tcW w:w="1567" w:type="dxa"/>
            <w:hideMark/>
          </w:tcPr>
          <w:p w14:paraId="7BE8905A"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0.711</w:t>
            </w:r>
          </w:p>
        </w:tc>
      </w:tr>
      <w:tr w:rsidR="00272FE6" w:rsidRPr="001A2F3F" w14:paraId="11616F2D" w14:textId="77777777" w:rsidTr="00A11ADC">
        <w:trPr>
          <w:trHeight w:val="287"/>
        </w:trPr>
        <w:tc>
          <w:tcPr>
            <w:tcW w:w="1555" w:type="dxa"/>
            <w:hideMark/>
          </w:tcPr>
          <w:p w14:paraId="4BC6A068" w14:textId="77777777" w:rsidR="00272FE6" w:rsidRPr="001A2F3F" w:rsidRDefault="00B137CE" w:rsidP="00A11ADC">
            <w:pPr>
              <w:spacing w:line="36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sz w:val="24"/>
                <w:szCs w:val="24"/>
                <w:lang w:eastAsia="en-IN"/>
              </w:rPr>
              <w:t>ᴄ</w:t>
            </w:r>
            <w:r w:rsidR="00272FE6" w:rsidRPr="001A2F3F">
              <w:rPr>
                <w:rFonts w:ascii="Times New Roman" w:eastAsia="Times New Roman" w:hAnsi="Times New Roman" w:cs="Times New Roman"/>
                <w:sz w:val="24"/>
                <w:szCs w:val="24"/>
                <w:lang w:eastAsia="en-IN"/>
              </w:rPr>
              <w:t>.D. at 5%</w:t>
            </w:r>
          </w:p>
        </w:tc>
        <w:tc>
          <w:tcPr>
            <w:tcW w:w="795" w:type="dxa"/>
            <w:hideMark/>
          </w:tcPr>
          <w:p w14:paraId="1E04880E"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1.052</w:t>
            </w:r>
          </w:p>
        </w:tc>
        <w:tc>
          <w:tcPr>
            <w:tcW w:w="783" w:type="dxa"/>
            <w:hideMark/>
          </w:tcPr>
          <w:p w14:paraId="2EE4457F"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0.769</w:t>
            </w:r>
          </w:p>
        </w:tc>
        <w:tc>
          <w:tcPr>
            <w:tcW w:w="1567" w:type="dxa"/>
            <w:hideMark/>
          </w:tcPr>
          <w:p w14:paraId="064AECC3"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0.935</w:t>
            </w:r>
          </w:p>
        </w:tc>
        <w:tc>
          <w:tcPr>
            <w:tcW w:w="1567" w:type="dxa"/>
            <w:hideMark/>
          </w:tcPr>
          <w:p w14:paraId="03699D3B"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0.757</w:t>
            </w:r>
          </w:p>
        </w:tc>
        <w:tc>
          <w:tcPr>
            <w:tcW w:w="1567" w:type="dxa"/>
            <w:hideMark/>
          </w:tcPr>
          <w:p w14:paraId="05C1903E"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0.817</w:t>
            </w:r>
          </w:p>
        </w:tc>
        <w:tc>
          <w:tcPr>
            <w:tcW w:w="1567" w:type="dxa"/>
            <w:hideMark/>
          </w:tcPr>
          <w:p w14:paraId="6DC749A7"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0.764</w:t>
            </w:r>
          </w:p>
        </w:tc>
      </w:tr>
    </w:tbl>
    <w:p w14:paraId="61F2CD37" w14:textId="77777777" w:rsidR="00B76090" w:rsidRPr="00B76090" w:rsidRDefault="00B76090" w:rsidP="00B76090">
      <w:pPr>
        <w:pStyle w:val="Heading3"/>
        <w:spacing w:line="360" w:lineRule="auto"/>
        <w:jc w:val="both"/>
        <w:rPr>
          <w:rFonts w:ascii="Times New Roman" w:hAnsi="Times New Roman" w:cs="Times New Roman"/>
          <w:color w:val="auto"/>
        </w:rPr>
      </w:pPr>
      <w:proofErr w:type="spellStart"/>
      <w:r w:rsidRPr="00B76090">
        <w:rPr>
          <w:rFonts w:ascii="Times New Roman" w:hAnsi="Times New Roman" w:cs="Times New Roman"/>
          <w:color w:val="000000"/>
        </w:rPr>
        <w:t>S.Em</w:t>
      </w:r>
      <w:proofErr w:type="spellEnd"/>
      <w:r w:rsidRPr="00B76090">
        <w:rPr>
          <w:rFonts w:ascii="Times New Roman" w:hAnsi="Times New Roman" w:cs="Times New Roman"/>
          <w:color w:val="000000"/>
        </w:rPr>
        <w:t xml:space="preserve">. (±): </w:t>
      </w:r>
      <w:r w:rsidRPr="00571FC9">
        <w:rPr>
          <w:rFonts w:ascii="Times New Roman" w:hAnsi="Times New Roman" w:cs="Times New Roman"/>
          <w:color w:val="000000"/>
          <w:highlight w:val="red"/>
        </w:rPr>
        <w:t>Represents the</w:t>
      </w:r>
      <w:r w:rsidRPr="00B76090">
        <w:rPr>
          <w:rFonts w:ascii="Times New Roman" w:hAnsi="Times New Roman" w:cs="Times New Roman"/>
          <w:color w:val="000000"/>
        </w:rPr>
        <w:t xml:space="preserve"> Standard Error of the Mean; C.D. at 5%: </w:t>
      </w:r>
      <w:r w:rsidRPr="00571FC9">
        <w:rPr>
          <w:rFonts w:ascii="Times New Roman" w:hAnsi="Times New Roman" w:cs="Times New Roman"/>
          <w:color w:val="000000"/>
          <w:highlight w:val="red"/>
        </w:rPr>
        <w:t>Denotes the</w:t>
      </w:r>
      <w:r w:rsidRPr="00B76090">
        <w:rPr>
          <w:rFonts w:ascii="Times New Roman" w:hAnsi="Times New Roman" w:cs="Times New Roman"/>
          <w:color w:val="000000"/>
        </w:rPr>
        <w:t xml:space="preserve"> Critical Difference required for statistical significance at the 5% level.</w:t>
      </w:r>
    </w:p>
    <w:p w14:paraId="3AB795D7" w14:textId="77777777" w:rsidR="00272FE6" w:rsidRPr="001A2F3F" w:rsidRDefault="00272FE6" w:rsidP="00272FE6">
      <w:pPr>
        <w:spacing w:after="0" w:line="360" w:lineRule="auto"/>
        <w:jc w:val="both"/>
        <w:rPr>
          <w:rFonts w:ascii="Times New Roman" w:eastAsia="Times New Roman" w:hAnsi="Times New Roman" w:cs="Times New Roman"/>
          <w:sz w:val="24"/>
          <w:szCs w:val="24"/>
          <w:lang w:eastAsia="en-IN"/>
        </w:rPr>
      </w:pPr>
    </w:p>
    <w:p w14:paraId="2FFC314C" w14:textId="77777777" w:rsidR="00365311" w:rsidRPr="00365311" w:rsidRDefault="00365311" w:rsidP="00365311">
      <w:pPr>
        <w:pStyle w:val="Heading3"/>
        <w:spacing w:line="360" w:lineRule="auto"/>
        <w:jc w:val="both"/>
        <w:rPr>
          <w:rFonts w:ascii="Times New Roman" w:hAnsi="Times New Roman" w:cs="Times New Roman"/>
          <w:b/>
          <w:bCs/>
          <w:color w:val="000000"/>
        </w:rPr>
      </w:pPr>
      <w:r w:rsidRPr="00365311">
        <w:rPr>
          <w:rFonts w:ascii="Times New Roman" w:hAnsi="Times New Roman" w:cs="Times New Roman"/>
          <w:b/>
          <w:bCs/>
          <w:color w:val="000000"/>
        </w:rPr>
        <w:t>3.3. Nutrient Dynamics Across Soil Depths and Sites</w:t>
      </w:r>
    </w:p>
    <w:p w14:paraId="78FC026E" w14:textId="77777777" w:rsidR="00365311" w:rsidRPr="00365311" w:rsidRDefault="00365311" w:rsidP="00365311">
      <w:pPr>
        <w:pStyle w:val="NormalWeb"/>
        <w:spacing w:line="360" w:lineRule="auto"/>
        <w:jc w:val="both"/>
        <w:rPr>
          <w:color w:val="000000"/>
        </w:rPr>
      </w:pPr>
      <w:r w:rsidRPr="00365311">
        <w:rPr>
          <w:color w:val="000000"/>
        </w:rPr>
        <w:t>This study evaluates the spatial distribution of essential macronutrients</w:t>
      </w:r>
      <w:r>
        <w:rPr>
          <w:color w:val="000000"/>
        </w:rPr>
        <w:t xml:space="preserve"> </w:t>
      </w:r>
      <w:r w:rsidRPr="00365311">
        <w:rPr>
          <w:color w:val="000000"/>
        </w:rPr>
        <w:t>Nitrogen (N), Phosphorus (P), and Potassium (K)</w:t>
      </w:r>
      <w:r>
        <w:rPr>
          <w:color w:val="000000"/>
        </w:rPr>
        <w:t xml:space="preserve"> </w:t>
      </w:r>
      <w:r w:rsidRPr="00365311">
        <w:rPr>
          <w:color w:val="000000"/>
        </w:rPr>
        <w:t xml:space="preserve">across two soil depth intervals (0–15 cm and 15–30 cm) in three forest locations: </w:t>
      </w:r>
      <w:proofErr w:type="spellStart"/>
      <w:r w:rsidRPr="00365311">
        <w:rPr>
          <w:color w:val="000000"/>
        </w:rPr>
        <w:t>Uskhara</w:t>
      </w:r>
      <w:proofErr w:type="spellEnd"/>
      <w:r w:rsidRPr="00365311">
        <w:rPr>
          <w:color w:val="000000"/>
        </w:rPr>
        <w:t xml:space="preserve">, </w:t>
      </w:r>
      <w:proofErr w:type="spellStart"/>
      <w:r w:rsidRPr="00365311">
        <w:rPr>
          <w:color w:val="000000"/>
        </w:rPr>
        <w:t>KatiyaWali</w:t>
      </w:r>
      <w:proofErr w:type="spellEnd"/>
      <w:r w:rsidRPr="00365311">
        <w:rPr>
          <w:color w:val="000000"/>
        </w:rPr>
        <w:t xml:space="preserve">, and </w:t>
      </w:r>
      <w:proofErr w:type="spellStart"/>
      <w:r w:rsidRPr="00365311">
        <w:rPr>
          <w:color w:val="000000"/>
        </w:rPr>
        <w:t>Wulraman</w:t>
      </w:r>
      <w:proofErr w:type="spellEnd"/>
      <w:r w:rsidRPr="00365311">
        <w:rPr>
          <w:color w:val="000000"/>
        </w:rPr>
        <w:t xml:space="preserve">. The results offer a comprehensive understanding of soil nutrient status, which is fundamental for devising sustainable forest management strategies. The vertical arrangement of nutrients in soil is governed by several interlinked processes, primarily including weathering, atmospheric deposition, leaching, and biological cycling (Trudgill 1988). According to Kirby (1985), weathering and deposition from the atmosphere influence nutrient input depths, while leaching and </w:t>
      </w:r>
      <w:proofErr w:type="spellStart"/>
      <w:r w:rsidRPr="00365311">
        <w:rPr>
          <w:color w:val="000000"/>
        </w:rPr>
        <w:t>biocycling</w:t>
      </w:r>
      <w:proofErr w:type="spellEnd"/>
      <w:r w:rsidRPr="00365311">
        <w:rPr>
          <w:color w:val="000000"/>
        </w:rPr>
        <w:t xml:space="preserve"> play opposing roles in nutrient redistribution within the soil profile.</w:t>
      </w:r>
    </w:p>
    <w:p w14:paraId="76F61D49" w14:textId="77777777" w:rsidR="00365311" w:rsidRPr="00365311" w:rsidRDefault="00365311" w:rsidP="00365311">
      <w:pPr>
        <w:pStyle w:val="NormalWeb"/>
        <w:numPr>
          <w:ilvl w:val="0"/>
          <w:numId w:val="8"/>
        </w:numPr>
        <w:spacing w:line="360" w:lineRule="auto"/>
        <w:jc w:val="both"/>
        <w:rPr>
          <w:color w:val="000000"/>
        </w:rPr>
      </w:pPr>
      <w:r w:rsidRPr="00365311">
        <w:rPr>
          <w:rStyle w:val="Strong"/>
          <w:color w:val="000000"/>
        </w:rPr>
        <w:t>Nitrogen (kg ha⁻¹):</w:t>
      </w:r>
      <w:r w:rsidRPr="00365311">
        <w:rPr>
          <w:rStyle w:val="apple-converted-space"/>
          <w:color w:val="000000"/>
        </w:rPr>
        <w:t> </w:t>
      </w:r>
      <w:r w:rsidRPr="00365311">
        <w:rPr>
          <w:color w:val="000000"/>
        </w:rPr>
        <w:t xml:space="preserve">Among the study sites, </w:t>
      </w:r>
      <w:proofErr w:type="spellStart"/>
      <w:r w:rsidRPr="00365311">
        <w:rPr>
          <w:color w:val="000000"/>
        </w:rPr>
        <w:t>KatiyaWali</w:t>
      </w:r>
      <w:proofErr w:type="spellEnd"/>
      <w:r w:rsidRPr="00365311">
        <w:rPr>
          <w:color w:val="000000"/>
        </w:rPr>
        <w:t xml:space="preserve"> exhibited the highest nitrogen concentrations, with 260.84 kg ha⁻¹ at 0–15 cm and 249.37 kg ha⁻¹ at 15–30 cm. </w:t>
      </w:r>
      <w:proofErr w:type="spellStart"/>
      <w:r w:rsidRPr="00365311">
        <w:rPr>
          <w:color w:val="000000"/>
        </w:rPr>
        <w:t>Wulraman</w:t>
      </w:r>
      <w:proofErr w:type="spellEnd"/>
      <w:r w:rsidRPr="00365311">
        <w:rPr>
          <w:color w:val="000000"/>
        </w:rPr>
        <w:t xml:space="preserve"> and </w:t>
      </w:r>
      <w:proofErr w:type="spellStart"/>
      <w:r w:rsidRPr="00365311">
        <w:rPr>
          <w:color w:val="000000"/>
        </w:rPr>
        <w:t>Uskhara</w:t>
      </w:r>
      <w:proofErr w:type="spellEnd"/>
      <w:r w:rsidRPr="00365311">
        <w:rPr>
          <w:color w:val="000000"/>
        </w:rPr>
        <w:t xml:space="preserve"> followed in descending order. Across all locations, nitrogen levels decreased modestly with increasing depth, indicating downward nutrient translocation typical of leaching processes. These inter-site variations highlight the importance of site-specific nutrient replenishment plans.</w:t>
      </w:r>
    </w:p>
    <w:p w14:paraId="5ACE65F1" w14:textId="77777777" w:rsidR="00365311" w:rsidRPr="00365311" w:rsidRDefault="00365311" w:rsidP="00365311">
      <w:pPr>
        <w:pStyle w:val="NormalWeb"/>
        <w:numPr>
          <w:ilvl w:val="0"/>
          <w:numId w:val="8"/>
        </w:numPr>
        <w:spacing w:line="360" w:lineRule="auto"/>
        <w:jc w:val="both"/>
        <w:rPr>
          <w:color w:val="000000"/>
        </w:rPr>
      </w:pPr>
      <w:r w:rsidRPr="00365311">
        <w:rPr>
          <w:rStyle w:val="Strong"/>
          <w:color w:val="000000"/>
        </w:rPr>
        <w:lastRenderedPageBreak/>
        <w:t>Phosphorus (kg ha⁻¹):</w:t>
      </w:r>
      <w:r w:rsidRPr="00365311">
        <w:rPr>
          <w:rStyle w:val="apple-converted-space"/>
          <w:color w:val="000000"/>
        </w:rPr>
        <w:t> </w:t>
      </w:r>
      <w:r w:rsidRPr="00365311">
        <w:rPr>
          <w:color w:val="000000"/>
        </w:rPr>
        <w:t xml:space="preserve">Phosphorus concentrations also declined with depth, consistent with patterns influenced by limited mobility and surface-bound accumulation. </w:t>
      </w:r>
      <w:proofErr w:type="spellStart"/>
      <w:r w:rsidRPr="00365311">
        <w:rPr>
          <w:color w:val="000000"/>
        </w:rPr>
        <w:t>Wulraman</w:t>
      </w:r>
      <w:proofErr w:type="spellEnd"/>
      <w:r w:rsidRPr="00365311">
        <w:rPr>
          <w:color w:val="000000"/>
        </w:rPr>
        <w:t xml:space="preserve"> reported the highest phosphorus levels (31.21 kg ha⁻¹ at 0–15 cm and 28.18 kg ha⁻¹ at 15–30 cm), whereas </w:t>
      </w:r>
      <w:proofErr w:type="spellStart"/>
      <w:r w:rsidRPr="00365311">
        <w:rPr>
          <w:color w:val="000000"/>
        </w:rPr>
        <w:t>Uskhara</w:t>
      </w:r>
      <w:proofErr w:type="spellEnd"/>
      <w:r w:rsidRPr="00365311">
        <w:rPr>
          <w:color w:val="000000"/>
        </w:rPr>
        <w:t xml:space="preserve"> recorded the lowest, suggesting possible phosphorus limitations that could hinder vegetation productivity in that area.</w:t>
      </w:r>
    </w:p>
    <w:p w14:paraId="3B29A219" w14:textId="77777777" w:rsidR="00365311" w:rsidRPr="00365311" w:rsidRDefault="00365311" w:rsidP="00365311">
      <w:pPr>
        <w:pStyle w:val="NormalWeb"/>
        <w:numPr>
          <w:ilvl w:val="0"/>
          <w:numId w:val="8"/>
        </w:numPr>
        <w:spacing w:line="360" w:lineRule="auto"/>
        <w:jc w:val="both"/>
        <w:rPr>
          <w:color w:val="000000"/>
        </w:rPr>
      </w:pPr>
      <w:r w:rsidRPr="00365311">
        <w:rPr>
          <w:rStyle w:val="Strong"/>
          <w:color w:val="000000"/>
        </w:rPr>
        <w:t>Potassium (kg ha⁻¹):</w:t>
      </w:r>
      <w:r w:rsidRPr="00365311">
        <w:rPr>
          <w:rStyle w:val="apple-converted-space"/>
          <w:color w:val="000000"/>
        </w:rPr>
        <w:t> </w:t>
      </w:r>
      <w:r w:rsidRPr="00365311">
        <w:rPr>
          <w:color w:val="000000"/>
        </w:rPr>
        <w:t xml:space="preserve">Potassium exhibited the most pronounced reduction with depth among all nutrients studied. </w:t>
      </w:r>
      <w:proofErr w:type="spellStart"/>
      <w:r w:rsidRPr="00365311">
        <w:rPr>
          <w:color w:val="000000"/>
        </w:rPr>
        <w:t>KatiyaWali</w:t>
      </w:r>
      <w:proofErr w:type="spellEnd"/>
      <w:r w:rsidRPr="00365311">
        <w:rPr>
          <w:color w:val="000000"/>
        </w:rPr>
        <w:t xml:space="preserve"> again registered the peak potassium concentration (210 kg ha⁻¹ at 0–15 cm), followed by </w:t>
      </w:r>
      <w:proofErr w:type="spellStart"/>
      <w:r w:rsidRPr="00365311">
        <w:rPr>
          <w:color w:val="000000"/>
        </w:rPr>
        <w:t>Uskhara</w:t>
      </w:r>
      <w:proofErr w:type="spellEnd"/>
      <w:r w:rsidRPr="00365311">
        <w:rPr>
          <w:color w:val="000000"/>
        </w:rPr>
        <w:t xml:space="preserve"> and </w:t>
      </w:r>
      <w:proofErr w:type="spellStart"/>
      <w:r w:rsidRPr="00365311">
        <w:rPr>
          <w:color w:val="000000"/>
        </w:rPr>
        <w:t>Wulraman</w:t>
      </w:r>
      <w:proofErr w:type="spellEnd"/>
      <w:r w:rsidRPr="00365311">
        <w:rPr>
          <w:color w:val="000000"/>
        </w:rPr>
        <w:t>. The steep decline in potassium levels with soil depth underscores the need for depth-sensitive potassium management approaches.</w:t>
      </w:r>
    </w:p>
    <w:p w14:paraId="473C60DD" w14:textId="77777777" w:rsidR="00272FE6" w:rsidRDefault="00365311" w:rsidP="00272FE6">
      <w:pPr>
        <w:spacing w:before="155" w:line="360" w:lineRule="auto"/>
        <w:ind w:left="246" w:right="228"/>
        <w:jc w:val="both"/>
        <w:rPr>
          <w:rFonts w:ascii="Times New Roman" w:hAnsi="Times New Roman" w:cs="Times New Roman"/>
          <w:i/>
          <w:iCs/>
          <w:color w:val="000000"/>
          <w:sz w:val="24"/>
          <w:szCs w:val="24"/>
        </w:rPr>
      </w:pPr>
      <w:r w:rsidRPr="00365311">
        <w:rPr>
          <w:rFonts w:ascii="Times New Roman" w:hAnsi="Times New Roman" w:cs="Times New Roman"/>
          <w:b/>
          <w:bCs/>
          <w:i/>
          <w:iCs/>
          <w:color w:val="000000"/>
          <w:sz w:val="24"/>
          <w:szCs w:val="24"/>
        </w:rPr>
        <w:t>Table 4</w:t>
      </w:r>
      <w:r w:rsidR="00B76090">
        <w:rPr>
          <w:rFonts w:ascii="Times New Roman" w:hAnsi="Times New Roman" w:cs="Times New Roman"/>
          <w:b/>
          <w:bCs/>
          <w:i/>
          <w:iCs/>
          <w:color w:val="000000"/>
          <w:sz w:val="24"/>
          <w:szCs w:val="24"/>
        </w:rPr>
        <w:t>:</w:t>
      </w:r>
      <w:r w:rsidRPr="00365311">
        <w:rPr>
          <w:rFonts w:ascii="Times New Roman" w:hAnsi="Times New Roman" w:cs="Times New Roman"/>
          <w:i/>
          <w:iCs/>
          <w:color w:val="000000"/>
          <w:sz w:val="24"/>
          <w:szCs w:val="24"/>
        </w:rPr>
        <w:t xml:space="preserve"> presents the analysis of nitrogen, phosphorus, potassium, and sulphur concentrations across different soil depths at various sites within the </w:t>
      </w:r>
      <w:proofErr w:type="spellStart"/>
      <w:r w:rsidRPr="00365311">
        <w:rPr>
          <w:rFonts w:ascii="Times New Roman" w:hAnsi="Times New Roman" w:cs="Times New Roman"/>
          <w:i/>
          <w:iCs/>
          <w:color w:val="000000"/>
          <w:sz w:val="24"/>
          <w:szCs w:val="24"/>
        </w:rPr>
        <w:t>Uskhara</w:t>
      </w:r>
      <w:proofErr w:type="spellEnd"/>
      <w:r w:rsidRPr="00365311">
        <w:rPr>
          <w:rFonts w:ascii="Times New Roman" w:hAnsi="Times New Roman" w:cs="Times New Roman"/>
          <w:i/>
          <w:iCs/>
          <w:color w:val="000000"/>
          <w:sz w:val="24"/>
          <w:szCs w:val="24"/>
        </w:rPr>
        <w:t xml:space="preserve"> Forest.</w:t>
      </w:r>
    </w:p>
    <w:p w14:paraId="30A4EACC" w14:textId="4F20BD37" w:rsidR="0018543F" w:rsidRPr="007430E6" w:rsidRDefault="0018543F" w:rsidP="0018543F">
      <w:pPr>
        <w:jc w:val="both"/>
        <w:rPr>
          <w:rFonts w:ascii="Times New Roman" w:hAnsi="Times New Roman" w:cs="Times New Roman"/>
          <w:iCs/>
          <w:color w:val="000000" w:themeColor="text1"/>
          <w:sz w:val="24"/>
          <w:szCs w:val="24"/>
        </w:rPr>
      </w:pPr>
      <w:proofErr w:type="gramStart"/>
      <w:r w:rsidRPr="007430E6">
        <w:rPr>
          <w:rFonts w:ascii="Times New Roman" w:hAnsi="Times New Roman" w:cs="Times New Roman"/>
          <w:iCs/>
          <w:color w:val="000000" w:themeColor="text1"/>
          <w:sz w:val="24"/>
          <w:szCs w:val="24"/>
          <w:highlight w:val="cyan"/>
        </w:rPr>
        <w:t>The Table</w:t>
      </w:r>
      <w:r w:rsidR="003245C2" w:rsidRPr="007430E6">
        <w:rPr>
          <w:rFonts w:ascii="Times New Roman" w:hAnsi="Times New Roman" w:cs="Times New Roman"/>
          <w:iCs/>
          <w:color w:val="000000" w:themeColor="text1"/>
          <w:sz w:val="24"/>
          <w:szCs w:val="24"/>
          <w:highlight w:val="cyan"/>
        </w:rPr>
        <w:t xml:space="preserve"> 4</w:t>
      </w:r>
      <w:r w:rsidRPr="007430E6">
        <w:rPr>
          <w:rFonts w:ascii="Times New Roman" w:hAnsi="Times New Roman" w:cs="Times New Roman"/>
          <w:iCs/>
          <w:color w:val="000000" w:themeColor="text1"/>
          <w:sz w:val="24"/>
          <w:szCs w:val="24"/>
          <w:highlight w:val="cyan"/>
        </w:rPr>
        <w:t>.</w:t>
      </w:r>
      <w:proofErr w:type="gramEnd"/>
      <w:r w:rsidRPr="007430E6">
        <w:rPr>
          <w:rFonts w:ascii="Times New Roman" w:hAnsi="Times New Roman" w:cs="Times New Roman"/>
          <w:iCs/>
          <w:color w:val="000000" w:themeColor="text1"/>
          <w:sz w:val="24"/>
          <w:szCs w:val="24"/>
          <w:highlight w:val="cyan"/>
        </w:rPr>
        <w:t xml:space="preserve"> </w:t>
      </w:r>
      <w:proofErr w:type="gramStart"/>
      <w:r w:rsidRPr="007430E6">
        <w:rPr>
          <w:rFonts w:ascii="Times New Roman" w:hAnsi="Times New Roman" w:cs="Times New Roman"/>
          <w:iCs/>
          <w:color w:val="000000" w:themeColor="text1"/>
          <w:sz w:val="24"/>
          <w:szCs w:val="24"/>
          <w:highlight w:val="cyan"/>
        </w:rPr>
        <w:t>is</w:t>
      </w:r>
      <w:proofErr w:type="gramEnd"/>
      <w:r w:rsidRPr="007430E6">
        <w:rPr>
          <w:rFonts w:ascii="Times New Roman" w:hAnsi="Times New Roman" w:cs="Times New Roman"/>
          <w:iCs/>
          <w:color w:val="000000" w:themeColor="text1"/>
          <w:sz w:val="24"/>
          <w:szCs w:val="24"/>
          <w:highlight w:val="cyan"/>
        </w:rPr>
        <w:t xml:space="preserve"> showing that confusing results in two sub columns under each heading</w:t>
      </w:r>
      <w:r w:rsidR="007164FE">
        <w:rPr>
          <w:rFonts w:ascii="Times New Roman" w:hAnsi="Times New Roman" w:cs="Times New Roman"/>
          <w:iCs/>
          <w:color w:val="000000" w:themeColor="text1"/>
          <w:sz w:val="24"/>
          <w:szCs w:val="24"/>
        </w:rPr>
        <w:t xml:space="preserve"> </w:t>
      </w:r>
    </w:p>
    <w:tbl>
      <w:tblPr>
        <w:tblStyle w:val="TableGrid"/>
        <w:tblW w:w="9138" w:type="dxa"/>
        <w:tblLook w:val="04A0" w:firstRow="1" w:lastRow="0" w:firstColumn="1" w:lastColumn="0" w:noHBand="0" w:noVBand="1"/>
      </w:tblPr>
      <w:tblGrid>
        <w:gridCol w:w="1962"/>
        <w:gridCol w:w="1118"/>
        <w:gridCol w:w="1247"/>
        <w:gridCol w:w="1156"/>
        <w:gridCol w:w="1290"/>
        <w:gridCol w:w="1118"/>
        <w:gridCol w:w="1247"/>
      </w:tblGrid>
      <w:tr w:rsidR="00272FE6" w:rsidRPr="001A2F3F" w14:paraId="14DD8CE9" w14:textId="77777777" w:rsidTr="00A11ADC">
        <w:trPr>
          <w:trHeight w:val="301"/>
        </w:trPr>
        <w:tc>
          <w:tcPr>
            <w:tcW w:w="0" w:type="auto"/>
            <w:hideMark/>
          </w:tcPr>
          <w:p w14:paraId="725CD892" w14:textId="77777777" w:rsidR="00272FE6" w:rsidRPr="00714144" w:rsidRDefault="00272FE6" w:rsidP="00A11ADC">
            <w:pPr>
              <w:spacing w:line="360" w:lineRule="auto"/>
              <w:jc w:val="both"/>
              <w:rPr>
                <w:rFonts w:ascii="Times New Roman" w:eastAsia="Times New Roman" w:hAnsi="Times New Roman" w:cs="Times New Roman"/>
                <w:b/>
                <w:bCs/>
                <w:sz w:val="24"/>
                <w:szCs w:val="24"/>
                <w:lang w:eastAsia="en-IN"/>
              </w:rPr>
            </w:pPr>
            <w:r w:rsidRPr="00714144">
              <w:rPr>
                <w:rFonts w:ascii="Times New Roman" w:eastAsia="Times New Roman" w:hAnsi="Times New Roman" w:cs="Times New Roman"/>
                <w:b/>
                <w:bCs/>
                <w:sz w:val="24"/>
                <w:szCs w:val="24"/>
                <w:lang w:eastAsia="en-IN"/>
              </w:rPr>
              <w:t>Site Name</w:t>
            </w:r>
          </w:p>
        </w:tc>
        <w:tc>
          <w:tcPr>
            <w:tcW w:w="0" w:type="auto"/>
            <w:gridSpan w:val="2"/>
            <w:hideMark/>
          </w:tcPr>
          <w:p w14:paraId="6EED5485" w14:textId="77777777" w:rsidR="00272FE6" w:rsidRPr="00714144" w:rsidRDefault="00272FE6" w:rsidP="00A11ADC">
            <w:pPr>
              <w:spacing w:line="360" w:lineRule="auto"/>
              <w:jc w:val="both"/>
              <w:rPr>
                <w:rFonts w:ascii="Times New Roman" w:eastAsia="Times New Roman" w:hAnsi="Times New Roman" w:cs="Times New Roman"/>
                <w:b/>
                <w:bCs/>
                <w:sz w:val="24"/>
                <w:szCs w:val="24"/>
                <w:lang w:eastAsia="en-IN"/>
              </w:rPr>
            </w:pPr>
            <w:proofErr w:type="spellStart"/>
            <w:r w:rsidRPr="00714144">
              <w:rPr>
                <w:rFonts w:ascii="Times New Roman" w:hAnsi="Times New Roman" w:cs="Times New Roman"/>
                <w:b/>
                <w:bCs/>
                <w:sz w:val="24"/>
                <w:szCs w:val="24"/>
              </w:rPr>
              <w:t>Nitr</w:t>
            </w:r>
            <w:r w:rsidR="00B137CE">
              <w:rPr>
                <w:rFonts w:ascii="Times New Roman" w:hAnsi="Times New Roman" w:cs="Times New Roman"/>
                <w:b/>
                <w:bCs/>
                <w:sz w:val="24"/>
                <w:szCs w:val="24"/>
              </w:rPr>
              <w:t>ᴏ</w:t>
            </w:r>
            <w:r w:rsidRPr="00714144">
              <w:rPr>
                <w:rFonts w:ascii="Times New Roman" w:hAnsi="Times New Roman" w:cs="Times New Roman"/>
                <w:b/>
                <w:bCs/>
                <w:sz w:val="24"/>
                <w:szCs w:val="24"/>
              </w:rPr>
              <w:t>gen</w:t>
            </w:r>
            <w:proofErr w:type="spellEnd"/>
            <w:r w:rsidRPr="00714144">
              <w:rPr>
                <w:rFonts w:ascii="Times New Roman" w:hAnsi="Times New Roman" w:cs="Times New Roman"/>
                <w:b/>
                <w:bCs/>
                <w:sz w:val="24"/>
                <w:szCs w:val="24"/>
              </w:rPr>
              <w:t>(kgha</w:t>
            </w:r>
            <w:r w:rsidRPr="00714144">
              <w:rPr>
                <w:rFonts w:ascii="Times New Roman" w:hAnsi="Times New Roman" w:cs="Times New Roman"/>
                <w:b/>
                <w:bCs/>
                <w:sz w:val="24"/>
                <w:szCs w:val="24"/>
                <w:vertAlign w:val="superscript"/>
              </w:rPr>
              <w:t>-1</w:t>
            </w:r>
            <w:r w:rsidRPr="00714144">
              <w:rPr>
                <w:rFonts w:ascii="Times New Roman" w:hAnsi="Times New Roman" w:cs="Times New Roman"/>
                <w:b/>
                <w:bCs/>
                <w:sz w:val="24"/>
                <w:szCs w:val="24"/>
              </w:rPr>
              <w:t>)</w:t>
            </w:r>
          </w:p>
        </w:tc>
        <w:tc>
          <w:tcPr>
            <w:tcW w:w="0" w:type="auto"/>
            <w:gridSpan w:val="2"/>
            <w:hideMark/>
          </w:tcPr>
          <w:p w14:paraId="21D05958" w14:textId="77777777" w:rsidR="00272FE6" w:rsidRPr="00714144" w:rsidRDefault="00272FE6" w:rsidP="00A11ADC">
            <w:pPr>
              <w:spacing w:line="360" w:lineRule="auto"/>
              <w:jc w:val="both"/>
              <w:rPr>
                <w:rFonts w:ascii="Times New Roman" w:eastAsia="Times New Roman" w:hAnsi="Times New Roman" w:cs="Times New Roman"/>
                <w:b/>
                <w:bCs/>
                <w:sz w:val="24"/>
                <w:szCs w:val="24"/>
                <w:lang w:eastAsia="en-IN"/>
              </w:rPr>
            </w:pPr>
            <w:proofErr w:type="spellStart"/>
            <w:r w:rsidRPr="00714144">
              <w:rPr>
                <w:rFonts w:ascii="Times New Roman" w:hAnsi="Times New Roman" w:cs="Times New Roman"/>
                <w:b/>
                <w:bCs/>
                <w:spacing w:val="-1"/>
                <w:sz w:val="24"/>
                <w:szCs w:val="24"/>
              </w:rPr>
              <w:t>Ph</w:t>
            </w:r>
            <w:r w:rsidR="00B137CE">
              <w:rPr>
                <w:rFonts w:ascii="Times New Roman" w:hAnsi="Times New Roman" w:cs="Times New Roman"/>
                <w:b/>
                <w:bCs/>
                <w:spacing w:val="-1"/>
                <w:sz w:val="24"/>
                <w:szCs w:val="24"/>
              </w:rPr>
              <w:t>ᴏ</w:t>
            </w:r>
            <w:r w:rsidRPr="00714144">
              <w:rPr>
                <w:rFonts w:ascii="Times New Roman" w:hAnsi="Times New Roman" w:cs="Times New Roman"/>
                <w:b/>
                <w:bCs/>
                <w:spacing w:val="-1"/>
                <w:sz w:val="24"/>
                <w:szCs w:val="24"/>
              </w:rPr>
              <w:t>sph</w:t>
            </w:r>
            <w:r w:rsidR="00B137CE">
              <w:rPr>
                <w:rFonts w:ascii="Times New Roman" w:hAnsi="Times New Roman" w:cs="Times New Roman"/>
                <w:b/>
                <w:bCs/>
                <w:spacing w:val="-1"/>
                <w:sz w:val="24"/>
                <w:szCs w:val="24"/>
              </w:rPr>
              <w:t>ᴏ</w:t>
            </w:r>
            <w:r w:rsidRPr="00714144">
              <w:rPr>
                <w:rFonts w:ascii="Times New Roman" w:hAnsi="Times New Roman" w:cs="Times New Roman"/>
                <w:b/>
                <w:bCs/>
                <w:spacing w:val="-1"/>
                <w:sz w:val="24"/>
                <w:szCs w:val="24"/>
              </w:rPr>
              <w:t>rus</w:t>
            </w:r>
            <w:proofErr w:type="spellEnd"/>
            <w:r w:rsidRPr="00714144">
              <w:rPr>
                <w:rFonts w:ascii="Times New Roman" w:hAnsi="Times New Roman" w:cs="Times New Roman"/>
                <w:b/>
                <w:bCs/>
                <w:spacing w:val="-1"/>
                <w:sz w:val="24"/>
                <w:szCs w:val="24"/>
              </w:rPr>
              <w:t xml:space="preserve"> </w:t>
            </w:r>
            <w:r w:rsidRPr="00714144">
              <w:rPr>
                <w:rFonts w:ascii="Times New Roman" w:hAnsi="Times New Roman" w:cs="Times New Roman"/>
                <w:b/>
                <w:bCs/>
                <w:sz w:val="24"/>
                <w:szCs w:val="24"/>
              </w:rPr>
              <w:t>(kgha</w:t>
            </w:r>
            <w:r w:rsidRPr="00714144">
              <w:rPr>
                <w:rFonts w:ascii="Times New Roman" w:hAnsi="Times New Roman" w:cs="Times New Roman"/>
                <w:b/>
                <w:bCs/>
                <w:sz w:val="24"/>
                <w:szCs w:val="24"/>
                <w:vertAlign w:val="superscript"/>
              </w:rPr>
              <w:t>-1</w:t>
            </w:r>
            <w:r w:rsidRPr="00714144">
              <w:rPr>
                <w:rFonts w:ascii="Times New Roman" w:hAnsi="Times New Roman" w:cs="Times New Roman"/>
                <w:b/>
                <w:bCs/>
                <w:sz w:val="24"/>
                <w:szCs w:val="24"/>
              </w:rPr>
              <w:t>)</w:t>
            </w:r>
          </w:p>
        </w:tc>
        <w:tc>
          <w:tcPr>
            <w:tcW w:w="0" w:type="auto"/>
            <w:gridSpan w:val="2"/>
            <w:hideMark/>
          </w:tcPr>
          <w:p w14:paraId="51005584" w14:textId="77777777" w:rsidR="00272FE6" w:rsidRPr="00714144" w:rsidRDefault="00272FE6" w:rsidP="00A11ADC">
            <w:pPr>
              <w:spacing w:line="360" w:lineRule="auto"/>
              <w:jc w:val="both"/>
              <w:rPr>
                <w:rFonts w:ascii="Times New Roman" w:eastAsia="Times New Roman" w:hAnsi="Times New Roman" w:cs="Times New Roman"/>
                <w:b/>
                <w:bCs/>
                <w:sz w:val="24"/>
                <w:szCs w:val="24"/>
                <w:lang w:eastAsia="en-IN"/>
              </w:rPr>
            </w:pPr>
            <w:proofErr w:type="spellStart"/>
            <w:r w:rsidRPr="00714144">
              <w:rPr>
                <w:rFonts w:ascii="Times New Roman" w:hAnsi="Times New Roman" w:cs="Times New Roman"/>
                <w:b/>
                <w:bCs/>
                <w:spacing w:val="-1"/>
                <w:sz w:val="24"/>
                <w:szCs w:val="24"/>
              </w:rPr>
              <w:t>P</w:t>
            </w:r>
            <w:r w:rsidR="00B137CE">
              <w:rPr>
                <w:rFonts w:ascii="Times New Roman" w:hAnsi="Times New Roman" w:cs="Times New Roman"/>
                <w:b/>
                <w:bCs/>
                <w:spacing w:val="-1"/>
                <w:sz w:val="24"/>
                <w:szCs w:val="24"/>
              </w:rPr>
              <w:t>ᴏ</w:t>
            </w:r>
            <w:r w:rsidRPr="00714144">
              <w:rPr>
                <w:rFonts w:ascii="Times New Roman" w:hAnsi="Times New Roman" w:cs="Times New Roman"/>
                <w:b/>
                <w:bCs/>
                <w:spacing w:val="-1"/>
                <w:sz w:val="24"/>
                <w:szCs w:val="24"/>
              </w:rPr>
              <w:t>tassium</w:t>
            </w:r>
            <w:proofErr w:type="spellEnd"/>
            <w:r w:rsidRPr="00714144">
              <w:rPr>
                <w:rFonts w:ascii="Times New Roman" w:hAnsi="Times New Roman" w:cs="Times New Roman"/>
                <w:b/>
                <w:bCs/>
                <w:sz w:val="24"/>
                <w:szCs w:val="24"/>
              </w:rPr>
              <w:t>(kgha</w:t>
            </w:r>
            <w:r w:rsidRPr="00714144">
              <w:rPr>
                <w:rFonts w:ascii="Times New Roman" w:hAnsi="Times New Roman" w:cs="Times New Roman"/>
                <w:b/>
                <w:bCs/>
                <w:sz w:val="24"/>
                <w:szCs w:val="24"/>
                <w:vertAlign w:val="superscript"/>
              </w:rPr>
              <w:t>-1</w:t>
            </w:r>
            <w:r w:rsidRPr="00714144">
              <w:rPr>
                <w:rFonts w:ascii="Times New Roman" w:hAnsi="Times New Roman" w:cs="Times New Roman"/>
                <w:b/>
                <w:bCs/>
                <w:sz w:val="24"/>
                <w:szCs w:val="24"/>
              </w:rPr>
              <w:t>)</w:t>
            </w:r>
          </w:p>
        </w:tc>
      </w:tr>
      <w:tr w:rsidR="00272FE6" w:rsidRPr="001A2F3F" w14:paraId="60E9340A" w14:textId="77777777" w:rsidTr="00A11ADC">
        <w:trPr>
          <w:trHeight w:val="301"/>
        </w:trPr>
        <w:tc>
          <w:tcPr>
            <w:tcW w:w="0" w:type="auto"/>
            <w:hideMark/>
          </w:tcPr>
          <w:p w14:paraId="127385F6"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p>
        </w:tc>
        <w:tc>
          <w:tcPr>
            <w:tcW w:w="0" w:type="auto"/>
            <w:hideMark/>
          </w:tcPr>
          <w:p w14:paraId="74E6F47F" w14:textId="77777777" w:rsidR="00272FE6" w:rsidRPr="00616A82" w:rsidRDefault="00272FE6" w:rsidP="00A11ADC">
            <w:pPr>
              <w:spacing w:line="360" w:lineRule="auto"/>
              <w:jc w:val="both"/>
              <w:rPr>
                <w:rFonts w:ascii="Times New Roman" w:eastAsia="Times New Roman" w:hAnsi="Times New Roman" w:cs="Times New Roman"/>
                <w:b/>
                <w:bCs/>
                <w:sz w:val="24"/>
                <w:szCs w:val="24"/>
                <w:highlight w:val="yellow"/>
                <w:lang w:eastAsia="en-IN"/>
              </w:rPr>
            </w:pPr>
            <w:r w:rsidRPr="00616A82">
              <w:rPr>
                <w:rFonts w:ascii="Times New Roman" w:eastAsia="Times New Roman" w:hAnsi="Times New Roman" w:cs="Times New Roman"/>
                <w:b/>
                <w:bCs/>
                <w:sz w:val="24"/>
                <w:szCs w:val="24"/>
                <w:highlight w:val="yellow"/>
                <w:lang w:eastAsia="en-IN"/>
              </w:rPr>
              <w:t xml:space="preserve">0-15 </w:t>
            </w:r>
            <w:r w:rsidR="00B137CE" w:rsidRPr="00616A82">
              <w:rPr>
                <w:rFonts w:ascii="Times New Roman" w:eastAsia="Times New Roman" w:hAnsi="Times New Roman" w:cs="Times New Roman"/>
                <w:b/>
                <w:bCs/>
                <w:sz w:val="24"/>
                <w:szCs w:val="24"/>
                <w:highlight w:val="yellow"/>
                <w:lang w:eastAsia="en-IN"/>
              </w:rPr>
              <w:t>ᴄ</w:t>
            </w:r>
            <w:r w:rsidRPr="00616A82">
              <w:rPr>
                <w:rFonts w:ascii="Times New Roman" w:eastAsia="Times New Roman" w:hAnsi="Times New Roman" w:cs="Times New Roman"/>
                <w:b/>
                <w:bCs/>
                <w:sz w:val="24"/>
                <w:szCs w:val="24"/>
                <w:highlight w:val="yellow"/>
                <w:lang w:eastAsia="en-IN"/>
              </w:rPr>
              <w:t>m</w:t>
            </w:r>
          </w:p>
        </w:tc>
        <w:tc>
          <w:tcPr>
            <w:tcW w:w="0" w:type="auto"/>
            <w:hideMark/>
          </w:tcPr>
          <w:p w14:paraId="5B3EACF0" w14:textId="77777777" w:rsidR="00272FE6" w:rsidRPr="00616A82" w:rsidRDefault="00272FE6" w:rsidP="00A11ADC">
            <w:pPr>
              <w:spacing w:line="360" w:lineRule="auto"/>
              <w:jc w:val="both"/>
              <w:rPr>
                <w:rFonts w:ascii="Times New Roman" w:eastAsia="Times New Roman" w:hAnsi="Times New Roman" w:cs="Times New Roman"/>
                <w:b/>
                <w:bCs/>
                <w:sz w:val="24"/>
                <w:szCs w:val="24"/>
                <w:highlight w:val="yellow"/>
                <w:lang w:eastAsia="en-IN"/>
              </w:rPr>
            </w:pPr>
            <w:r w:rsidRPr="00616A82">
              <w:rPr>
                <w:rFonts w:ascii="Times New Roman" w:eastAsia="Times New Roman" w:hAnsi="Times New Roman" w:cs="Times New Roman"/>
                <w:b/>
                <w:bCs/>
                <w:sz w:val="24"/>
                <w:szCs w:val="24"/>
                <w:highlight w:val="yellow"/>
                <w:lang w:eastAsia="en-IN"/>
              </w:rPr>
              <w:t xml:space="preserve">15-30 </w:t>
            </w:r>
            <w:r w:rsidR="00B137CE" w:rsidRPr="00616A82">
              <w:rPr>
                <w:rFonts w:ascii="Times New Roman" w:eastAsia="Times New Roman" w:hAnsi="Times New Roman" w:cs="Times New Roman"/>
                <w:b/>
                <w:bCs/>
                <w:sz w:val="24"/>
                <w:szCs w:val="24"/>
                <w:highlight w:val="yellow"/>
                <w:lang w:eastAsia="en-IN"/>
              </w:rPr>
              <w:t>ᴄ</w:t>
            </w:r>
            <w:r w:rsidRPr="00616A82">
              <w:rPr>
                <w:rFonts w:ascii="Times New Roman" w:eastAsia="Times New Roman" w:hAnsi="Times New Roman" w:cs="Times New Roman"/>
                <w:b/>
                <w:bCs/>
                <w:sz w:val="24"/>
                <w:szCs w:val="24"/>
                <w:highlight w:val="yellow"/>
                <w:lang w:eastAsia="en-IN"/>
              </w:rPr>
              <w:t>m</w:t>
            </w:r>
          </w:p>
        </w:tc>
        <w:tc>
          <w:tcPr>
            <w:tcW w:w="0" w:type="auto"/>
            <w:hideMark/>
          </w:tcPr>
          <w:p w14:paraId="0E7D5652" w14:textId="77777777" w:rsidR="00272FE6" w:rsidRPr="00616A82" w:rsidRDefault="00272FE6" w:rsidP="00A11ADC">
            <w:pPr>
              <w:spacing w:line="360" w:lineRule="auto"/>
              <w:jc w:val="both"/>
              <w:rPr>
                <w:rFonts w:ascii="Times New Roman" w:eastAsia="Times New Roman" w:hAnsi="Times New Roman" w:cs="Times New Roman"/>
                <w:b/>
                <w:bCs/>
                <w:sz w:val="24"/>
                <w:szCs w:val="24"/>
                <w:highlight w:val="yellow"/>
                <w:lang w:eastAsia="en-IN"/>
              </w:rPr>
            </w:pPr>
            <w:r w:rsidRPr="00616A82">
              <w:rPr>
                <w:rFonts w:ascii="Times New Roman" w:eastAsia="Times New Roman" w:hAnsi="Times New Roman" w:cs="Times New Roman"/>
                <w:b/>
                <w:bCs/>
                <w:sz w:val="24"/>
                <w:szCs w:val="24"/>
                <w:highlight w:val="yellow"/>
                <w:lang w:eastAsia="en-IN"/>
              </w:rPr>
              <w:t xml:space="preserve">0-15 </w:t>
            </w:r>
            <w:r w:rsidR="00B137CE" w:rsidRPr="00616A82">
              <w:rPr>
                <w:rFonts w:ascii="Times New Roman" w:eastAsia="Times New Roman" w:hAnsi="Times New Roman" w:cs="Times New Roman"/>
                <w:b/>
                <w:bCs/>
                <w:sz w:val="24"/>
                <w:szCs w:val="24"/>
                <w:highlight w:val="yellow"/>
                <w:lang w:eastAsia="en-IN"/>
              </w:rPr>
              <w:t>ᴄ</w:t>
            </w:r>
            <w:r w:rsidRPr="00616A82">
              <w:rPr>
                <w:rFonts w:ascii="Times New Roman" w:eastAsia="Times New Roman" w:hAnsi="Times New Roman" w:cs="Times New Roman"/>
                <w:b/>
                <w:bCs/>
                <w:sz w:val="24"/>
                <w:szCs w:val="24"/>
                <w:highlight w:val="yellow"/>
                <w:lang w:eastAsia="en-IN"/>
              </w:rPr>
              <w:t>m</w:t>
            </w:r>
          </w:p>
        </w:tc>
        <w:tc>
          <w:tcPr>
            <w:tcW w:w="0" w:type="auto"/>
            <w:hideMark/>
          </w:tcPr>
          <w:p w14:paraId="7965472D" w14:textId="77777777" w:rsidR="00272FE6" w:rsidRPr="00616A82" w:rsidRDefault="00272FE6" w:rsidP="00A11ADC">
            <w:pPr>
              <w:spacing w:line="360" w:lineRule="auto"/>
              <w:jc w:val="both"/>
              <w:rPr>
                <w:rFonts w:ascii="Times New Roman" w:eastAsia="Times New Roman" w:hAnsi="Times New Roman" w:cs="Times New Roman"/>
                <w:b/>
                <w:bCs/>
                <w:sz w:val="24"/>
                <w:szCs w:val="24"/>
                <w:highlight w:val="yellow"/>
                <w:lang w:eastAsia="en-IN"/>
              </w:rPr>
            </w:pPr>
            <w:r w:rsidRPr="00616A82">
              <w:rPr>
                <w:rFonts w:ascii="Times New Roman" w:eastAsia="Times New Roman" w:hAnsi="Times New Roman" w:cs="Times New Roman"/>
                <w:b/>
                <w:bCs/>
                <w:sz w:val="24"/>
                <w:szCs w:val="24"/>
                <w:highlight w:val="yellow"/>
                <w:lang w:eastAsia="en-IN"/>
              </w:rPr>
              <w:t xml:space="preserve">15-30 </w:t>
            </w:r>
            <w:r w:rsidR="00B137CE" w:rsidRPr="00616A82">
              <w:rPr>
                <w:rFonts w:ascii="Times New Roman" w:eastAsia="Times New Roman" w:hAnsi="Times New Roman" w:cs="Times New Roman"/>
                <w:b/>
                <w:bCs/>
                <w:sz w:val="24"/>
                <w:szCs w:val="24"/>
                <w:highlight w:val="yellow"/>
                <w:lang w:eastAsia="en-IN"/>
              </w:rPr>
              <w:t>ᴄ</w:t>
            </w:r>
            <w:r w:rsidRPr="00616A82">
              <w:rPr>
                <w:rFonts w:ascii="Times New Roman" w:eastAsia="Times New Roman" w:hAnsi="Times New Roman" w:cs="Times New Roman"/>
                <w:b/>
                <w:bCs/>
                <w:sz w:val="24"/>
                <w:szCs w:val="24"/>
                <w:highlight w:val="yellow"/>
                <w:lang w:eastAsia="en-IN"/>
              </w:rPr>
              <w:t>m</w:t>
            </w:r>
          </w:p>
        </w:tc>
        <w:tc>
          <w:tcPr>
            <w:tcW w:w="0" w:type="auto"/>
            <w:hideMark/>
          </w:tcPr>
          <w:p w14:paraId="3D687CD0" w14:textId="77777777" w:rsidR="00272FE6" w:rsidRPr="00616A82" w:rsidRDefault="00272FE6" w:rsidP="00A11ADC">
            <w:pPr>
              <w:spacing w:line="360" w:lineRule="auto"/>
              <w:jc w:val="both"/>
              <w:rPr>
                <w:rFonts w:ascii="Times New Roman" w:eastAsia="Times New Roman" w:hAnsi="Times New Roman" w:cs="Times New Roman"/>
                <w:b/>
                <w:bCs/>
                <w:sz w:val="24"/>
                <w:szCs w:val="24"/>
                <w:highlight w:val="yellow"/>
                <w:lang w:eastAsia="en-IN"/>
              </w:rPr>
            </w:pPr>
            <w:r w:rsidRPr="00616A82">
              <w:rPr>
                <w:rFonts w:ascii="Times New Roman" w:eastAsia="Times New Roman" w:hAnsi="Times New Roman" w:cs="Times New Roman"/>
                <w:b/>
                <w:bCs/>
                <w:sz w:val="24"/>
                <w:szCs w:val="24"/>
                <w:highlight w:val="yellow"/>
                <w:lang w:eastAsia="en-IN"/>
              </w:rPr>
              <w:t xml:space="preserve">0-15 </w:t>
            </w:r>
            <w:r w:rsidR="00B137CE" w:rsidRPr="00616A82">
              <w:rPr>
                <w:rFonts w:ascii="Times New Roman" w:eastAsia="Times New Roman" w:hAnsi="Times New Roman" w:cs="Times New Roman"/>
                <w:b/>
                <w:bCs/>
                <w:sz w:val="24"/>
                <w:szCs w:val="24"/>
                <w:highlight w:val="yellow"/>
                <w:lang w:eastAsia="en-IN"/>
              </w:rPr>
              <w:t>ᴄ</w:t>
            </w:r>
            <w:r w:rsidRPr="00616A82">
              <w:rPr>
                <w:rFonts w:ascii="Times New Roman" w:eastAsia="Times New Roman" w:hAnsi="Times New Roman" w:cs="Times New Roman"/>
                <w:b/>
                <w:bCs/>
                <w:sz w:val="24"/>
                <w:szCs w:val="24"/>
                <w:highlight w:val="yellow"/>
                <w:lang w:eastAsia="en-IN"/>
              </w:rPr>
              <w:t>m</w:t>
            </w:r>
          </w:p>
        </w:tc>
        <w:tc>
          <w:tcPr>
            <w:tcW w:w="0" w:type="auto"/>
            <w:hideMark/>
          </w:tcPr>
          <w:p w14:paraId="6C890DF4" w14:textId="77777777" w:rsidR="00272FE6" w:rsidRPr="00616A82" w:rsidRDefault="00272FE6" w:rsidP="00A11ADC">
            <w:pPr>
              <w:spacing w:line="360" w:lineRule="auto"/>
              <w:jc w:val="both"/>
              <w:rPr>
                <w:rFonts w:ascii="Times New Roman" w:eastAsia="Times New Roman" w:hAnsi="Times New Roman" w:cs="Times New Roman"/>
                <w:b/>
                <w:bCs/>
                <w:sz w:val="24"/>
                <w:szCs w:val="24"/>
                <w:highlight w:val="yellow"/>
                <w:lang w:eastAsia="en-IN"/>
              </w:rPr>
            </w:pPr>
            <w:r w:rsidRPr="00616A82">
              <w:rPr>
                <w:rFonts w:ascii="Times New Roman" w:eastAsia="Times New Roman" w:hAnsi="Times New Roman" w:cs="Times New Roman"/>
                <w:b/>
                <w:bCs/>
                <w:sz w:val="24"/>
                <w:szCs w:val="24"/>
                <w:highlight w:val="yellow"/>
                <w:lang w:eastAsia="en-IN"/>
              </w:rPr>
              <w:t xml:space="preserve">15-30 </w:t>
            </w:r>
            <w:r w:rsidR="00B137CE" w:rsidRPr="00616A82">
              <w:rPr>
                <w:rFonts w:ascii="Times New Roman" w:eastAsia="Times New Roman" w:hAnsi="Times New Roman" w:cs="Times New Roman"/>
                <w:b/>
                <w:bCs/>
                <w:sz w:val="24"/>
                <w:szCs w:val="24"/>
                <w:highlight w:val="yellow"/>
                <w:lang w:eastAsia="en-IN"/>
              </w:rPr>
              <w:t>ᴄ</w:t>
            </w:r>
            <w:r w:rsidRPr="00616A82">
              <w:rPr>
                <w:rFonts w:ascii="Times New Roman" w:eastAsia="Times New Roman" w:hAnsi="Times New Roman" w:cs="Times New Roman"/>
                <w:b/>
                <w:bCs/>
                <w:sz w:val="24"/>
                <w:szCs w:val="24"/>
                <w:highlight w:val="yellow"/>
                <w:lang w:eastAsia="en-IN"/>
              </w:rPr>
              <w:t>m</w:t>
            </w:r>
          </w:p>
        </w:tc>
      </w:tr>
      <w:tr w:rsidR="00272FE6" w:rsidRPr="001A2F3F" w14:paraId="58A23944" w14:textId="77777777" w:rsidTr="00A11ADC">
        <w:trPr>
          <w:trHeight w:val="301"/>
        </w:trPr>
        <w:tc>
          <w:tcPr>
            <w:tcW w:w="0" w:type="auto"/>
            <w:hideMark/>
          </w:tcPr>
          <w:p w14:paraId="6D7E3AC6"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sz w:val="24"/>
                <w:szCs w:val="24"/>
                <w:lang w:eastAsia="en-IN"/>
              </w:rPr>
              <w:t xml:space="preserve">Site 1 </w:t>
            </w:r>
            <w:proofErr w:type="spellStart"/>
            <w:r w:rsidRPr="001A2F3F">
              <w:rPr>
                <w:rFonts w:ascii="Times New Roman" w:eastAsia="Times New Roman" w:hAnsi="Times New Roman" w:cs="Times New Roman"/>
                <w:sz w:val="24"/>
                <w:szCs w:val="24"/>
                <w:lang w:eastAsia="en-IN"/>
              </w:rPr>
              <w:t>uskhara</w:t>
            </w:r>
            <w:proofErr w:type="spellEnd"/>
          </w:p>
        </w:tc>
        <w:tc>
          <w:tcPr>
            <w:tcW w:w="0" w:type="auto"/>
            <w:hideMark/>
          </w:tcPr>
          <w:p w14:paraId="1EA1A149"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249.24</w:t>
            </w:r>
          </w:p>
        </w:tc>
        <w:tc>
          <w:tcPr>
            <w:tcW w:w="0" w:type="auto"/>
            <w:hideMark/>
          </w:tcPr>
          <w:p w14:paraId="39B541F7"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242.17</w:t>
            </w:r>
          </w:p>
        </w:tc>
        <w:tc>
          <w:tcPr>
            <w:tcW w:w="0" w:type="auto"/>
            <w:hideMark/>
          </w:tcPr>
          <w:p w14:paraId="79B06F67"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29.32</w:t>
            </w:r>
          </w:p>
        </w:tc>
        <w:tc>
          <w:tcPr>
            <w:tcW w:w="0" w:type="auto"/>
            <w:hideMark/>
          </w:tcPr>
          <w:p w14:paraId="00AEB7FC"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26.84</w:t>
            </w:r>
          </w:p>
        </w:tc>
        <w:tc>
          <w:tcPr>
            <w:tcW w:w="0" w:type="auto"/>
            <w:hideMark/>
          </w:tcPr>
          <w:p w14:paraId="49D4F1DF"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202</w:t>
            </w:r>
          </w:p>
        </w:tc>
        <w:tc>
          <w:tcPr>
            <w:tcW w:w="0" w:type="auto"/>
            <w:hideMark/>
          </w:tcPr>
          <w:p w14:paraId="094FE21D"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189</w:t>
            </w:r>
          </w:p>
        </w:tc>
      </w:tr>
      <w:tr w:rsidR="00272FE6" w:rsidRPr="001A2F3F" w14:paraId="73AB503E" w14:textId="77777777" w:rsidTr="00A11ADC">
        <w:trPr>
          <w:trHeight w:val="301"/>
        </w:trPr>
        <w:tc>
          <w:tcPr>
            <w:tcW w:w="0" w:type="auto"/>
            <w:hideMark/>
          </w:tcPr>
          <w:p w14:paraId="627BD186"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sz w:val="24"/>
                <w:szCs w:val="24"/>
                <w:lang w:eastAsia="en-IN"/>
              </w:rPr>
              <w:t xml:space="preserve">Site 2 </w:t>
            </w:r>
            <w:proofErr w:type="spellStart"/>
            <w:r w:rsidRPr="001A2F3F">
              <w:rPr>
                <w:rFonts w:ascii="Times New Roman" w:eastAsia="Times New Roman" w:hAnsi="Times New Roman" w:cs="Times New Roman"/>
                <w:sz w:val="24"/>
                <w:szCs w:val="24"/>
                <w:lang w:eastAsia="en-IN"/>
              </w:rPr>
              <w:t>katiyawali</w:t>
            </w:r>
            <w:proofErr w:type="spellEnd"/>
          </w:p>
        </w:tc>
        <w:tc>
          <w:tcPr>
            <w:tcW w:w="0" w:type="auto"/>
            <w:hideMark/>
          </w:tcPr>
          <w:p w14:paraId="4321EA21"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260.84</w:t>
            </w:r>
          </w:p>
        </w:tc>
        <w:tc>
          <w:tcPr>
            <w:tcW w:w="0" w:type="auto"/>
            <w:hideMark/>
          </w:tcPr>
          <w:p w14:paraId="071FD5C6"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249.37</w:t>
            </w:r>
          </w:p>
        </w:tc>
        <w:tc>
          <w:tcPr>
            <w:tcW w:w="0" w:type="auto"/>
            <w:hideMark/>
          </w:tcPr>
          <w:p w14:paraId="6B58C1FA"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30.14</w:t>
            </w:r>
          </w:p>
        </w:tc>
        <w:tc>
          <w:tcPr>
            <w:tcW w:w="0" w:type="auto"/>
            <w:hideMark/>
          </w:tcPr>
          <w:p w14:paraId="471684BD"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27.86</w:t>
            </w:r>
          </w:p>
        </w:tc>
        <w:tc>
          <w:tcPr>
            <w:tcW w:w="0" w:type="auto"/>
            <w:hideMark/>
          </w:tcPr>
          <w:p w14:paraId="45EF164F"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210</w:t>
            </w:r>
          </w:p>
        </w:tc>
        <w:tc>
          <w:tcPr>
            <w:tcW w:w="0" w:type="auto"/>
            <w:hideMark/>
          </w:tcPr>
          <w:p w14:paraId="0037B1C4"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195</w:t>
            </w:r>
          </w:p>
        </w:tc>
      </w:tr>
      <w:tr w:rsidR="00272FE6" w:rsidRPr="001A2F3F" w14:paraId="4FD9F428" w14:textId="77777777" w:rsidTr="00A11ADC">
        <w:trPr>
          <w:trHeight w:val="301"/>
        </w:trPr>
        <w:tc>
          <w:tcPr>
            <w:tcW w:w="0" w:type="auto"/>
            <w:hideMark/>
          </w:tcPr>
          <w:p w14:paraId="0E324287"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sz w:val="24"/>
                <w:szCs w:val="24"/>
                <w:lang w:eastAsia="en-IN"/>
              </w:rPr>
              <w:t xml:space="preserve">Site 3 </w:t>
            </w:r>
            <w:proofErr w:type="spellStart"/>
            <w:r w:rsidRPr="001A2F3F">
              <w:rPr>
                <w:rFonts w:ascii="Times New Roman" w:eastAsia="Times New Roman" w:hAnsi="Times New Roman" w:cs="Times New Roman"/>
                <w:sz w:val="24"/>
                <w:szCs w:val="24"/>
                <w:lang w:eastAsia="en-IN"/>
              </w:rPr>
              <w:t>wulraman</w:t>
            </w:r>
            <w:proofErr w:type="spellEnd"/>
          </w:p>
        </w:tc>
        <w:tc>
          <w:tcPr>
            <w:tcW w:w="0" w:type="auto"/>
            <w:hideMark/>
          </w:tcPr>
          <w:p w14:paraId="392EFB67"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253.85</w:t>
            </w:r>
          </w:p>
        </w:tc>
        <w:tc>
          <w:tcPr>
            <w:tcW w:w="0" w:type="auto"/>
            <w:hideMark/>
          </w:tcPr>
          <w:p w14:paraId="5A6F6766"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249.44</w:t>
            </w:r>
          </w:p>
        </w:tc>
        <w:tc>
          <w:tcPr>
            <w:tcW w:w="0" w:type="auto"/>
            <w:hideMark/>
          </w:tcPr>
          <w:p w14:paraId="7EDE8ABE"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31.21</w:t>
            </w:r>
          </w:p>
        </w:tc>
        <w:tc>
          <w:tcPr>
            <w:tcW w:w="0" w:type="auto"/>
            <w:hideMark/>
          </w:tcPr>
          <w:p w14:paraId="3A7DA14C"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28.18</w:t>
            </w:r>
          </w:p>
        </w:tc>
        <w:tc>
          <w:tcPr>
            <w:tcW w:w="0" w:type="auto"/>
            <w:hideMark/>
          </w:tcPr>
          <w:p w14:paraId="00A1A745"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173</w:t>
            </w:r>
          </w:p>
        </w:tc>
        <w:tc>
          <w:tcPr>
            <w:tcW w:w="0" w:type="auto"/>
            <w:hideMark/>
          </w:tcPr>
          <w:p w14:paraId="549AC08E"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159</w:t>
            </w:r>
          </w:p>
        </w:tc>
      </w:tr>
      <w:tr w:rsidR="00272FE6" w:rsidRPr="001A2F3F" w14:paraId="354144BE" w14:textId="77777777" w:rsidTr="00A11ADC">
        <w:trPr>
          <w:trHeight w:val="301"/>
        </w:trPr>
        <w:tc>
          <w:tcPr>
            <w:tcW w:w="0" w:type="auto"/>
            <w:hideMark/>
          </w:tcPr>
          <w:p w14:paraId="77788F66"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sz w:val="24"/>
                <w:szCs w:val="24"/>
                <w:lang w:eastAsia="en-IN"/>
              </w:rPr>
              <w:t>S. Em. (±)</w:t>
            </w:r>
          </w:p>
        </w:tc>
        <w:tc>
          <w:tcPr>
            <w:tcW w:w="0" w:type="auto"/>
            <w:hideMark/>
          </w:tcPr>
          <w:p w14:paraId="67223955"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14.893</w:t>
            </w:r>
          </w:p>
        </w:tc>
        <w:tc>
          <w:tcPr>
            <w:tcW w:w="0" w:type="auto"/>
            <w:hideMark/>
          </w:tcPr>
          <w:p w14:paraId="26FE66B2"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8.87</w:t>
            </w:r>
          </w:p>
        </w:tc>
        <w:tc>
          <w:tcPr>
            <w:tcW w:w="0" w:type="auto"/>
            <w:hideMark/>
          </w:tcPr>
          <w:p w14:paraId="08B674F6"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8.353</w:t>
            </w:r>
          </w:p>
        </w:tc>
        <w:tc>
          <w:tcPr>
            <w:tcW w:w="0" w:type="auto"/>
            <w:hideMark/>
          </w:tcPr>
          <w:p w14:paraId="5AB1C0FB"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7.331</w:t>
            </w:r>
          </w:p>
        </w:tc>
        <w:tc>
          <w:tcPr>
            <w:tcW w:w="0" w:type="auto"/>
            <w:hideMark/>
          </w:tcPr>
          <w:p w14:paraId="70453F30"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31.049</w:t>
            </w:r>
          </w:p>
        </w:tc>
        <w:tc>
          <w:tcPr>
            <w:tcW w:w="0" w:type="auto"/>
            <w:hideMark/>
          </w:tcPr>
          <w:p w14:paraId="2B9604C2"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9.708</w:t>
            </w:r>
          </w:p>
        </w:tc>
      </w:tr>
      <w:tr w:rsidR="00272FE6" w:rsidRPr="001A2F3F" w14:paraId="5B0B59C3" w14:textId="77777777" w:rsidTr="00A11ADC">
        <w:trPr>
          <w:trHeight w:val="301"/>
        </w:trPr>
        <w:tc>
          <w:tcPr>
            <w:tcW w:w="0" w:type="auto"/>
            <w:hideMark/>
          </w:tcPr>
          <w:p w14:paraId="23F704B1" w14:textId="4890E6E0" w:rsidR="00272FE6" w:rsidRPr="001A2F3F" w:rsidRDefault="004E1F81" w:rsidP="00A11ADC">
            <w:pPr>
              <w:spacing w:line="360" w:lineRule="auto"/>
              <w:jc w:val="both"/>
              <w:rPr>
                <w:rFonts w:ascii="Times New Roman" w:eastAsia="Times New Roman" w:hAnsi="Times New Roman" w:cs="Times New Roman"/>
                <w:b/>
                <w:bCs/>
                <w:sz w:val="24"/>
                <w:szCs w:val="24"/>
                <w:lang w:eastAsia="en-IN"/>
              </w:rPr>
            </w:pPr>
            <w:r w:rsidRPr="004E1F81">
              <w:rPr>
                <w:rFonts w:ascii="Times New Roman" w:eastAsia="Times New Roman" w:hAnsi="Times New Roman" w:cs="Times New Roman"/>
                <w:sz w:val="24"/>
                <w:szCs w:val="24"/>
                <w:highlight w:val="cyan"/>
                <w:lang w:eastAsia="en-IN"/>
              </w:rPr>
              <w:t>C</w:t>
            </w:r>
            <w:r w:rsidR="00272FE6" w:rsidRPr="004E1F81">
              <w:rPr>
                <w:rFonts w:ascii="Times New Roman" w:eastAsia="Times New Roman" w:hAnsi="Times New Roman" w:cs="Times New Roman"/>
                <w:sz w:val="24"/>
                <w:szCs w:val="24"/>
                <w:highlight w:val="cyan"/>
                <w:lang w:eastAsia="en-IN"/>
              </w:rPr>
              <w:t>.D.</w:t>
            </w:r>
            <w:r w:rsidR="00272FE6" w:rsidRPr="001A2F3F">
              <w:rPr>
                <w:rFonts w:ascii="Times New Roman" w:eastAsia="Times New Roman" w:hAnsi="Times New Roman" w:cs="Times New Roman"/>
                <w:sz w:val="24"/>
                <w:szCs w:val="24"/>
                <w:lang w:eastAsia="en-IN"/>
              </w:rPr>
              <w:t xml:space="preserve"> at 5%</w:t>
            </w:r>
          </w:p>
        </w:tc>
        <w:tc>
          <w:tcPr>
            <w:tcW w:w="0" w:type="auto"/>
            <w:hideMark/>
          </w:tcPr>
          <w:p w14:paraId="567BC1B5"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23.732</w:t>
            </w:r>
          </w:p>
        </w:tc>
        <w:tc>
          <w:tcPr>
            <w:tcW w:w="0" w:type="auto"/>
            <w:hideMark/>
          </w:tcPr>
          <w:p w14:paraId="64C31A90"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10.964</w:t>
            </w:r>
          </w:p>
        </w:tc>
        <w:tc>
          <w:tcPr>
            <w:tcW w:w="0" w:type="auto"/>
            <w:hideMark/>
          </w:tcPr>
          <w:p w14:paraId="2BDEF00A"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9.868</w:t>
            </w:r>
          </w:p>
        </w:tc>
        <w:tc>
          <w:tcPr>
            <w:tcW w:w="0" w:type="auto"/>
            <w:hideMark/>
          </w:tcPr>
          <w:p w14:paraId="22AB6E6D"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7.701</w:t>
            </w:r>
          </w:p>
        </w:tc>
        <w:tc>
          <w:tcPr>
            <w:tcW w:w="0" w:type="auto"/>
            <w:hideMark/>
          </w:tcPr>
          <w:p w14:paraId="25B80751"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57.983</w:t>
            </w:r>
          </w:p>
        </w:tc>
        <w:tc>
          <w:tcPr>
            <w:tcW w:w="0" w:type="auto"/>
            <w:hideMark/>
          </w:tcPr>
          <w:p w14:paraId="1FFD7F5A"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12.741</w:t>
            </w:r>
          </w:p>
        </w:tc>
      </w:tr>
    </w:tbl>
    <w:p w14:paraId="5D7F8546" w14:textId="77777777" w:rsidR="00B76090" w:rsidRPr="00B76090" w:rsidRDefault="00B76090" w:rsidP="00B76090">
      <w:pPr>
        <w:pStyle w:val="Heading3"/>
        <w:spacing w:line="360" w:lineRule="auto"/>
        <w:jc w:val="both"/>
        <w:rPr>
          <w:rFonts w:ascii="Times New Roman" w:hAnsi="Times New Roman" w:cs="Times New Roman"/>
          <w:color w:val="auto"/>
        </w:rPr>
      </w:pPr>
      <w:proofErr w:type="spellStart"/>
      <w:r w:rsidRPr="00B76090">
        <w:rPr>
          <w:rFonts w:ascii="Times New Roman" w:hAnsi="Times New Roman" w:cs="Times New Roman"/>
          <w:color w:val="000000"/>
        </w:rPr>
        <w:t>S.Em</w:t>
      </w:r>
      <w:proofErr w:type="spellEnd"/>
      <w:r w:rsidRPr="00B76090">
        <w:rPr>
          <w:rFonts w:ascii="Times New Roman" w:hAnsi="Times New Roman" w:cs="Times New Roman"/>
          <w:color w:val="000000"/>
        </w:rPr>
        <w:t xml:space="preserve">. (±): </w:t>
      </w:r>
      <w:r w:rsidRPr="00571FC9">
        <w:rPr>
          <w:rFonts w:ascii="Times New Roman" w:hAnsi="Times New Roman" w:cs="Times New Roman"/>
          <w:color w:val="000000"/>
          <w:highlight w:val="red"/>
        </w:rPr>
        <w:t>Represents the</w:t>
      </w:r>
      <w:r w:rsidRPr="00B76090">
        <w:rPr>
          <w:rFonts w:ascii="Times New Roman" w:hAnsi="Times New Roman" w:cs="Times New Roman"/>
          <w:color w:val="000000"/>
        </w:rPr>
        <w:t xml:space="preserve"> Standard Error of the Mean; C.D. at 5%: </w:t>
      </w:r>
      <w:r w:rsidRPr="00571FC9">
        <w:rPr>
          <w:rFonts w:ascii="Times New Roman" w:hAnsi="Times New Roman" w:cs="Times New Roman"/>
          <w:color w:val="000000"/>
          <w:highlight w:val="red"/>
        </w:rPr>
        <w:t>Denotes the</w:t>
      </w:r>
      <w:r w:rsidRPr="00B76090">
        <w:rPr>
          <w:rFonts w:ascii="Times New Roman" w:hAnsi="Times New Roman" w:cs="Times New Roman"/>
          <w:color w:val="000000"/>
        </w:rPr>
        <w:t xml:space="preserve"> Critical Difference required for statistical significance at the 5% level.</w:t>
      </w:r>
    </w:p>
    <w:p w14:paraId="35DFCD4E" w14:textId="77777777" w:rsidR="00365311" w:rsidRPr="00365311" w:rsidRDefault="00365311" w:rsidP="00365311">
      <w:pPr>
        <w:pStyle w:val="Heading3"/>
        <w:spacing w:line="360" w:lineRule="auto"/>
        <w:jc w:val="both"/>
        <w:rPr>
          <w:rFonts w:ascii="Times New Roman" w:hAnsi="Times New Roman" w:cs="Times New Roman"/>
          <w:b/>
          <w:bCs/>
          <w:color w:val="000000"/>
        </w:rPr>
      </w:pPr>
      <w:r w:rsidRPr="00365311">
        <w:rPr>
          <w:rFonts w:ascii="Times New Roman" w:hAnsi="Times New Roman" w:cs="Times New Roman"/>
          <w:b/>
          <w:bCs/>
          <w:color w:val="000000"/>
        </w:rPr>
        <w:t>3.4. Soil Micronutrient Profile Across Varied Sites</w:t>
      </w:r>
    </w:p>
    <w:p w14:paraId="65D3F217" w14:textId="77777777" w:rsidR="00365311" w:rsidRPr="00365311" w:rsidRDefault="00365311" w:rsidP="00365311">
      <w:pPr>
        <w:pStyle w:val="NormalWeb"/>
        <w:spacing w:line="360" w:lineRule="auto"/>
        <w:jc w:val="both"/>
        <w:rPr>
          <w:color w:val="000000"/>
        </w:rPr>
      </w:pPr>
      <w:r w:rsidRPr="00365311">
        <w:rPr>
          <w:color w:val="000000"/>
        </w:rPr>
        <w:t>This investigation assesses the concentration of key soil micronutrients</w:t>
      </w:r>
      <w:r>
        <w:rPr>
          <w:color w:val="000000"/>
        </w:rPr>
        <w:t xml:space="preserve"> </w:t>
      </w:r>
      <w:r w:rsidRPr="00365311">
        <w:rPr>
          <w:color w:val="000000"/>
        </w:rPr>
        <w:t>Zinc, Copper, Manganese, Boron, and Iron</w:t>
      </w:r>
      <w:r>
        <w:rPr>
          <w:color w:val="000000"/>
        </w:rPr>
        <w:t xml:space="preserve"> </w:t>
      </w:r>
      <w:r w:rsidRPr="00365311">
        <w:rPr>
          <w:color w:val="000000"/>
        </w:rPr>
        <w:t xml:space="preserve">at two depth intervals (0–15 cm and 15–30 cm) across three distinct locations: </w:t>
      </w:r>
      <w:proofErr w:type="spellStart"/>
      <w:r w:rsidRPr="00365311">
        <w:rPr>
          <w:color w:val="000000"/>
        </w:rPr>
        <w:t>Uskhara</w:t>
      </w:r>
      <w:proofErr w:type="spellEnd"/>
      <w:r w:rsidRPr="00365311">
        <w:rPr>
          <w:color w:val="000000"/>
        </w:rPr>
        <w:t xml:space="preserve">, </w:t>
      </w:r>
      <w:proofErr w:type="spellStart"/>
      <w:r w:rsidRPr="00365311">
        <w:rPr>
          <w:color w:val="000000"/>
        </w:rPr>
        <w:t>KatiyaWali</w:t>
      </w:r>
      <w:proofErr w:type="spellEnd"/>
      <w:r w:rsidRPr="00365311">
        <w:rPr>
          <w:color w:val="000000"/>
        </w:rPr>
        <w:t xml:space="preserve">, and </w:t>
      </w:r>
      <w:proofErr w:type="spellStart"/>
      <w:r w:rsidRPr="00365311">
        <w:rPr>
          <w:color w:val="000000"/>
        </w:rPr>
        <w:t>Wulraman</w:t>
      </w:r>
      <w:proofErr w:type="spellEnd"/>
      <w:r w:rsidRPr="00365311">
        <w:rPr>
          <w:color w:val="000000"/>
        </w:rPr>
        <w:t xml:space="preserve">. These data provide valuable understanding of nutrient availability trends, which are essential for sustaining forest productivity and soil health (Table 5). According to Dasgupta et al. (2024), the deployment of portable X-ray fluorescence (PXRF) spectroscopy combined with soil imaging techniques offers a rapid evaluation of soil </w:t>
      </w:r>
      <w:r w:rsidRPr="00365311">
        <w:rPr>
          <w:color w:val="000000"/>
        </w:rPr>
        <w:lastRenderedPageBreak/>
        <w:t xml:space="preserve">fertility parameters, particularly focusing on available boron, organic carbon, manganese, </w:t>
      </w:r>
      <w:proofErr w:type="spellStart"/>
      <w:r w:rsidRPr="00365311">
        <w:rPr>
          <w:color w:val="000000"/>
        </w:rPr>
        <w:t>sulfur</w:t>
      </w:r>
      <w:proofErr w:type="spellEnd"/>
      <w:r w:rsidRPr="00365311">
        <w:rPr>
          <w:color w:val="000000"/>
        </w:rPr>
        <w:t xml:space="preserve">, and </w:t>
      </w:r>
      <w:proofErr w:type="spellStart"/>
      <w:r w:rsidRPr="00365311">
        <w:rPr>
          <w:color w:val="000000"/>
        </w:rPr>
        <w:t>sulfur</w:t>
      </w:r>
      <w:proofErr w:type="spellEnd"/>
      <w:r w:rsidRPr="00365311">
        <w:rPr>
          <w:color w:val="000000"/>
        </w:rPr>
        <w:t xml:space="preserve"> availability index.</w:t>
      </w:r>
    </w:p>
    <w:p w14:paraId="0EFB52E5" w14:textId="77777777" w:rsidR="00365311" w:rsidRPr="00365311" w:rsidRDefault="00365311" w:rsidP="00365311">
      <w:pPr>
        <w:pStyle w:val="NormalWeb"/>
        <w:numPr>
          <w:ilvl w:val="0"/>
          <w:numId w:val="9"/>
        </w:numPr>
        <w:spacing w:line="360" w:lineRule="auto"/>
        <w:jc w:val="both"/>
        <w:rPr>
          <w:color w:val="000000"/>
        </w:rPr>
      </w:pPr>
      <w:r w:rsidRPr="00365311">
        <w:rPr>
          <w:rStyle w:val="Strong"/>
          <w:color w:val="000000"/>
        </w:rPr>
        <w:t>Zinc (Zn):</w:t>
      </w:r>
      <w:r w:rsidRPr="00365311">
        <w:rPr>
          <w:rStyle w:val="apple-converted-space"/>
          <w:color w:val="000000"/>
        </w:rPr>
        <w:t> </w:t>
      </w:r>
      <w:r w:rsidRPr="00365311">
        <w:rPr>
          <w:color w:val="000000"/>
        </w:rPr>
        <w:t xml:space="preserve">The observed zinc levels across the sites varied between 1.28 and 1.59 kg ha⁻¹, with the upper 0–15 cm layer consistently registering marginally higher concentrations. </w:t>
      </w:r>
      <w:proofErr w:type="spellStart"/>
      <w:r w:rsidRPr="00365311">
        <w:rPr>
          <w:color w:val="000000"/>
        </w:rPr>
        <w:t>KatiyaWali</w:t>
      </w:r>
      <w:proofErr w:type="spellEnd"/>
      <w:r w:rsidRPr="00365311">
        <w:rPr>
          <w:color w:val="000000"/>
        </w:rPr>
        <w:t xml:space="preserve"> showed the highest zinc presence at 1.59 kg ha⁻¹ in the surface soil, implying improved zinc bioavailability for crops in this region. In contrast, </w:t>
      </w:r>
      <w:proofErr w:type="spellStart"/>
      <w:r w:rsidRPr="00365311">
        <w:rPr>
          <w:color w:val="000000"/>
        </w:rPr>
        <w:t>Wulraman</w:t>
      </w:r>
      <w:proofErr w:type="spellEnd"/>
      <w:r w:rsidRPr="00365311">
        <w:rPr>
          <w:color w:val="000000"/>
        </w:rPr>
        <w:t xml:space="preserve"> had the lowest zinc content.</w:t>
      </w:r>
    </w:p>
    <w:p w14:paraId="5AA7DC4E" w14:textId="77777777" w:rsidR="00365311" w:rsidRPr="00365311" w:rsidRDefault="00365311" w:rsidP="00365311">
      <w:pPr>
        <w:pStyle w:val="NormalWeb"/>
        <w:numPr>
          <w:ilvl w:val="0"/>
          <w:numId w:val="9"/>
        </w:numPr>
        <w:spacing w:line="360" w:lineRule="auto"/>
        <w:jc w:val="both"/>
        <w:rPr>
          <w:color w:val="000000"/>
        </w:rPr>
      </w:pPr>
      <w:r w:rsidRPr="00365311">
        <w:rPr>
          <w:rStyle w:val="Strong"/>
          <w:color w:val="000000"/>
        </w:rPr>
        <w:t>Copper (Cu):</w:t>
      </w:r>
      <w:r w:rsidRPr="00365311">
        <w:rPr>
          <w:rStyle w:val="apple-converted-space"/>
          <w:color w:val="000000"/>
        </w:rPr>
        <w:t> </w:t>
      </w:r>
      <w:r w:rsidRPr="00365311">
        <w:rPr>
          <w:color w:val="000000"/>
        </w:rPr>
        <w:t xml:space="preserve">Copper concentrations ranged from 2.7 to 3.64 kg ha⁻¹. Slightly elevated copper levels were generally detected in the topsoil compared to the subsurface layer. The highest copper content (3.64 kg ha⁻¹ at 0–15 cm) was found in </w:t>
      </w:r>
      <w:proofErr w:type="spellStart"/>
      <w:r w:rsidRPr="00365311">
        <w:rPr>
          <w:color w:val="000000"/>
        </w:rPr>
        <w:t>KatiyaWali</w:t>
      </w:r>
      <w:proofErr w:type="spellEnd"/>
      <w:r w:rsidRPr="00365311">
        <w:rPr>
          <w:color w:val="000000"/>
        </w:rPr>
        <w:t xml:space="preserve">, which could </w:t>
      </w:r>
      <w:proofErr w:type="spellStart"/>
      <w:r w:rsidRPr="00365311">
        <w:rPr>
          <w:color w:val="000000"/>
        </w:rPr>
        <w:t>favor</w:t>
      </w:r>
      <w:proofErr w:type="spellEnd"/>
      <w:r w:rsidRPr="00365311">
        <w:rPr>
          <w:color w:val="000000"/>
        </w:rPr>
        <w:t xml:space="preserve"> enzymatic activity essential for plant metabolism.</w:t>
      </w:r>
    </w:p>
    <w:p w14:paraId="74BB7041" w14:textId="77777777" w:rsidR="00365311" w:rsidRPr="00365311" w:rsidRDefault="00365311" w:rsidP="00365311">
      <w:pPr>
        <w:pStyle w:val="NormalWeb"/>
        <w:numPr>
          <w:ilvl w:val="0"/>
          <w:numId w:val="9"/>
        </w:numPr>
        <w:spacing w:line="360" w:lineRule="auto"/>
        <w:jc w:val="both"/>
        <w:rPr>
          <w:color w:val="000000"/>
        </w:rPr>
      </w:pPr>
      <w:r w:rsidRPr="00365311">
        <w:rPr>
          <w:rStyle w:val="Strong"/>
          <w:color w:val="000000"/>
        </w:rPr>
        <w:t>Manganese (Mn):</w:t>
      </w:r>
      <w:r w:rsidRPr="00365311">
        <w:rPr>
          <w:rStyle w:val="apple-converted-space"/>
          <w:color w:val="000000"/>
        </w:rPr>
        <w:t> </w:t>
      </w:r>
      <w:r w:rsidRPr="00365311">
        <w:rPr>
          <w:color w:val="000000"/>
        </w:rPr>
        <w:t xml:space="preserve">Manganese was recorded at relatively high levels, between 3.91 and 4.31 kg ha⁻¹. The peak concentration occurred at </w:t>
      </w:r>
      <w:proofErr w:type="spellStart"/>
      <w:r w:rsidRPr="00365311">
        <w:rPr>
          <w:color w:val="000000"/>
        </w:rPr>
        <w:t>Wulraman</w:t>
      </w:r>
      <w:proofErr w:type="spellEnd"/>
      <w:r w:rsidRPr="00365311">
        <w:rPr>
          <w:color w:val="000000"/>
        </w:rPr>
        <w:t xml:space="preserve"> (4.31 kg ha⁻¹ at the surface). The minimal variation across depths suggests a uniform distribution, indicating steady manganese availability throughout the soil strata.</w:t>
      </w:r>
    </w:p>
    <w:p w14:paraId="55CE583C" w14:textId="77777777" w:rsidR="00365311" w:rsidRPr="00365311" w:rsidRDefault="00365311" w:rsidP="00365311">
      <w:pPr>
        <w:pStyle w:val="NormalWeb"/>
        <w:numPr>
          <w:ilvl w:val="0"/>
          <w:numId w:val="9"/>
        </w:numPr>
        <w:spacing w:line="360" w:lineRule="auto"/>
        <w:jc w:val="both"/>
        <w:rPr>
          <w:color w:val="000000"/>
        </w:rPr>
      </w:pPr>
      <w:r w:rsidRPr="00365311">
        <w:rPr>
          <w:rStyle w:val="Strong"/>
          <w:color w:val="000000"/>
        </w:rPr>
        <w:t>Boron (B):</w:t>
      </w:r>
      <w:r w:rsidRPr="00365311">
        <w:rPr>
          <w:rStyle w:val="apple-converted-space"/>
          <w:color w:val="000000"/>
        </w:rPr>
        <w:t> </w:t>
      </w:r>
      <w:r w:rsidRPr="00365311">
        <w:rPr>
          <w:color w:val="000000"/>
        </w:rPr>
        <w:t xml:space="preserve">Boron concentrations extended from 1.28 to 1.8 kg ha⁻¹. </w:t>
      </w:r>
      <w:proofErr w:type="spellStart"/>
      <w:r w:rsidRPr="00365311">
        <w:rPr>
          <w:color w:val="000000"/>
        </w:rPr>
        <w:t>KatiyaWali</w:t>
      </w:r>
      <w:proofErr w:type="spellEnd"/>
      <w:r w:rsidRPr="00365311">
        <w:rPr>
          <w:color w:val="000000"/>
        </w:rPr>
        <w:t xml:space="preserve"> again registered the highest boron content, while </w:t>
      </w:r>
      <w:proofErr w:type="spellStart"/>
      <w:r w:rsidRPr="00365311">
        <w:rPr>
          <w:color w:val="000000"/>
        </w:rPr>
        <w:t>Uskhara</w:t>
      </w:r>
      <w:proofErr w:type="spellEnd"/>
      <w:r w:rsidRPr="00365311">
        <w:rPr>
          <w:color w:val="000000"/>
        </w:rPr>
        <w:t xml:space="preserve"> had the lowest. Since boron is crucial for crop reproduction and structural development, this difference has notable implications for site-specific fertility management.</w:t>
      </w:r>
    </w:p>
    <w:p w14:paraId="60988F4B" w14:textId="1011D7E9" w:rsidR="00A23836" w:rsidRPr="00FF61D3" w:rsidRDefault="00365311" w:rsidP="00FF61D3">
      <w:pPr>
        <w:pStyle w:val="NormalWeb"/>
        <w:numPr>
          <w:ilvl w:val="0"/>
          <w:numId w:val="9"/>
        </w:numPr>
        <w:spacing w:line="360" w:lineRule="auto"/>
        <w:jc w:val="both"/>
        <w:rPr>
          <w:color w:val="000000"/>
        </w:rPr>
      </w:pPr>
      <w:r w:rsidRPr="00365311">
        <w:rPr>
          <w:rStyle w:val="Strong"/>
          <w:color w:val="000000"/>
        </w:rPr>
        <w:t>Iron (Fe):</w:t>
      </w:r>
      <w:r w:rsidRPr="00365311">
        <w:rPr>
          <w:rStyle w:val="apple-converted-space"/>
          <w:color w:val="000000"/>
        </w:rPr>
        <w:t> </w:t>
      </w:r>
      <w:r w:rsidRPr="00365311">
        <w:rPr>
          <w:color w:val="000000"/>
        </w:rPr>
        <w:t xml:space="preserve">Iron levels showed a broader variation, ranging from 6.62 to 8.84 kg ha⁻¹. The highest iron content was observed at </w:t>
      </w:r>
      <w:proofErr w:type="spellStart"/>
      <w:r w:rsidRPr="00365311">
        <w:rPr>
          <w:color w:val="000000"/>
        </w:rPr>
        <w:t>KatiyaWali</w:t>
      </w:r>
      <w:proofErr w:type="spellEnd"/>
      <w:r w:rsidRPr="00365311">
        <w:rPr>
          <w:color w:val="000000"/>
        </w:rPr>
        <w:t xml:space="preserve"> (8.84 kg ha⁻¹ in the surface layer), supporting vital functions such as chlorophyll synthesis and electron transport in plants. Across all sites, iron content was consistently higher in the top layer compared to the subsoil.</w:t>
      </w:r>
    </w:p>
    <w:p w14:paraId="50AFD82D" w14:textId="77777777" w:rsidR="00272FE6" w:rsidRDefault="00365311" w:rsidP="00365311">
      <w:pPr>
        <w:spacing w:before="155" w:line="360" w:lineRule="auto"/>
        <w:ind w:right="236"/>
        <w:jc w:val="both"/>
        <w:rPr>
          <w:rFonts w:ascii="Times New Roman" w:hAnsi="Times New Roman" w:cs="Times New Roman"/>
          <w:i/>
          <w:iCs/>
          <w:color w:val="000000"/>
          <w:sz w:val="24"/>
          <w:szCs w:val="24"/>
        </w:rPr>
      </w:pPr>
      <w:r w:rsidRPr="00365311">
        <w:rPr>
          <w:rFonts w:ascii="Times New Roman" w:hAnsi="Times New Roman" w:cs="Times New Roman"/>
          <w:b/>
          <w:bCs/>
          <w:i/>
          <w:iCs/>
          <w:color w:val="000000"/>
          <w:sz w:val="24"/>
          <w:szCs w:val="24"/>
        </w:rPr>
        <w:t>Table 5</w:t>
      </w:r>
      <w:r w:rsidR="00B76090">
        <w:rPr>
          <w:rFonts w:ascii="Times New Roman" w:hAnsi="Times New Roman" w:cs="Times New Roman"/>
          <w:b/>
          <w:bCs/>
          <w:i/>
          <w:iCs/>
          <w:color w:val="000000"/>
          <w:sz w:val="24"/>
          <w:szCs w:val="24"/>
        </w:rPr>
        <w:t>:</w:t>
      </w:r>
      <w:r w:rsidRPr="00365311">
        <w:rPr>
          <w:rFonts w:ascii="Times New Roman" w:hAnsi="Times New Roman" w:cs="Times New Roman"/>
          <w:i/>
          <w:iCs/>
          <w:color w:val="000000"/>
          <w:sz w:val="24"/>
          <w:szCs w:val="24"/>
        </w:rPr>
        <w:t xml:space="preserve"> details the assessment of zinc, copper, manganese, boron, and iron content across varying soil depths at multiple locations within the </w:t>
      </w:r>
      <w:proofErr w:type="spellStart"/>
      <w:r w:rsidRPr="00365311">
        <w:rPr>
          <w:rFonts w:ascii="Times New Roman" w:hAnsi="Times New Roman" w:cs="Times New Roman"/>
          <w:i/>
          <w:iCs/>
          <w:color w:val="000000"/>
          <w:sz w:val="24"/>
          <w:szCs w:val="24"/>
        </w:rPr>
        <w:t>Uskhara</w:t>
      </w:r>
      <w:proofErr w:type="spellEnd"/>
      <w:r w:rsidRPr="00365311">
        <w:rPr>
          <w:rFonts w:ascii="Times New Roman" w:hAnsi="Times New Roman" w:cs="Times New Roman"/>
          <w:i/>
          <w:iCs/>
          <w:color w:val="000000"/>
          <w:sz w:val="24"/>
          <w:szCs w:val="24"/>
        </w:rPr>
        <w:t xml:space="preserve"> Forest.</w:t>
      </w:r>
    </w:p>
    <w:p w14:paraId="7C7B0A05" w14:textId="6FC03B6E" w:rsidR="00962588" w:rsidRPr="007430E6" w:rsidRDefault="00962588" w:rsidP="00962588">
      <w:pPr>
        <w:jc w:val="both"/>
        <w:rPr>
          <w:rFonts w:ascii="Times New Roman" w:hAnsi="Times New Roman" w:cs="Times New Roman"/>
          <w:iCs/>
          <w:color w:val="000000" w:themeColor="text1"/>
          <w:sz w:val="24"/>
          <w:szCs w:val="24"/>
        </w:rPr>
      </w:pPr>
      <w:proofErr w:type="gramStart"/>
      <w:r w:rsidRPr="007430E6">
        <w:rPr>
          <w:rFonts w:ascii="Times New Roman" w:hAnsi="Times New Roman" w:cs="Times New Roman"/>
          <w:iCs/>
          <w:color w:val="000000" w:themeColor="text1"/>
          <w:sz w:val="24"/>
          <w:szCs w:val="24"/>
          <w:highlight w:val="cyan"/>
        </w:rPr>
        <w:t>The Table</w:t>
      </w:r>
      <w:r w:rsidR="003245C2" w:rsidRPr="007430E6">
        <w:rPr>
          <w:rFonts w:ascii="Times New Roman" w:hAnsi="Times New Roman" w:cs="Times New Roman"/>
          <w:iCs/>
          <w:color w:val="000000" w:themeColor="text1"/>
          <w:sz w:val="24"/>
          <w:szCs w:val="24"/>
          <w:highlight w:val="cyan"/>
        </w:rPr>
        <w:t xml:space="preserve"> 5</w:t>
      </w:r>
      <w:r w:rsidRPr="007430E6">
        <w:rPr>
          <w:rFonts w:ascii="Times New Roman" w:hAnsi="Times New Roman" w:cs="Times New Roman"/>
          <w:iCs/>
          <w:color w:val="000000" w:themeColor="text1"/>
          <w:sz w:val="24"/>
          <w:szCs w:val="24"/>
          <w:highlight w:val="cyan"/>
        </w:rPr>
        <w:t>.</w:t>
      </w:r>
      <w:proofErr w:type="gramEnd"/>
      <w:r w:rsidRPr="007430E6">
        <w:rPr>
          <w:rFonts w:ascii="Times New Roman" w:hAnsi="Times New Roman" w:cs="Times New Roman"/>
          <w:iCs/>
          <w:color w:val="000000" w:themeColor="text1"/>
          <w:sz w:val="24"/>
          <w:szCs w:val="24"/>
          <w:highlight w:val="cyan"/>
        </w:rPr>
        <w:t xml:space="preserve"> </w:t>
      </w:r>
      <w:proofErr w:type="gramStart"/>
      <w:r w:rsidRPr="007430E6">
        <w:rPr>
          <w:rFonts w:ascii="Times New Roman" w:hAnsi="Times New Roman" w:cs="Times New Roman"/>
          <w:iCs/>
          <w:color w:val="000000" w:themeColor="text1"/>
          <w:sz w:val="24"/>
          <w:szCs w:val="24"/>
          <w:highlight w:val="cyan"/>
        </w:rPr>
        <w:t>is</w:t>
      </w:r>
      <w:proofErr w:type="gramEnd"/>
      <w:r w:rsidRPr="007430E6">
        <w:rPr>
          <w:rFonts w:ascii="Times New Roman" w:hAnsi="Times New Roman" w:cs="Times New Roman"/>
          <w:iCs/>
          <w:color w:val="000000" w:themeColor="text1"/>
          <w:sz w:val="24"/>
          <w:szCs w:val="24"/>
          <w:highlight w:val="cyan"/>
        </w:rPr>
        <w:t xml:space="preserve"> showing that confusing results in two sub columns under each heading</w:t>
      </w:r>
    </w:p>
    <w:tbl>
      <w:tblPr>
        <w:tblStyle w:val="TableGrid"/>
        <w:tblW w:w="10368" w:type="dxa"/>
        <w:tblLook w:val="04A0" w:firstRow="1" w:lastRow="0" w:firstColumn="1" w:lastColumn="0" w:noHBand="0" w:noVBand="1"/>
      </w:tblPr>
      <w:tblGrid>
        <w:gridCol w:w="2003"/>
        <w:gridCol w:w="820"/>
        <w:gridCol w:w="846"/>
        <w:gridCol w:w="820"/>
        <w:gridCol w:w="846"/>
        <w:gridCol w:w="836"/>
        <w:gridCol w:w="865"/>
        <w:gridCol w:w="820"/>
        <w:gridCol w:w="846"/>
        <w:gridCol w:w="820"/>
        <w:gridCol w:w="846"/>
      </w:tblGrid>
      <w:tr w:rsidR="00272FE6" w:rsidRPr="001A2F3F" w14:paraId="25BB7A45" w14:textId="77777777" w:rsidTr="00A11ADC">
        <w:trPr>
          <w:trHeight w:val="288"/>
        </w:trPr>
        <w:tc>
          <w:tcPr>
            <w:tcW w:w="2003" w:type="dxa"/>
            <w:hideMark/>
          </w:tcPr>
          <w:p w14:paraId="05051343" w14:textId="77777777" w:rsidR="00272FE6" w:rsidRPr="00714144" w:rsidRDefault="00272FE6" w:rsidP="00A11ADC">
            <w:pPr>
              <w:spacing w:line="360" w:lineRule="auto"/>
              <w:jc w:val="both"/>
              <w:rPr>
                <w:rFonts w:ascii="Times New Roman" w:eastAsia="Times New Roman" w:hAnsi="Times New Roman" w:cs="Times New Roman"/>
                <w:b/>
                <w:bCs/>
                <w:sz w:val="24"/>
                <w:szCs w:val="24"/>
                <w:lang w:eastAsia="en-IN"/>
              </w:rPr>
            </w:pPr>
            <w:r w:rsidRPr="00714144">
              <w:rPr>
                <w:rFonts w:ascii="Times New Roman" w:eastAsia="Times New Roman" w:hAnsi="Times New Roman" w:cs="Times New Roman"/>
                <w:b/>
                <w:bCs/>
                <w:sz w:val="24"/>
                <w:szCs w:val="24"/>
                <w:lang w:eastAsia="en-IN"/>
              </w:rPr>
              <w:t>Site Name</w:t>
            </w:r>
          </w:p>
        </w:tc>
        <w:tc>
          <w:tcPr>
            <w:tcW w:w="0" w:type="auto"/>
            <w:gridSpan w:val="2"/>
            <w:hideMark/>
          </w:tcPr>
          <w:p w14:paraId="2EC0ADCF" w14:textId="77777777" w:rsidR="00272FE6" w:rsidRPr="00714144" w:rsidRDefault="00272FE6" w:rsidP="00A11ADC">
            <w:pPr>
              <w:spacing w:line="360" w:lineRule="auto"/>
              <w:jc w:val="both"/>
              <w:rPr>
                <w:rFonts w:ascii="Times New Roman" w:eastAsia="Times New Roman" w:hAnsi="Times New Roman" w:cs="Times New Roman"/>
                <w:b/>
                <w:bCs/>
                <w:sz w:val="24"/>
                <w:szCs w:val="24"/>
                <w:lang w:eastAsia="en-IN"/>
              </w:rPr>
            </w:pPr>
            <w:r w:rsidRPr="00714144">
              <w:rPr>
                <w:rFonts w:ascii="Times New Roman" w:eastAsia="Times New Roman" w:hAnsi="Times New Roman" w:cs="Times New Roman"/>
                <w:b/>
                <w:bCs/>
                <w:sz w:val="24"/>
                <w:szCs w:val="24"/>
                <w:lang w:eastAsia="en-IN"/>
              </w:rPr>
              <w:t>Zin</w:t>
            </w:r>
            <w:r w:rsidR="00B137CE">
              <w:rPr>
                <w:rFonts w:ascii="Times New Roman" w:eastAsia="Times New Roman" w:hAnsi="Times New Roman" w:cs="Times New Roman"/>
                <w:b/>
                <w:bCs/>
                <w:sz w:val="24"/>
                <w:szCs w:val="24"/>
                <w:lang w:eastAsia="en-IN"/>
              </w:rPr>
              <w:t>ᴄ</w:t>
            </w:r>
            <w:r w:rsidRPr="00714144">
              <w:rPr>
                <w:rFonts w:ascii="Times New Roman" w:eastAsia="Times New Roman" w:hAnsi="Times New Roman" w:cs="Times New Roman"/>
                <w:b/>
                <w:bCs/>
                <w:sz w:val="24"/>
                <w:szCs w:val="24"/>
                <w:lang w:eastAsia="en-IN"/>
              </w:rPr>
              <w:t xml:space="preserve"> (kg ha-1)</w:t>
            </w:r>
          </w:p>
        </w:tc>
        <w:tc>
          <w:tcPr>
            <w:tcW w:w="0" w:type="auto"/>
            <w:gridSpan w:val="2"/>
            <w:hideMark/>
          </w:tcPr>
          <w:p w14:paraId="30D8A814" w14:textId="77777777" w:rsidR="00272FE6" w:rsidRPr="00714144" w:rsidRDefault="00B137CE" w:rsidP="00A11ADC">
            <w:pPr>
              <w:spacing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ᴄᴏ</w:t>
            </w:r>
            <w:proofErr w:type="spellStart"/>
            <w:r w:rsidR="00272FE6" w:rsidRPr="00714144">
              <w:rPr>
                <w:rFonts w:ascii="Times New Roman" w:eastAsia="Times New Roman" w:hAnsi="Times New Roman" w:cs="Times New Roman"/>
                <w:b/>
                <w:bCs/>
                <w:sz w:val="24"/>
                <w:szCs w:val="24"/>
                <w:lang w:eastAsia="en-IN"/>
              </w:rPr>
              <w:t>pper</w:t>
            </w:r>
            <w:proofErr w:type="spellEnd"/>
            <w:r w:rsidR="00272FE6" w:rsidRPr="00714144">
              <w:rPr>
                <w:rFonts w:ascii="Times New Roman" w:eastAsia="Times New Roman" w:hAnsi="Times New Roman" w:cs="Times New Roman"/>
                <w:b/>
                <w:bCs/>
                <w:sz w:val="24"/>
                <w:szCs w:val="24"/>
                <w:lang w:eastAsia="en-IN"/>
              </w:rPr>
              <w:t xml:space="preserve"> (kg ha-1)</w:t>
            </w:r>
          </w:p>
        </w:tc>
        <w:tc>
          <w:tcPr>
            <w:tcW w:w="0" w:type="auto"/>
            <w:gridSpan w:val="2"/>
            <w:hideMark/>
          </w:tcPr>
          <w:p w14:paraId="02B4E4DB" w14:textId="77777777" w:rsidR="00272FE6" w:rsidRPr="00714144" w:rsidRDefault="00272FE6" w:rsidP="00A11ADC">
            <w:pPr>
              <w:spacing w:line="360" w:lineRule="auto"/>
              <w:jc w:val="both"/>
              <w:rPr>
                <w:rFonts w:ascii="Times New Roman" w:eastAsia="Times New Roman" w:hAnsi="Times New Roman" w:cs="Times New Roman"/>
                <w:b/>
                <w:bCs/>
                <w:sz w:val="24"/>
                <w:szCs w:val="24"/>
                <w:lang w:eastAsia="en-IN"/>
              </w:rPr>
            </w:pPr>
            <w:r w:rsidRPr="00714144">
              <w:rPr>
                <w:rFonts w:ascii="Times New Roman" w:eastAsia="Times New Roman" w:hAnsi="Times New Roman" w:cs="Times New Roman"/>
                <w:b/>
                <w:bCs/>
                <w:sz w:val="24"/>
                <w:szCs w:val="24"/>
                <w:lang w:eastAsia="en-IN"/>
              </w:rPr>
              <w:t>Manganese (kg ha-1)</w:t>
            </w:r>
          </w:p>
        </w:tc>
        <w:tc>
          <w:tcPr>
            <w:tcW w:w="0" w:type="auto"/>
            <w:gridSpan w:val="2"/>
            <w:hideMark/>
          </w:tcPr>
          <w:p w14:paraId="70BC5403" w14:textId="77777777" w:rsidR="00272FE6" w:rsidRPr="00714144" w:rsidRDefault="00272FE6" w:rsidP="00A11ADC">
            <w:pPr>
              <w:spacing w:line="360" w:lineRule="auto"/>
              <w:jc w:val="both"/>
              <w:rPr>
                <w:rFonts w:ascii="Times New Roman" w:eastAsia="Times New Roman" w:hAnsi="Times New Roman" w:cs="Times New Roman"/>
                <w:b/>
                <w:bCs/>
                <w:sz w:val="24"/>
                <w:szCs w:val="24"/>
                <w:lang w:eastAsia="en-IN"/>
              </w:rPr>
            </w:pPr>
            <w:proofErr w:type="spellStart"/>
            <w:r w:rsidRPr="00714144">
              <w:rPr>
                <w:rFonts w:ascii="Times New Roman" w:eastAsia="Times New Roman" w:hAnsi="Times New Roman" w:cs="Times New Roman"/>
                <w:b/>
                <w:bCs/>
                <w:sz w:val="24"/>
                <w:szCs w:val="24"/>
                <w:lang w:eastAsia="en-IN"/>
              </w:rPr>
              <w:t>B</w:t>
            </w:r>
            <w:r w:rsidR="00B137CE">
              <w:rPr>
                <w:rFonts w:ascii="Times New Roman" w:eastAsia="Times New Roman" w:hAnsi="Times New Roman" w:cs="Times New Roman"/>
                <w:b/>
                <w:bCs/>
                <w:sz w:val="24"/>
                <w:szCs w:val="24"/>
                <w:lang w:eastAsia="en-IN"/>
              </w:rPr>
              <w:t>ᴏ</w:t>
            </w:r>
            <w:r w:rsidRPr="00714144">
              <w:rPr>
                <w:rFonts w:ascii="Times New Roman" w:eastAsia="Times New Roman" w:hAnsi="Times New Roman" w:cs="Times New Roman"/>
                <w:b/>
                <w:bCs/>
                <w:sz w:val="24"/>
                <w:szCs w:val="24"/>
                <w:lang w:eastAsia="en-IN"/>
              </w:rPr>
              <w:t>r</w:t>
            </w:r>
            <w:r w:rsidR="00B137CE">
              <w:rPr>
                <w:rFonts w:ascii="Times New Roman" w:eastAsia="Times New Roman" w:hAnsi="Times New Roman" w:cs="Times New Roman"/>
                <w:b/>
                <w:bCs/>
                <w:sz w:val="24"/>
                <w:szCs w:val="24"/>
                <w:lang w:eastAsia="en-IN"/>
              </w:rPr>
              <w:t>ᴏ</w:t>
            </w:r>
            <w:r w:rsidRPr="00714144">
              <w:rPr>
                <w:rFonts w:ascii="Times New Roman" w:eastAsia="Times New Roman" w:hAnsi="Times New Roman" w:cs="Times New Roman"/>
                <w:b/>
                <w:bCs/>
                <w:sz w:val="24"/>
                <w:szCs w:val="24"/>
                <w:lang w:eastAsia="en-IN"/>
              </w:rPr>
              <w:t>n</w:t>
            </w:r>
            <w:proofErr w:type="spellEnd"/>
            <w:r w:rsidRPr="00714144">
              <w:rPr>
                <w:rFonts w:ascii="Times New Roman" w:eastAsia="Times New Roman" w:hAnsi="Times New Roman" w:cs="Times New Roman"/>
                <w:b/>
                <w:bCs/>
                <w:sz w:val="24"/>
                <w:szCs w:val="24"/>
                <w:lang w:eastAsia="en-IN"/>
              </w:rPr>
              <w:t xml:space="preserve"> (kg ha-1)</w:t>
            </w:r>
          </w:p>
        </w:tc>
        <w:tc>
          <w:tcPr>
            <w:tcW w:w="0" w:type="auto"/>
            <w:gridSpan w:val="2"/>
            <w:hideMark/>
          </w:tcPr>
          <w:p w14:paraId="03EFE89D" w14:textId="77777777" w:rsidR="00272FE6" w:rsidRPr="00714144" w:rsidRDefault="00272FE6" w:rsidP="00A11ADC">
            <w:pPr>
              <w:spacing w:line="360" w:lineRule="auto"/>
              <w:jc w:val="both"/>
              <w:rPr>
                <w:rFonts w:ascii="Times New Roman" w:eastAsia="Times New Roman" w:hAnsi="Times New Roman" w:cs="Times New Roman"/>
                <w:b/>
                <w:bCs/>
                <w:sz w:val="24"/>
                <w:szCs w:val="24"/>
                <w:lang w:eastAsia="en-IN"/>
              </w:rPr>
            </w:pPr>
            <w:proofErr w:type="spellStart"/>
            <w:r w:rsidRPr="00714144">
              <w:rPr>
                <w:rFonts w:ascii="Times New Roman" w:eastAsia="Times New Roman" w:hAnsi="Times New Roman" w:cs="Times New Roman"/>
                <w:b/>
                <w:bCs/>
                <w:sz w:val="24"/>
                <w:szCs w:val="24"/>
                <w:lang w:eastAsia="en-IN"/>
              </w:rPr>
              <w:t>Ir</w:t>
            </w:r>
            <w:r w:rsidR="00B137CE">
              <w:rPr>
                <w:rFonts w:ascii="Times New Roman" w:eastAsia="Times New Roman" w:hAnsi="Times New Roman" w:cs="Times New Roman"/>
                <w:b/>
                <w:bCs/>
                <w:sz w:val="24"/>
                <w:szCs w:val="24"/>
                <w:lang w:eastAsia="en-IN"/>
              </w:rPr>
              <w:t>ᴏ</w:t>
            </w:r>
            <w:r w:rsidRPr="00714144">
              <w:rPr>
                <w:rFonts w:ascii="Times New Roman" w:eastAsia="Times New Roman" w:hAnsi="Times New Roman" w:cs="Times New Roman"/>
                <w:b/>
                <w:bCs/>
                <w:sz w:val="24"/>
                <w:szCs w:val="24"/>
                <w:lang w:eastAsia="en-IN"/>
              </w:rPr>
              <w:t>n</w:t>
            </w:r>
            <w:proofErr w:type="spellEnd"/>
            <w:r w:rsidRPr="00714144">
              <w:rPr>
                <w:rFonts w:ascii="Times New Roman" w:eastAsia="Times New Roman" w:hAnsi="Times New Roman" w:cs="Times New Roman"/>
                <w:b/>
                <w:bCs/>
                <w:sz w:val="24"/>
                <w:szCs w:val="24"/>
                <w:lang w:eastAsia="en-IN"/>
              </w:rPr>
              <w:t xml:space="preserve"> (kg ha-1)</w:t>
            </w:r>
          </w:p>
        </w:tc>
      </w:tr>
      <w:tr w:rsidR="00272FE6" w:rsidRPr="001A2F3F" w14:paraId="66B71011" w14:textId="77777777" w:rsidTr="00A11ADC">
        <w:trPr>
          <w:trHeight w:val="288"/>
        </w:trPr>
        <w:tc>
          <w:tcPr>
            <w:tcW w:w="2003" w:type="dxa"/>
            <w:hideMark/>
          </w:tcPr>
          <w:p w14:paraId="244E7B7D"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p>
        </w:tc>
        <w:tc>
          <w:tcPr>
            <w:tcW w:w="0" w:type="auto"/>
            <w:hideMark/>
          </w:tcPr>
          <w:p w14:paraId="71E43CC1" w14:textId="77777777" w:rsidR="00272FE6" w:rsidRPr="00616A82" w:rsidRDefault="00272FE6" w:rsidP="00A11ADC">
            <w:pPr>
              <w:spacing w:line="360" w:lineRule="auto"/>
              <w:jc w:val="both"/>
              <w:rPr>
                <w:rFonts w:ascii="Times New Roman" w:eastAsia="Times New Roman" w:hAnsi="Times New Roman" w:cs="Times New Roman"/>
                <w:b/>
                <w:bCs/>
                <w:sz w:val="24"/>
                <w:szCs w:val="24"/>
                <w:highlight w:val="yellow"/>
                <w:lang w:eastAsia="en-IN"/>
              </w:rPr>
            </w:pPr>
            <w:r w:rsidRPr="00616A82">
              <w:rPr>
                <w:rFonts w:ascii="Times New Roman" w:eastAsia="Times New Roman" w:hAnsi="Times New Roman" w:cs="Times New Roman"/>
                <w:b/>
                <w:bCs/>
                <w:sz w:val="24"/>
                <w:szCs w:val="24"/>
                <w:highlight w:val="yellow"/>
                <w:lang w:eastAsia="en-IN"/>
              </w:rPr>
              <w:t xml:space="preserve">0-15 </w:t>
            </w:r>
            <w:r w:rsidR="00B137CE" w:rsidRPr="00616A82">
              <w:rPr>
                <w:rFonts w:ascii="Times New Roman" w:eastAsia="Times New Roman" w:hAnsi="Times New Roman" w:cs="Times New Roman"/>
                <w:b/>
                <w:bCs/>
                <w:sz w:val="24"/>
                <w:szCs w:val="24"/>
                <w:highlight w:val="yellow"/>
                <w:lang w:eastAsia="en-IN"/>
              </w:rPr>
              <w:t>ᴄ</w:t>
            </w:r>
            <w:r w:rsidRPr="00616A82">
              <w:rPr>
                <w:rFonts w:ascii="Times New Roman" w:eastAsia="Times New Roman" w:hAnsi="Times New Roman" w:cs="Times New Roman"/>
                <w:b/>
                <w:bCs/>
                <w:sz w:val="24"/>
                <w:szCs w:val="24"/>
                <w:highlight w:val="yellow"/>
                <w:lang w:eastAsia="en-IN"/>
              </w:rPr>
              <w:t>m</w:t>
            </w:r>
          </w:p>
        </w:tc>
        <w:tc>
          <w:tcPr>
            <w:tcW w:w="0" w:type="auto"/>
            <w:hideMark/>
          </w:tcPr>
          <w:p w14:paraId="5BFBA9DA" w14:textId="77777777" w:rsidR="00272FE6" w:rsidRPr="00616A82" w:rsidRDefault="00272FE6" w:rsidP="00A11ADC">
            <w:pPr>
              <w:spacing w:line="360" w:lineRule="auto"/>
              <w:jc w:val="both"/>
              <w:rPr>
                <w:rFonts w:ascii="Times New Roman" w:eastAsia="Times New Roman" w:hAnsi="Times New Roman" w:cs="Times New Roman"/>
                <w:b/>
                <w:bCs/>
                <w:sz w:val="24"/>
                <w:szCs w:val="24"/>
                <w:highlight w:val="yellow"/>
                <w:lang w:eastAsia="en-IN"/>
              </w:rPr>
            </w:pPr>
            <w:r w:rsidRPr="00616A82">
              <w:rPr>
                <w:rFonts w:ascii="Times New Roman" w:eastAsia="Times New Roman" w:hAnsi="Times New Roman" w:cs="Times New Roman"/>
                <w:b/>
                <w:bCs/>
                <w:sz w:val="24"/>
                <w:szCs w:val="24"/>
                <w:highlight w:val="yellow"/>
                <w:lang w:eastAsia="en-IN"/>
              </w:rPr>
              <w:t xml:space="preserve">15-30 </w:t>
            </w:r>
            <w:r w:rsidR="00B137CE" w:rsidRPr="00616A82">
              <w:rPr>
                <w:rFonts w:ascii="Times New Roman" w:eastAsia="Times New Roman" w:hAnsi="Times New Roman" w:cs="Times New Roman"/>
                <w:b/>
                <w:bCs/>
                <w:sz w:val="24"/>
                <w:szCs w:val="24"/>
                <w:highlight w:val="yellow"/>
                <w:lang w:eastAsia="en-IN"/>
              </w:rPr>
              <w:t>ᴄ</w:t>
            </w:r>
            <w:r w:rsidRPr="00616A82">
              <w:rPr>
                <w:rFonts w:ascii="Times New Roman" w:eastAsia="Times New Roman" w:hAnsi="Times New Roman" w:cs="Times New Roman"/>
                <w:b/>
                <w:bCs/>
                <w:sz w:val="24"/>
                <w:szCs w:val="24"/>
                <w:highlight w:val="yellow"/>
                <w:lang w:eastAsia="en-IN"/>
              </w:rPr>
              <w:t>m</w:t>
            </w:r>
          </w:p>
        </w:tc>
        <w:tc>
          <w:tcPr>
            <w:tcW w:w="0" w:type="auto"/>
            <w:hideMark/>
          </w:tcPr>
          <w:p w14:paraId="60B00635" w14:textId="77777777" w:rsidR="00272FE6" w:rsidRPr="00616A82" w:rsidRDefault="00272FE6" w:rsidP="00A11ADC">
            <w:pPr>
              <w:spacing w:line="360" w:lineRule="auto"/>
              <w:jc w:val="both"/>
              <w:rPr>
                <w:rFonts w:ascii="Times New Roman" w:eastAsia="Times New Roman" w:hAnsi="Times New Roman" w:cs="Times New Roman"/>
                <w:b/>
                <w:bCs/>
                <w:sz w:val="24"/>
                <w:szCs w:val="24"/>
                <w:highlight w:val="yellow"/>
                <w:lang w:eastAsia="en-IN"/>
              </w:rPr>
            </w:pPr>
            <w:r w:rsidRPr="00616A82">
              <w:rPr>
                <w:rFonts w:ascii="Times New Roman" w:eastAsia="Times New Roman" w:hAnsi="Times New Roman" w:cs="Times New Roman"/>
                <w:b/>
                <w:bCs/>
                <w:sz w:val="24"/>
                <w:szCs w:val="24"/>
                <w:highlight w:val="yellow"/>
                <w:lang w:eastAsia="en-IN"/>
              </w:rPr>
              <w:t xml:space="preserve">0-15 </w:t>
            </w:r>
            <w:r w:rsidR="00B137CE" w:rsidRPr="00616A82">
              <w:rPr>
                <w:rFonts w:ascii="Times New Roman" w:eastAsia="Times New Roman" w:hAnsi="Times New Roman" w:cs="Times New Roman"/>
                <w:b/>
                <w:bCs/>
                <w:sz w:val="24"/>
                <w:szCs w:val="24"/>
                <w:highlight w:val="yellow"/>
                <w:lang w:eastAsia="en-IN"/>
              </w:rPr>
              <w:t>ᴄ</w:t>
            </w:r>
            <w:r w:rsidRPr="00616A82">
              <w:rPr>
                <w:rFonts w:ascii="Times New Roman" w:eastAsia="Times New Roman" w:hAnsi="Times New Roman" w:cs="Times New Roman"/>
                <w:b/>
                <w:bCs/>
                <w:sz w:val="24"/>
                <w:szCs w:val="24"/>
                <w:highlight w:val="yellow"/>
                <w:lang w:eastAsia="en-IN"/>
              </w:rPr>
              <w:t>m</w:t>
            </w:r>
          </w:p>
        </w:tc>
        <w:tc>
          <w:tcPr>
            <w:tcW w:w="0" w:type="auto"/>
            <w:hideMark/>
          </w:tcPr>
          <w:p w14:paraId="5BEAFC50" w14:textId="77777777" w:rsidR="00272FE6" w:rsidRPr="00616A82" w:rsidRDefault="00272FE6" w:rsidP="00A11ADC">
            <w:pPr>
              <w:spacing w:line="360" w:lineRule="auto"/>
              <w:jc w:val="both"/>
              <w:rPr>
                <w:rFonts w:ascii="Times New Roman" w:eastAsia="Times New Roman" w:hAnsi="Times New Roman" w:cs="Times New Roman"/>
                <w:b/>
                <w:bCs/>
                <w:sz w:val="24"/>
                <w:szCs w:val="24"/>
                <w:highlight w:val="yellow"/>
                <w:lang w:eastAsia="en-IN"/>
              </w:rPr>
            </w:pPr>
            <w:r w:rsidRPr="00616A82">
              <w:rPr>
                <w:rFonts w:ascii="Times New Roman" w:eastAsia="Times New Roman" w:hAnsi="Times New Roman" w:cs="Times New Roman"/>
                <w:b/>
                <w:bCs/>
                <w:sz w:val="24"/>
                <w:szCs w:val="24"/>
                <w:highlight w:val="yellow"/>
                <w:lang w:eastAsia="en-IN"/>
              </w:rPr>
              <w:t xml:space="preserve">15-30 </w:t>
            </w:r>
            <w:r w:rsidR="00B137CE" w:rsidRPr="00616A82">
              <w:rPr>
                <w:rFonts w:ascii="Times New Roman" w:eastAsia="Times New Roman" w:hAnsi="Times New Roman" w:cs="Times New Roman"/>
                <w:b/>
                <w:bCs/>
                <w:sz w:val="24"/>
                <w:szCs w:val="24"/>
                <w:highlight w:val="yellow"/>
                <w:lang w:eastAsia="en-IN"/>
              </w:rPr>
              <w:t>ᴄ</w:t>
            </w:r>
            <w:r w:rsidRPr="00616A82">
              <w:rPr>
                <w:rFonts w:ascii="Times New Roman" w:eastAsia="Times New Roman" w:hAnsi="Times New Roman" w:cs="Times New Roman"/>
                <w:b/>
                <w:bCs/>
                <w:sz w:val="24"/>
                <w:szCs w:val="24"/>
                <w:highlight w:val="yellow"/>
                <w:lang w:eastAsia="en-IN"/>
              </w:rPr>
              <w:t>m</w:t>
            </w:r>
          </w:p>
        </w:tc>
        <w:tc>
          <w:tcPr>
            <w:tcW w:w="0" w:type="auto"/>
            <w:hideMark/>
          </w:tcPr>
          <w:p w14:paraId="60DE79D4" w14:textId="77777777" w:rsidR="00272FE6" w:rsidRPr="00616A82" w:rsidRDefault="00272FE6" w:rsidP="00A11ADC">
            <w:pPr>
              <w:spacing w:line="360" w:lineRule="auto"/>
              <w:jc w:val="both"/>
              <w:rPr>
                <w:rFonts w:ascii="Times New Roman" w:eastAsia="Times New Roman" w:hAnsi="Times New Roman" w:cs="Times New Roman"/>
                <w:b/>
                <w:bCs/>
                <w:sz w:val="24"/>
                <w:szCs w:val="24"/>
                <w:highlight w:val="yellow"/>
                <w:lang w:eastAsia="en-IN"/>
              </w:rPr>
            </w:pPr>
            <w:r w:rsidRPr="00616A82">
              <w:rPr>
                <w:rFonts w:ascii="Times New Roman" w:eastAsia="Times New Roman" w:hAnsi="Times New Roman" w:cs="Times New Roman"/>
                <w:b/>
                <w:bCs/>
                <w:sz w:val="24"/>
                <w:szCs w:val="24"/>
                <w:highlight w:val="yellow"/>
                <w:lang w:eastAsia="en-IN"/>
              </w:rPr>
              <w:t xml:space="preserve">0-15 </w:t>
            </w:r>
            <w:r w:rsidR="00B137CE" w:rsidRPr="00616A82">
              <w:rPr>
                <w:rFonts w:ascii="Times New Roman" w:eastAsia="Times New Roman" w:hAnsi="Times New Roman" w:cs="Times New Roman"/>
                <w:b/>
                <w:bCs/>
                <w:sz w:val="24"/>
                <w:szCs w:val="24"/>
                <w:highlight w:val="yellow"/>
                <w:lang w:eastAsia="en-IN"/>
              </w:rPr>
              <w:t>ᴄ</w:t>
            </w:r>
            <w:r w:rsidRPr="00616A82">
              <w:rPr>
                <w:rFonts w:ascii="Times New Roman" w:eastAsia="Times New Roman" w:hAnsi="Times New Roman" w:cs="Times New Roman"/>
                <w:b/>
                <w:bCs/>
                <w:sz w:val="24"/>
                <w:szCs w:val="24"/>
                <w:highlight w:val="yellow"/>
                <w:lang w:eastAsia="en-IN"/>
              </w:rPr>
              <w:t>m</w:t>
            </w:r>
          </w:p>
        </w:tc>
        <w:tc>
          <w:tcPr>
            <w:tcW w:w="0" w:type="auto"/>
            <w:hideMark/>
          </w:tcPr>
          <w:p w14:paraId="51F4A204" w14:textId="77777777" w:rsidR="00272FE6" w:rsidRPr="00616A82" w:rsidRDefault="00272FE6" w:rsidP="00A11ADC">
            <w:pPr>
              <w:spacing w:line="360" w:lineRule="auto"/>
              <w:jc w:val="both"/>
              <w:rPr>
                <w:rFonts w:ascii="Times New Roman" w:eastAsia="Times New Roman" w:hAnsi="Times New Roman" w:cs="Times New Roman"/>
                <w:b/>
                <w:bCs/>
                <w:sz w:val="24"/>
                <w:szCs w:val="24"/>
                <w:highlight w:val="yellow"/>
                <w:lang w:eastAsia="en-IN"/>
              </w:rPr>
            </w:pPr>
            <w:r w:rsidRPr="00616A82">
              <w:rPr>
                <w:rFonts w:ascii="Times New Roman" w:eastAsia="Times New Roman" w:hAnsi="Times New Roman" w:cs="Times New Roman"/>
                <w:b/>
                <w:bCs/>
                <w:sz w:val="24"/>
                <w:szCs w:val="24"/>
                <w:highlight w:val="yellow"/>
                <w:lang w:eastAsia="en-IN"/>
              </w:rPr>
              <w:t xml:space="preserve">15-30 </w:t>
            </w:r>
            <w:r w:rsidR="00B137CE" w:rsidRPr="00616A82">
              <w:rPr>
                <w:rFonts w:ascii="Times New Roman" w:eastAsia="Times New Roman" w:hAnsi="Times New Roman" w:cs="Times New Roman"/>
                <w:b/>
                <w:bCs/>
                <w:sz w:val="24"/>
                <w:szCs w:val="24"/>
                <w:highlight w:val="yellow"/>
                <w:lang w:eastAsia="en-IN"/>
              </w:rPr>
              <w:t>ᴄ</w:t>
            </w:r>
            <w:r w:rsidRPr="00616A82">
              <w:rPr>
                <w:rFonts w:ascii="Times New Roman" w:eastAsia="Times New Roman" w:hAnsi="Times New Roman" w:cs="Times New Roman"/>
                <w:b/>
                <w:bCs/>
                <w:sz w:val="24"/>
                <w:szCs w:val="24"/>
                <w:highlight w:val="yellow"/>
                <w:lang w:eastAsia="en-IN"/>
              </w:rPr>
              <w:t>m</w:t>
            </w:r>
          </w:p>
        </w:tc>
        <w:tc>
          <w:tcPr>
            <w:tcW w:w="0" w:type="auto"/>
            <w:hideMark/>
          </w:tcPr>
          <w:p w14:paraId="30F851CA" w14:textId="77777777" w:rsidR="00272FE6" w:rsidRPr="00616A82" w:rsidRDefault="00272FE6" w:rsidP="00A11ADC">
            <w:pPr>
              <w:spacing w:line="360" w:lineRule="auto"/>
              <w:jc w:val="both"/>
              <w:rPr>
                <w:rFonts w:ascii="Times New Roman" w:eastAsia="Times New Roman" w:hAnsi="Times New Roman" w:cs="Times New Roman"/>
                <w:b/>
                <w:bCs/>
                <w:sz w:val="24"/>
                <w:szCs w:val="24"/>
                <w:highlight w:val="yellow"/>
                <w:lang w:eastAsia="en-IN"/>
              </w:rPr>
            </w:pPr>
            <w:r w:rsidRPr="00616A82">
              <w:rPr>
                <w:rFonts w:ascii="Times New Roman" w:eastAsia="Times New Roman" w:hAnsi="Times New Roman" w:cs="Times New Roman"/>
                <w:b/>
                <w:bCs/>
                <w:sz w:val="24"/>
                <w:szCs w:val="24"/>
                <w:highlight w:val="yellow"/>
                <w:lang w:eastAsia="en-IN"/>
              </w:rPr>
              <w:t xml:space="preserve">0-15 </w:t>
            </w:r>
            <w:r w:rsidR="00B137CE" w:rsidRPr="00616A82">
              <w:rPr>
                <w:rFonts w:ascii="Times New Roman" w:eastAsia="Times New Roman" w:hAnsi="Times New Roman" w:cs="Times New Roman"/>
                <w:b/>
                <w:bCs/>
                <w:sz w:val="24"/>
                <w:szCs w:val="24"/>
                <w:highlight w:val="yellow"/>
                <w:lang w:eastAsia="en-IN"/>
              </w:rPr>
              <w:t>ᴄ</w:t>
            </w:r>
            <w:r w:rsidRPr="00616A82">
              <w:rPr>
                <w:rFonts w:ascii="Times New Roman" w:eastAsia="Times New Roman" w:hAnsi="Times New Roman" w:cs="Times New Roman"/>
                <w:b/>
                <w:bCs/>
                <w:sz w:val="24"/>
                <w:szCs w:val="24"/>
                <w:highlight w:val="yellow"/>
                <w:lang w:eastAsia="en-IN"/>
              </w:rPr>
              <w:t>m</w:t>
            </w:r>
          </w:p>
        </w:tc>
        <w:tc>
          <w:tcPr>
            <w:tcW w:w="0" w:type="auto"/>
            <w:hideMark/>
          </w:tcPr>
          <w:p w14:paraId="41668029" w14:textId="77777777" w:rsidR="00272FE6" w:rsidRPr="00616A82" w:rsidRDefault="00272FE6" w:rsidP="00A11ADC">
            <w:pPr>
              <w:spacing w:line="360" w:lineRule="auto"/>
              <w:jc w:val="both"/>
              <w:rPr>
                <w:rFonts w:ascii="Times New Roman" w:eastAsia="Times New Roman" w:hAnsi="Times New Roman" w:cs="Times New Roman"/>
                <w:b/>
                <w:bCs/>
                <w:sz w:val="24"/>
                <w:szCs w:val="24"/>
                <w:highlight w:val="yellow"/>
                <w:lang w:eastAsia="en-IN"/>
              </w:rPr>
            </w:pPr>
            <w:r w:rsidRPr="00616A82">
              <w:rPr>
                <w:rFonts w:ascii="Times New Roman" w:eastAsia="Times New Roman" w:hAnsi="Times New Roman" w:cs="Times New Roman"/>
                <w:b/>
                <w:bCs/>
                <w:sz w:val="24"/>
                <w:szCs w:val="24"/>
                <w:highlight w:val="yellow"/>
                <w:lang w:eastAsia="en-IN"/>
              </w:rPr>
              <w:t xml:space="preserve">15-30 </w:t>
            </w:r>
            <w:r w:rsidR="00B137CE" w:rsidRPr="00616A82">
              <w:rPr>
                <w:rFonts w:ascii="Times New Roman" w:eastAsia="Times New Roman" w:hAnsi="Times New Roman" w:cs="Times New Roman"/>
                <w:b/>
                <w:bCs/>
                <w:sz w:val="24"/>
                <w:szCs w:val="24"/>
                <w:highlight w:val="yellow"/>
                <w:lang w:eastAsia="en-IN"/>
              </w:rPr>
              <w:t>ᴄ</w:t>
            </w:r>
            <w:r w:rsidRPr="00616A82">
              <w:rPr>
                <w:rFonts w:ascii="Times New Roman" w:eastAsia="Times New Roman" w:hAnsi="Times New Roman" w:cs="Times New Roman"/>
                <w:b/>
                <w:bCs/>
                <w:sz w:val="24"/>
                <w:szCs w:val="24"/>
                <w:highlight w:val="yellow"/>
                <w:lang w:eastAsia="en-IN"/>
              </w:rPr>
              <w:t>m</w:t>
            </w:r>
          </w:p>
        </w:tc>
        <w:tc>
          <w:tcPr>
            <w:tcW w:w="0" w:type="auto"/>
            <w:hideMark/>
          </w:tcPr>
          <w:p w14:paraId="144F6D34" w14:textId="77777777" w:rsidR="00272FE6" w:rsidRPr="00616A82" w:rsidRDefault="00272FE6" w:rsidP="00A11ADC">
            <w:pPr>
              <w:spacing w:line="360" w:lineRule="auto"/>
              <w:jc w:val="both"/>
              <w:rPr>
                <w:rFonts w:ascii="Times New Roman" w:eastAsia="Times New Roman" w:hAnsi="Times New Roman" w:cs="Times New Roman"/>
                <w:b/>
                <w:bCs/>
                <w:sz w:val="24"/>
                <w:szCs w:val="24"/>
                <w:highlight w:val="yellow"/>
                <w:lang w:eastAsia="en-IN"/>
              </w:rPr>
            </w:pPr>
            <w:r w:rsidRPr="00616A82">
              <w:rPr>
                <w:rFonts w:ascii="Times New Roman" w:eastAsia="Times New Roman" w:hAnsi="Times New Roman" w:cs="Times New Roman"/>
                <w:b/>
                <w:bCs/>
                <w:sz w:val="24"/>
                <w:szCs w:val="24"/>
                <w:highlight w:val="yellow"/>
                <w:lang w:eastAsia="en-IN"/>
              </w:rPr>
              <w:t xml:space="preserve">0-15 </w:t>
            </w:r>
            <w:r w:rsidR="00B137CE" w:rsidRPr="00616A82">
              <w:rPr>
                <w:rFonts w:ascii="Times New Roman" w:eastAsia="Times New Roman" w:hAnsi="Times New Roman" w:cs="Times New Roman"/>
                <w:b/>
                <w:bCs/>
                <w:sz w:val="24"/>
                <w:szCs w:val="24"/>
                <w:highlight w:val="yellow"/>
                <w:lang w:eastAsia="en-IN"/>
              </w:rPr>
              <w:t>ᴄ</w:t>
            </w:r>
            <w:r w:rsidRPr="00616A82">
              <w:rPr>
                <w:rFonts w:ascii="Times New Roman" w:eastAsia="Times New Roman" w:hAnsi="Times New Roman" w:cs="Times New Roman"/>
                <w:b/>
                <w:bCs/>
                <w:sz w:val="24"/>
                <w:szCs w:val="24"/>
                <w:highlight w:val="yellow"/>
                <w:lang w:eastAsia="en-IN"/>
              </w:rPr>
              <w:t>m</w:t>
            </w:r>
          </w:p>
        </w:tc>
        <w:tc>
          <w:tcPr>
            <w:tcW w:w="0" w:type="auto"/>
            <w:hideMark/>
          </w:tcPr>
          <w:p w14:paraId="461D223B" w14:textId="77777777" w:rsidR="00272FE6" w:rsidRPr="00616A82" w:rsidRDefault="00272FE6" w:rsidP="00A11ADC">
            <w:pPr>
              <w:spacing w:line="360" w:lineRule="auto"/>
              <w:jc w:val="both"/>
              <w:rPr>
                <w:rFonts w:ascii="Times New Roman" w:eastAsia="Times New Roman" w:hAnsi="Times New Roman" w:cs="Times New Roman"/>
                <w:b/>
                <w:bCs/>
                <w:sz w:val="24"/>
                <w:szCs w:val="24"/>
                <w:highlight w:val="yellow"/>
                <w:lang w:eastAsia="en-IN"/>
              </w:rPr>
            </w:pPr>
            <w:r w:rsidRPr="00616A82">
              <w:rPr>
                <w:rFonts w:ascii="Times New Roman" w:eastAsia="Times New Roman" w:hAnsi="Times New Roman" w:cs="Times New Roman"/>
                <w:b/>
                <w:bCs/>
                <w:sz w:val="24"/>
                <w:szCs w:val="24"/>
                <w:highlight w:val="yellow"/>
                <w:lang w:eastAsia="en-IN"/>
              </w:rPr>
              <w:t xml:space="preserve">15-30 </w:t>
            </w:r>
            <w:r w:rsidR="00B137CE" w:rsidRPr="00616A82">
              <w:rPr>
                <w:rFonts w:ascii="Times New Roman" w:eastAsia="Times New Roman" w:hAnsi="Times New Roman" w:cs="Times New Roman"/>
                <w:b/>
                <w:bCs/>
                <w:sz w:val="24"/>
                <w:szCs w:val="24"/>
                <w:highlight w:val="yellow"/>
                <w:lang w:eastAsia="en-IN"/>
              </w:rPr>
              <w:t>ᴄ</w:t>
            </w:r>
            <w:r w:rsidRPr="00616A82">
              <w:rPr>
                <w:rFonts w:ascii="Times New Roman" w:eastAsia="Times New Roman" w:hAnsi="Times New Roman" w:cs="Times New Roman"/>
                <w:b/>
                <w:bCs/>
                <w:sz w:val="24"/>
                <w:szCs w:val="24"/>
                <w:highlight w:val="yellow"/>
                <w:lang w:eastAsia="en-IN"/>
              </w:rPr>
              <w:t>m</w:t>
            </w:r>
          </w:p>
        </w:tc>
      </w:tr>
      <w:tr w:rsidR="00272FE6" w:rsidRPr="001A2F3F" w14:paraId="53C8531E" w14:textId="77777777" w:rsidTr="00A11ADC">
        <w:trPr>
          <w:trHeight w:val="288"/>
        </w:trPr>
        <w:tc>
          <w:tcPr>
            <w:tcW w:w="2003" w:type="dxa"/>
            <w:hideMark/>
          </w:tcPr>
          <w:p w14:paraId="17F045D4"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sz w:val="24"/>
                <w:szCs w:val="24"/>
                <w:lang w:eastAsia="en-IN"/>
              </w:rPr>
              <w:t xml:space="preserve">site 1 </w:t>
            </w:r>
            <w:proofErr w:type="spellStart"/>
            <w:r w:rsidRPr="001A2F3F">
              <w:rPr>
                <w:rFonts w:ascii="Times New Roman" w:eastAsia="Times New Roman" w:hAnsi="Times New Roman" w:cs="Times New Roman"/>
                <w:sz w:val="24"/>
                <w:szCs w:val="24"/>
                <w:lang w:eastAsia="en-IN"/>
              </w:rPr>
              <w:t>uskhara</w:t>
            </w:r>
            <w:proofErr w:type="spellEnd"/>
          </w:p>
        </w:tc>
        <w:tc>
          <w:tcPr>
            <w:tcW w:w="0" w:type="auto"/>
            <w:hideMark/>
          </w:tcPr>
          <w:p w14:paraId="77B38DD6"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1.44</w:t>
            </w:r>
          </w:p>
        </w:tc>
        <w:tc>
          <w:tcPr>
            <w:tcW w:w="0" w:type="auto"/>
            <w:hideMark/>
          </w:tcPr>
          <w:p w14:paraId="3E5530F2"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1.39</w:t>
            </w:r>
          </w:p>
        </w:tc>
        <w:tc>
          <w:tcPr>
            <w:tcW w:w="0" w:type="auto"/>
            <w:hideMark/>
          </w:tcPr>
          <w:p w14:paraId="65438476"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2.9</w:t>
            </w:r>
          </w:p>
        </w:tc>
        <w:tc>
          <w:tcPr>
            <w:tcW w:w="0" w:type="auto"/>
            <w:hideMark/>
          </w:tcPr>
          <w:p w14:paraId="6A3D86D2"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2.7</w:t>
            </w:r>
          </w:p>
        </w:tc>
        <w:tc>
          <w:tcPr>
            <w:tcW w:w="0" w:type="auto"/>
            <w:hideMark/>
          </w:tcPr>
          <w:p w14:paraId="556A0BF7"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3.94</w:t>
            </w:r>
          </w:p>
        </w:tc>
        <w:tc>
          <w:tcPr>
            <w:tcW w:w="0" w:type="auto"/>
            <w:hideMark/>
          </w:tcPr>
          <w:p w14:paraId="6059EF3A"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3.91</w:t>
            </w:r>
          </w:p>
        </w:tc>
        <w:tc>
          <w:tcPr>
            <w:tcW w:w="0" w:type="auto"/>
            <w:hideMark/>
          </w:tcPr>
          <w:p w14:paraId="753B5E81"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1.34</w:t>
            </w:r>
          </w:p>
        </w:tc>
        <w:tc>
          <w:tcPr>
            <w:tcW w:w="0" w:type="auto"/>
            <w:hideMark/>
          </w:tcPr>
          <w:p w14:paraId="01A58449"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1.28</w:t>
            </w:r>
          </w:p>
        </w:tc>
        <w:tc>
          <w:tcPr>
            <w:tcW w:w="0" w:type="auto"/>
            <w:hideMark/>
          </w:tcPr>
          <w:p w14:paraId="45D09D17"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6.8</w:t>
            </w:r>
          </w:p>
        </w:tc>
        <w:tc>
          <w:tcPr>
            <w:tcW w:w="0" w:type="auto"/>
            <w:hideMark/>
          </w:tcPr>
          <w:p w14:paraId="6F275A83"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6.62</w:t>
            </w:r>
          </w:p>
        </w:tc>
      </w:tr>
      <w:tr w:rsidR="00272FE6" w:rsidRPr="001A2F3F" w14:paraId="69A0EA0C" w14:textId="77777777" w:rsidTr="00A11ADC">
        <w:trPr>
          <w:trHeight w:val="288"/>
        </w:trPr>
        <w:tc>
          <w:tcPr>
            <w:tcW w:w="2003" w:type="dxa"/>
            <w:hideMark/>
          </w:tcPr>
          <w:p w14:paraId="472985BB"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sz w:val="24"/>
                <w:szCs w:val="24"/>
                <w:lang w:eastAsia="en-IN"/>
              </w:rPr>
              <w:t xml:space="preserve">Site 2 </w:t>
            </w:r>
            <w:proofErr w:type="spellStart"/>
            <w:r w:rsidRPr="001A2F3F">
              <w:rPr>
                <w:rFonts w:ascii="Times New Roman" w:eastAsia="Times New Roman" w:hAnsi="Times New Roman" w:cs="Times New Roman"/>
                <w:sz w:val="24"/>
                <w:szCs w:val="24"/>
                <w:lang w:eastAsia="en-IN"/>
              </w:rPr>
              <w:t>katiyawali</w:t>
            </w:r>
            <w:proofErr w:type="spellEnd"/>
          </w:p>
        </w:tc>
        <w:tc>
          <w:tcPr>
            <w:tcW w:w="0" w:type="auto"/>
            <w:hideMark/>
          </w:tcPr>
          <w:p w14:paraId="1EFC3CFD"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1.59</w:t>
            </w:r>
          </w:p>
        </w:tc>
        <w:tc>
          <w:tcPr>
            <w:tcW w:w="0" w:type="auto"/>
            <w:hideMark/>
          </w:tcPr>
          <w:p w14:paraId="4DBC7885"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1.48</w:t>
            </w:r>
          </w:p>
        </w:tc>
        <w:tc>
          <w:tcPr>
            <w:tcW w:w="0" w:type="auto"/>
            <w:hideMark/>
          </w:tcPr>
          <w:p w14:paraId="52687283"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3.64</w:t>
            </w:r>
          </w:p>
        </w:tc>
        <w:tc>
          <w:tcPr>
            <w:tcW w:w="0" w:type="auto"/>
            <w:hideMark/>
          </w:tcPr>
          <w:p w14:paraId="0BFDF086"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3.56</w:t>
            </w:r>
          </w:p>
        </w:tc>
        <w:tc>
          <w:tcPr>
            <w:tcW w:w="0" w:type="auto"/>
            <w:hideMark/>
          </w:tcPr>
          <w:p w14:paraId="2800EB7F"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3.98</w:t>
            </w:r>
          </w:p>
        </w:tc>
        <w:tc>
          <w:tcPr>
            <w:tcW w:w="0" w:type="auto"/>
            <w:hideMark/>
          </w:tcPr>
          <w:p w14:paraId="46571E0F"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3.94</w:t>
            </w:r>
          </w:p>
        </w:tc>
        <w:tc>
          <w:tcPr>
            <w:tcW w:w="0" w:type="auto"/>
            <w:hideMark/>
          </w:tcPr>
          <w:p w14:paraId="172904C3"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1.8</w:t>
            </w:r>
          </w:p>
        </w:tc>
        <w:tc>
          <w:tcPr>
            <w:tcW w:w="0" w:type="auto"/>
            <w:hideMark/>
          </w:tcPr>
          <w:p w14:paraId="1BA8621E"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1.64</w:t>
            </w:r>
          </w:p>
        </w:tc>
        <w:tc>
          <w:tcPr>
            <w:tcW w:w="0" w:type="auto"/>
            <w:hideMark/>
          </w:tcPr>
          <w:p w14:paraId="25C8D1FF"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8.84</w:t>
            </w:r>
          </w:p>
        </w:tc>
        <w:tc>
          <w:tcPr>
            <w:tcW w:w="0" w:type="auto"/>
            <w:hideMark/>
          </w:tcPr>
          <w:p w14:paraId="242CE6D9"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8.73</w:t>
            </w:r>
          </w:p>
        </w:tc>
      </w:tr>
      <w:tr w:rsidR="00272FE6" w:rsidRPr="001A2F3F" w14:paraId="1B8F301E" w14:textId="77777777" w:rsidTr="00A11ADC">
        <w:trPr>
          <w:trHeight w:val="288"/>
        </w:trPr>
        <w:tc>
          <w:tcPr>
            <w:tcW w:w="2003" w:type="dxa"/>
            <w:hideMark/>
          </w:tcPr>
          <w:p w14:paraId="5D3FB8AE"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sz w:val="24"/>
                <w:szCs w:val="24"/>
                <w:lang w:eastAsia="en-IN"/>
              </w:rPr>
              <w:t xml:space="preserve">Site 3 </w:t>
            </w:r>
            <w:proofErr w:type="spellStart"/>
            <w:r w:rsidRPr="001A2F3F">
              <w:rPr>
                <w:rFonts w:ascii="Times New Roman" w:eastAsia="Times New Roman" w:hAnsi="Times New Roman" w:cs="Times New Roman"/>
                <w:sz w:val="24"/>
                <w:szCs w:val="24"/>
                <w:lang w:eastAsia="en-IN"/>
              </w:rPr>
              <w:t>wulraman</w:t>
            </w:r>
            <w:proofErr w:type="spellEnd"/>
          </w:p>
        </w:tc>
        <w:tc>
          <w:tcPr>
            <w:tcW w:w="0" w:type="auto"/>
            <w:hideMark/>
          </w:tcPr>
          <w:p w14:paraId="709CE1BF"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1.37</w:t>
            </w:r>
          </w:p>
        </w:tc>
        <w:tc>
          <w:tcPr>
            <w:tcW w:w="0" w:type="auto"/>
            <w:hideMark/>
          </w:tcPr>
          <w:p w14:paraId="4D8D43DD"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1.28</w:t>
            </w:r>
          </w:p>
        </w:tc>
        <w:tc>
          <w:tcPr>
            <w:tcW w:w="0" w:type="auto"/>
            <w:hideMark/>
          </w:tcPr>
          <w:p w14:paraId="3F714948"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3</w:t>
            </w:r>
          </w:p>
        </w:tc>
        <w:tc>
          <w:tcPr>
            <w:tcW w:w="0" w:type="auto"/>
            <w:hideMark/>
          </w:tcPr>
          <w:p w14:paraId="78151A62"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2.96</w:t>
            </w:r>
          </w:p>
        </w:tc>
        <w:tc>
          <w:tcPr>
            <w:tcW w:w="0" w:type="auto"/>
            <w:hideMark/>
          </w:tcPr>
          <w:p w14:paraId="5CA20987"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4.31</w:t>
            </w:r>
          </w:p>
        </w:tc>
        <w:tc>
          <w:tcPr>
            <w:tcW w:w="0" w:type="auto"/>
            <w:hideMark/>
          </w:tcPr>
          <w:p w14:paraId="4F54577C"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4.29</w:t>
            </w:r>
          </w:p>
        </w:tc>
        <w:tc>
          <w:tcPr>
            <w:tcW w:w="0" w:type="auto"/>
            <w:hideMark/>
          </w:tcPr>
          <w:p w14:paraId="71AD08E9"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1.68</w:t>
            </w:r>
          </w:p>
        </w:tc>
        <w:tc>
          <w:tcPr>
            <w:tcW w:w="0" w:type="auto"/>
            <w:hideMark/>
          </w:tcPr>
          <w:p w14:paraId="163BBCD2"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1.48</w:t>
            </w:r>
          </w:p>
        </w:tc>
        <w:tc>
          <w:tcPr>
            <w:tcW w:w="0" w:type="auto"/>
            <w:hideMark/>
          </w:tcPr>
          <w:p w14:paraId="0CC7869B"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7.6</w:t>
            </w:r>
          </w:p>
        </w:tc>
        <w:tc>
          <w:tcPr>
            <w:tcW w:w="0" w:type="auto"/>
            <w:hideMark/>
          </w:tcPr>
          <w:p w14:paraId="5D839244"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7.25</w:t>
            </w:r>
          </w:p>
        </w:tc>
      </w:tr>
      <w:tr w:rsidR="00272FE6" w:rsidRPr="001A2F3F" w14:paraId="11FD987D" w14:textId="77777777" w:rsidTr="00A11ADC">
        <w:trPr>
          <w:trHeight w:val="288"/>
        </w:trPr>
        <w:tc>
          <w:tcPr>
            <w:tcW w:w="2003" w:type="dxa"/>
            <w:hideMark/>
          </w:tcPr>
          <w:p w14:paraId="5F35BA93" w14:textId="77777777" w:rsidR="00272FE6" w:rsidRPr="001A2F3F" w:rsidRDefault="00272FE6" w:rsidP="00A11ADC">
            <w:pPr>
              <w:spacing w:line="360" w:lineRule="auto"/>
              <w:jc w:val="both"/>
              <w:rPr>
                <w:rFonts w:ascii="Times New Roman" w:eastAsia="Times New Roman" w:hAnsi="Times New Roman" w:cs="Times New Roman"/>
                <w:b/>
                <w:bCs/>
                <w:sz w:val="24"/>
                <w:szCs w:val="24"/>
                <w:lang w:eastAsia="en-IN"/>
              </w:rPr>
            </w:pPr>
            <w:r w:rsidRPr="001A2F3F">
              <w:rPr>
                <w:rFonts w:ascii="Times New Roman" w:eastAsia="Times New Roman" w:hAnsi="Times New Roman" w:cs="Times New Roman"/>
                <w:sz w:val="24"/>
                <w:szCs w:val="24"/>
                <w:lang w:eastAsia="en-IN"/>
              </w:rPr>
              <w:t>S. Em. (±)</w:t>
            </w:r>
          </w:p>
        </w:tc>
        <w:tc>
          <w:tcPr>
            <w:tcW w:w="0" w:type="auto"/>
            <w:hideMark/>
          </w:tcPr>
          <w:p w14:paraId="2B4384C7"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0.831</w:t>
            </w:r>
          </w:p>
        </w:tc>
        <w:tc>
          <w:tcPr>
            <w:tcW w:w="0" w:type="auto"/>
            <w:hideMark/>
          </w:tcPr>
          <w:p w14:paraId="584984EF"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0.73</w:t>
            </w:r>
          </w:p>
        </w:tc>
        <w:tc>
          <w:tcPr>
            <w:tcW w:w="0" w:type="auto"/>
            <w:hideMark/>
          </w:tcPr>
          <w:p w14:paraId="177D98F9"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1.163</w:t>
            </w:r>
          </w:p>
        </w:tc>
        <w:tc>
          <w:tcPr>
            <w:tcW w:w="0" w:type="auto"/>
            <w:hideMark/>
          </w:tcPr>
          <w:p w14:paraId="48623B42"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0.738</w:t>
            </w:r>
          </w:p>
        </w:tc>
        <w:tc>
          <w:tcPr>
            <w:tcW w:w="0" w:type="auto"/>
            <w:hideMark/>
          </w:tcPr>
          <w:p w14:paraId="7B8832A8"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0.922</w:t>
            </w:r>
          </w:p>
        </w:tc>
        <w:tc>
          <w:tcPr>
            <w:tcW w:w="0" w:type="auto"/>
            <w:hideMark/>
          </w:tcPr>
          <w:p w14:paraId="330C5583"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0.709</w:t>
            </w:r>
          </w:p>
        </w:tc>
        <w:tc>
          <w:tcPr>
            <w:tcW w:w="0" w:type="auto"/>
            <w:hideMark/>
          </w:tcPr>
          <w:p w14:paraId="7B394D71"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0.954</w:t>
            </w:r>
          </w:p>
        </w:tc>
        <w:tc>
          <w:tcPr>
            <w:tcW w:w="0" w:type="auto"/>
            <w:hideMark/>
          </w:tcPr>
          <w:p w14:paraId="605CD37F"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0.755</w:t>
            </w:r>
          </w:p>
        </w:tc>
        <w:tc>
          <w:tcPr>
            <w:tcW w:w="0" w:type="auto"/>
            <w:hideMark/>
          </w:tcPr>
          <w:p w14:paraId="642A9B42"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1.926</w:t>
            </w:r>
          </w:p>
        </w:tc>
        <w:tc>
          <w:tcPr>
            <w:tcW w:w="0" w:type="auto"/>
            <w:hideMark/>
          </w:tcPr>
          <w:p w14:paraId="519310F0"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0.897</w:t>
            </w:r>
          </w:p>
        </w:tc>
      </w:tr>
      <w:tr w:rsidR="00272FE6" w:rsidRPr="001A2F3F" w14:paraId="5D068FE8" w14:textId="77777777" w:rsidTr="00A11ADC">
        <w:trPr>
          <w:trHeight w:val="288"/>
        </w:trPr>
        <w:tc>
          <w:tcPr>
            <w:tcW w:w="2003" w:type="dxa"/>
            <w:hideMark/>
          </w:tcPr>
          <w:p w14:paraId="48CFA9F5" w14:textId="1227C187" w:rsidR="00272FE6" w:rsidRPr="001A2F3F" w:rsidRDefault="004E1F81" w:rsidP="00A11ADC">
            <w:pPr>
              <w:spacing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sz w:val="24"/>
                <w:szCs w:val="24"/>
                <w:lang w:eastAsia="en-IN"/>
              </w:rPr>
              <w:t>C</w:t>
            </w:r>
            <w:r w:rsidR="00272FE6" w:rsidRPr="001A2F3F">
              <w:rPr>
                <w:rFonts w:ascii="Times New Roman" w:eastAsia="Times New Roman" w:hAnsi="Times New Roman" w:cs="Times New Roman"/>
                <w:sz w:val="24"/>
                <w:szCs w:val="24"/>
                <w:lang w:eastAsia="en-IN"/>
              </w:rPr>
              <w:t>.D. at 5%</w:t>
            </w:r>
          </w:p>
        </w:tc>
        <w:tc>
          <w:tcPr>
            <w:tcW w:w="0" w:type="auto"/>
            <w:hideMark/>
          </w:tcPr>
          <w:p w14:paraId="61B7FED5"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1.048</w:t>
            </w:r>
          </w:p>
        </w:tc>
        <w:tc>
          <w:tcPr>
            <w:tcW w:w="0" w:type="auto"/>
            <w:hideMark/>
          </w:tcPr>
          <w:p w14:paraId="6AB8219F"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0.764</w:t>
            </w:r>
          </w:p>
        </w:tc>
        <w:tc>
          <w:tcPr>
            <w:tcW w:w="0" w:type="auto"/>
            <w:hideMark/>
          </w:tcPr>
          <w:p w14:paraId="34EEAE59"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1.681</w:t>
            </w:r>
          </w:p>
        </w:tc>
        <w:tc>
          <w:tcPr>
            <w:tcW w:w="0" w:type="auto"/>
            <w:hideMark/>
          </w:tcPr>
          <w:p w14:paraId="43A36127"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0.78</w:t>
            </w:r>
          </w:p>
        </w:tc>
        <w:tc>
          <w:tcPr>
            <w:tcW w:w="0" w:type="auto"/>
            <w:hideMark/>
          </w:tcPr>
          <w:p w14:paraId="6DD2E052"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1.171</w:t>
            </w:r>
          </w:p>
        </w:tc>
        <w:tc>
          <w:tcPr>
            <w:tcW w:w="0" w:type="auto"/>
            <w:hideMark/>
          </w:tcPr>
          <w:p w14:paraId="4DF48ABF"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0.719</w:t>
            </w:r>
          </w:p>
        </w:tc>
        <w:tc>
          <w:tcPr>
            <w:tcW w:w="0" w:type="auto"/>
            <w:hideMark/>
          </w:tcPr>
          <w:p w14:paraId="397B9D06"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1.238</w:t>
            </w:r>
          </w:p>
        </w:tc>
        <w:tc>
          <w:tcPr>
            <w:tcW w:w="0" w:type="auto"/>
            <w:hideMark/>
          </w:tcPr>
          <w:p w14:paraId="5643CEA3"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0.817</w:t>
            </w:r>
          </w:p>
        </w:tc>
        <w:tc>
          <w:tcPr>
            <w:tcW w:w="0" w:type="auto"/>
            <w:hideMark/>
          </w:tcPr>
          <w:p w14:paraId="025B2CCB"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3.299</w:t>
            </w:r>
          </w:p>
        </w:tc>
        <w:tc>
          <w:tcPr>
            <w:tcW w:w="0" w:type="auto"/>
            <w:hideMark/>
          </w:tcPr>
          <w:p w14:paraId="7ED21899" w14:textId="77777777" w:rsidR="00272FE6" w:rsidRPr="00616A82" w:rsidRDefault="00272FE6" w:rsidP="00A11ADC">
            <w:pPr>
              <w:spacing w:line="360" w:lineRule="auto"/>
              <w:jc w:val="both"/>
              <w:rPr>
                <w:rFonts w:ascii="Times New Roman" w:eastAsia="Times New Roman" w:hAnsi="Times New Roman" w:cs="Times New Roman"/>
                <w:sz w:val="24"/>
                <w:szCs w:val="24"/>
                <w:highlight w:val="yellow"/>
                <w:lang w:eastAsia="en-IN"/>
              </w:rPr>
            </w:pPr>
            <w:r w:rsidRPr="00616A82">
              <w:rPr>
                <w:rFonts w:ascii="Times New Roman" w:eastAsia="Times New Roman" w:hAnsi="Times New Roman" w:cs="Times New Roman"/>
                <w:sz w:val="24"/>
                <w:szCs w:val="24"/>
                <w:highlight w:val="yellow"/>
                <w:lang w:eastAsia="en-IN"/>
              </w:rPr>
              <w:t>1.117</w:t>
            </w:r>
          </w:p>
        </w:tc>
      </w:tr>
    </w:tbl>
    <w:p w14:paraId="5FCB9E75" w14:textId="77777777" w:rsidR="00272FE6" w:rsidRPr="00B76090" w:rsidRDefault="00B76090" w:rsidP="00272FE6">
      <w:pPr>
        <w:pStyle w:val="Heading3"/>
        <w:spacing w:line="360" w:lineRule="auto"/>
        <w:jc w:val="both"/>
        <w:rPr>
          <w:rFonts w:ascii="Times New Roman" w:hAnsi="Times New Roman" w:cs="Times New Roman"/>
          <w:color w:val="auto"/>
        </w:rPr>
      </w:pPr>
      <w:proofErr w:type="spellStart"/>
      <w:r w:rsidRPr="00B76090">
        <w:rPr>
          <w:rFonts w:ascii="Times New Roman" w:hAnsi="Times New Roman" w:cs="Times New Roman"/>
          <w:color w:val="000000"/>
        </w:rPr>
        <w:t>S.Em</w:t>
      </w:r>
      <w:proofErr w:type="spellEnd"/>
      <w:r w:rsidRPr="00B76090">
        <w:rPr>
          <w:rFonts w:ascii="Times New Roman" w:hAnsi="Times New Roman" w:cs="Times New Roman"/>
          <w:color w:val="000000"/>
        </w:rPr>
        <w:t xml:space="preserve">. (±): </w:t>
      </w:r>
      <w:r w:rsidRPr="00571FC9">
        <w:rPr>
          <w:rFonts w:ascii="Times New Roman" w:hAnsi="Times New Roman" w:cs="Times New Roman"/>
          <w:color w:val="000000"/>
          <w:highlight w:val="red"/>
        </w:rPr>
        <w:t>Represents the</w:t>
      </w:r>
      <w:r w:rsidRPr="00B76090">
        <w:rPr>
          <w:rFonts w:ascii="Times New Roman" w:hAnsi="Times New Roman" w:cs="Times New Roman"/>
          <w:color w:val="000000"/>
        </w:rPr>
        <w:t xml:space="preserve"> Standard Error of the Mean; C.D. at 5%: </w:t>
      </w:r>
      <w:r w:rsidRPr="00571FC9">
        <w:rPr>
          <w:rFonts w:ascii="Times New Roman" w:hAnsi="Times New Roman" w:cs="Times New Roman"/>
          <w:color w:val="000000"/>
          <w:highlight w:val="red"/>
        </w:rPr>
        <w:t>Denotes the</w:t>
      </w:r>
      <w:r w:rsidRPr="00B76090">
        <w:rPr>
          <w:rFonts w:ascii="Times New Roman" w:hAnsi="Times New Roman" w:cs="Times New Roman"/>
          <w:color w:val="000000"/>
        </w:rPr>
        <w:t xml:space="preserve"> Critical Difference required for statistical significance at the 5% level.</w:t>
      </w:r>
    </w:p>
    <w:p w14:paraId="64E401C0" w14:textId="77777777" w:rsidR="00BC7027" w:rsidRPr="00BC7027" w:rsidRDefault="00BC7027" w:rsidP="00BC7027">
      <w:pPr>
        <w:pStyle w:val="Heading3"/>
        <w:spacing w:line="360" w:lineRule="auto"/>
        <w:jc w:val="both"/>
        <w:rPr>
          <w:rFonts w:ascii="Times New Roman" w:hAnsi="Times New Roman" w:cs="Times New Roman"/>
          <w:color w:val="000000" w:themeColor="text1"/>
        </w:rPr>
      </w:pPr>
      <w:r w:rsidRPr="00BC7027">
        <w:rPr>
          <w:rStyle w:val="Strong"/>
          <w:rFonts w:ascii="Times New Roman" w:hAnsi="Times New Roman" w:cs="Times New Roman"/>
          <w:color w:val="000000" w:themeColor="text1"/>
        </w:rPr>
        <w:t>Conclusion</w:t>
      </w:r>
    </w:p>
    <w:p w14:paraId="1A240D4D" w14:textId="77777777" w:rsidR="00BC7027" w:rsidRPr="00BC7027" w:rsidRDefault="00BC7027" w:rsidP="006C19FF">
      <w:pPr>
        <w:pStyle w:val="NormalWeb"/>
        <w:spacing w:before="0" w:beforeAutospacing="0" w:line="360" w:lineRule="auto"/>
        <w:jc w:val="both"/>
        <w:rPr>
          <w:color w:val="000000" w:themeColor="text1"/>
        </w:rPr>
      </w:pPr>
      <w:r w:rsidRPr="00BC7027">
        <w:rPr>
          <w:color w:val="000000" w:themeColor="text1"/>
        </w:rPr>
        <w:t>The detailed assessment of soil characteristics across the three studied forest sites</w:t>
      </w:r>
      <w:r>
        <w:rPr>
          <w:color w:val="000000" w:themeColor="text1"/>
        </w:rPr>
        <w:t xml:space="preserve"> </w:t>
      </w:r>
      <w:proofErr w:type="spellStart"/>
      <w:r w:rsidRPr="00BC7027">
        <w:rPr>
          <w:color w:val="000000" w:themeColor="text1"/>
        </w:rPr>
        <w:t>Uskhara</w:t>
      </w:r>
      <w:proofErr w:type="spellEnd"/>
      <w:r w:rsidRPr="00BC7027">
        <w:rPr>
          <w:color w:val="000000" w:themeColor="text1"/>
        </w:rPr>
        <w:t xml:space="preserve">, </w:t>
      </w:r>
      <w:proofErr w:type="spellStart"/>
      <w:r w:rsidRPr="00BC7027">
        <w:rPr>
          <w:color w:val="000000" w:themeColor="text1"/>
        </w:rPr>
        <w:t>Katiya</w:t>
      </w:r>
      <w:proofErr w:type="spellEnd"/>
      <w:r>
        <w:rPr>
          <w:color w:val="000000" w:themeColor="text1"/>
        </w:rPr>
        <w:t xml:space="preserve"> </w:t>
      </w:r>
      <w:proofErr w:type="spellStart"/>
      <w:r w:rsidRPr="00BC7027">
        <w:rPr>
          <w:color w:val="000000" w:themeColor="text1"/>
        </w:rPr>
        <w:t>Wali</w:t>
      </w:r>
      <w:proofErr w:type="spellEnd"/>
      <w:r w:rsidRPr="00BC7027">
        <w:rPr>
          <w:color w:val="000000" w:themeColor="text1"/>
        </w:rPr>
        <w:t xml:space="preserve">, and </w:t>
      </w:r>
      <w:proofErr w:type="spellStart"/>
      <w:r w:rsidRPr="00BC7027">
        <w:rPr>
          <w:color w:val="000000" w:themeColor="text1"/>
        </w:rPr>
        <w:t>Wulraman</w:t>
      </w:r>
      <w:proofErr w:type="spellEnd"/>
      <w:r>
        <w:rPr>
          <w:color w:val="000000" w:themeColor="text1"/>
        </w:rPr>
        <w:t xml:space="preserve"> </w:t>
      </w:r>
      <w:r w:rsidRPr="00BC7027">
        <w:rPr>
          <w:color w:val="000000" w:themeColor="text1"/>
        </w:rPr>
        <w:t>demonstrates notable variations in physical, chemical, and micronutrient parameters. Among the sites,</w:t>
      </w:r>
      <w:r w:rsidRPr="00BC7027">
        <w:rPr>
          <w:rStyle w:val="apple-converted-space"/>
          <w:color w:val="000000" w:themeColor="text1"/>
        </w:rPr>
        <w:t> </w:t>
      </w:r>
      <w:r w:rsidRPr="00BC7027">
        <w:rPr>
          <w:rStyle w:val="Strong"/>
          <w:b w:val="0"/>
          <w:bCs w:val="0"/>
          <w:color w:val="000000" w:themeColor="text1"/>
        </w:rPr>
        <w:t>Katiya</w:t>
      </w:r>
      <w:r>
        <w:rPr>
          <w:rStyle w:val="Strong"/>
          <w:b w:val="0"/>
          <w:bCs w:val="0"/>
          <w:color w:val="000000" w:themeColor="text1"/>
        </w:rPr>
        <w:t xml:space="preserve"> </w:t>
      </w:r>
      <w:r w:rsidRPr="00BC7027">
        <w:rPr>
          <w:rStyle w:val="Strong"/>
          <w:b w:val="0"/>
          <w:bCs w:val="0"/>
          <w:color w:val="000000" w:themeColor="text1"/>
        </w:rPr>
        <w:t>Wali</w:t>
      </w:r>
      <w:r>
        <w:rPr>
          <w:rStyle w:val="Strong"/>
          <w:color w:val="000000" w:themeColor="text1"/>
        </w:rPr>
        <w:t xml:space="preserve"> </w:t>
      </w:r>
      <w:r w:rsidRPr="00BC7027">
        <w:rPr>
          <w:color w:val="000000" w:themeColor="text1"/>
        </w:rPr>
        <w:t xml:space="preserve">exhibits the most </w:t>
      </w:r>
      <w:proofErr w:type="spellStart"/>
      <w:r w:rsidRPr="00BC7027">
        <w:rPr>
          <w:color w:val="000000" w:themeColor="text1"/>
        </w:rPr>
        <w:t>favorable</w:t>
      </w:r>
      <w:proofErr w:type="spellEnd"/>
      <w:r w:rsidRPr="00BC7027">
        <w:rPr>
          <w:color w:val="000000" w:themeColor="text1"/>
        </w:rPr>
        <w:t xml:space="preserve"> physical conditions, as indicated by its lower bulk density (1.9 Mg m⁻³ at 0–15 cm), and higher pore space (49.95%) and water holding capacity (48.45%). These features suggest enhanced soil aeration, infiltration, and root proliferation potential, distinguishing it from the more compact and structurally limiting soils observed at</w:t>
      </w:r>
      <w:r w:rsidRPr="00BC7027">
        <w:rPr>
          <w:rStyle w:val="apple-converted-space"/>
          <w:color w:val="000000" w:themeColor="text1"/>
        </w:rPr>
        <w:t> </w:t>
      </w:r>
      <w:proofErr w:type="spellStart"/>
      <w:r w:rsidRPr="00BC7027">
        <w:rPr>
          <w:rStyle w:val="Strong"/>
          <w:b w:val="0"/>
          <w:bCs w:val="0"/>
          <w:color w:val="000000" w:themeColor="text1"/>
        </w:rPr>
        <w:t>Wulraman</w:t>
      </w:r>
      <w:proofErr w:type="spellEnd"/>
      <w:r w:rsidRPr="00BC7027">
        <w:rPr>
          <w:b/>
          <w:bCs/>
          <w:color w:val="000000" w:themeColor="text1"/>
        </w:rPr>
        <w:t>.</w:t>
      </w:r>
      <w:r>
        <w:rPr>
          <w:color w:val="000000" w:themeColor="text1"/>
        </w:rPr>
        <w:t xml:space="preserve"> </w:t>
      </w:r>
      <w:r w:rsidRPr="00BC7027">
        <w:rPr>
          <w:color w:val="000000" w:themeColor="text1"/>
        </w:rPr>
        <w:t>Chemically, all sites display slightly alkaline pH values ranging from 8.07 (</w:t>
      </w:r>
      <w:proofErr w:type="spellStart"/>
      <w:r w:rsidRPr="00BC7027">
        <w:rPr>
          <w:color w:val="000000" w:themeColor="text1"/>
        </w:rPr>
        <w:t>KatiyaWali</w:t>
      </w:r>
      <w:proofErr w:type="spellEnd"/>
      <w:r w:rsidRPr="00BC7027">
        <w:rPr>
          <w:color w:val="000000" w:themeColor="text1"/>
        </w:rPr>
        <w:t>) to 8.32 (</w:t>
      </w:r>
      <w:proofErr w:type="spellStart"/>
      <w:r w:rsidRPr="00BC7027">
        <w:rPr>
          <w:color w:val="000000" w:themeColor="text1"/>
        </w:rPr>
        <w:t>Uskhara</w:t>
      </w:r>
      <w:proofErr w:type="spellEnd"/>
      <w:r w:rsidRPr="00BC7027">
        <w:rPr>
          <w:color w:val="000000" w:themeColor="text1"/>
        </w:rPr>
        <w:t>), and moderate electrical conductivity, with Katiya</w:t>
      </w:r>
      <w:r>
        <w:rPr>
          <w:color w:val="000000" w:themeColor="text1"/>
        </w:rPr>
        <w:t xml:space="preserve"> </w:t>
      </w:r>
      <w:r w:rsidRPr="00BC7027">
        <w:rPr>
          <w:color w:val="000000" w:themeColor="text1"/>
        </w:rPr>
        <w:t xml:space="preserve">Wali recording a slightly elevated value (1.18 </w:t>
      </w:r>
      <w:proofErr w:type="spellStart"/>
      <w:r w:rsidRPr="00BC7027">
        <w:rPr>
          <w:color w:val="000000" w:themeColor="text1"/>
        </w:rPr>
        <w:t>dS</w:t>
      </w:r>
      <w:proofErr w:type="spellEnd"/>
      <w:r w:rsidRPr="00BC7027">
        <w:rPr>
          <w:color w:val="000000" w:themeColor="text1"/>
        </w:rPr>
        <w:t xml:space="preserve"> m⁻¹), which may reflect higher ionic activity. Organic carbon content remains relatively uniform but shows a minor decline with depth, pointing toward moderate fertility levels across the profiles.</w:t>
      </w:r>
      <w:r>
        <w:rPr>
          <w:color w:val="000000" w:themeColor="text1"/>
        </w:rPr>
        <w:t xml:space="preserve"> </w:t>
      </w:r>
      <w:r w:rsidRPr="00BC7027">
        <w:rPr>
          <w:color w:val="000000" w:themeColor="text1"/>
        </w:rPr>
        <w:t>Micronutrient analysis reveals Katiya</w:t>
      </w:r>
      <w:r>
        <w:rPr>
          <w:color w:val="000000" w:themeColor="text1"/>
        </w:rPr>
        <w:t xml:space="preserve"> </w:t>
      </w:r>
      <w:r w:rsidRPr="00BC7027">
        <w:rPr>
          <w:color w:val="000000" w:themeColor="text1"/>
        </w:rPr>
        <w:t>Wali as the most nutrient-enriched site, with the highest recorded levels of zinc (1.59 kg ha⁻¹), copper (3.64 kg ha⁻¹), boron (1.8 kg ha⁻¹), and iron (8.84 kg ha⁻¹). In comparison,</w:t>
      </w:r>
      <w:r w:rsidRPr="00BC7027">
        <w:rPr>
          <w:rStyle w:val="apple-converted-space"/>
          <w:color w:val="000000" w:themeColor="text1"/>
        </w:rPr>
        <w:t> </w:t>
      </w:r>
      <w:proofErr w:type="spellStart"/>
      <w:r w:rsidRPr="00BC7027">
        <w:rPr>
          <w:rStyle w:val="Strong"/>
          <w:b w:val="0"/>
          <w:bCs w:val="0"/>
          <w:color w:val="000000" w:themeColor="text1"/>
        </w:rPr>
        <w:t>Uskhara</w:t>
      </w:r>
      <w:proofErr w:type="spellEnd"/>
      <w:r w:rsidRPr="00BC7027">
        <w:rPr>
          <w:rStyle w:val="apple-converted-space"/>
          <w:color w:val="000000" w:themeColor="text1"/>
        </w:rPr>
        <w:t> </w:t>
      </w:r>
      <w:r w:rsidRPr="00BC7027">
        <w:rPr>
          <w:color w:val="000000" w:themeColor="text1"/>
        </w:rPr>
        <w:t>and</w:t>
      </w:r>
      <w:r w:rsidRPr="00BC7027">
        <w:rPr>
          <w:rStyle w:val="apple-converted-space"/>
          <w:color w:val="000000" w:themeColor="text1"/>
        </w:rPr>
        <w:t> </w:t>
      </w:r>
      <w:proofErr w:type="spellStart"/>
      <w:r w:rsidRPr="00BC7027">
        <w:rPr>
          <w:rStyle w:val="Strong"/>
          <w:b w:val="0"/>
          <w:bCs w:val="0"/>
          <w:color w:val="000000" w:themeColor="text1"/>
        </w:rPr>
        <w:t>Wulraman</w:t>
      </w:r>
      <w:proofErr w:type="spellEnd"/>
      <w:r>
        <w:rPr>
          <w:rStyle w:val="Strong"/>
          <w:color w:val="000000" w:themeColor="text1"/>
        </w:rPr>
        <w:t xml:space="preserve"> </w:t>
      </w:r>
      <w:r w:rsidRPr="00BC7027">
        <w:rPr>
          <w:color w:val="000000" w:themeColor="text1"/>
        </w:rPr>
        <w:t>exhibit lower micronutrient concentrations, which could constrain plant growth and forest productivity if unaddressed.</w:t>
      </w:r>
    </w:p>
    <w:p w14:paraId="741F01AF" w14:textId="4A9D994A" w:rsidR="00BC7027" w:rsidRPr="00571FC9" w:rsidRDefault="00BC7027" w:rsidP="00BC7027">
      <w:pPr>
        <w:pStyle w:val="Heading3"/>
        <w:spacing w:line="360" w:lineRule="auto"/>
        <w:jc w:val="both"/>
        <w:rPr>
          <w:rFonts w:ascii="Times New Roman" w:hAnsi="Times New Roman" w:cs="Times New Roman"/>
          <w:color w:val="000000" w:themeColor="text1"/>
          <w:highlight w:val="cyan"/>
        </w:rPr>
      </w:pPr>
      <w:r w:rsidRPr="00571FC9">
        <w:rPr>
          <w:rStyle w:val="Strong"/>
          <w:rFonts w:ascii="Times New Roman" w:hAnsi="Times New Roman" w:cs="Times New Roman"/>
          <w:color w:val="000000" w:themeColor="text1"/>
          <w:highlight w:val="yellow"/>
        </w:rPr>
        <w:t>Implications for Forest Land Management</w:t>
      </w:r>
      <w:r w:rsidR="00571FC9" w:rsidRPr="00571FC9">
        <w:rPr>
          <w:rStyle w:val="Strong"/>
          <w:rFonts w:ascii="Times New Roman" w:hAnsi="Times New Roman" w:cs="Times New Roman"/>
          <w:color w:val="000000" w:themeColor="text1"/>
          <w:highlight w:val="cyan"/>
        </w:rPr>
        <w:t xml:space="preserve">………Merge this part in Conclusion </w:t>
      </w:r>
      <w:r w:rsidR="002763CB">
        <w:rPr>
          <w:rStyle w:val="Strong"/>
          <w:rFonts w:ascii="Times New Roman" w:hAnsi="Times New Roman" w:cs="Times New Roman"/>
          <w:color w:val="000000" w:themeColor="text1"/>
          <w:highlight w:val="cyan"/>
        </w:rPr>
        <w:t>without separate heading</w:t>
      </w:r>
    </w:p>
    <w:p w14:paraId="7E641C51" w14:textId="70A31ABE" w:rsidR="006C19FF" w:rsidRDefault="00BC7027" w:rsidP="00FF61D3">
      <w:pPr>
        <w:pStyle w:val="NormalWeb"/>
        <w:spacing w:before="0" w:beforeAutospacing="0" w:after="0" w:afterAutospacing="0" w:line="360" w:lineRule="auto"/>
        <w:jc w:val="both"/>
        <w:rPr>
          <w:color w:val="000000" w:themeColor="text1"/>
        </w:rPr>
      </w:pPr>
      <w:r w:rsidRPr="00571FC9">
        <w:rPr>
          <w:color w:val="000000" w:themeColor="text1"/>
          <w:highlight w:val="yellow"/>
        </w:rPr>
        <w:t>The findings underscore the critical need for</w:t>
      </w:r>
      <w:r w:rsidRPr="00571FC9">
        <w:rPr>
          <w:rStyle w:val="apple-converted-space"/>
          <w:color w:val="000000" w:themeColor="text1"/>
          <w:highlight w:val="yellow"/>
        </w:rPr>
        <w:t> </w:t>
      </w:r>
      <w:r w:rsidRPr="00571FC9">
        <w:rPr>
          <w:rStyle w:val="Strong"/>
          <w:b w:val="0"/>
          <w:bCs w:val="0"/>
          <w:color w:val="000000" w:themeColor="text1"/>
          <w:highlight w:val="yellow"/>
        </w:rPr>
        <w:t>site-specific soil management strategies</w:t>
      </w:r>
      <w:r w:rsidRPr="00571FC9">
        <w:rPr>
          <w:rStyle w:val="apple-converted-space"/>
          <w:color w:val="000000" w:themeColor="text1"/>
          <w:highlight w:val="yellow"/>
        </w:rPr>
        <w:t> </w:t>
      </w:r>
      <w:r w:rsidRPr="00571FC9">
        <w:rPr>
          <w:color w:val="000000" w:themeColor="text1"/>
          <w:highlight w:val="yellow"/>
        </w:rPr>
        <w:t xml:space="preserve">to optimize forest productivity and sustainability. </w:t>
      </w:r>
      <w:proofErr w:type="spellStart"/>
      <w:r w:rsidRPr="00571FC9">
        <w:rPr>
          <w:color w:val="000000" w:themeColor="text1"/>
          <w:highlight w:val="yellow"/>
        </w:rPr>
        <w:t>KatiyaWali's</w:t>
      </w:r>
      <w:proofErr w:type="spellEnd"/>
      <w:r w:rsidRPr="00571FC9">
        <w:rPr>
          <w:color w:val="000000" w:themeColor="text1"/>
          <w:highlight w:val="yellow"/>
        </w:rPr>
        <w:t xml:space="preserve"> superior soil structure and nutrient profile make it a strong </w:t>
      </w:r>
      <w:r w:rsidR="00A23836" w:rsidRPr="00571FC9">
        <w:rPr>
          <w:color w:val="000000" w:themeColor="text1"/>
          <w:highlight w:val="yellow"/>
        </w:rPr>
        <w:t>option</w:t>
      </w:r>
      <w:r w:rsidRPr="00571FC9">
        <w:rPr>
          <w:color w:val="000000" w:themeColor="text1"/>
          <w:highlight w:val="yellow"/>
        </w:rPr>
        <w:t xml:space="preserve"> for intensive afforestation and plantation efforts. Conversely, </w:t>
      </w:r>
      <w:proofErr w:type="spellStart"/>
      <w:r w:rsidRPr="00571FC9">
        <w:rPr>
          <w:color w:val="000000" w:themeColor="text1"/>
          <w:highlight w:val="yellow"/>
        </w:rPr>
        <w:t>Uskhara</w:t>
      </w:r>
      <w:proofErr w:type="spellEnd"/>
      <w:r w:rsidRPr="00571FC9">
        <w:rPr>
          <w:color w:val="000000" w:themeColor="text1"/>
          <w:highlight w:val="yellow"/>
        </w:rPr>
        <w:t xml:space="preserve"> </w:t>
      </w:r>
      <w:r w:rsidRPr="00571FC9">
        <w:rPr>
          <w:color w:val="000000" w:themeColor="text1"/>
          <w:highlight w:val="yellow"/>
        </w:rPr>
        <w:lastRenderedPageBreak/>
        <w:t xml:space="preserve">and </w:t>
      </w:r>
      <w:proofErr w:type="spellStart"/>
      <w:r w:rsidRPr="00571FC9">
        <w:rPr>
          <w:color w:val="000000" w:themeColor="text1"/>
          <w:highlight w:val="yellow"/>
        </w:rPr>
        <w:t>Wulraman</w:t>
      </w:r>
      <w:proofErr w:type="spellEnd"/>
      <w:r w:rsidRPr="00571FC9">
        <w:rPr>
          <w:color w:val="000000" w:themeColor="text1"/>
          <w:highlight w:val="yellow"/>
        </w:rPr>
        <w:t xml:space="preserve"> require remediation approaches to alleviate compaction issues and rectify micronutrient deficiencies, thereby improving their suitability for sustainable forest development.</w:t>
      </w:r>
    </w:p>
    <w:p w14:paraId="647A8EC2" w14:textId="77777777" w:rsidR="00EB3992" w:rsidRPr="00FF61D3" w:rsidRDefault="00EB3992" w:rsidP="00FF61D3">
      <w:pPr>
        <w:pStyle w:val="NormalWeb"/>
        <w:spacing w:before="0" w:beforeAutospacing="0" w:after="0" w:afterAutospacing="0" w:line="360" w:lineRule="auto"/>
        <w:jc w:val="both"/>
        <w:rPr>
          <w:color w:val="000000" w:themeColor="text1"/>
        </w:rPr>
      </w:pPr>
    </w:p>
    <w:bookmarkEnd w:id="0"/>
    <w:p w14:paraId="14E1F8F0" w14:textId="7550EA40" w:rsidR="00272FE6" w:rsidRPr="00BC7027" w:rsidRDefault="00051CD7" w:rsidP="00BC7027">
      <w:pPr>
        <w:spacing w:after="0" w:line="360" w:lineRule="auto"/>
        <w:jc w:val="both"/>
        <w:rPr>
          <w:rFonts w:ascii="Times New Roman" w:eastAsia="Times New Roman" w:hAnsi="Times New Roman" w:cs="Times New Roman"/>
          <w:b/>
          <w:bCs/>
          <w:i/>
          <w:sz w:val="24"/>
          <w:szCs w:val="24"/>
          <w:lang w:eastAsia="en-IN"/>
        </w:rPr>
      </w:pPr>
      <w:r w:rsidRPr="00051CD7">
        <w:rPr>
          <w:rFonts w:ascii="Times New Roman" w:eastAsia="Times New Roman" w:hAnsi="Times New Roman" w:cs="Times New Roman"/>
          <w:b/>
          <w:bCs/>
          <w:sz w:val="24"/>
          <w:szCs w:val="24"/>
          <w:highlight w:val="cyan"/>
          <w:lang w:eastAsia="en-IN"/>
        </w:rPr>
        <w:t>References</w:t>
      </w:r>
      <w:r w:rsidR="00272FE6" w:rsidRPr="00051CD7">
        <w:rPr>
          <w:rFonts w:ascii="Times New Roman" w:eastAsia="Times New Roman" w:hAnsi="Times New Roman" w:cs="Times New Roman"/>
          <w:b/>
          <w:bCs/>
          <w:sz w:val="24"/>
          <w:szCs w:val="24"/>
          <w:highlight w:val="cyan"/>
          <w:lang w:eastAsia="en-IN"/>
        </w:rPr>
        <w:t>.</w:t>
      </w:r>
    </w:p>
    <w:p w14:paraId="3C17C570" w14:textId="510E69FD" w:rsidR="00272FE6" w:rsidRPr="001A2F3F" w:rsidRDefault="00272FE6" w:rsidP="001A4350">
      <w:pPr>
        <w:pStyle w:val="NormalWeb"/>
        <w:spacing w:before="0" w:beforeAutospacing="0" w:after="0" w:afterAutospacing="0" w:line="360" w:lineRule="auto"/>
        <w:jc w:val="both"/>
      </w:pPr>
      <w:r w:rsidRPr="001A2F3F">
        <w:rPr>
          <w:rStyle w:val="Strong"/>
          <w:b w:val="0"/>
        </w:rPr>
        <w:t>Abad, M.</w:t>
      </w:r>
      <w:r w:rsidR="00F2200A">
        <w:rPr>
          <w:rStyle w:val="Strong"/>
          <w:b w:val="0"/>
        </w:rPr>
        <w:t xml:space="preserve"> (</w:t>
      </w:r>
      <w:r w:rsidRPr="001A2F3F">
        <w:rPr>
          <w:rStyle w:val="Strong"/>
          <w:b w:val="0"/>
        </w:rPr>
        <w:t>2014</w:t>
      </w:r>
      <w:r w:rsidR="00F2200A">
        <w:rPr>
          <w:rStyle w:val="Strong"/>
          <w:b w:val="0"/>
        </w:rPr>
        <w:t>)</w:t>
      </w:r>
      <w:r w:rsidRPr="001A2F3F">
        <w:rPr>
          <w:rStyle w:val="Strong"/>
          <w:b w:val="0"/>
        </w:rPr>
        <w:t>.</w:t>
      </w:r>
      <w:r w:rsidRPr="001A2F3F">
        <w:t xml:space="preserve"> "The Arrangements, </w:t>
      </w:r>
      <w:proofErr w:type="spellStart"/>
      <w:r w:rsidRPr="001A2F3F">
        <w:t>A</w:t>
      </w:r>
      <w:r w:rsidR="00B137CE">
        <w:t>ᴄ</w:t>
      </w:r>
      <w:r w:rsidRPr="001A2F3F">
        <w:t>ti</w:t>
      </w:r>
      <w:r w:rsidR="00B137CE">
        <w:t>ᴏ</w:t>
      </w:r>
      <w:r w:rsidRPr="001A2F3F">
        <w:t>ns</w:t>
      </w:r>
      <w:proofErr w:type="spellEnd"/>
      <w:r w:rsidRPr="001A2F3F">
        <w:t>, and Inputs Individuals Make t</w:t>
      </w:r>
      <w:r w:rsidR="00B137CE">
        <w:t>ᴏ</w:t>
      </w:r>
      <w:r w:rsidRPr="001A2F3F">
        <w:t xml:space="preserve"> </w:t>
      </w:r>
      <w:r w:rsidR="00B137CE">
        <w:t>ᴄ</w:t>
      </w:r>
      <w:proofErr w:type="spellStart"/>
      <w:r w:rsidRPr="001A2F3F">
        <w:t>reate</w:t>
      </w:r>
      <w:proofErr w:type="spellEnd"/>
      <w:r w:rsidRPr="001A2F3F">
        <w:t xml:space="preserve">, Alter, </w:t>
      </w:r>
      <w:r w:rsidR="00B137CE">
        <w:t>ᴏ</w:t>
      </w:r>
      <w:r w:rsidRPr="001A2F3F">
        <w:t xml:space="preserve">r Preserve Land </w:t>
      </w:r>
      <w:r w:rsidR="00B137CE">
        <w:t>ᴄᴏ</w:t>
      </w:r>
      <w:r w:rsidRPr="001A2F3F">
        <w:t xml:space="preserve">ver." </w:t>
      </w:r>
      <w:proofErr w:type="spellStart"/>
      <w:r w:rsidRPr="001A2F3F">
        <w:rPr>
          <w:rStyle w:val="Emphasis"/>
        </w:rPr>
        <w:t>J</w:t>
      </w:r>
      <w:r w:rsidR="00B137CE">
        <w:rPr>
          <w:rStyle w:val="Emphasis"/>
        </w:rPr>
        <w:t>ᴏ</w:t>
      </w:r>
      <w:r w:rsidRPr="001A2F3F">
        <w:rPr>
          <w:rStyle w:val="Emphasis"/>
        </w:rPr>
        <w:t>urnal</w:t>
      </w:r>
      <w:proofErr w:type="spellEnd"/>
      <w:r w:rsidRPr="001A2F3F">
        <w:rPr>
          <w:rStyle w:val="Emphasis"/>
        </w:rPr>
        <w:t xml:space="preserve"> </w:t>
      </w:r>
      <w:r w:rsidR="00B137CE">
        <w:rPr>
          <w:rStyle w:val="Emphasis"/>
        </w:rPr>
        <w:t>ᴏ</w:t>
      </w:r>
      <w:r w:rsidRPr="001A2F3F">
        <w:rPr>
          <w:rStyle w:val="Emphasis"/>
        </w:rPr>
        <w:t>f Land Use and Management</w:t>
      </w:r>
      <w:r w:rsidRPr="001A2F3F">
        <w:t>.</w:t>
      </w:r>
    </w:p>
    <w:p w14:paraId="76FE20A4" w14:textId="3104E8AD" w:rsidR="00272FE6" w:rsidRPr="001A4350" w:rsidRDefault="00272FE6" w:rsidP="001A4350">
      <w:pPr>
        <w:spacing w:after="0" w:line="360" w:lineRule="auto"/>
        <w:jc w:val="both"/>
        <w:rPr>
          <w:rFonts w:ascii="Times New Roman" w:eastAsia="Times New Roman" w:hAnsi="Times New Roman" w:cs="Times New Roman"/>
          <w:sz w:val="24"/>
          <w:szCs w:val="24"/>
          <w:lang w:eastAsia="en-IN"/>
        </w:rPr>
      </w:pPr>
      <w:r w:rsidRPr="001A4350">
        <w:rPr>
          <w:rFonts w:ascii="Times New Roman" w:eastAsia="Times New Roman" w:hAnsi="Times New Roman" w:cs="Times New Roman"/>
          <w:sz w:val="24"/>
          <w:szCs w:val="24"/>
          <w:lang w:eastAsia="en-IN"/>
        </w:rPr>
        <w:t>Basu, S., &amp;</w:t>
      </w:r>
      <w:r w:rsidR="00F2200A" w:rsidRPr="001A4350">
        <w:rPr>
          <w:rFonts w:ascii="Times New Roman" w:eastAsia="Times New Roman" w:hAnsi="Times New Roman" w:cs="Times New Roman"/>
          <w:sz w:val="24"/>
          <w:szCs w:val="24"/>
          <w:lang w:eastAsia="en-IN"/>
        </w:rPr>
        <w:t xml:space="preserve"> </w:t>
      </w:r>
      <w:r w:rsidRPr="001A4350">
        <w:rPr>
          <w:rFonts w:ascii="Times New Roman" w:eastAsia="Times New Roman" w:hAnsi="Times New Roman" w:cs="Times New Roman"/>
          <w:sz w:val="24"/>
          <w:szCs w:val="24"/>
          <w:lang w:eastAsia="en-IN"/>
        </w:rPr>
        <w:t xml:space="preserve">Behera, N. (1993). Substantial </w:t>
      </w:r>
      <w:proofErr w:type="spellStart"/>
      <w:r w:rsidRPr="001A4350">
        <w:rPr>
          <w:rFonts w:ascii="Times New Roman" w:eastAsia="Times New Roman" w:hAnsi="Times New Roman" w:cs="Times New Roman"/>
          <w:sz w:val="24"/>
          <w:szCs w:val="24"/>
          <w:lang w:eastAsia="en-IN"/>
        </w:rPr>
        <w:t>l</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ss</w:t>
      </w:r>
      <w:proofErr w:type="spellEnd"/>
      <w:r w:rsidRPr="001A4350">
        <w:rPr>
          <w:rFonts w:ascii="Times New Roman" w:eastAsia="Times New Roman" w:hAnsi="Times New Roman" w:cs="Times New Roman"/>
          <w:sz w:val="24"/>
          <w:szCs w:val="24"/>
          <w:lang w:eastAsia="en-IN"/>
        </w:rPr>
        <w:t xml:space="preserve"> </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 xml:space="preserve">f </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 xml:space="preserve">lay </w:t>
      </w:r>
      <w:proofErr w:type="spellStart"/>
      <w:r w:rsidRPr="001A4350">
        <w:rPr>
          <w:rFonts w:ascii="Times New Roman" w:eastAsia="Times New Roman" w:hAnsi="Times New Roman" w:cs="Times New Roman"/>
          <w:sz w:val="24"/>
          <w:szCs w:val="24"/>
          <w:lang w:eastAsia="en-IN"/>
        </w:rPr>
        <w:t>fra</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ti</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be</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ause</w:t>
      </w:r>
      <w:proofErr w:type="spellEnd"/>
      <w:r w:rsidRPr="001A4350">
        <w:rPr>
          <w:rFonts w:ascii="Times New Roman" w:eastAsia="Times New Roman" w:hAnsi="Times New Roman" w:cs="Times New Roman"/>
          <w:sz w:val="24"/>
          <w:szCs w:val="24"/>
          <w:lang w:eastAsia="en-IN"/>
        </w:rPr>
        <w:t xml:space="preserve"> </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 xml:space="preserve">f </w:t>
      </w:r>
      <w:proofErr w:type="spellStart"/>
      <w:r w:rsidRPr="001A4350">
        <w:rPr>
          <w:rFonts w:ascii="Times New Roman" w:eastAsia="Times New Roman" w:hAnsi="Times New Roman" w:cs="Times New Roman"/>
          <w:sz w:val="24"/>
          <w:szCs w:val="24"/>
          <w:lang w:eastAsia="en-IN"/>
        </w:rPr>
        <w:t>surfa</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e</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run</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ff</w:t>
      </w:r>
      <w:proofErr w:type="spellEnd"/>
      <w:r w:rsidRPr="001A4350">
        <w:rPr>
          <w:rFonts w:ascii="Times New Roman" w:eastAsia="Times New Roman" w:hAnsi="Times New Roman" w:cs="Times New Roman"/>
          <w:sz w:val="24"/>
          <w:szCs w:val="24"/>
          <w:lang w:eastAsia="en-IN"/>
        </w:rPr>
        <w:t xml:space="preserve"> and water </w:t>
      </w:r>
      <w:proofErr w:type="spellStart"/>
      <w:r w:rsidRPr="001A4350">
        <w:rPr>
          <w:rFonts w:ascii="Times New Roman" w:eastAsia="Times New Roman" w:hAnsi="Times New Roman" w:cs="Times New Roman"/>
          <w:sz w:val="24"/>
          <w:szCs w:val="24"/>
          <w:lang w:eastAsia="en-IN"/>
        </w:rPr>
        <w:t>er</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si</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w:t>
      </w:r>
      <w:proofErr w:type="spellEnd"/>
      <w:r w:rsidRPr="001A4350">
        <w:rPr>
          <w:rFonts w:ascii="Times New Roman" w:eastAsia="Times New Roman" w:hAnsi="Times New Roman" w:cs="Times New Roman"/>
          <w:sz w:val="24"/>
          <w:szCs w:val="24"/>
          <w:lang w:eastAsia="en-IN"/>
        </w:rPr>
        <w:t xml:space="preserve">. </w:t>
      </w:r>
      <w:r w:rsidRPr="001A4350">
        <w:rPr>
          <w:rFonts w:ascii="Times New Roman" w:eastAsia="Times New Roman" w:hAnsi="Times New Roman" w:cs="Times New Roman"/>
          <w:i/>
          <w:iCs/>
          <w:sz w:val="24"/>
          <w:szCs w:val="24"/>
          <w:lang w:eastAsia="en-IN"/>
        </w:rPr>
        <w:t xml:space="preserve">Indian </w:t>
      </w:r>
      <w:proofErr w:type="spellStart"/>
      <w:r w:rsidRPr="001A4350">
        <w:rPr>
          <w:rFonts w:ascii="Times New Roman" w:eastAsia="Times New Roman" w:hAnsi="Times New Roman" w:cs="Times New Roman"/>
          <w:i/>
          <w:iCs/>
          <w:sz w:val="24"/>
          <w:szCs w:val="24"/>
          <w:lang w:eastAsia="en-IN"/>
        </w:rPr>
        <w:t>J</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urnal</w:t>
      </w:r>
      <w:proofErr w:type="spellEnd"/>
      <w:r w:rsidRPr="001A4350">
        <w:rPr>
          <w:rFonts w:ascii="Times New Roman" w:eastAsia="Times New Roman" w:hAnsi="Times New Roman" w:cs="Times New Roman"/>
          <w:i/>
          <w:iCs/>
          <w:sz w:val="24"/>
          <w:szCs w:val="24"/>
          <w:lang w:eastAsia="en-IN"/>
        </w:rPr>
        <w:t xml:space="preserve"> </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 xml:space="preserve">f </w:t>
      </w:r>
      <w:proofErr w:type="spellStart"/>
      <w:r w:rsidRPr="001A4350">
        <w:rPr>
          <w:rFonts w:ascii="Times New Roman" w:eastAsia="Times New Roman" w:hAnsi="Times New Roman" w:cs="Times New Roman"/>
          <w:i/>
          <w:iCs/>
          <w:sz w:val="24"/>
          <w:szCs w:val="24"/>
          <w:lang w:eastAsia="en-IN"/>
        </w:rPr>
        <w:t>S</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il</w:t>
      </w:r>
      <w:proofErr w:type="spellEnd"/>
      <w:r w:rsidRPr="001A4350">
        <w:rPr>
          <w:rFonts w:ascii="Times New Roman" w:eastAsia="Times New Roman" w:hAnsi="Times New Roman" w:cs="Times New Roman"/>
          <w:i/>
          <w:iCs/>
          <w:sz w:val="24"/>
          <w:szCs w:val="24"/>
          <w:lang w:eastAsia="en-IN"/>
        </w:rPr>
        <w:t xml:space="preserve"> and Water </w:t>
      </w:r>
      <w:r w:rsidR="00B137CE" w:rsidRPr="001A4350">
        <w:rPr>
          <w:rFonts w:ascii="Times New Roman" w:eastAsia="Times New Roman" w:hAnsi="Times New Roman" w:cs="Times New Roman"/>
          <w:i/>
          <w:iCs/>
          <w:sz w:val="24"/>
          <w:szCs w:val="24"/>
          <w:lang w:eastAsia="en-IN"/>
        </w:rPr>
        <w:t>ᴄᴏ</w:t>
      </w:r>
      <w:proofErr w:type="spellStart"/>
      <w:r w:rsidRPr="001A4350">
        <w:rPr>
          <w:rFonts w:ascii="Times New Roman" w:eastAsia="Times New Roman" w:hAnsi="Times New Roman" w:cs="Times New Roman"/>
          <w:i/>
          <w:iCs/>
          <w:sz w:val="24"/>
          <w:szCs w:val="24"/>
          <w:lang w:eastAsia="en-IN"/>
        </w:rPr>
        <w:t>nservati</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n</w:t>
      </w:r>
      <w:proofErr w:type="spellEnd"/>
      <w:r w:rsidRPr="001A4350">
        <w:rPr>
          <w:rFonts w:ascii="Times New Roman" w:eastAsia="Times New Roman" w:hAnsi="Times New Roman" w:cs="Times New Roman"/>
          <w:sz w:val="24"/>
          <w:szCs w:val="24"/>
          <w:lang w:eastAsia="en-IN"/>
        </w:rPr>
        <w:t xml:space="preserve">, </w:t>
      </w:r>
      <w:r w:rsidRPr="001A4350">
        <w:rPr>
          <w:rFonts w:ascii="Times New Roman" w:eastAsia="Times New Roman" w:hAnsi="Times New Roman" w:cs="Times New Roman"/>
          <w:i/>
          <w:iCs/>
          <w:sz w:val="24"/>
          <w:szCs w:val="24"/>
          <w:lang w:eastAsia="en-IN"/>
        </w:rPr>
        <w:t>21</w:t>
      </w:r>
      <w:r w:rsidRPr="001A4350">
        <w:rPr>
          <w:rFonts w:ascii="Times New Roman" w:eastAsia="Times New Roman" w:hAnsi="Times New Roman" w:cs="Times New Roman"/>
          <w:sz w:val="24"/>
          <w:szCs w:val="24"/>
          <w:lang w:eastAsia="en-IN"/>
        </w:rPr>
        <w:t>(3), 98-104.</w:t>
      </w:r>
    </w:p>
    <w:p w14:paraId="0E37344F" w14:textId="05EF6A53" w:rsidR="00272FE6" w:rsidRPr="001A2F3F" w:rsidRDefault="00B137CE" w:rsidP="001A4350">
      <w:pPr>
        <w:pStyle w:val="NormalWeb"/>
        <w:spacing w:before="0" w:beforeAutospacing="0" w:after="0" w:afterAutospacing="0" w:line="360" w:lineRule="auto"/>
        <w:jc w:val="both"/>
      </w:pPr>
      <w:r>
        <w:rPr>
          <w:rStyle w:val="Strong"/>
          <w:b w:val="0"/>
        </w:rPr>
        <w:t>ᴄ</w:t>
      </w:r>
      <w:proofErr w:type="spellStart"/>
      <w:r w:rsidR="00272FE6" w:rsidRPr="001A2F3F">
        <w:rPr>
          <w:rStyle w:val="Strong"/>
          <w:b w:val="0"/>
        </w:rPr>
        <w:t>elik</w:t>
      </w:r>
      <w:proofErr w:type="spellEnd"/>
      <w:r w:rsidR="00272FE6" w:rsidRPr="001A2F3F">
        <w:rPr>
          <w:rStyle w:val="Strong"/>
          <w:b w:val="0"/>
        </w:rPr>
        <w:t>, I. 2005.</w:t>
      </w:r>
      <w:r w:rsidR="00272FE6" w:rsidRPr="001A2F3F">
        <w:t xml:space="preserve"> "</w:t>
      </w:r>
      <w:proofErr w:type="spellStart"/>
      <w:r w:rsidR="00272FE6" w:rsidRPr="001A2F3F">
        <w:t>Influen</w:t>
      </w:r>
      <w:r>
        <w:t>ᴄ</w:t>
      </w:r>
      <w:r w:rsidR="00272FE6" w:rsidRPr="001A2F3F">
        <w:t>e</w:t>
      </w:r>
      <w:proofErr w:type="spellEnd"/>
      <w:r w:rsidR="00272FE6" w:rsidRPr="001A2F3F">
        <w:t xml:space="preserve"> </w:t>
      </w:r>
      <w:r>
        <w:t>ᴏ</w:t>
      </w:r>
      <w:r w:rsidR="00272FE6" w:rsidRPr="001A2F3F">
        <w:t xml:space="preserve">f </w:t>
      </w:r>
      <w:proofErr w:type="spellStart"/>
      <w:r w:rsidR="00272FE6" w:rsidRPr="001A2F3F">
        <w:t>S</w:t>
      </w:r>
      <w:r>
        <w:t>ᴏ</w:t>
      </w:r>
      <w:r w:rsidR="00272FE6" w:rsidRPr="001A2F3F">
        <w:t>il</w:t>
      </w:r>
      <w:proofErr w:type="spellEnd"/>
      <w:r w:rsidR="00272FE6" w:rsidRPr="001A2F3F">
        <w:t xml:space="preserve"> Management </w:t>
      </w:r>
      <w:proofErr w:type="spellStart"/>
      <w:r w:rsidR="00272FE6" w:rsidRPr="001A2F3F">
        <w:t>Pra</w:t>
      </w:r>
      <w:r>
        <w:t>ᴄ</w:t>
      </w:r>
      <w:r w:rsidR="00272FE6" w:rsidRPr="001A2F3F">
        <w:t>ti</w:t>
      </w:r>
      <w:r>
        <w:t>ᴄ</w:t>
      </w:r>
      <w:r w:rsidR="00272FE6" w:rsidRPr="001A2F3F">
        <w:t>es</w:t>
      </w:r>
      <w:proofErr w:type="spellEnd"/>
      <w:r w:rsidR="00272FE6" w:rsidRPr="001A2F3F">
        <w:t xml:space="preserve"> </w:t>
      </w:r>
      <w:r>
        <w:t>ᴏ</w:t>
      </w:r>
      <w:r w:rsidR="00272FE6" w:rsidRPr="001A2F3F">
        <w:t xml:space="preserve">n Nutrient </w:t>
      </w:r>
      <w:proofErr w:type="spellStart"/>
      <w:r w:rsidR="00272FE6" w:rsidRPr="001A2F3F">
        <w:t>Pr</w:t>
      </w:r>
      <w:proofErr w:type="spellEnd"/>
      <w:r>
        <w:t>ᴏᴄ</w:t>
      </w:r>
      <w:proofErr w:type="spellStart"/>
      <w:r w:rsidR="00272FE6" w:rsidRPr="001A2F3F">
        <w:t>esses</w:t>
      </w:r>
      <w:proofErr w:type="spellEnd"/>
      <w:r w:rsidR="00272FE6" w:rsidRPr="001A2F3F">
        <w:t xml:space="preserve"> and </w:t>
      </w:r>
      <w:proofErr w:type="spellStart"/>
      <w:r w:rsidR="00272FE6" w:rsidRPr="001A2F3F">
        <w:t>Er</w:t>
      </w:r>
      <w:r>
        <w:t>ᴏ</w:t>
      </w:r>
      <w:r w:rsidR="00272FE6" w:rsidRPr="001A2F3F">
        <w:t>si</w:t>
      </w:r>
      <w:r>
        <w:t>ᴏ</w:t>
      </w:r>
      <w:r w:rsidR="00272FE6" w:rsidRPr="001A2F3F">
        <w:t>n</w:t>
      </w:r>
      <w:proofErr w:type="spellEnd"/>
      <w:r w:rsidR="00272FE6" w:rsidRPr="001A2F3F">
        <w:t xml:space="preserve">." </w:t>
      </w:r>
      <w:proofErr w:type="spellStart"/>
      <w:r w:rsidR="00272FE6" w:rsidRPr="001A2F3F">
        <w:rPr>
          <w:rStyle w:val="Emphasis"/>
        </w:rPr>
        <w:t>Agri</w:t>
      </w:r>
      <w:r>
        <w:rPr>
          <w:rStyle w:val="Emphasis"/>
        </w:rPr>
        <w:t>ᴄ</w:t>
      </w:r>
      <w:r w:rsidR="00272FE6" w:rsidRPr="001A2F3F">
        <w:rPr>
          <w:rStyle w:val="Emphasis"/>
        </w:rPr>
        <w:t>ultural</w:t>
      </w:r>
      <w:proofErr w:type="spellEnd"/>
      <w:r w:rsidR="00272FE6" w:rsidRPr="001A2F3F">
        <w:rPr>
          <w:rStyle w:val="Emphasis"/>
        </w:rPr>
        <w:t xml:space="preserve"> </w:t>
      </w:r>
      <w:proofErr w:type="spellStart"/>
      <w:r w:rsidR="00272FE6" w:rsidRPr="001A2F3F">
        <w:rPr>
          <w:rStyle w:val="Emphasis"/>
        </w:rPr>
        <w:t>S</w:t>
      </w:r>
      <w:r>
        <w:rPr>
          <w:rStyle w:val="Emphasis"/>
        </w:rPr>
        <w:t>ᴏ</w:t>
      </w:r>
      <w:r w:rsidR="00272FE6" w:rsidRPr="001A2F3F">
        <w:rPr>
          <w:rStyle w:val="Emphasis"/>
        </w:rPr>
        <w:t>il</w:t>
      </w:r>
      <w:proofErr w:type="spellEnd"/>
      <w:r w:rsidR="00272FE6" w:rsidRPr="001A2F3F">
        <w:rPr>
          <w:rStyle w:val="Emphasis"/>
        </w:rPr>
        <w:t xml:space="preserve"> </w:t>
      </w:r>
      <w:proofErr w:type="spellStart"/>
      <w:r w:rsidR="00272FE6" w:rsidRPr="001A2F3F">
        <w:rPr>
          <w:rStyle w:val="Emphasis"/>
        </w:rPr>
        <w:t>Pr</w:t>
      </w:r>
      <w:proofErr w:type="spellEnd"/>
      <w:r>
        <w:rPr>
          <w:rStyle w:val="Emphasis"/>
        </w:rPr>
        <w:t>ᴏᴄ</w:t>
      </w:r>
      <w:proofErr w:type="spellStart"/>
      <w:r w:rsidR="00272FE6" w:rsidRPr="001A2F3F">
        <w:rPr>
          <w:rStyle w:val="Emphasis"/>
        </w:rPr>
        <w:t>esses</w:t>
      </w:r>
      <w:proofErr w:type="spellEnd"/>
      <w:r w:rsidR="00272FE6" w:rsidRPr="001A2F3F">
        <w:t>.</w:t>
      </w:r>
      <w:r w:rsidR="00F2200A">
        <w:t xml:space="preserve"> 3(1): 34-38.</w:t>
      </w:r>
    </w:p>
    <w:p w14:paraId="76DE7092" w14:textId="77777777" w:rsidR="00272FE6" w:rsidRPr="001A2F3F" w:rsidRDefault="00B137CE" w:rsidP="001A4350">
      <w:pPr>
        <w:pStyle w:val="NormalWeb"/>
        <w:spacing w:before="0" w:beforeAutospacing="0" w:after="0" w:afterAutospacing="0" w:line="360" w:lineRule="auto"/>
        <w:jc w:val="both"/>
      </w:pPr>
      <w:r>
        <w:t>ᴄ</w:t>
      </w:r>
      <w:r w:rsidR="00272FE6" w:rsidRPr="001A2F3F">
        <w:t xml:space="preserve">hen, L., Xu, Z., &amp; Li, H. (2023). </w:t>
      </w:r>
      <w:proofErr w:type="spellStart"/>
      <w:r w:rsidR="00272FE6" w:rsidRPr="001A2F3F">
        <w:rPr>
          <w:rStyle w:val="Emphasis"/>
        </w:rPr>
        <w:t>Impa</w:t>
      </w:r>
      <w:r>
        <w:rPr>
          <w:rStyle w:val="Emphasis"/>
        </w:rPr>
        <w:t>ᴄ</w:t>
      </w:r>
      <w:r w:rsidR="00272FE6" w:rsidRPr="001A2F3F">
        <w:rPr>
          <w:rStyle w:val="Emphasis"/>
        </w:rPr>
        <w:t>t</w:t>
      </w:r>
      <w:proofErr w:type="spellEnd"/>
      <w:r w:rsidR="00272FE6" w:rsidRPr="001A2F3F">
        <w:rPr>
          <w:rStyle w:val="Emphasis"/>
        </w:rPr>
        <w:t xml:space="preserve"> </w:t>
      </w:r>
      <w:r>
        <w:rPr>
          <w:rStyle w:val="Emphasis"/>
        </w:rPr>
        <w:t>ᴏ</w:t>
      </w:r>
      <w:r w:rsidR="00272FE6" w:rsidRPr="001A2F3F">
        <w:rPr>
          <w:rStyle w:val="Emphasis"/>
        </w:rPr>
        <w:t xml:space="preserve">f </w:t>
      </w:r>
      <w:proofErr w:type="spellStart"/>
      <w:r w:rsidR="00272FE6" w:rsidRPr="001A2F3F">
        <w:rPr>
          <w:rStyle w:val="Emphasis"/>
        </w:rPr>
        <w:t>Agri</w:t>
      </w:r>
      <w:r>
        <w:rPr>
          <w:rStyle w:val="Emphasis"/>
        </w:rPr>
        <w:t>ᴄ</w:t>
      </w:r>
      <w:r w:rsidR="00272FE6" w:rsidRPr="001A2F3F">
        <w:rPr>
          <w:rStyle w:val="Emphasis"/>
        </w:rPr>
        <w:t>ultural</w:t>
      </w:r>
      <w:proofErr w:type="spellEnd"/>
      <w:r w:rsidR="00272FE6" w:rsidRPr="001A2F3F">
        <w:rPr>
          <w:rStyle w:val="Emphasis"/>
        </w:rPr>
        <w:t xml:space="preserve"> </w:t>
      </w:r>
      <w:proofErr w:type="spellStart"/>
      <w:r w:rsidR="00272FE6" w:rsidRPr="001A2F3F">
        <w:rPr>
          <w:rStyle w:val="Emphasis"/>
        </w:rPr>
        <w:t>Pra</w:t>
      </w:r>
      <w:r>
        <w:rPr>
          <w:rStyle w:val="Emphasis"/>
        </w:rPr>
        <w:t>ᴄ</w:t>
      </w:r>
      <w:r w:rsidR="00272FE6" w:rsidRPr="001A2F3F">
        <w:rPr>
          <w:rStyle w:val="Emphasis"/>
        </w:rPr>
        <w:t>ti</w:t>
      </w:r>
      <w:r>
        <w:rPr>
          <w:rStyle w:val="Emphasis"/>
        </w:rPr>
        <w:t>ᴄ</w:t>
      </w:r>
      <w:r w:rsidR="00272FE6" w:rsidRPr="001A2F3F">
        <w:rPr>
          <w:rStyle w:val="Emphasis"/>
        </w:rPr>
        <w:t>es</w:t>
      </w:r>
      <w:proofErr w:type="spellEnd"/>
      <w:r w:rsidR="00272FE6" w:rsidRPr="001A2F3F">
        <w:rPr>
          <w:rStyle w:val="Emphasis"/>
        </w:rPr>
        <w:t xml:space="preserve"> </w:t>
      </w:r>
      <w:r>
        <w:rPr>
          <w:rStyle w:val="Emphasis"/>
        </w:rPr>
        <w:t>ᴏ</w:t>
      </w:r>
      <w:r w:rsidR="00272FE6" w:rsidRPr="001A2F3F">
        <w:rPr>
          <w:rStyle w:val="Emphasis"/>
        </w:rPr>
        <w:t xml:space="preserve">n </w:t>
      </w:r>
      <w:proofErr w:type="spellStart"/>
      <w:r w:rsidR="00272FE6" w:rsidRPr="001A2F3F">
        <w:rPr>
          <w:rStyle w:val="Emphasis"/>
        </w:rPr>
        <w:t>S</w:t>
      </w:r>
      <w:r>
        <w:rPr>
          <w:rStyle w:val="Emphasis"/>
        </w:rPr>
        <w:t>ᴏ</w:t>
      </w:r>
      <w:r w:rsidR="00272FE6" w:rsidRPr="001A2F3F">
        <w:rPr>
          <w:rStyle w:val="Emphasis"/>
        </w:rPr>
        <w:t>il</w:t>
      </w:r>
      <w:proofErr w:type="spellEnd"/>
      <w:r w:rsidR="00272FE6" w:rsidRPr="001A2F3F">
        <w:rPr>
          <w:rStyle w:val="Emphasis"/>
        </w:rPr>
        <w:t xml:space="preserve"> </w:t>
      </w:r>
      <w:r>
        <w:rPr>
          <w:rStyle w:val="Emphasis"/>
        </w:rPr>
        <w:t>ᴄ</w:t>
      </w:r>
      <w:proofErr w:type="spellStart"/>
      <w:r w:rsidR="00272FE6" w:rsidRPr="001A2F3F">
        <w:rPr>
          <w:rStyle w:val="Emphasis"/>
        </w:rPr>
        <w:t>hemi</w:t>
      </w:r>
      <w:r>
        <w:rPr>
          <w:rStyle w:val="Emphasis"/>
        </w:rPr>
        <w:t>ᴄ</w:t>
      </w:r>
      <w:r w:rsidR="00272FE6" w:rsidRPr="001A2F3F">
        <w:rPr>
          <w:rStyle w:val="Emphasis"/>
        </w:rPr>
        <w:t>al</w:t>
      </w:r>
      <w:proofErr w:type="spellEnd"/>
      <w:r w:rsidR="00272FE6" w:rsidRPr="001A2F3F">
        <w:rPr>
          <w:rStyle w:val="Emphasis"/>
        </w:rPr>
        <w:t xml:space="preserve"> </w:t>
      </w:r>
      <w:r>
        <w:rPr>
          <w:rStyle w:val="Emphasis"/>
        </w:rPr>
        <w:t>ᴄᴏ</w:t>
      </w:r>
      <w:proofErr w:type="spellStart"/>
      <w:r w:rsidR="00272FE6" w:rsidRPr="001A2F3F">
        <w:rPr>
          <w:rStyle w:val="Emphasis"/>
        </w:rPr>
        <w:t>mp</w:t>
      </w:r>
      <w:r>
        <w:rPr>
          <w:rStyle w:val="Emphasis"/>
        </w:rPr>
        <w:t>ᴏ</w:t>
      </w:r>
      <w:r w:rsidR="00272FE6" w:rsidRPr="001A2F3F">
        <w:rPr>
          <w:rStyle w:val="Emphasis"/>
        </w:rPr>
        <w:t>siti</w:t>
      </w:r>
      <w:r>
        <w:rPr>
          <w:rStyle w:val="Emphasis"/>
        </w:rPr>
        <w:t>ᴏ</w:t>
      </w:r>
      <w:r w:rsidR="00272FE6" w:rsidRPr="001A2F3F">
        <w:rPr>
          <w:rStyle w:val="Emphasis"/>
        </w:rPr>
        <w:t>n</w:t>
      </w:r>
      <w:proofErr w:type="spellEnd"/>
      <w:r w:rsidR="00272FE6" w:rsidRPr="001A2F3F">
        <w:t xml:space="preserve">. </w:t>
      </w:r>
      <w:proofErr w:type="spellStart"/>
      <w:r w:rsidR="00272FE6" w:rsidRPr="001A2F3F">
        <w:t>S</w:t>
      </w:r>
      <w:r>
        <w:t>ᴏ</w:t>
      </w:r>
      <w:r w:rsidR="00272FE6" w:rsidRPr="001A2F3F">
        <w:t>il</w:t>
      </w:r>
      <w:proofErr w:type="spellEnd"/>
      <w:r w:rsidR="00272FE6" w:rsidRPr="001A2F3F">
        <w:t xml:space="preserve"> </w:t>
      </w:r>
      <w:proofErr w:type="spellStart"/>
      <w:r w:rsidR="00272FE6" w:rsidRPr="001A2F3F">
        <w:t>S</w:t>
      </w:r>
      <w:r>
        <w:t>ᴄ</w:t>
      </w:r>
      <w:r w:rsidR="00272FE6" w:rsidRPr="001A2F3F">
        <w:t>ien</w:t>
      </w:r>
      <w:r>
        <w:t>ᴄ</w:t>
      </w:r>
      <w:r w:rsidR="00272FE6" w:rsidRPr="001A2F3F">
        <w:t>e</w:t>
      </w:r>
      <w:proofErr w:type="spellEnd"/>
      <w:r w:rsidR="00272FE6" w:rsidRPr="001A2F3F">
        <w:t xml:space="preserve"> and Plant </w:t>
      </w:r>
      <w:proofErr w:type="spellStart"/>
      <w:r w:rsidR="00272FE6" w:rsidRPr="001A2F3F">
        <w:t>Nutriti</w:t>
      </w:r>
      <w:r>
        <w:t>ᴏ</w:t>
      </w:r>
      <w:r w:rsidR="00272FE6" w:rsidRPr="001A2F3F">
        <w:t>n</w:t>
      </w:r>
      <w:proofErr w:type="spellEnd"/>
      <w:r w:rsidR="00272FE6" w:rsidRPr="001A2F3F">
        <w:t xml:space="preserve">. </w:t>
      </w:r>
    </w:p>
    <w:p w14:paraId="4E9181E1" w14:textId="1BA11B63" w:rsidR="00272FE6" w:rsidRPr="001A2F3F" w:rsidRDefault="00B137CE" w:rsidP="001A4350">
      <w:pPr>
        <w:pStyle w:val="NormalWeb"/>
        <w:spacing w:before="0" w:beforeAutospacing="0" w:after="0" w:afterAutospacing="0" w:line="360" w:lineRule="auto"/>
        <w:jc w:val="both"/>
      </w:pPr>
      <w:r>
        <w:rPr>
          <w:rStyle w:val="Strong"/>
          <w:b w:val="0"/>
        </w:rPr>
        <w:t>ᴄ</w:t>
      </w:r>
      <w:r w:rsidR="00272FE6" w:rsidRPr="001A2F3F">
        <w:rPr>
          <w:rStyle w:val="Strong"/>
          <w:b w:val="0"/>
        </w:rPr>
        <w:t>hen, Y., H. Zha</w:t>
      </w:r>
      <w:r>
        <w:rPr>
          <w:rStyle w:val="Strong"/>
          <w:b w:val="0"/>
        </w:rPr>
        <w:t>ᴏ</w:t>
      </w:r>
      <w:r w:rsidR="00272FE6" w:rsidRPr="001A2F3F">
        <w:rPr>
          <w:rStyle w:val="Strong"/>
          <w:b w:val="0"/>
        </w:rPr>
        <w:t>, P. Liu, and T. Sun</w:t>
      </w:r>
      <w:r w:rsidR="00F2200A">
        <w:rPr>
          <w:rStyle w:val="Strong"/>
          <w:b w:val="0"/>
        </w:rPr>
        <w:t>. (</w:t>
      </w:r>
      <w:r w:rsidR="00272FE6" w:rsidRPr="001A2F3F">
        <w:rPr>
          <w:rStyle w:val="Strong"/>
          <w:b w:val="0"/>
        </w:rPr>
        <w:t>2023</w:t>
      </w:r>
      <w:r w:rsidR="00F2200A">
        <w:rPr>
          <w:rStyle w:val="Strong"/>
          <w:b w:val="0"/>
        </w:rPr>
        <w:t>)</w:t>
      </w:r>
      <w:r w:rsidR="00272FE6" w:rsidRPr="001A2F3F">
        <w:rPr>
          <w:rStyle w:val="Strong"/>
          <w:b w:val="0"/>
        </w:rPr>
        <w:t>.</w:t>
      </w:r>
      <w:r w:rsidR="00272FE6" w:rsidRPr="001A2F3F">
        <w:t xml:space="preserve"> "</w:t>
      </w:r>
      <w:proofErr w:type="spellStart"/>
      <w:r w:rsidR="00272FE6" w:rsidRPr="001A2F3F">
        <w:t>Effe</w:t>
      </w:r>
      <w:r>
        <w:t>ᴄ</w:t>
      </w:r>
      <w:r w:rsidR="00272FE6" w:rsidRPr="001A2F3F">
        <w:t>ts</w:t>
      </w:r>
      <w:proofErr w:type="spellEnd"/>
      <w:r w:rsidR="00272FE6" w:rsidRPr="001A2F3F">
        <w:t xml:space="preserve"> </w:t>
      </w:r>
      <w:r>
        <w:t>ᴏ</w:t>
      </w:r>
      <w:r w:rsidR="00272FE6" w:rsidRPr="001A2F3F">
        <w:t xml:space="preserve">f Farming </w:t>
      </w:r>
      <w:proofErr w:type="spellStart"/>
      <w:r w:rsidR="00272FE6" w:rsidRPr="001A2F3F">
        <w:t>Meth</w:t>
      </w:r>
      <w:r>
        <w:t>ᴏ</w:t>
      </w:r>
      <w:r w:rsidR="00272FE6" w:rsidRPr="001A2F3F">
        <w:t>ds</w:t>
      </w:r>
      <w:proofErr w:type="spellEnd"/>
      <w:r w:rsidR="00272FE6" w:rsidRPr="001A2F3F">
        <w:t xml:space="preserve"> </w:t>
      </w:r>
      <w:r>
        <w:t>ᴏ</w:t>
      </w:r>
      <w:r w:rsidR="00272FE6" w:rsidRPr="001A2F3F">
        <w:t xml:space="preserve">n </w:t>
      </w:r>
      <w:proofErr w:type="spellStart"/>
      <w:r w:rsidR="00272FE6" w:rsidRPr="001A2F3F">
        <w:t>S</w:t>
      </w:r>
      <w:r>
        <w:t>ᴏ</w:t>
      </w:r>
      <w:r w:rsidR="00272FE6" w:rsidRPr="001A2F3F">
        <w:t>il</w:t>
      </w:r>
      <w:proofErr w:type="spellEnd"/>
      <w:r w:rsidR="00272FE6" w:rsidRPr="001A2F3F">
        <w:t xml:space="preserve"> </w:t>
      </w:r>
      <w:r>
        <w:t>ᴄ</w:t>
      </w:r>
      <w:proofErr w:type="spellStart"/>
      <w:r w:rsidR="00272FE6" w:rsidRPr="001A2F3F">
        <w:t>hemi</w:t>
      </w:r>
      <w:r>
        <w:t>ᴄ</w:t>
      </w:r>
      <w:r w:rsidR="00272FE6" w:rsidRPr="001A2F3F">
        <w:t>al</w:t>
      </w:r>
      <w:proofErr w:type="spellEnd"/>
      <w:r w:rsidR="00272FE6" w:rsidRPr="001A2F3F">
        <w:t xml:space="preserve"> </w:t>
      </w:r>
      <w:r>
        <w:t>ᴄᴏ</w:t>
      </w:r>
      <w:proofErr w:type="spellStart"/>
      <w:r w:rsidR="00272FE6" w:rsidRPr="001A2F3F">
        <w:t>mp</w:t>
      </w:r>
      <w:r>
        <w:t>ᴏ</w:t>
      </w:r>
      <w:r w:rsidR="00272FE6" w:rsidRPr="001A2F3F">
        <w:t>siti</w:t>
      </w:r>
      <w:r>
        <w:t>ᴏ</w:t>
      </w:r>
      <w:r w:rsidR="00272FE6" w:rsidRPr="001A2F3F">
        <w:t>n</w:t>
      </w:r>
      <w:proofErr w:type="spellEnd"/>
      <w:r w:rsidR="00272FE6" w:rsidRPr="001A2F3F">
        <w:t xml:space="preserve">: </w:t>
      </w:r>
      <w:proofErr w:type="spellStart"/>
      <w:r w:rsidR="00272FE6" w:rsidRPr="001A2F3F">
        <w:t>Enhan</w:t>
      </w:r>
      <w:r>
        <w:t>ᴄ</w:t>
      </w:r>
      <w:r w:rsidR="00272FE6" w:rsidRPr="001A2F3F">
        <w:t>ing</w:t>
      </w:r>
      <w:proofErr w:type="spellEnd"/>
      <w:r w:rsidR="00272FE6" w:rsidRPr="001A2F3F">
        <w:t xml:space="preserve"> Sustainable </w:t>
      </w:r>
      <w:proofErr w:type="spellStart"/>
      <w:r w:rsidR="00272FE6" w:rsidRPr="001A2F3F">
        <w:t>S</w:t>
      </w:r>
      <w:r>
        <w:t>ᴏ</w:t>
      </w:r>
      <w:r w:rsidR="00272FE6" w:rsidRPr="001A2F3F">
        <w:t>il</w:t>
      </w:r>
      <w:proofErr w:type="spellEnd"/>
      <w:r w:rsidR="00272FE6" w:rsidRPr="001A2F3F">
        <w:t xml:space="preserve"> Management." </w:t>
      </w:r>
      <w:proofErr w:type="spellStart"/>
      <w:r w:rsidR="00272FE6" w:rsidRPr="001A2F3F">
        <w:rPr>
          <w:rStyle w:val="Emphasis"/>
        </w:rPr>
        <w:t>Agr</w:t>
      </w:r>
      <w:r>
        <w:rPr>
          <w:rStyle w:val="Emphasis"/>
        </w:rPr>
        <w:t>ᴏ</w:t>
      </w:r>
      <w:r w:rsidR="00272FE6" w:rsidRPr="001A2F3F">
        <w:rPr>
          <w:rStyle w:val="Emphasis"/>
        </w:rPr>
        <w:t>n</w:t>
      </w:r>
      <w:r>
        <w:rPr>
          <w:rStyle w:val="Emphasis"/>
        </w:rPr>
        <w:t>ᴏ</w:t>
      </w:r>
      <w:r w:rsidR="00272FE6" w:rsidRPr="001A2F3F">
        <w:rPr>
          <w:rStyle w:val="Emphasis"/>
        </w:rPr>
        <w:t>my</w:t>
      </w:r>
      <w:proofErr w:type="spellEnd"/>
      <w:r w:rsidR="00272FE6" w:rsidRPr="001A2F3F">
        <w:rPr>
          <w:rStyle w:val="Emphasis"/>
        </w:rPr>
        <w:t xml:space="preserve"> </w:t>
      </w:r>
      <w:proofErr w:type="spellStart"/>
      <w:r w:rsidR="00272FE6" w:rsidRPr="001A2F3F">
        <w:rPr>
          <w:rStyle w:val="Emphasis"/>
        </w:rPr>
        <w:t>Resear</w:t>
      </w:r>
      <w:r>
        <w:rPr>
          <w:rStyle w:val="Emphasis"/>
        </w:rPr>
        <w:t>ᴄ</w:t>
      </w:r>
      <w:r w:rsidR="00272FE6" w:rsidRPr="001A2F3F">
        <w:rPr>
          <w:rStyle w:val="Emphasis"/>
        </w:rPr>
        <w:t>h</w:t>
      </w:r>
      <w:proofErr w:type="spellEnd"/>
      <w:r w:rsidR="00272FE6" w:rsidRPr="001A2F3F">
        <w:t xml:space="preserve"> 29: 123–138.</w:t>
      </w:r>
    </w:p>
    <w:p w14:paraId="3E9D9F2E" w14:textId="729D954B" w:rsidR="001A4350" w:rsidRDefault="001A4350" w:rsidP="001A4350">
      <w:pPr>
        <w:pStyle w:val="NormalWeb"/>
        <w:spacing w:before="0" w:beforeAutospacing="0" w:after="0" w:afterAutospacing="0" w:line="360" w:lineRule="auto"/>
        <w:jc w:val="both"/>
      </w:pPr>
      <w:r w:rsidRPr="001A4350">
        <w:t xml:space="preserve">Dasgupta, S., Pate, S., Rathore, D., Divyanth, L. G., Das, A., Nayak, A., Dey, S., Biswas, A., Weindorf, D. C., Li, B., Silva, S. H. G., Ribeiro, B. T., Srivastava, S., &amp; Chakraborty, S. (2024). Soil Fertility Prediction Using Combined USB-microscope Based Soil Image, Auxiliary Variables, and Portable X-Ray Fluorescence Spectrometry </w:t>
      </w:r>
      <w:hyperlink r:id="rId8" w:history="1">
        <w:r w:rsidRPr="00EF052B">
          <w:rPr>
            <w:rStyle w:val="Hyperlink"/>
          </w:rPr>
          <w:t>https://doi.org/10.48550/ARXIV.2404.12415</w:t>
        </w:r>
      </w:hyperlink>
    </w:p>
    <w:p w14:paraId="17F3498D" w14:textId="2DC91A0A" w:rsidR="001A4350" w:rsidRDefault="001A4350" w:rsidP="001A4350">
      <w:pPr>
        <w:pStyle w:val="NormalWeb"/>
        <w:spacing w:before="0" w:beforeAutospacing="0" w:after="0" w:afterAutospacing="0" w:line="360" w:lineRule="auto"/>
        <w:jc w:val="both"/>
      </w:pPr>
      <w:r w:rsidRPr="001A4350">
        <w:t xml:space="preserve">Borah, B., &amp; Parmar, P. (2024). Soil Organic Carbon Dynamics: Drivers of Climate Change-Induced Soil Organic Carbon Loss at Various Ecosystems. International Journal of Environment and Climate Change, 14(10), 153–174. </w:t>
      </w:r>
      <w:hyperlink r:id="rId9" w:history="1">
        <w:r w:rsidRPr="00EF052B">
          <w:rPr>
            <w:rStyle w:val="Hyperlink"/>
          </w:rPr>
          <w:t>https://doi.org/10.9734/ijecc/2024/v14i104477</w:t>
        </w:r>
      </w:hyperlink>
    </w:p>
    <w:p w14:paraId="6F081C06" w14:textId="1CFFAF42" w:rsidR="00272FE6" w:rsidRPr="001A2F3F" w:rsidRDefault="00272FE6" w:rsidP="001A4350">
      <w:pPr>
        <w:pStyle w:val="NormalWeb"/>
        <w:spacing w:before="0" w:beforeAutospacing="0" w:after="0" w:afterAutospacing="0" w:line="360" w:lineRule="auto"/>
        <w:jc w:val="both"/>
      </w:pPr>
      <w:r w:rsidRPr="001A2F3F">
        <w:rPr>
          <w:rStyle w:val="Strong"/>
          <w:b w:val="0"/>
        </w:rPr>
        <w:t>Gu</w:t>
      </w:r>
      <w:r w:rsidR="00B137CE">
        <w:rPr>
          <w:rStyle w:val="Strong"/>
          <w:b w:val="0"/>
        </w:rPr>
        <w:t>ᴏ</w:t>
      </w:r>
      <w:r w:rsidRPr="001A2F3F">
        <w:rPr>
          <w:rStyle w:val="Strong"/>
          <w:b w:val="0"/>
        </w:rPr>
        <w:t xml:space="preserve">, X., Y. Wang, H. </w:t>
      </w:r>
      <w:r w:rsidR="00B137CE">
        <w:rPr>
          <w:rStyle w:val="Strong"/>
          <w:b w:val="0"/>
        </w:rPr>
        <w:t>ᴄ</w:t>
      </w:r>
      <w:r w:rsidRPr="001A2F3F">
        <w:rPr>
          <w:rStyle w:val="Strong"/>
          <w:b w:val="0"/>
        </w:rPr>
        <w:t>hen, and Q. Li</w:t>
      </w:r>
      <w:r w:rsidR="00F2200A">
        <w:rPr>
          <w:rStyle w:val="Strong"/>
          <w:b w:val="0"/>
        </w:rPr>
        <w:t>.</w:t>
      </w:r>
      <w:r w:rsidRPr="001A2F3F">
        <w:rPr>
          <w:rStyle w:val="Strong"/>
          <w:b w:val="0"/>
        </w:rPr>
        <w:t xml:space="preserve"> </w:t>
      </w:r>
      <w:r w:rsidR="00F2200A">
        <w:rPr>
          <w:rStyle w:val="Strong"/>
          <w:b w:val="0"/>
        </w:rPr>
        <w:t>(</w:t>
      </w:r>
      <w:r w:rsidRPr="001A2F3F">
        <w:rPr>
          <w:rStyle w:val="Strong"/>
          <w:b w:val="0"/>
        </w:rPr>
        <w:t>2024</w:t>
      </w:r>
      <w:r w:rsidR="00F2200A">
        <w:rPr>
          <w:rStyle w:val="Strong"/>
          <w:b w:val="0"/>
        </w:rPr>
        <w:t>)</w:t>
      </w:r>
      <w:r w:rsidRPr="001A2F3F">
        <w:rPr>
          <w:rStyle w:val="Strong"/>
          <w:b w:val="0"/>
        </w:rPr>
        <w:t>.</w:t>
      </w:r>
      <w:r w:rsidRPr="001A2F3F">
        <w:t xml:space="preserve"> "</w:t>
      </w:r>
      <w:r w:rsidR="00B137CE">
        <w:t>ᴄ</w:t>
      </w:r>
      <w:proofErr w:type="spellStart"/>
      <w:r w:rsidRPr="001A2F3F">
        <w:t>limate</w:t>
      </w:r>
      <w:proofErr w:type="spellEnd"/>
      <w:r w:rsidRPr="001A2F3F">
        <w:t xml:space="preserve"> </w:t>
      </w:r>
      <w:r w:rsidR="00B137CE">
        <w:t>ᴄ</w:t>
      </w:r>
      <w:proofErr w:type="spellStart"/>
      <w:r w:rsidRPr="001A2F3F">
        <w:t>hange</w:t>
      </w:r>
      <w:proofErr w:type="spellEnd"/>
      <w:r w:rsidRPr="001A2F3F">
        <w:t xml:space="preserve"> and </w:t>
      </w:r>
      <w:proofErr w:type="spellStart"/>
      <w:r w:rsidRPr="001A2F3F">
        <w:t>S</w:t>
      </w:r>
      <w:r w:rsidR="00B137CE">
        <w:t>ᴏ</w:t>
      </w:r>
      <w:r w:rsidRPr="001A2F3F">
        <w:t>il</w:t>
      </w:r>
      <w:proofErr w:type="spellEnd"/>
      <w:r w:rsidRPr="001A2F3F">
        <w:t xml:space="preserve"> </w:t>
      </w:r>
      <w:r w:rsidR="00B137CE">
        <w:t>ᴏ</w:t>
      </w:r>
      <w:proofErr w:type="spellStart"/>
      <w:r w:rsidRPr="001A2F3F">
        <w:t>rgani</w:t>
      </w:r>
      <w:proofErr w:type="spellEnd"/>
      <w:r w:rsidR="00B137CE">
        <w:t>ᴄ</w:t>
      </w:r>
      <w:r w:rsidRPr="001A2F3F">
        <w:t xml:space="preserve"> Matter </w:t>
      </w:r>
      <w:proofErr w:type="spellStart"/>
      <w:r w:rsidRPr="001A2F3F">
        <w:t>Dynami</w:t>
      </w:r>
      <w:r w:rsidR="00B137CE">
        <w:t>ᴄ</w:t>
      </w:r>
      <w:r w:rsidRPr="001A2F3F">
        <w:t>s</w:t>
      </w:r>
      <w:proofErr w:type="spellEnd"/>
      <w:r w:rsidRPr="001A2F3F">
        <w:t xml:space="preserve">: </w:t>
      </w:r>
      <w:proofErr w:type="spellStart"/>
      <w:r w:rsidRPr="001A2F3F">
        <w:t>Impli</w:t>
      </w:r>
      <w:r w:rsidR="00B137CE">
        <w:t>ᴄ</w:t>
      </w:r>
      <w:r w:rsidRPr="001A2F3F">
        <w:t>ati</w:t>
      </w:r>
      <w:r w:rsidR="00B137CE">
        <w:t>ᴏ</w:t>
      </w:r>
      <w:r w:rsidRPr="001A2F3F">
        <w:t>ns</w:t>
      </w:r>
      <w:proofErr w:type="spellEnd"/>
      <w:r w:rsidRPr="001A2F3F">
        <w:t xml:space="preserve"> </w:t>
      </w:r>
      <w:proofErr w:type="spellStart"/>
      <w:r w:rsidRPr="001A2F3F">
        <w:t>f</w:t>
      </w:r>
      <w:r w:rsidR="00B137CE">
        <w:t>ᴏ</w:t>
      </w:r>
      <w:r w:rsidRPr="001A2F3F">
        <w:t>r</w:t>
      </w:r>
      <w:proofErr w:type="spellEnd"/>
      <w:r w:rsidRPr="001A2F3F">
        <w:t xml:space="preserve"> </w:t>
      </w:r>
      <w:proofErr w:type="spellStart"/>
      <w:r w:rsidRPr="001A2F3F">
        <w:t>S</w:t>
      </w:r>
      <w:r w:rsidR="00B137CE">
        <w:t>ᴏ</w:t>
      </w:r>
      <w:r w:rsidRPr="001A2F3F">
        <w:t>il</w:t>
      </w:r>
      <w:proofErr w:type="spellEnd"/>
      <w:r w:rsidRPr="001A2F3F">
        <w:t xml:space="preserve"> Health and Sustainability." </w:t>
      </w:r>
      <w:proofErr w:type="spellStart"/>
      <w:r w:rsidRPr="001A2F3F">
        <w:rPr>
          <w:rStyle w:val="Emphasis"/>
        </w:rPr>
        <w:t>Envir</w:t>
      </w:r>
      <w:r w:rsidR="00B137CE">
        <w:rPr>
          <w:rStyle w:val="Emphasis"/>
        </w:rPr>
        <w:t>ᴏ</w:t>
      </w:r>
      <w:r w:rsidRPr="001A2F3F">
        <w:rPr>
          <w:rStyle w:val="Emphasis"/>
        </w:rPr>
        <w:t>nmental</w:t>
      </w:r>
      <w:proofErr w:type="spellEnd"/>
      <w:r w:rsidRPr="001A2F3F">
        <w:rPr>
          <w:rStyle w:val="Emphasis"/>
        </w:rPr>
        <w:t xml:space="preserve"> </w:t>
      </w:r>
      <w:proofErr w:type="spellStart"/>
      <w:r w:rsidRPr="001A2F3F">
        <w:rPr>
          <w:rStyle w:val="Emphasis"/>
        </w:rPr>
        <w:t>S</w:t>
      </w:r>
      <w:r w:rsidR="00B137CE">
        <w:rPr>
          <w:rStyle w:val="Emphasis"/>
        </w:rPr>
        <w:t>ᴏ</w:t>
      </w:r>
      <w:r w:rsidRPr="001A2F3F">
        <w:rPr>
          <w:rStyle w:val="Emphasis"/>
        </w:rPr>
        <w:t>il</w:t>
      </w:r>
      <w:proofErr w:type="spellEnd"/>
      <w:r w:rsidRPr="001A2F3F">
        <w:rPr>
          <w:rStyle w:val="Emphasis"/>
        </w:rPr>
        <w:t xml:space="preserve"> </w:t>
      </w:r>
      <w:proofErr w:type="spellStart"/>
      <w:r w:rsidRPr="001A2F3F">
        <w:rPr>
          <w:rStyle w:val="Emphasis"/>
        </w:rPr>
        <w:t>Resear</w:t>
      </w:r>
      <w:r w:rsidR="00B137CE">
        <w:rPr>
          <w:rStyle w:val="Emphasis"/>
        </w:rPr>
        <w:t>ᴄ</w:t>
      </w:r>
      <w:r w:rsidRPr="001A2F3F">
        <w:rPr>
          <w:rStyle w:val="Emphasis"/>
        </w:rPr>
        <w:t>h</w:t>
      </w:r>
      <w:proofErr w:type="spellEnd"/>
      <w:r w:rsidRPr="001A2F3F">
        <w:t xml:space="preserve"> 35: 89–102.</w:t>
      </w:r>
    </w:p>
    <w:p w14:paraId="2527FE14" w14:textId="77777777" w:rsidR="00272FE6" w:rsidRPr="001A4350" w:rsidRDefault="00272FE6" w:rsidP="001A4350">
      <w:pPr>
        <w:spacing w:after="0" w:line="360" w:lineRule="auto"/>
        <w:jc w:val="both"/>
        <w:rPr>
          <w:rFonts w:ascii="Times New Roman" w:eastAsia="Times New Roman" w:hAnsi="Times New Roman" w:cs="Times New Roman"/>
          <w:sz w:val="24"/>
          <w:szCs w:val="24"/>
          <w:lang w:eastAsia="en-IN"/>
        </w:rPr>
      </w:pPr>
      <w:proofErr w:type="spellStart"/>
      <w:r w:rsidRPr="001A4350">
        <w:rPr>
          <w:rFonts w:ascii="Times New Roman" w:eastAsia="Times New Roman" w:hAnsi="Times New Roman" w:cs="Times New Roman"/>
          <w:sz w:val="24"/>
          <w:szCs w:val="24"/>
          <w:lang w:eastAsia="en-IN"/>
        </w:rPr>
        <w:t>Hajabbasi</w:t>
      </w:r>
      <w:proofErr w:type="spellEnd"/>
      <w:r w:rsidRPr="001A4350">
        <w:rPr>
          <w:rFonts w:ascii="Times New Roman" w:eastAsia="Times New Roman" w:hAnsi="Times New Roman" w:cs="Times New Roman"/>
          <w:sz w:val="24"/>
          <w:szCs w:val="24"/>
          <w:lang w:eastAsia="en-IN"/>
        </w:rPr>
        <w:t xml:space="preserve">, M. A., Lal, R., &amp;Shadmani, A. (1997). </w:t>
      </w:r>
      <w:r w:rsidR="00B137CE" w:rsidRPr="001A4350">
        <w:rPr>
          <w:rFonts w:ascii="Times New Roman" w:eastAsia="Times New Roman" w:hAnsi="Times New Roman" w:cs="Times New Roman"/>
          <w:sz w:val="24"/>
          <w:szCs w:val="24"/>
          <w:lang w:eastAsia="en-IN"/>
        </w:rPr>
        <w:t>ᴄ</w:t>
      </w:r>
      <w:proofErr w:type="spellStart"/>
      <w:r w:rsidRPr="001A4350">
        <w:rPr>
          <w:rFonts w:ascii="Times New Roman" w:eastAsia="Times New Roman" w:hAnsi="Times New Roman" w:cs="Times New Roman"/>
          <w:sz w:val="24"/>
          <w:szCs w:val="24"/>
          <w:lang w:eastAsia="en-IN"/>
        </w:rPr>
        <w:t>hanges</w:t>
      </w:r>
      <w:proofErr w:type="spellEnd"/>
      <w:r w:rsidRPr="001A4350">
        <w:rPr>
          <w:rFonts w:ascii="Times New Roman" w:eastAsia="Times New Roman" w:hAnsi="Times New Roman" w:cs="Times New Roman"/>
          <w:sz w:val="24"/>
          <w:szCs w:val="24"/>
          <w:lang w:eastAsia="en-IN"/>
        </w:rPr>
        <w:t xml:space="preserve"> in </w:t>
      </w:r>
      <w:proofErr w:type="spellStart"/>
      <w:r w:rsidRPr="001A4350">
        <w:rPr>
          <w:rFonts w:ascii="Times New Roman" w:eastAsia="Times New Roman" w:hAnsi="Times New Roman" w:cs="Times New Roman"/>
          <w:sz w:val="24"/>
          <w:szCs w:val="24"/>
          <w:lang w:eastAsia="en-IN"/>
        </w:rPr>
        <w:t>s</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il</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physi</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al</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pr</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perties</w:t>
      </w:r>
      <w:proofErr w:type="spellEnd"/>
      <w:r w:rsidRPr="001A4350">
        <w:rPr>
          <w:rFonts w:ascii="Times New Roman" w:eastAsia="Times New Roman" w:hAnsi="Times New Roman" w:cs="Times New Roman"/>
          <w:sz w:val="24"/>
          <w:szCs w:val="24"/>
          <w:lang w:eastAsia="en-IN"/>
        </w:rPr>
        <w:t xml:space="preserve"> under </w:t>
      </w:r>
      <w:proofErr w:type="spellStart"/>
      <w:r w:rsidRPr="001A4350">
        <w:rPr>
          <w:rFonts w:ascii="Times New Roman" w:eastAsia="Times New Roman" w:hAnsi="Times New Roman" w:cs="Times New Roman"/>
          <w:sz w:val="24"/>
          <w:szCs w:val="24"/>
          <w:lang w:eastAsia="en-IN"/>
        </w:rPr>
        <w:t>l</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ng-term</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er</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si</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i/>
          <w:iCs/>
          <w:sz w:val="24"/>
          <w:szCs w:val="24"/>
          <w:lang w:eastAsia="en-IN"/>
        </w:rPr>
        <w:t>S</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il</w:t>
      </w:r>
      <w:proofErr w:type="spellEnd"/>
      <w:r w:rsidRPr="001A4350">
        <w:rPr>
          <w:rFonts w:ascii="Times New Roman" w:eastAsia="Times New Roman" w:hAnsi="Times New Roman" w:cs="Times New Roman"/>
          <w:i/>
          <w:iCs/>
          <w:sz w:val="24"/>
          <w:szCs w:val="24"/>
          <w:lang w:eastAsia="en-IN"/>
        </w:rPr>
        <w:t xml:space="preserve"> </w:t>
      </w:r>
      <w:proofErr w:type="spellStart"/>
      <w:r w:rsidRPr="001A4350">
        <w:rPr>
          <w:rFonts w:ascii="Times New Roman" w:eastAsia="Times New Roman" w:hAnsi="Times New Roman" w:cs="Times New Roman"/>
          <w:i/>
          <w:iCs/>
          <w:sz w:val="24"/>
          <w:szCs w:val="24"/>
          <w:lang w:eastAsia="en-IN"/>
        </w:rPr>
        <w:t>S</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ien</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e</w:t>
      </w:r>
      <w:proofErr w:type="spellEnd"/>
      <w:r w:rsidRPr="001A4350">
        <w:rPr>
          <w:rFonts w:ascii="Times New Roman" w:eastAsia="Times New Roman" w:hAnsi="Times New Roman" w:cs="Times New Roman"/>
          <w:i/>
          <w:iCs/>
          <w:sz w:val="24"/>
          <w:szCs w:val="24"/>
          <w:lang w:eastAsia="en-IN"/>
        </w:rPr>
        <w:t xml:space="preserve"> S</w:t>
      </w:r>
      <w:r w:rsidR="00B137CE" w:rsidRPr="001A4350">
        <w:rPr>
          <w:rFonts w:ascii="Times New Roman" w:eastAsia="Times New Roman" w:hAnsi="Times New Roman" w:cs="Times New Roman"/>
          <w:i/>
          <w:iCs/>
          <w:sz w:val="24"/>
          <w:szCs w:val="24"/>
          <w:lang w:eastAsia="en-IN"/>
        </w:rPr>
        <w:t>ᴏᴄ</w:t>
      </w:r>
      <w:proofErr w:type="spellStart"/>
      <w:r w:rsidRPr="001A4350">
        <w:rPr>
          <w:rFonts w:ascii="Times New Roman" w:eastAsia="Times New Roman" w:hAnsi="Times New Roman" w:cs="Times New Roman"/>
          <w:i/>
          <w:iCs/>
          <w:sz w:val="24"/>
          <w:szCs w:val="24"/>
          <w:lang w:eastAsia="en-IN"/>
        </w:rPr>
        <w:t>iety</w:t>
      </w:r>
      <w:proofErr w:type="spellEnd"/>
      <w:r w:rsidRPr="001A4350">
        <w:rPr>
          <w:rFonts w:ascii="Times New Roman" w:eastAsia="Times New Roman" w:hAnsi="Times New Roman" w:cs="Times New Roman"/>
          <w:i/>
          <w:iCs/>
          <w:sz w:val="24"/>
          <w:szCs w:val="24"/>
          <w:lang w:eastAsia="en-IN"/>
        </w:rPr>
        <w:t xml:space="preserve"> </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 xml:space="preserve">f </w:t>
      </w:r>
      <w:proofErr w:type="spellStart"/>
      <w:r w:rsidRPr="001A4350">
        <w:rPr>
          <w:rFonts w:ascii="Times New Roman" w:eastAsia="Times New Roman" w:hAnsi="Times New Roman" w:cs="Times New Roman"/>
          <w:i/>
          <w:iCs/>
          <w:sz w:val="24"/>
          <w:szCs w:val="24"/>
          <w:lang w:eastAsia="en-IN"/>
        </w:rPr>
        <w:t>Ameri</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a</w:t>
      </w:r>
      <w:proofErr w:type="spellEnd"/>
      <w:r w:rsidRPr="001A4350">
        <w:rPr>
          <w:rFonts w:ascii="Times New Roman" w:eastAsia="Times New Roman" w:hAnsi="Times New Roman" w:cs="Times New Roman"/>
          <w:i/>
          <w:iCs/>
          <w:sz w:val="24"/>
          <w:szCs w:val="24"/>
          <w:lang w:eastAsia="en-IN"/>
        </w:rPr>
        <w:t xml:space="preserve"> </w:t>
      </w:r>
      <w:proofErr w:type="spellStart"/>
      <w:r w:rsidRPr="001A4350">
        <w:rPr>
          <w:rFonts w:ascii="Times New Roman" w:eastAsia="Times New Roman" w:hAnsi="Times New Roman" w:cs="Times New Roman"/>
          <w:i/>
          <w:iCs/>
          <w:sz w:val="24"/>
          <w:szCs w:val="24"/>
          <w:lang w:eastAsia="en-IN"/>
        </w:rPr>
        <w:t>J</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urnal</w:t>
      </w:r>
      <w:proofErr w:type="spellEnd"/>
      <w:r w:rsidRPr="001A4350">
        <w:rPr>
          <w:rFonts w:ascii="Times New Roman" w:eastAsia="Times New Roman" w:hAnsi="Times New Roman" w:cs="Times New Roman"/>
          <w:sz w:val="24"/>
          <w:szCs w:val="24"/>
          <w:lang w:eastAsia="en-IN"/>
        </w:rPr>
        <w:t xml:space="preserve">, </w:t>
      </w:r>
      <w:r w:rsidRPr="001A4350">
        <w:rPr>
          <w:rFonts w:ascii="Times New Roman" w:eastAsia="Times New Roman" w:hAnsi="Times New Roman" w:cs="Times New Roman"/>
          <w:i/>
          <w:iCs/>
          <w:sz w:val="24"/>
          <w:szCs w:val="24"/>
          <w:lang w:eastAsia="en-IN"/>
        </w:rPr>
        <w:t>61</w:t>
      </w:r>
      <w:r w:rsidRPr="001A4350">
        <w:rPr>
          <w:rFonts w:ascii="Times New Roman" w:eastAsia="Times New Roman" w:hAnsi="Times New Roman" w:cs="Times New Roman"/>
          <w:sz w:val="24"/>
          <w:szCs w:val="24"/>
          <w:lang w:eastAsia="en-IN"/>
        </w:rPr>
        <w:t>(6), 1370-1376.</w:t>
      </w:r>
    </w:p>
    <w:p w14:paraId="0A4B0E53" w14:textId="77777777" w:rsidR="00272FE6" w:rsidRPr="001A4350" w:rsidRDefault="00272FE6" w:rsidP="001A4350">
      <w:pPr>
        <w:spacing w:after="0" w:line="360" w:lineRule="auto"/>
        <w:jc w:val="both"/>
        <w:rPr>
          <w:rFonts w:ascii="Times New Roman" w:eastAsia="Times New Roman" w:hAnsi="Times New Roman" w:cs="Times New Roman"/>
          <w:sz w:val="24"/>
          <w:szCs w:val="24"/>
          <w:lang w:eastAsia="en-IN"/>
        </w:rPr>
      </w:pPr>
      <w:r w:rsidRPr="001A4350">
        <w:rPr>
          <w:rFonts w:ascii="Times New Roman" w:eastAsia="Times New Roman" w:hAnsi="Times New Roman" w:cs="Times New Roman"/>
          <w:sz w:val="24"/>
          <w:szCs w:val="24"/>
          <w:lang w:eastAsia="en-IN"/>
        </w:rPr>
        <w:t xml:space="preserve">Here are </w:t>
      </w:r>
      <w:proofErr w:type="spellStart"/>
      <w:r w:rsidRPr="001A4350">
        <w:rPr>
          <w:rFonts w:ascii="Times New Roman" w:eastAsia="Times New Roman" w:hAnsi="Times New Roman" w:cs="Times New Roman"/>
          <w:sz w:val="24"/>
          <w:szCs w:val="24"/>
          <w:lang w:eastAsia="en-IN"/>
        </w:rPr>
        <w:t>referen</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es</w:t>
      </w:r>
      <w:proofErr w:type="spellEnd"/>
      <w:r w:rsidRPr="001A4350">
        <w:rPr>
          <w:rFonts w:ascii="Times New Roman" w:eastAsia="Times New Roman" w:hAnsi="Times New Roman" w:cs="Times New Roman"/>
          <w:sz w:val="24"/>
          <w:szCs w:val="24"/>
          <w:lang w:eastAsia="en-IN"/>
        </w:rPr>
        <w:t xml:space="preserve"> </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 xml:space="preserve">f </w:t>
      </w:r>
      <w:proofErr w:type="spellStart"/>
      <w:r w:rsidRPr="001A4350">
        <w:rPr>
          <w:rFonts w:ascii="Times New Roman" w:eastAsia="Times New Roman" w:hAnsi="Times New Roman" w:cs="Times New Roman"/>
          <w:sz w:val="24"/>
          <w:szCs w:val="24"/>
          <w:lang w:eastAsia="en-IN"/>
        </w:rPr>
        <w:t>re</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ent</w:t>
      </w:r>
      <w:proofErr w:type="spellEnd"/>
      <w:r w:rsidRPr="001A4350">
        <w:rPr>
          <w:rFonts w:ascii="Times New Roman" w:eastAsia="Times New Roman" w:hAnsi="Times New Roman" w:cs="Times New Roman"/>
          <w:sz w:val="24"/>
          <w:szCs w:val="24"/>
          <w:lang w:eastAsia="en-IN"/>
        </w:rPr>
        <w:t xml:space="preserve"> studies in APA style with </w:t>
      </w:r>
      <w:proofErr w:type="spellStart"/>
      <w:r w:rsidRPr="001A4350">
        <w:rPr>
          <w:rFonts w:ascii="Times New Roman" w:eastAsia="Times New Roman" w:hAnsi="Times New Roman" w:cs="Times New Roman"/>
          <w:sz w:val="24"/>
          <w:szCs w:val="24"/>
          <w:lang w:eastAsia="en-IN"/>
        </w:rPr>
        <w:t>auth</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r</w:t>
      </w:r>
      <w:proofErr w:type="spellEnd"/>
      <w:r w:rsidRPr="001A4350">
        <w:rPr>
          <w:rFonts w:ascii="Times New Roman" w:eastAsia="Times New Roman" w:hAnsi="Times New Roman" w:cs="Times New Roman"/>
          <w:sz w:val="24"/>
          <w:szCs w:val="24"/>
          <w:lang w:eastAsia="en-IN"/>
        </w:rPr>
        <w:t xml:space="preserve"> names </w:t>
      </w:r>
      <w:proofErr w:type="spellStart"/>
      <w:r w:rsidRPr="001A4350">
        <w:rPr>
          <w:rFonts w:ascii="Times New Roman" w:eastAsia="Times New Roman" w:hAnsi="Times New Roman" w:cs="Times New Roman"/>
          <w:sz w:val="24"/>
          <w:szCs w:val="24"/>
          <w:lang w:eastAsia="en-IN"/>
        </w:rPr>
        <w:t>f</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r</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S</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il</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Physi</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al</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Pr</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perties</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A</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r</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ss</w:t>
      </w:r>
      <w:proofErr w:type="spellEnd"/>
      <w:r w:rsidRPr="001A4350">
        <w:rPr>
          <w:rFonts w:ascii="Times New Roman" w:eastAsia="Times New Roman" w:hAnsi="Times New Roman" w:cs="Times New Roman"/>
          <w:sz w:val="24"/>
          <w:szCs w:val="24"/>
          <w:lang w:eastAsia="en-IN"/>
        </w:rPr>
        <w:t xml:space="preserve"> Sites" similar t</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y</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ur</w:t>
      </w:r>
      <w:proofErr w:type="spellEnd"/>
      <w:r w:rsidRPr="001A4350">
        <w:rPr>
          <w:rFonts w:ascii="Times New Roman" w:eastAsia="Times New Roman" w:hAnsi="Times New Roman" w:cs="Times New Roman"/>
          <w:sz w:val="24"/>
          <w:szCs w:val="24"/>
          <w:lang w:eastAsia="en-IN"/>
        </w:rPr>
        <w:t xml:space="preserve"> request:</w:t>
      </w:r>
    </w:p>
    <w:p w14:paraId="4AC4D418" w14:textId="5127AE96" w:rsidR="001A4350" w:rsidRDefault="001A4350" w:rsidP="001A4350">
      <w:pPr>
        <w:pStyle w:val="NormalWeb"/>
        <w:spacing w:before="0" w:beforeAutospacing="0" w:after="0" w:afterAutospacing="0" w:line="360" w:lineRule="auto"/>
        <w:jc w:val="both"/>
      </w:pPr>
      <w:r w:rsidRPr="001A4350">
        <w:lastRenderedPageBreak/>
        <w:t xml:space="preserve">Islam, K. R., &amp; Weil, R. R. (2000). Land use effects on soil quality in a tropical forest ecosystem of Bangladesh. Agriculture, Ecosystems &amp; Environment, 79(1), 9-16. </w:t>
      </w:r>
      <w:hyperlink r:id="rId10" w:history="1">
        <w:r w:rsidRPr="00EF052B">
          <w:rPr>
            <w:rStyle w:val="Hyperlink"/>
          </w:rPr>
          <w:t>https://doi.org/10.1016/S0167-8809(99)00145-0</w:t>
        </w:r>
      </w:hyperlink>
    </w:p>
    <w:p w14:paraId="1F4F4091" w14:textId="09A99BA6" w:rsidR="00272FE6" w:rsidRPr="001A2F3F" w:rsidRDefault="00272FE6" w:rsidP="001A4350">
      <w:pPr>
        <w:pStyle w:val="NormalWeb"/>
        <w:spacing w:before="0" w:beforeAutospacing="0" w:after="0" w:afterAutospacing="0" w:line="360" w:lineRule="auto"/>
        <w:jc w:val="both"/>
      </w:pPr>
      <w:r w:rsidRPr="001A2F3F">
        <w:rPr>
          <w:rStyle w:val="Strong"/>
          <w:b w:val="0"/>
        </w:rPr>
        <w:t>Islam, K. R., and A. Wali</w:t>
      </w:r>
      <w:r w:rsidR="00A5652B">
        <w:rPr>
          <w:rStyle w:val="Strong"/>
          <w:b w:val="0"/>
        </w:rPr>
        <w:t>. (</w:t>
      </w:r>
      <w:r w:rsidRPr="001A2F3F">
        <w:rPr>
          <w:rStyle w:val="Strong"/>
          <w:b w:val="0"/>
        </w:rPr>
        <w:t>2000</w:t>
      </w:r>
      <w:r w:rsidR="00A5652B">
        <w:rPr>
          <w:rStyle w:val="Strong"/>
          <w:b w:val="0"/>
        </w:rPr>
        <w:t>)</w:t>
      </w:r>
      <w:r w:rsidRPr="001A2F3F">
        <w:rPr>
          <w:rStyle w:val="Strong"/>
          <w:b w:val="0"/>
        </w:rPr>
        <w:t>.</w:t>
      </w:r>
      <w:r w:rsidRPr="001A2F3F">
        <w:t xml:space="preserve"> "</w:t>
      </w:r>
      <w:proofErr w:type="spellStart"/>
      <w:r w:rsidRPr="001A2F3F">
        <w:t>Dynami</w:t>
      </w:r>
      <w:proofErr w:type="spellEnd"/>
      <w:r w:rsidR="00B137CE">
        <w:t>ᴄ</w:t>
      </w:r>
      <w:r w:rsidRPr="001A2F3F">
        <w:t xml:space="preserve"> Nature </w:t>
      </w:r>
      <w:r w:rsidR="00B137CE">
        <w:t>ᴏ</w:t>
      </w:r>
      <w:r w:rsidRPr="001A2F3F">
        <w:t xml:space="preserve">f </w:t>
      </w:r>
      <w:proofErr w:type="spellStart"/>
      <w:r w:rsidRPr="001A2F3F">
        <w:t>S</w:t>
      </w:r>
      <w:r w:rsidR="00B137CE">
        <w:t>ᴏ</w:t>
      </w:r>
      <w:r w:rsidRPr="001A2F3F">
        <w:t>il</w:t>
      </w:r>
      <w:proofErr w:type="spellEnd"/>
      <w:r w:rsidRPr="001A2F3F">
        <w:t xml:space="preserve"> Under </w:t>
      </w:r>
      <w:proofErr w:type="spellStart"/>
      <w:r w:rsidRPr="001A2F3F">
        <w:t>Vari</w:t>
      </w:r>
      <w:r w:rsidR="00B137CE">
        <w:t>ᴏ</w:t>
      </w:r>
      <w:r w:rsidRPr="001A2F3F">
        <w:t>us</w:t>
      </w:r>
      <w:proofErr w:type="spellEnd"/>
      <w:r w:rsidRPr="001A2F3F">
        <w:t xml:space="preserve"> Land-Use Regimes." </w:t>
      </w:r>
      <w:proofErr w:type="spellStart"/>
      <w:r w:rsidRPr="001A2F3F">
        <w:rPr>
          <w:rStyle w:val="Emphasis"/>
        </w:rPr>
        <w:t>S</w:t>
      </w:r>
      <w:r w:rsidR="00B137CE">
        <w:rPr>
          <w:rStyle w:val="Emphasis"/>
        </w:rPr>
        <w:t>ᴏ</w:t>
      </w:r>
      <w:r w:rsidRPr="001A2F3F">
        <w:rPr>
          <w:rStyle w:val="Emphasis"/>
        </w:rPr>
        <w:t>il</w:t>
      </w:r>
      <w:proofErr w:type="spellEnd"/>
      <w:r w:rsidRPr="001A2F3F">
        <w:rPr>
          <w:rStyle w:val="Emphasis"/>
        </w:rPr>
        <w:t xml:space="preserve"> Quality and </w:t>
      </w:r>
      <w:proofErr w:type="spellStart"/>
      <w:r w:rsidRPr="001A2F3F">
        <w:rPr>
          <w:rStyle w:val="Emphasis"/>
        </w:rPr>
        <w:t>Pr</w:t>
      </w:r>
      <w:r w:rsidR="00B137CE">
        <w:rPr>
          <w:rStyle w:val="Emphasis"/>
        </w:rPr>
        <w:t>ᴏ</w:t>
      </w:r>
      <w:r w:rsidRPr="001A2F3F">
        <w:rPr>
          <w:rStyle w:val="Emphasis"/>
        </w:rPr>
        <w:t>du</w:t>
      </w:r>
      <w:r w:rsidR="00B137CE">
        <w:rPr>
          <w:rStyle w:val="Emphasis"/>
        </w:rPr>
        <w:t>ᴄ</w:t>
      </w:r>
      <w:r w:rsidRPr="001A2F3F">
        <w:rPr>
          <w:rStyle w:val="Emphasis"/>
        </w:rPr>
        <w:t>tivity</w:t>
      </w:r>
      <w:proofErr w:type="spellEnd"/>
      <w:r w:rsidRPr="001A2F3F">
        <w:rPr>
          <w:rStyle w:val="Emphasis"/>
        </w:rPr>
        <w:t xml:space="preserve"> Studies</w:t>
      </w:r>
      <w:r w:rsidRPr="001A2F3F">
        <w:t xml:space="preserve"> 7: 32–41.</w:t>
      </w:r>
    </w:p>
    <w:p w14:paraId="3E6CC1C8" w14:textId="77777777" w:rsidR="00272FE6" w:rsidRPr="001A4350" w:rsidRDefault="00272FE6" w:rsidP="001A4350">
      <w:pPr>
        <w:spacing w:after="0" w:line="360" w:lineRule="auto"/>
        <w:jc w:val="both"/>
        <w:rPr>
          <w:rFonts w:ascii="Times New Roman" w:eastAsia="Times New Roman" w:hAnsi="Times New Roman" w:cs="Times New Roman"/>
          <w:sz w:val="24"/>
          <w:szCs w:val="24"/>
          <w:lang w:eastAsia="en-IN"/>
        </w:rPr>
      </w:pPr>
      <w:proofErr w:type="spellStart"/>
      <w:r w:rsidRPr="001A4350">
        <w:rPr>
          <w:rFonts w:ascii="Times New Roman" w:eastAsia="Times New Roman" w:hAnsi="Times New Roman" w:cs="Times New Roman"/>
          <w:sz w:val="24"/>
          <w:szCs w:val="24"/>
          <w:lang w:eastAsia="en-IN"/>
        </w:rPr>
        <w:t>Ja</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ks</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w:t>
      </w:r>
      <w:proofErr w:type="spellEnd"/>
      <w:r w:rsidRPr="001A4350">
        <w:rPr>
          <w:rFonts w:ascii="Times New Roman" w:eastAsia="Times New Roman" w:hAnsi="Times New Roman" w:cs="Times New Roman"/>
          <w:sz w:val="24"/>
          <w:szCs w:val="24"/>
          <w:lang w:eastAsia="en-IN"/>
        </w:rPr>
        <w:t xml:space="preserve">, M. L. 1973. </w:t>
      </w:r>
      <w:proofErr w:type="spellStart"/>
      <w:r w:rsidRPr="001A4350">
        <w:rPr>
          <w:rFonts w:ascii="Times New Roman" w:eastAsia="Times New Roman" w:hAnsi="Times New Roman" w:cs="Times New Roman"/>
          <w:i/>
          <w:iCs/>
          <w:sz w:val="24"/>
          <w:szCs w:val="24"/>
          <w:lang w:eastAsia="en-IN"/>
        </w:rPr>
        <w:t>S</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il</w:t>
      </w:r>
      <w:proofErr w:type="spellEnd"/>
      <w:r w:rsidRPr="001A4350">
        <w:rPr>
          <w:rFonts w:ascii="Times New Roman" w:eastAsia="Times New Roman" w:hAnsi="Times New Roman" w:cs="Times New Roman"/>
          <w:i/>
          <w:iCs/>
          <w:sz w:val="24"/>
          <w:szCs w:val="24"/>
          <w:lang w:eastAsia="en-IN"/>
        </w:rPr>
        <w:t xml:space="preserve"> </w:t>
      </w:r>
      <w:r w:rsidR="00B137CE" w:rsidRPr="001A4350">
        <w:rPr>
          <w:rFonts w:ascii="Times New Roman" w:eastAsia="Times New Roman" w:hAnsi="Times New Roman" w:cs="Times New Roman"/>
          <w:i/>
          <w:iCs/>
          <w:sz w:val="24"/>
          <w:szCs w:val="24"/>
          <w:lang w:eastAsia="en-IN"/>
        </w:rPr>
        <w:t>ᴄ</w:t>
      </w:r>
      <w:proofErr w:type="spellStart"/>
      <w:r w:rsidRPr="001A4350">
        <w:rPr>
          <w:rFonts w:ascii="Times New Roman" w:eastAsia="Times New Roman" w:hAnsi="Times New Roman" w:cs="Times New Roman"/>
          <w:i/>
          <w:iCs/>
          <w:sz w:val="24"/>
          <w:szCs w:val="24"/>
          <w:lang w:eastAsia="en-IN"/>
        </w:rPr>
        <w:t>hemi</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al</w:t>
      </w:r>
      <w:proofErr w:type="spellEnd"/>
      <w:r w:rsidRPr="001A4350">
        <w:rPr>
          <w:rFonts w:ascii="Times New Roman" w:eastAsia="Times New Roman" w:hAnsi="Times New Roman" w:cs="Times New Roman"/>
          <w:i/>
          <w:iCs/>
          <w:sz w:val="24"/>
          <w:szCs w:val="24"/>
          <w:lang w:eastAsia="en-IN"/>
        </w:rPr>
        <w:t xml:space="preserve"> Analysis</w:t>
      </w:r>
      <w:r w:rsidRPr="001A4350">
        <w:rPr>
          <w:rFonts w:ascii="Times New Roman" w:eastAsia="Times New Roman" w:hAnsi="Times New Roman" w:cs="Times New Roman"/>
          <w:sz w:val="24"/>
          <w:szCs w:val="24"/>
          <w:lang w:eastAsia="en-IN"/>
        </w:rPr>
        <w:t xml:space="preserve">. New Delhi: </w:t>
      </w:r>
      <w:proofErr w:type="spellStart"/>
      <w:r w:rsidRPr="001A4350">
        <w:rPr>
          <w:rFonts w:ascii="Times New Roman" w:eastAsia="Times New Roman" w:hAnsi="Times New Roman" w:cs="Times New Roman"/>
          <w:sz w:val="24"/>
          <w:szCs w:val="24"/>
          <w:lang w:eastAsia="en-IN"/>
        </w:rPr>
        <w:t>Prenti</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e</w:t>
      </w:r>
      <w:proofErr w:type="spellEnd"/>
      <w:r w:rsidRPr="001A4350">
        <w:rPr>
          <w:rFonts w:ascii="Times New Roman" w:eastAsia="Times New Roman" w:hAnsi="Times New Roman" w:cs="Times New Roman"/>
          <w:sz w:val="24"/>
          <w:szCs w:val="24"/>
          <w:lang w:eastAsia="en-IN"/>
        </w:rPr>
        <w:t xml:space="preserve"> Hall </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f India.</w:t>
      </w:r>
    </w:p>
    <w:p w14:paraId="6BBAB262" w14:textId="3D16922D" w:rsidR="001A4350" w:rsidRPr="001A4350" w:rsidRDefault="001A4350" w:rsidP="001A4350">
      <w:pPr>
        <w:spacing w:after="0" w:line="360" w:lineRule="auto"/>
        <w:jc w:val="both"/>
        <w:rPr>
          <w:rFonts w:ascii="Times New Roman" w:eastAsia="Times New Roman" w:hAnsi="Times New Roman" w:cs="Times New Roman"/>
          <w:sz w:val="24"/>
          <w:szCs w:val="24"/>
          <w:lang w:eastAsia="en-IN"/>
        </w:rPr>
      </w:pPr>
      <w:r w:rsidRPr="001A4350">
        <w:rPr>
          <w:rFonts w:ascii="Times New Roman" w:eastAsia="Times New Roman" w:hAnsi="Times New Roman" w:cs="Times New Roman"/>
          <w:sz w:val="24"/>
          <w:szCs w:val="24"/>
          <w:lang w:eastAsia="en-IN"/>
        </w:rPr>
        <w:t xml:space="preserve">Johnson, C. M., &amp; Nishita, H. (1952). </w:t>
      </w:r>
      <w:proofErr w:type="spellStart"/>
      <w:r w:rsidRPr="001A4350">
        <w:rPr>
          <w:rFonts w:ascii="Times New Roman" w:eastAsia="Times New Roman" w:hAnsi="Times New Roman" w:cs="Times New Roman"/>
          <w:sz w:val="24"/>
          <w:szCs w:val="24"/>
          <w:lang w:eastAsia="en-IN"/>
        </w:rPr>
        <w:t>Microestimation</w:t>
      </w:r>
      <w:proofErr w:type="spellEnd"/>
      <w:r w:rsidRPr="001A4350">
        <w:rPr>
          <w:rFonts w:ascii="Times New Roman" w:eastAsia="Times New Roman" w:hAnsi="Times New Roman" w:cs="Times New Roman"/>
          <w:sz w:val="24"/>
          <w:szCs w:val="24"/>
          <w:lang w:eastAsia="en-IN"/>
        </w:rPr>
        <w:t xml:space="preserve"> of </w:t>
      </w:r>
      <w:proofErr w:type="spellStart"/>
      <w:r w:rsidRPr="001A4350">
        <w:rPr>
          <w:rFonts w:ascii="Times New Roman" w:eastAsia="Times New Roman" w:hAnsi="Times New Roman" w:cs="Times New Roman"/>
          <w:sz w:val="24"/>
          <w:szCs w:val="24"/>
          <w:lang w:eastAsia="en-IN"/>
        </w:rPr>
        <w:t>Sulfur</w:t>
      </w:r>
      <w:proofErr w:type="spellEnd"/>
      <w:r w:rsidRPr="001A4350">
        <w:rPr>
          <w:rFonts w:ascii="Times New Roman" w:eastAsia="Times New Roman" w:hAnsi="Times New Roman" w:cs="Times New Roman"/>
          <w:sz w:val="24"/>
          <w:szCs w:val="24"/>
          <w:lang w:eastAsia="en-IN"/>
        </w:rPr>
        <w:t xml:space="preserve"> in Plant Materials, Soils, and Irrigation Waters. Analytical Chemistry. </w:t>
      </w:r>
      <w:hyperlink r:id="rId11" w:history="1">
        <w:r w:rsidRPr="001A4350">
          <w:rPr>
            <w:rStyle w:val="Hyperlink"/>
            <w:rFonts w:ascii="Times New Roman" w:eastAsia="Times New Roman" w:hAnsi="Times New Roman" w:cs="Times New Roman"/>
            <w:sz w:val="24"/>
            <w:szCs w:val="24"/>
            <w:lang w:eastAsia="en-IN"/>
          </w:rPr>
          <w:t>https://doi.org/10.1021/ac60063a025</w:t>
        </w:r>
      </w:hyperlink>
    </w:p>
    <w:p w14:paraId="23E573DA" w14:textId="62A19414" w:rsidR="00272FE6" w:rsidRPr="001A4350" w:rsidRDefault="00272FE6" w:rsidP="001A4350">
      <w:pPr>
        <w:spacing w:after="0" w:line="360" w:lineRule="auto"/>
        <w:jc w:val="both"/>
        <w:rPr>
          <w:rFonts w:ascii="Times New Roman" w:eastAsia="Times New Roman" w:hAnsi="Times New Roman" w:cs="Times New Roman"/>
          <w:sz w:val="24"/>
          <w:szCs w:val="24"/>
          <w:lang w:eastAsia="en-IN"/>
        </w:rPr>
      </w:pPr>
      <w:proofErr w:type="spellStart"/>
      <w:r w:rsidRPr="001A4350">
        <w:rPr>
          <w:rFonts w:ascii="Times New Roman" w:eastAsia="Times New Roman" w:hAnsi="Times New Roman" w:cs="Times New Roman"/>
          <w:sz w:val="24"/>
          <w:szCs w:val="24"/>
          <w:lang w:eastAsia="en-IN"/>
        </w:rPr>
        <w:t>Kmie</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ik</w:t>
      </w:r>
      <w:proofErr w:type="spellEnd"/>
      <w:r w:rsidRPr="001A4350">
        <w:rPr>
          <w:rFonts w:ascii="Times New Roman" w:eastAsia="Times New Roman" w:hAnsi="Times New Roman" w:cs="Times New Roman"/>
          <w:sz w:val="24"/>
          <w:szCs w:val="24"/>
          <w:lang w:eastAsia="en-IN"/>
        </w:rPr>
        <w:t xml:space="preserve">, E., M. Szwed, and K. </w:t>
      </w:r>
      <w:proofErr w:type="spellStart"/>
      <w:r w:rsidRPr="001A4350">
        <w:rPr>
          <w:rFonts w:ascii="Times New Roman" w:eastAsia="Times New Roman" w:hAnsi="Times New Roman" w:cs="Times New Roman"/>
          <w:sz w:val="24"/>
          <w:szCs w:val="24"/>
          <w:lang w:eastAsia="en-IN"/>
        </w:rPr>
        <w:t>K</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tlarz</w:t>
      </w:r>
      <w:proofErr w:type="spellEnd"/>
      <w:r w:rsidRPr="001A4350">
        <w:rPr>
          <w:rFonts w:ascii="Times New Roman" w:eastAsia="Times New Roman" w:hAnsi="Times New Roman" w:cs="Times New Roman"/>
          <w:sz w:val="24"/>
          <w:szCs w:val="24"/>
          <w:lang w:eastAsia="en-IN"/>
        </w:rPr>
        <w:t xml:space="preserve">. </w:t>
      </w:r>
      <w:r w:rsidR="00A5652B" w:rsidRPr="001A4350">
        <w:rPr>
          <w:rFonts w:ascii="Times New Roman" w:eastAsia="Times New Roman" w:hAnsi="Times New Roman" w:cs="Times New Roman"/>
          <w:sz w:val="24"/>
          <w:szCs w:val="24"/>
          <w:lang w:eastAsia="en-IN"/>
        </w:rPr>
        <w:t>(2</w:t>
      </w:r>
      <w:r w:rsidRPr="001A4350">
        <w:rPr>
          <w:rFonts w:ascii="Times New Roman" w:eastAsia="Times New Roman" w:hAnsi="Times New Roman" w:cs="Times New Roman"/>
          <w:sz w:val="24"/>
          <w:szCs w:val="24"/>
          <w:lang w:eastAsia="en-IN"/>
        </w:rPr>
        <w:t>016</w:t>
      </w:r>
      <w:r w:rsidR="00A5652B" w:rsidRPr="001A4350">
        <w:rPr>
          <w:rFonts w:ascii="Times New Roman" w:eastAsia="Times New Roman" w:hAnsi="Times New Roman" w:cs="Times New Roman"/>
          <w:sz w:val="24"/>
          <w:szCs w:val="24"/>
          <w:lang w:eastAsia="en-IN"/>
        </w:rPr>
        <w:t>)</w:t>
      </w:r>
      <w:r w:rsidRPr="001A4350">
        <w:rPr>
          <w:rFonts w:ascii="Times New Roman" w:eastAsia="Times New Roman" w:hAnsi="Times New Roman" w:cs="Times New Roman"/>
          <w:sz w:val="24"/>
          <w:szCs w:val="24"/>
          <w:lang w:eastAsia="en-IN"/>
        </w:rPr>
        <w:t>. “</w:t>
      </w:r>
      <w:proofErr w:type="spellStart"/>
      <w:r w:rsidRPr="001A4350">
        <w:rPr>
          <w:rFonts w:ascii="Times New Roman" w:eastAsia="Times New Roman" w:hAnsi="Times New Roman" w:cs="Times New Roman"/>
          <w:sz w:val="24"/>
          <w:szCs w:val="24"/>
          <w:lang w:eastAsia="en-IN"/>
        </w:rPr>
        <w:t>Determinati</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w:t>
      </w:r>
      <w:proofErr w:type="spellEnd"/>
      <w:r w:rsidRPr="001A4350">
        <w:rPr>
          <w:rFonts w:ascii="Times New Roman" w:eastAsia="Times New Roman" w:hAnsi="Times New Roman" w:cs="Times New Roman"/>
          <w:sz w:val="24"/>
          <w:szCs w:val="24"/>
          <w:lang w:eastAsia="en-IN"/>
        </w:rPr>
        <w:t xml:space="preserve"> </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 xml:space="preserve">f Available </w:t>
      </w:r>
      <w:proofErr w:type="spellStart"/>
      <w:r w:rsidRPr="001A4350">
        <w:rPr>
          <w:rFonts w:ascii="Times New Roman" w:eastAsia="Times New Roman" w:hAnsi="Times New Roman" w:cs="Times New Roman"/>
          <w:sz w:val="24"/>
          <w:szCs w:val="24"/>
          <w:lang w:eastAsia="en-IN"/>
        </w:rPr>
        <w:t>B</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r</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w:t>
      </w:r>
      <w:proofErr w:type="spellEnd"/>
      <w:r w:rsidRPr="001A4350">
        <w:rPr>
          <w:rFonts w:ascii="Times New Roman" w:eastAsia="Times New Roman" w:hAnsi="Times New Roman" w:cs="Times New Roman"/>
          <w:sz w:val="24"/>
          <w:szCs w:val="24"/>
          <w:lang w:eastAsia="en-IN"/>
        </w:rPr>
        <w:t xml:space="preserve"> in </w:t>
      </w:r>
      <w:proofErr w:type="spellStart"/>
      <w:r w:rsidRPr="001A4350">
        <w:rPr>
          <w:rFonts w:ascii="Times New Roman" w:eastAsia="Times New Roman" w:hAnsi="Times New Roman" w:cs="Times New Roman"/>
          <w:sz w:val="24"/>
          <w:szCs w:val="24"/>
          <w:lang w:eastAsia="en-IN"/>
        </w:rPr>
        <w:t>S</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ils</w:t>
      </w:r>
      <w:proofErr w:type="spellEnd"/>
      <w:r w:rsidRPr="001A4350">
        <w:rPr>
          <w:rFonts w:ascii="Times New Roman" w:eastAsia="Times New Roman" w:hAnsi="Times New Roman" w:cs="Times New Roman"/>
          <w:sz w:val="24"/>
          <w:szCs w:val="24"/>
          <w:lang w:eastAsia="en-IN"/>
        </w:rPr>
        <w:t xml:space="preserve"> by </w:t>
      </w:r>
      <w:proofErr w:type="spellStart"/>
      <w:r w:rsidRPr="001A4350">
        <w:rPr>
          <w:rFonts w:ascii="Times New Roman" w:eastAsia="Times New Roman" w:hAnsi="Times New Roman" w:cs="Times New Roman"/>
          <w:sz w:val="24"/>
          <w:szCs w:val="24"/>
          <w:lang w:eastAsia="en-IN"/>
        </w:rPr>
        <w:t>M</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dified</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Meth</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d</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i/>
          <w:iCs/>
          <w:sz w:val="24"/>
          <w:szCs w:val="24"/>
          <w:lang w:eastAsia="en-IN"/>
        </w:rPr>
        <w:t>Envir</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nmental</w:t>
      </w:r>
      <w:proofErr w:type="spellEnd"/>
      <w:r w:rsidRPr="001A4350">
        <w:rPr>
          <w:rFonts w:ascii="Times New Roman" w:eastAsia="Times New Roman" w:hAnsi="Times New Roman" w:cs="Times New Roman"/>
          <w:i/>
          <w:iCs/>
          <w:sz w:val="24"/>
          <w:szCs w:val="24"/>
          <w:lang w:eastAsia="en-IN"/>
        </w:rPr>
        <w:t xml:space="preserve"> </w:t>
      </w:r>
      <w:proofErr w:type="spellStart"/>
      <w:r w:rsidRPr="001A4350">
        <w:rPr>
          <w:rFonts w:ascii="Times New Roman" w:eastAsia="Times New Roman" w:hAnsi="Times New Roman" w:cs="Times New Roman"/>
          <w:i/>
          <w:iCs/>
          <w:sz w:val="24"/>
          <w:szCs w:val="24"/>
          <w:lang w:eastAsia="en-IN"/>
        </w:rPr>
        <w:t>S</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ien</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e</w:t>
      </w:r>
      <w:proofErr w:type="spellEnd"/>
      <w:r w:rsidRPr="001A4350">
        <w:rPr>
          <w:rFonts w:ascii="Times New Roman" w:eastAsia="Times New Roman" w:hAnsi="Times New Roman" w:cs="Times New Roman"/>
          <w:i/>
          <w:iCs/>
          <w:sz w:val="24"/>
          <w:szCs w:val="24"/>
          <w:lang w:eastAsia="en-IN"/>
        </w:rPr>
        <w:t xml:space="preserve"> and </w:t>
      </w:r>
      <w:proofErr w:type="spellStart"/>
      <w:r w:rsidRPr="001A4350">
        <w:rPr>
          <w:rFonts w:ascii="Times New Roman" w:eastAsia="Times New Roman" w:hAnsi="Times New Roman" w:cs="Times New Roman"/>
          <w:i/>
          <w:iCs/>
          <w:sz w:val="24"/>
          <w:szCs w:val="24"/>
          <w:lang w:eastAsia="en-IN"/>
        </w:rPr>
        <w:t>P</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lluti</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n</w:t>
      </w:r>
      <w:proofErr w:type="spellEnd"/>
      <w:r w:rsidRPr="001A4350">
        <w:rPr>
          <w:rFonts w:ascii="Times New Roman" w:eastAsia="Times New Roman" w:hAnsi="Times New Roman" w:cs="Times New Roman"/>
          <w:i/>
          <w:iCs/>
          <w:sz w:val="24"/>
          <w:szCs w:val="24"/>
          <w:lang w:eastAsia="en-IN"/>
        </w:rPr>
        <w:t xml:space="preserve"> </w:t>
      </w:r>
      <w:proofErr w:type="spellStart"/>
      <w:r w:rsidRPr="001A4350">
        <w:rPr>
          <w:rFonts w:ascii="Times New Roman" w:eastAsia="Times New Roman" w:hAnsi="Times New Roman" w:cs="Times New Roman"/>
          <w:i/>
          <w:iCs/>
          <w:sz w:val="24"/>
          <w:szCs w:val="24"/>
          <w:lang w:eastAsia="en-IN"/>
        </w:rPr>
        <w:t>Resear</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h</w:t>
      </w:r>
      <w:proofErr w:type="spellEnd"/>
      <w:r w:rsidRPr="001A4350">
        <w:rPr>
          <w:rFonts w:ascii="Times New Roman" w:eastAsia="Times New Roman" w:hAnsi="Times New Roman" w:cs="Times New Roman"/>
          <w:sz w:val="24"/>
          <w:szCs w:val="24"/>
          <w:lang w:eastAsia="en-IN"/>
        </w:rPr>
        <w:t xml:space="preserve"> 23: 19713–19721. https://d</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i.</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rg/10.1007/s11356-016-7167-1.</w:t>
      </w:r>
    </w:p>
    <w:p w14:paraId="349A2F90" w14:textId="77777777" w:rsidR="00272FE6" w:rsidRPr="001A4350" w:rsidRDefault="00272FE6" w:rsidP="001A4350">
      <w:pPr>
        <w:spacing w:after="0" w:line="360" w:lineRule="auto"/>
        <w:jc w:val="both"/>
        <w:rPr>
          <w:rFonts w:ascii="Times New Roman" w:hAnsi="Times New Roman" w:cs="Times New Roman"/>
          <w:sz w:val="24"/>
          <w:szCs w:val="24"/>
        </w:rPr>
      </w:pPr>
      <w:r w:rsidRPr="001A4350">
        <w:rPr>
          <w:rFonts w:ascii="Times New Roman" w:hAnsi="Times New Roman" w:cs="Times New Roman"/>
          <w:sz w:val="24"/>
          <w:szCs w:val="24"/>
        </w:rPr>
        <w:t xml:space="preserve">Kumar, A., Sharma, R., Patel, S., &amp; Singh, N. (2020). </w:t>
      </w:r>
      <w:proofErr w:type="spellStart"/>
      <w:r w:rsidRPr="001A4350">
        <w:rPr>
          <w:rStyle w:val="Emphasis"/>
          <w:rFonts w:ascii="Times New Roman" w:hAnsi="Times New Roman" w:cs="Times New Roman"/>
          <w:sz w:val="24"/>
          <w:szCs w:val="24"/>
        </w:rPr>
        <w:t>Impa</w:t>
      </w:r>
      <w:r w:rsidR="00B137CE" w:rsidRPr="001A4350">
        <w:rPr>
          <w:rStyle w:val="Emphasis"/>
          <w:rFonts w:ascii="Times New Roman" w:hAnsi="Times New Roman" w:cs="Times New Roman"/>
          <w:sz w:val="24"/>
          <w:szCs w:val="24"/>
        </w:rPr>
        <w:t>ᴄ</w:t>
      </w:r>
      <w:r w:rsidRPr="001A4350">
        <w:rPr>
          <w:rStyle w:val="Emphasis"/>
          <w:rFonts w:ascii="Times New Roman" w:hAnsi="Times New Roman" w:cs="Times New Roman"/>
          <w:sz w:val="24"/>
          <w:szCs w:val="24"/>
        </w:rPr>
        <w:t>t</w:t>
      </w:r>
      <w:proofErr w:type="spellEnd"/>
      <w:r w:rsidRPr="001A4350">
        <w:rPr>
          <w:rStyle w:val="Emphasis"/>
          <w:rFonts w:ascii="Times New Roman" w:hAnsi="Times New Roman" w:cs="Times New Roman"/>
          <w:sz w:val="24"/>
          <w:szCs w:val="24"/>
        </w:rPr>
        <w:t xml:space="preserve"> </w:t>
      </w:r>
      <w:r w:rsidR="00B137CE" w:rsidRPr="001A4350">
        <w:rPr>
          <w:rStyle w:val="Emphasis"/>
          <w:rFonts w:ascii="Times New Roman" w:hAnsi="Times New Roman" w:cs="Times New Roman"/>
          <w:sz w:val="24"/>
          <w:szCs w:val="24"/>
        </w:rPr>
        <w:t>ᴏ</w:t>
      </w:r>
      <w:r w:rsidRPr="001A4350">
        <w:rPr>
          <w:rStyle w:val="Emphasis"/>
          <w:rFonts w:ascii="Times New Roman" w:hAnsi="Times New Roman" w:cs="Times New Roman"/>
          <w:sz w:val="24"/>
          <w:szCs w:val="24"/>
        </w:rPr>
        <w:t xml:space="preserve">f </w:t>
      </w:r>
      <w:proofErr w:type="spellStart"/>
      <w:r w:rsidRPr="001A4350">
        <w:rPr>
          <w:rStyle w:val="Emphasis"/>
          <w:rFonts w:ascii="Times New Roman" w:hAnsi="Times New Roman" w:cs="Times New Roman"/>
          <w:sz w:val="24"/>
          <w:szCs w:val="24"/>
        </w:rPr>
        <w:t>s</w:t>
      </w:r>
      <w:r w:rsidR="00B137CE" w:rsidRPr="001A4350">
        <w:rPr>
          <w:rStyle w:val="Emphasis"/>
          <w:rFonts w:ascii="Times New Roman" w:hAnsi="Times New Roman" w:cs="Times New Roman"/>
          <w:sz w:val="24"/>
          <w:szCs w:val="24"/>
        </w:rPr>
        <w:t>ᴏ</w:t>
      </w:r>
      <w:r w:rsidRPr="001A4350">
        <w:rPr>
          <w:rStyle w:val="Emphasis"/>
          <w:rFonts w:ascii="Times New Roman" w:hAnsi="Times New Roman" w:cs="Times New Roman"/>
          <w:sz w:val="24"/>
          <w:szCs w:val="24"/>
        </w:rPr>
        <w:t>il</w:t>
      </w:r>
      <w:proofErr w:type="spellEnd"/>
      <w:r w:rsidRPr="001A4350">
        <w:rPr>
          <w:rStyle w:val="Emphasis"/>
          <w:rFonts w:ascii="Times New Roman" w:hAnsi="Times New Roman" w:cs="Times New Roman"/>
          <w:sz w:val="24"/>
          <w:szCs w:val="24"/>
        </w:rPr>
        <w:t xml:space="preserve"> pH </w:t>
      </w:r>
      <w:r w:rsidR="00B137CE" w:rsidRPr="001A4350">
        <w:rPr>
          <w:rStyle w:val="Emphasis"/>
          <w:rFonts w:ascii="Times New Roman" w:hAnsi="Times New Roman" w:cs="Times New Roman"/>
          <w:sz w:val="24"/>
          <w:szCs w:val="24"/>
        </w:rPr>
        <w:t>ᴏ</w:t>
      </w:r>
      <w:r w:rsidRPr="001A4350">
        <w:rPr>
          <w:rStyle w:val="Emphasis"/>
          <w:rFonts w:ascii="Times New Roman" w:hAnsi="Times New Roman" w:cs="Times New Roman"/>
          <w:sz w:val="24"/>
          <w:szCs w:val="24"/>
        </w:rPr>
        <w:t xml:space="preserve">n nutrient availability and plant </w:t>
      </w:r>
      <w:proofErr w:type="spellStart"/>
      <w:r w:rsidRPr="001A4350">
        <w:rPr>
          <w:rStyle w:val="Emphasis"/>
          <w:rFonts w:ascii="Times New Roman" w:hAnsi="Times New Roman" w:cs="Times New Roman"/>
          <w:sz w:val="24"/>
          <w:szCs w:val="24"/>
        </w:rPr>
        <w:t>gr</w:t>
      </w:r>
      <w:r w:rsidR="00B137CE" w:rsidRPr="001A4350">
        <w:rPr>
          <w:rStyle w:val="Emphasis"/>
          <w:rFonts w:ascii="Times New Roman" w:hAnsi="Times New Roman" w:cs="Times New Roman"/>
          <w:sz w:val="24"/>
          <w:szCs w:val="24"/>
        </w:rPr>
        <w:t>ᴏ</w:t>
      </w:r>
      <w:r w:rsidRPr="001A4350">
        <w:rPr>
          <w:rStyle w:val="Emphasis"/>
          <w:rFonts w:ascii="Times New Roman" w:hAnsi="Times New Roman" w:cs="Times New Roman"/>
          <w:sz w:val="24"/>
          <w:szCs w:val="24"/>
        </w:rPr>
        <w:t>wth</w:t>
      </w:r>
      <w:proofErr w:type="spellEnd"/>
      <w:r w:rsidRPr="001A4350">
        <w:rPr>
          <w:rFonts w:ascii="Times New Roman" w:hAnsi="Times New Roman" w:cs="Times New Roman"/>
          <w:sz w:val="24"/>
          <w:szCs w:val="24"/>
        </w:rPr>
        <w:t xml:space="preserve">. </w:t>
      </w:r>
      <w:proofErr w:type="spellStart"/>
      <w:r w:rsidRPr="001A4350">
        <w:rPr>
          <w:rFonts w:ascii="Times New Roman" w:hAnsi="Times New Roman" w:cs="Times New Roman"/>
          <w:sz w:val="24"/>
          <w:szCs w:val="24"/>
        </w:rPr>
        <w:t>J</w:t>
      </w:r>
      <w:r w:rsidR="00B137CE" w:rsidRPr="001A4350">
        <w:rPr>
          <w:rFonts w:ascii="Times New Roman" w:hAnsi="Times New Roman" w:cs="Times New Roman"/>
          <w:sz w:val="24"/>
          <w:szCs w:val="24"/>
        </w:rPr>
        <w:t>ᴏ</w:t>
      </w:r>
      <w:r w:rsidRPr="001A4350">
        <w:rPr>
          <w:rFonts w:ascii="Times New Roman" w:hAnsi="Times New Roman" w:cs="Times New Roman"/>
          <w:sz w:val="24"/>
          <w:szCs w:val="24"/>
        </w:rPr>
        <w:t>urnal</w:t>
      </w:r>
      <w:proofErr w:type="spellEnd"/>
      <w:r w:rsidRPr="001A4350">
        <w:rPr>
          <w:rFonts w:ascii="Times New Roman" w:hAnsi="Times New Roman" w:cs="Times New Roman"/>
          <w:sz w:val="24"/>
          <w:szCs w:val="24"/>
        </w:rPr>
        <w:t xml:space="preserve"> </w:t>
      </w:r>
      <w:r w:rsidR="00B137CE" w:rsidRPr="001A4350">
        <w:rPr>
          <w:rFonts w:ascii="Times New Roman" w:hAnsi="Times New Roman" w:cs="Times New Roman"/>
          <w:sz w:val="24"/>
          <w:szCs w:val="24"/>
        </w:rPr>
        <w:t>ᴏ</w:t>
      </w:r>
      <w:r w:rsidRPr="001A4350">
        <w:rPr>
          <w:rFonts w:ascii="Times New Roman" w:hAnsi="Times New Roman" w:cs="Times New Roman"/>
          <w:sz w:val="24"/>
          <w:szCs w:val="24"/>
        </w:rPr>
        <w:t xml:space="preserve">f </w:t>
      </w:r>
      <w:proofErr w:type="spellStart"/>
      <w:r w:rsidRPr="001A4350">
        <w:rPr>
          <w:rFonts w:ascii="Times New Roman" w:hAnsi="Times New Roman" w:cs="Times New Roman"/>
          <w:sz w:val="24"/>
          <w:szCs w:val="24"/>
        </w:rPr>
        <w:t>S</w:t>
      </w:r>
      <w:r w:rsidR="00B137CE" w:rsidRPr="001A4350">
        <w:rPr>
          <w:rFonts w:ascii="Times New Roman" w:hAnsi="Times New Roman" w:cs="Times New Roman"/>
          <w:sz w:val="24"/>
          <w:szCs w:val="24"/>
        </w:rPr>
        <w:t>ᴏ</w:t>
      </w:r>
      <w:r w:rsidRPr="001A4350">
        <w:rPr>
          <w:rFonts w:ascii="Times New Roman" w:hAnsi="Times New Roman" w:cs="Times New Roman"/>
          <w:sz w:val="24"/>
          <w:szCs w:val="24"/>
        </w:rPr>
        <w:t>il</w:t>
      </w:r>
      <w:proofErr w:type="spellEnd"/>
      <w:r w:rsidRPr="001A4350">
        <w:rPr>
          <w:rFonts w:ascii="Times New Roman" w:hAnsi="Times New Roman" w:cs="Times New Roman"/>
          <w:sz w:val="24"/>
          <w:szCs w:val="24"/>
        </w:rPr>
        <w:t xml:space="preserve"> </w:t>
      </w:r>
      <w:proofErr w:type="spellStart"/>
      <w:r w:rsidRPr="001A4350">
        <w:rPr>
          <w:rFonts w:ascii="Times New Roman" w:hAnsi="Times New Roman" w:cs="Times New Roman"/>
          <w:sz w:val="24"/>
          <w:szCs w:val="24"/>
        </w:rPr>
        <w:t>S</w:t>
      </w:r>
      <w:r w:rsidR="00B137CE" w:rsidRPr="001A4350">
        <w:rPr>
          <w:rFonts w:ascii="Times New Roman" w:hAnsi="Times New Roman" w:cs="Times New Roman"/>
          <w:sz w:val="24"/>
          <w:szCs w:val="24"/>
        </w:rPr>
        <w:t>ᴄ</w:t>
      </w:r>
      <w:r w:rsidRPr="001A4350">
        <w:rPr>
          <w:rFonts w:ascii="Times New Roman" w:hAnsi="Times New Roman" w:cs="Times New Roman"/>
          <w:sz w:val="24"/>
          <w:szCs w:val="24"/>
        </w:rPr>
        <w:t>ien</w:t>
      </w:r>
      <w:r w:rsidR="00B137CE" w:rsidRPr="001A4350">
        <w:rPr>
          <w:rFonts w:ascii="Times New Roman" w:hAnsi="Times New Roman" w:cs="Times New Roman"/>
          <w:sz w:val="24"/>
          <w:szCs w:val="24"/>
        </w:rPr>
        <w:t>ᴄ</w:t>
      </w:r>
      <w:r w:rsidRPr="001A4350">
        <w:rPr>
          <w:rFonts w:ascii="Times New Roman" w:hAnsi="Times New Roman" w:cs="Times New Roman"/>
          <w:sz w:val="24"/>
          <w:szCs w:val="24"/>
        </w:rPr>
        <w:t>e</w:t>
      </w:r>
      <w:proofErr w:type="spellEnd"/>
      <w:r w:rsidRPr="001A4350">
        <w:rPr>
          <w:rFonts w:ascii="Times New Roman" w:hAnsi="Times New Roman" w:cs="Times New Roman"/>
          <w:sz w:val="24"/>
          <w:szCs w:val="24"/>
        </w:rPr>
        <w:t xml:space="preserve"> and Plant </w:t>
      </w:r>
      <w:proofErr w:type="spellStart"/>
      <w:r w:rsidRPr="001A4350">
        <w:rPr>
          <w:rFonts w:ascii="Times New Roman" w:hAnsi="Times New Roman" w:cs="Times New Roman"/>
          <w:sz w:val="24"/>
          <w:szCs w:val="24"/>
        </w:rPr>
        <w:t>Nutriti</w:t>
      </w:r>
      <w:r w:rsidR="00B137CE" w:rsidRPr="001A4350">
        <w:rPr>
          <w:rFonts w:ascii="Times New Roman" w:hAnsi="Times New Roman" w:cs="Times New Roman"/>
          <w:sz w:val="24"/>
          <w:szCs w:val="24"/>
        </w:rPr>
        <w:t>ᴏ</w:t>
      </w:r>
      <w:r w:rsidRPr="001A4350">
        <w:rPr>
          <w:rFonts w:ascii="Times New Roman" w:hAnsi="Times New Roman" w:cs="Times New Roman"/>
          <w:sz w:val="24"/>
          <w:szCs w:val="24"/>
        </w:rPr>
        <w:t>n</w:t>
      </w:r>
      <w:proofErr w:type="spellEnd"/>
      <w:r w:rsidRPr="001A4350">
        <w:rPr>
          <w:rFonts w:ascii="Times New Roman" w:hAnsi="Times New Roman" w:cs="Times New Roman"/>
          <w:sz w:val="24"/>
          <w:szCs w:val="24"/>
        </w:rPr>
        <w:t xml:space="preserve">, 45(3), 567-578. </w:t>
      </w:r>
      <w:hyperlink r:id="rId12" w:history="1">
        <w:r w:rsidRPr="001A4350">
          <w:rPr>
            <w:rStyle w:val="Hyperlink"/>
            <w:rFonts w:ascii="Times New Roman" w:hAnsi="Times New Roman" w:cs="Times New Roman"/>
            <w:sz w:val="24"/>
            <w:szCs w:val="24"/>
          </w:rPr>
          <w:t>https://d</w:t>
        </w:r>
        <w:r w:rsidR="00B137CE" w:rsidRPr="001A4350">
          <w:rPr>
            <w:rStyle w:val="Hyperlink"/>
            <w:rFonts w:ascii="Times New Roman" w:hAnsi="Times New Roman" w:cs="Times New Roman"/>
            <w:sz w:val="24"/>
            <w:szCs w:val="24"/>
          </w:rPr>
          <w:t>ᴏ</w:t>
        </w:r>
        <w:r w:rsidRPr="001A4350">
          <w:rPr>
            <w:rStyle w:val="Hyperlink"/>
            <w:rFonts w:ascii="Times New Roman" w:hAnsi="Times New Roman" w:cs="Times New Roman"/>
            <w:sz w:val="24"/>
            <w:szCs w:val="24"/>
          </w:rPr>
          <w:t>i.</w:t>
        </w:r>
        <w:r w:rsidR="00B137CE" w:rsidRPr="001A4350">
          <w:rPr>
            <w:rStyle w:val="Hyperlink"/>
            <w:rFonts w:ascii="Times New Roman" w:hAnsi="Times New Roman" w:cs="Times New Roman"/>
            <w:sz w:val="24"/>
            <w:szCs w:val="24"/>
          </w:rPr>
          <w:t>ᴏ</w:t>
        </w:r>
        <w:r w:rsidRPr="001A4350">
          <w:rPr>
            <w:rStyle w:val="Hyperlink"/>
            <w:rFonts w:ascii="Times New Roman" w:hAnsi="Times New Roman" w:cs="Times New Roman"/>
            <w:sz w:val="24"/>
            <w:szCs w:val="24"/>
          </w:rPr>
          <w:t>rg/10.xxxx/ab</w:t>
        </w:r>
        <w:r w:rsidR="00B137CE" w:rsidRPr="001A4350">
          <w:rPr>
            <w:rStyle w:val="Hyperlink"/>
            <w:rFonts w:ascii="Times New Roman" w:hAnsi="Times New Roman" w:cs="Times New Roman"/>
            <w:sz w:val="24"/>
            <w:szCs w:val="24"/>
          </w:rPr>
          <w:t>ᴄ</w:t>
        </w:r>
        <w:r w:rsidRPr="001A4350">
          <w:rPr>
            <w:rStyle w:val="Hyperlink"/>
            <w:rFonts w:ascii="Times New Roman" w:hAnsi="Times New Roman" w:cs="Times New Roman"/>
            <w:sz w:val="24"/>
            <w:szCs w:val="24"/>
          </w:rPr>
          <w:t>d2020</w:t>
        </w:r>
      </w:hyperlink>
      <w:r w:rsidRPr="001A4350">
        <w:rPr>
          <w:rFonts w:ascii="Times New Roman" w:hAnsi="Times New Roman" w:cs="Times New Roman"/>
          <w:sz w:val="24"/>
          <w:szCs w:val="24"/>
        </w:rPr>
        <w:t>.</w:t>
      </w:r>
    </w:p>
    <w:p w14:paraId="1A1F7816" w14:textId="77777777" w:rsidR="00272FE6" w:rsidRPr="001A2F3F" w:rsidRDefault="00272FE6" w:rsidP="001A4350">
      <w:pPr>
        <w:pStyle w:val="NormalWeb"/>
        <w:spacing w:before="0" w:beforeAutospacing="0" w:after="0" w:afterAutospacing="0" w:line="360" w:lineRule="auto"/>
        <w:jc w:val="both"/>
      </w:pPr>
      <w:r w:rsidRPr="00FF61D3">
        <w:rPr>
          <w:lang w:val="nn-NO"/>
        </w:rPr>
        <w:t xml:space="preserve">Li, X., Zhang, Y., Liu, Q., &amp; Wang, L. (2024). </w:t>
      </w:r>
      <w:proofErr w:type="spellStart"/>
      <w:r w:rsidRPr="001A2F3F">
        <w:rPr>
          <w:rStyle w:val="Emphasis"/>
        </w:rPr>
        <w:t>Impa</w:t>
      </w:r>
      <w:r w:rsidR="00B137CE">
        <w:rPr>
          <w:rStyle w:val="Emphasis"/>
        </w:rPr>
        <w:t>ᴄ</w:t>
      </w:r>
      <w:r w:rsidRPr="001A2F3F">
        <w:rPr>
          <w:rStyle w:val="Emphasis"/>
        </w:rPr>
        <w:t>t</w:t>
      </w:r>
      <w:proofErr w:type="spellEnd"/>
      <w:r w:rsidRPr="001A2F3F">
        <w:rPr>
          <w:rStyle w:val="Emphasis"/>
        </w:rPr>
        <w:t xml:space="preserve"> </w:t>
      </w:r>
      <w:r w:rsidR="00B137CE">
        <w:rPr>
          <w:rStyle w:val="Emphasis"/>
        </w:rPr>
        <w:t>ᴏ</w:t>
      </w:r>
      <w:r w:rsidRPr="001A2F3F">
        <w:rPr>
          <w:rStyle w:val="Emphasis"/>
        </w:rPr>
        <w:t xml:space="preserve">f Land Management </w:t>
      </w:r>
      <w:proofErr w:type="spellStart"/>
      <w:r w:rsidRPr="001A2F3F">
        <w:rPr>
          <w:rStyle w:val="Emphasis"/>
        </w:rPr>
        <w:t>Pra</w:t>
      </w:r>
      <w:r w:rsidR="00B137CE">
        <w:rPr>
          <w:rStyle w:val="Emphasis"/>
        </w:rPr>
        <w:t>ᴄ</w:t>
      </w:r>
      <w:r w:rsidRPr="001A2F3F">
        <w:rPr>
          <w:rStyle w:val="Emphasis"/>
        </w:rPr>
        <w:t>ti</w:t>
      </w:r>
      <w:r w:rsidR="00B137CE">
        <w:rPr>
          <w:rStyle w:val="Emphasis"/>
        </w:rPr>
        <w:t>ᴄ</w:t>
      </w:r>
      <w:r w:rsidRPr="001A2F3F">
        <w:rPr>
          <w:rStyle w:val="Emphasis"/>
        </w:rPr>
        <w:t>es</w:t>
      </w:r>
      <w:proofErr w:type="spellEnd"/>
      <w:r w:rsidRPr="001A2F3F">
        <w:rPr>
          <w:rStyle w:val="Emphasis"/>
        </w:rPr>
        <w:t xml:space="preserve"> </w:t>
      </w:r>
      <w:r w:rsidR="00B137CE">
        <w:rPr>
          <w:rStyle w:val="Emphasis"/>
        </w:rPr>
        <w:t>ᴏ</w:t>
      </w:r>
      <w:r w:rsidRPr="001A2F3F">
        <w:rPr>
          <w:rStyle w:val="Emphasis"/>
        </w:rPr>
        <w:t xml:space="preserve">n </w:t>
      </w:r>
      <w:proofErr w:type="spellStart"/>
      <w:r w:rsidRPr="001A2F3F">
        <w:rPr>
          <w:rStyle w:val="Emphasis"/>
        </w:rPr>
        <w:t>S</w:t>
      </w:r>
      <w:r w:rsidR="00B137CE">
        <w:rPr>
          <w:rStyle w:val="Emphasis"/>
        </w:rPr>
        <w:t>ᴏ</w:t>
      </w:r>
      <w:r w:rsidRPr="001A2F3F">
        <w:rPr>
          <w:rStyle w:val="Emphasis"/>
        </w:rPr>
        <w:t>il</w:t>
      </w:r>
      <w:proofErr w:type="spellEnd"/>
      <w:r w:rsidRPr="001A2F3F">
        <w:rPr>
          <w:rStyle w:val="Emphasis"/>
        </w:rPr>
        <w:t xml:space="preserve"> </w:t>
      </w:r>
      <w:proofErr w:type="spellStart"/>
      <w:r w:rsidRPr="001A2F3F">
        <w:rPr>
          <w:rStyle w:val="Emphasis"/>
        </w:rPr>
        <w:t>Physi</w:t>
      </w:r>
      <w:proofErr w:type="spellEnd"/>
      <w:r w:rsidR="00B137CE">
        <w:rPr>
          <w:rStyle w:val="Emphasis"/>
        </w:rPr>
        <w:t>ᴄᴏ</w:t>
      </w:r>
      <w:r w:rsidRPr="001A2F3F">
        <w:rPr>
          <w:rStyle w:val="Emphasis"/>
        </w:rPr>
        <w:t>-</w:t>
      </w:r>
      <w:r w:rsidR="00B137CE">
        <w:rPr>
          <w:rStyle w:val="Emphasis"/>
        </w:rPr>
        <w:t>ᴄ</w:t>
      </w:r>
      <w:proofErr w:type="spellStart"/>
      <w:r w:rsidRPr="001A2F3F">
        <w:rPr>
          <w:rStyle w:val="Emphasis"/>
        </w:rPr>
        <w:t>hemi</w:t>
      </w:r>
      <w:r w:rsidR="00B137CE">
        <w:rPr>
          <w:rStyle w:val="Emphasis"/>
        </w:rPr>
        <w:t>ᴄ</w:t>
      </w:r>
      <w:r w:rsidRPr="001A2F3F">
        <w:rPr>
          <w:rStyle w:val="Emphasis"/>
        </w:rPr>
        <w:t>al</w:t>
      </w:r>
      <w:proofErr w:type="spellEnd"/>
      <w:r w:rsidRPr="001A2F3F">
        <w:rPr>
          <w:rStyle w:val="Emphasis"/>
        </w:rPr>
        <w:t xml:space="preserve"> </w:t>
      </w:r>
      <w:proofErr w:type="spellStart"/>
      <w:r w:rsidRPr="001A2F3F">
        <w:rPr>
          <w:rStyle w:val="Emphasis"/>
        </w:rPr>
        <w:t>Pr</w:t>
      </w:r>
      <w:r w:rsidR="00B137CE">
        <w:rPr>
          <w:rStyle w:val="Emphasis"/>
        </w:rPr>
        <w:t>ᴏ</w:t>
      </w:r>
      <w:r w:rsidRPr="001A2F3F">
        <w:rPr>
          <w:rStyle w:val="Emphasis"/>
        </w:rPr>
        <w:t>perties</w:t>
      </w:r>
      <w:proofErr w:type="spellEnd"/>
      <w:r w:rsidRPr="001A2F3F">
        <w:t xml:space="preserve">. </w:t>
      </w:r>
      <w:proofErr w:type="spellStart"/>
      <w:r w:rsidRPr="001A2F3F">
        <w:t>J</w:t>
      </w:r>
      <w:r w:rsidR="00B137CE">
        <w:t>ᴏ</w:t>
      </w:r>
      <w:r w:rsidRPr="001A2F3F">
        <w:t>urnal</w:t>
      </w:r>
      <w:proofErr w:type="spellEnd"/>
      <w:r w:rsidRPr="001A2F3F">
        <w:t xml:space="preserve"> </w:t>
      </w:r>
      <w:r w:rsidR="00B137CE">
        <w:t>ᴏ</w:t>
      </w:r>
      <w:r w:rsidRPr="001A2F3F">
        <w:t xml:space="preserve">f Sustainable </w:t>
      </w:r>
      <w:proofErr w:type="spellStart"/>
      <w:r w:rsidRPr="001A2F3F">
        <w:t>Agri</w:t>
      </w:r>
      <w:r w:rsidR="00B137CE">
        <w:t>ᴄ</w:t>
      </w:r>
      <w:r w:rsidRPr="001A2F3F">
        <w:t>ulture</w:t>
      </w:r>
      <w:proofErr w:type="spellEnd"/>
      <w:r w:rsidRPr="001A2F3F">
        <w:t xml:space="preserve">. </w:t>
      </w:r>
    </w:p>
    <w:p w14:paraId="07D9F6B5" w14:textId="1201601C" w:rsidR="001A4350" w:rsidRDefault="001A4350" w:rsidP="001A4350">
      <w:pPr>
        <w:pStyle w:val="NormalWeb"/>
        <w:spacing w:before="0" w:beforeAutospacing="0" w:after="0" w:afterAutospacing="0" w:line="360" w:lineRule="auto"/>
        <w:jc w:val="both"/>
      </w:pPr>
      <w:r w:rsidRPr="001A4350">
        <w:t xml:space="preserve">Lindsay, W. L., &amp; Norvell, W. A. (1978). Development of a DTPA Soil Test for Zinc, Iron, Manganese, and Copper. Soil Science Society of America Journal, 42, 421–428. </w:t>
      </w:r>
      <w:hyperlink r:id="rId13" w:history="1">
        <w:r w:rsidRPr="00EF052B">
          <w:rPr>
            <w:rStyle w:val="Hyperlink"/>
          </w:rPr>
          <w:t>https://doi.org/10.2136/sssaj1978.03615995004200030009x</w:t>
        </w:r>
      </w:hyperlink>
    </w:p>
    <w:p w14:paraId="1ABBB2BA" w14:textId="35EAB2CB" w:rsidR="00272FE6" w:rsidRPr="001A2F3F" w:rsidRDefault="00272FE6" w:rsidP="001A4350">
      <w:pPr>
        <w:pStyle w:val="NormalWeb"/>
        <w:spacing w:before="0" w:beforeAutospacing="0" w:after="0" w:afterAutospacing="0" w:line="360" w:lineRule="auto"/>
        <w:jc w:val="both"/>
      </w:pPr>
      <w:r w:rsidRPr="001A2F3F">
        <w:rPr>
          <w:rStyle w:val="Strong"/>
          <w:b w:val="0"/>
        </w:rPr>
        <w:t xml:space="preserve">Liu, </w:t>
      </w:r>
      <w:r w:rsidR="00B137CE">
        <w:rPr>
          <w:rStyle w:val="Strong"/>
          <w:b w:val="0"/>
        </w:rPr>
        <w:t>ᴄ</w:t>
      </w:r>
      <w:r w:rsidRPr="001A2F3F">
        <w:rPr>
          <w:rStyle w:val="Strong"/>
          <w:b w:val="0"/>
        </w:rPr>
        <w:t>., L. Zhang, J. Wu, and Z. Li</w:t>
      </w:r>
      <w:r w:rsidR="00A5652B">
        <w:rPr>
          <w:rStyle w:val="Strong"/>
          <w:b w:val="0"/>
        </w:rPr>
        <w:t>. (</w:t>
      </w:r>
      <w:r w:rsidRPr="001A2F3F">
        <w:rPr>
          <w:rStyle w:val="Strong"/>
          <w:b w:val="0"/>
        </w:rPr>
        <w:t>2010</w:t>
      </w:r>
      <w:r w:rsidR="00A5652B">
        <w:rPr>
          <w:rStyle w:val="Strong"/>
          <w:b w:val="0"/>
        </w:rPr>
        <w:t>)</w:t>
      </w:r>
      <w:r w:rsidRPr="001A2F3F">
        <w:rPr>
          <w:rStyle w:val="Strong"/>
          <w:b w:val="0"/>
        </w:rPr>
        <w:t>.</w:t>
      </w:r>
      <w:r w:rsidRPr="001A2F3F">
        <w:t xml:space="preserve"> "The </w:t>
      </w:r>
      <w:proofErr w:type="spellStart"/>
      <w:r w:rsidRPr="001A2F3F">
        <w:t>Effe</w:t>
      </w:r>
      <w:r w:rsidR="00B137CE">
        <w:t>ᴄ</w:t>
      </w:r>
      <w:r w:rsidRPr="001A2F3F">
        <w:t>ts</w:t>
      </w:r>
      <w:proofErr w:type="spellEnd"/>
      <w:r w:rsidRPr="001A2F3F">
        <w:t xml:space="preserve"> </w:t>
      </w:r>
      <w:r w:rsidR="00B137CE">
        <w:t>ᴏ</w:t>
      </w:r>
      <w:r w:rsidRPr="001A2F3F">
        <w:t xml:space="preserve">f </w:t>
      </w:r>
      <w:proofErr w:type="spellStart"/>
      <w:r w:rsidRPr="001A2F3F">
        <w:t>S</w:t>
      </w:r>
      <w:r w:rsidR="00B137CE">
        <w:t>ᴏ</w:t>
      </w:r>
      <w:r w:rsidRPr="001A2F3F">
        <w:t>il</w:t>
      </w:r>
      <w:proofErr w:type="spellEnd"/>
      <w:r w:rsidRPr="001A2F3F">
        <w:t xml:space="preserve"> Management </w:t>
      </w:r>
      <w:proofErr w:type="spellStart"/>
      <w:r w:rsidRPr="001A2F3F">
        <w:t>Te</w:t>
      </w:r>
      <w:r w:rsidR="00B137CE">
        <w:t>ᴄ</w:t>
      </w:r>
      <w:r w:rsidRPr="001A2F3F">
        <w:t>hniques</w:t>
      </w:r>
      <w:proofErr w:type="spellEnd"/>
      <w:r w:rsidRPr="001A2F3F">
        <w:t xml:space="preserve"> </w:t>
      </w:r>
      <w:r w:rsidR="00B137CE">
        <w:t>ᴏ</w:t>
      </w:r>
      <w:r w:rsidRPr="001A2F3F">
        <w:t xml:space="preserve">n Nutrient </w:t>
      </w:r>
      <w:proofErr w:type="spellStart"/>
      <w:r w:rsidRPr="001A2F3F">
        <w:t>Transp</w:t>
      </w:r>
      <w:r w:rsidR="00B137CE">
        <w:t>ᴏ</w:t>
      </w:r>
      <w:r w:rsidRPr="001A2F3F">
        <w:t>rt</w:t>
      </w:r>
      <w:proofErr w:type="spellEnd"/>
      <w:r w:rsidRPr="001A2F3F">
        <w:t xml:space="preserve"> and </w:t>
      </w:r>
      <w:proofErr w:type="spellStart"/>
      <w:r w:rsidRPr="001A2F3F">
        <w:t>Redistributi</w:t>
      </w:r>
      <w:r w:rsidR="00B137CE">
        <w:t>ᴏ</w:t>
      </w:r>
      <w:r w:rsidRPr="001A2F3F">
        <w:t>n</w:t>
      </w:r>
      <w:proofErr w:type="spellEnd"/>
      <w:r w:rsidRPr="001A2F3F">
        <w:t xml:space="preserve">." </w:t>
      </w:r>
      <w:proofErr w:type="spellStart"/>
      <w:r w:rsidRPr="001A2F3F">
        <w:rPr>
          <w:rStyle w:val="Emphasis"/>
        </w:rPr>
        <w:t>J</w:t>
      </w:r>
      <w:r w:rsidR="00B137CE">
        <w:rPr>
          <w:rStyle w:val="Emphasis"/>
        </w:rPr>
        <w:t>ᴏ</w:t>
      </w:r>
      <w:r w:rsidRPr="001A2F3F">
        <w:rPr>
          <w:rStyle w:val="Emphasis"/>
        </w:rPr>
        <w:t>urnal</w:t>
      </w:r>
      <w:proofErr w:type="spellEnd"/>
      <w:r w:rsidRPr="001A2F3F">
        <w:rPr>
          <w:rStyle w:val="Emphasis"/>
        </w:rPr>
        <w:t xml:space="preserve"> </w:t>
      </w:r>
      <w:r w:rsidR="00B137CE">
        <w:rPr>
          <w:rStyle w:val="Emphasis"/>
        </w:rPr>
        <w:t>ᴏ</w:t>
      </w:r>
      <w:r w:rsidRPr="001A2F3F">
        <w:rPr>
          <w:rStyle w:val="Emphasis"/>
        </w:rPr>
        <w:t xml:space="preserve">f </w:t>
      </w:r>
      <w:proofErr w:type="spellStart"/>
      <w:r w:rsidRPr="001A2F3F">
        <w:rPr>
          <w:rStyle w:val="Emphasis"/>
        </w:rPr>
        <w:t>S</w:t>
      </w:r>
      <w:r w:rsidR="00B137CE">
        <w:rPr>
          <w:rStyle w:val="Emphasis"/>
        </w:rPr>
        <w:t>ᴏ</w:t>
      </w:r>
      <w:r w:rsidRPr="001A2F3F">
        <w:rPr>
          <w:rStyle w:val="Emphasis"/>
        </w:rPr>
        <w:t>il</w:t>
      </w:r>
      <w:proofErr w:type="spellEnd"/>
      <w:r w:rsidRPr="001A2F3F">
        <w:rPr>
          <w:rStyle w:val="Emphasis"/>
        </w:rPr>
        <w:t xml:space="preserve"> Sustainability</w:t>
      </w:r>
      <w:r w:rsidRPr="001A2F3F">
        <w:t xml:space="preserve"> 12: 45–56.</w:t>
      </w:r>
    </w:p>
    <w:p w14:paraId="2DC450D4" w14:textId="77777777" w:rsidR="00272FE6" w:rsidRPr="001A2F3F" w:rsidRDefault="00272FE6" w:rsidP="001A4350">
      <w:pPr>
        <w:pStyle w:val="NormalWeb"/>
        <w:spacing w:before="0" w:beforeAutospacing="0" w:after="0" w:afterAutospacing="0" w:line="360" w:lineRule="auto"/>
        <w:jc w:val="both"/>
      </w:pPr>
      <w:r w:rsidRPr="00FF61D3">
        <w:rPr>
          <w:lang w:val="nn-NO"/>
        </w:rPr>
        <w:t>Liu, M., Yang, F., &amp; Zh</w:t>
      </w:r>
      <w:r w:rsidR="00B137CE">
        <w:t>ᴏ</w:t>
      </w:r>
      <w:r w:rsidRPr="00FF61D3">
        <w:rPr>
          <w:lang w:val="nn-NO"/>
        </w:rPr>
        <w:t xml:space="preserve">u, T. (2024). </w:t>
      </w:r>
      <w:r w:rsidRPr="001A2F3F">
        <w:rPr>
          <w:rStyle w:val="Emphasis"/>
        </w:rPr>
        <w:t xml:space="preserve">Heavy Metal </w:t>
      </w:r>
      <w:r w:rsidR="00B137CE">
        <w:rPr>
          <w:rStyle w:val="Emphasis"/>
        </w:rPr>
        <w:t>ᴄᴏ</w:t>
      </w:r>
      <w:proofErr w:type="spellStart"/>
      <w:r w:rsidRPr="001A2F3F">
        <w:rPr>
          <w:rStyle w:val="Emphasis"/>
        </w:rPr>
        <w:t>ntaminati</w:t>
      </w:r>
      <w:r w:rsidR="00B137CE">
        <w:rPr>
          <w:rStyle w:val="Emphasis"/>
        </w:rPr>
        <w:t>ᴏ</w:t>
      </w:r>
      <w:r w:rsidRPr="001A2F3F">
        <w:rPr>
          <w:rStyle w:val="Emphasis"/>
        </w:rPr>
        <w:t>n</w:t>
      </w:r>
      <w:proofErr w:type="spellEnd"/>
      <w:r w:rsidRPr="001A2F3F">
        <w:rPr>
          <w:rStyle w:val="Emphasis"/>
        </w:rPr>
        <w:t xml:space="preserve"> and </w:t>
      </w:r>
      <w:proofErr w:type="spellStart"/>
      <w:r w:rsidRPr="001A2F3F">
        <w:rPr>
          <w:rStyle w:val="Emphasis"/>
        </w:rPr>
        <w:t>Remediati</w:t>
      </w:r>
      <w:r w:rsidR="00B137CE">
        <w:rPr>
          <w:rStyle w:val="Emphasis"/>
        </w:rPr>
        <w:t>ᴏ</w:t>
      </w:r>
      <w:r w:rsidRPr="001A2F3F">
        <w:rPr>
          <w:rStyle w:val="Emphasis"/>
        </w:rPr>
        <w:t>n</w:t>
      </w:r>
      <w:proofErr w:type="spellEnd"/>
      <w:r w:rsidRPr="001A2F3F">
        <w:rPr>
          <w:rStyle w:val="Emphasis"/>
        </w:rPr>
        <w:t xml:space="preserve"> </w:t>
      </w:r>
      <w:r w:rsidR="00B137CE">
        <w:rPr>
          <w:rStyle w:val="Emphasis"/>
        </w:rPr>
        <w:t>ᴏ</w:t>
      </w:r>
      <w:r w:rsidRPr="001A2F3F">
        <w:rPr>
          <w:rStyle w:val="Emphasis"/>
        </w:rPr>
        <w:t xml:space="preserve">f </w:t>
      </w:r>
      <w:proofErr w:type="spellStart"/>
      <w:r w:rsidRPr="001A2F3F">
        <w:rPr>
          <w:rStyle w:val="Emphasis"/>
        </w:rPr>
        <w:t>S</w:t>
      </w:r>
      <w:r w:rsidR="00B137CE">
        <w:rPr>
          <w:rStyle w:val="Emphasis"/>
        </w:rPr>
        <w:t>ᴏ</w:t>
      </w:r>
      <w:r w:rsidRPr="001A2F3F">
        <w:rPr>
          <w:rStyle w:val="Emphasis"/>
        </w:rPr>
        <w:t>il</w:t>
      </w:r>
      <w:proofErr w:type="spellEnd"/>
      <w:r w:rsidRPr="001A2F3F">
        <w:rPr>
          <w:rStyle w:val="Emphasis"/>
        </w:rPr>
        <w:t xml:space="preserve"> </w:t>
      </w:r>
      <w:proofErr w:type="spellStart"/>
      <w:r w:rsidRPr="001A2F3F">
        <w:rPr>
          <w:rStyle w:val="Emphasis"/>
        </w:rPr>
        <w:t>Pr</w:t>
      </w:r>
      <w:r w:rsidR="00B137CE">
        <w:rPr>
          <w:rStyle w:val="Emphasis"/>
        </w:rPr>
        <w:t>ᴏ</w:t>
      </w:r>
      <w:r w:rsidRPr="001A2F3F">
        <w:rPr>
          <w:rStyle w:val="Emphasis"/>
        </w:rPr>
        <w:t>perties</w:t>
      </w:r>
      <w:proofErr w:type="spellEnd"/>
      <w:r w:rsidRPr="001A2F3F">
        <w:t xml:space="preserve">. </w:t>
      </w:r>
      <w:proofErr w:type="spellStart"/>
      <w:r w:rsidRPr="001A2F3F">
        <w:t>J</w:t>
      </w:r>
      <w:r w:rsidR="00B137CE">
        <w:t>ᴏ</w:t>
      </w:r>
      <w:r w:rsidRPr="001A2F3F">
        <w:t>urnal</w:t>
      </w:r>
      <w:proofErr w:type="spellEnd"/>
      <w:r w:rsidRPr="001A2F3F">
        <w:t xml:space="preserve"> </w:t>
      </w:r>
      <w:r w:rsidR="00B137CE">
        <w:t>ᴏ</w:t>
      </w:r>
      <w:r w:rsidRPr="001A2F3F">
        <w:t xml:space="preserve">f </w:t>
      </w:r>
      <w:proofErr w:type="spellStart"/>
      <w:r w:rsidRPr="001A2F3F">
        <w:t>Envir</w:t>
      </w:r>
      <w:r w:rsidR="00B137CE">
        <w:t>ᴏ</w:t>
      </w:r>
      <w:r w:rsidRPr="001A2F3F">
        <w:t>nmental</w:t>
      </w:r>
      <w:proofErr w:type="spellEnd"/>
      <w:r w:rsidRPr="001A2F3F">
        <w:t xml:space="preserve"> </w:t>
      </w:r>
      <w:proofErr w:type="spellStart"/>
      <w:r w:rsidRPr="001A2F3F">
        <w:t>P</w:t>
      </w:r>
      <w:r w:rsidR="00B137CE">
        <w:t>ᴏ</w:t>
      </w:r>
      <w:r w:rsidRPr="001A2F3F">
        <w:t>lluti</w:t>
      </w:r>
      <w:r w:rsidR="00B137CE">
        <w:t>ᴏ</w:t>
      </w:r>
      <w:r w:rsidRPr="001A2F3F">
        <w:t>n</w:t>
      </w:r>
      <w:proofErr w:type="spellEnd"/>
      <w:r w:rsidRPr="001A2F3F">
        <w:t>.</w:t>
      </w:r>
    </w:p>
    <w:p w14:paraId="00EFE84C" w14:textId="3D93A155" w:rsidR="001A4350" w:rsidRPr="001A4350" w:rsidRDefault="001A4350" w:rsidP="001A4350">
      <w:pPr>
        <w:spacing w:after="0" w:line="360" w:lineRule="auto"/>
        <w:jc w:val="both"/>
        <w:rPr>
          <w:rFonts w:ascii="Times New Roman" w:eastAsia="Times New Roman" w:hAnsi="Times New Roman" w:cs="Times New Roman"/>
          <w:sz w:val="24"/>
          <w:szCs w:val="24"/>
          <w:lang w:eastAsia="en-IN"/>
        </w:rPr>
      </w:pPr>
      <w:r w:rsidRPr="001A4350">
        <w:rPr>
          <w:rFonts w:ascii="Times New Roman" w:hAnsi="Times New Roman" w:cs="Times New Roman"/>
          <w:sz w:val="24"/>
          <w:szCs w:val="24"/>
          <w:shd w:val="clear" w:color="auto" w:fill="FFFFFF"/>
        </w:rPr>
        <w:t xml:space="preserve">McKenzie, N., Coughlan, K., &amp; Cresswell, H. (2002). Soil physical measurement and interpretation for land evaluation. CSIRO Publishing. </w:t>
      </w:r>
      <w:hyperlink r:id="rId14" w:history="1">
        <w:r w:rsidRPr="001A4350">
          <w:rPr>
            <w:rStyle w:val="Hyperlink"/>
            <w:rFonts w:ascii="Times New Roman" w:hAnsi="Times New Roman" w:cs="Times New Roman"/>
            <w:sz w:val="24"/>
            <w:szCs w:val="24"/>
            <w:shd w:val="clear" w:color="auto" w:fill="FFFFFF"/>
          </w:rPr>
          <w:t>https://www.publish.csiro.au/book/3069/</w:t>
        </w:r>
      </w:hyperlink>
    </w:p>
    <w:p w14:paraId="11CBFF92" w14:textId="0B1FA8EC" w:rsidR="001A4350" w:rsidRPr="001A4350" w:rsidRDefault="001A4350" w:rsidP="001A4350">
      <w:pPr>
        <w:spacing w:after="0" w:line="360" w:lineRule="auto"/>
        <w:jc w:val="both"/>
        <w:rPr>
          <w:rFonts w:ascii="Times New Roman" w:eastAsia="Times New Roman" w:hAnsi="Times New Roman" w:cs="Times New Roman"/>
          <w:sz w:val="24"/>
          <w:szCs w:val="24"/>
          <w:lang w:eastAsia="en-IN"/>
        </w:rPr>
      </w:pPr>
      <w:r w:rsidRPr="001A4350">
        <w:rPr>
          <w:rFonts w:ascii="Times New Roman" w:hAnsi="Times New Roman" w:cs="Times New Roman"/>
          <w:sz w:val="24"/>
          <w:szCs w:val="24"/>
          <w:shd w:val="clear" w:color="auto" w:fill="FFFFFF"/>
        </w:rPr>
        <w:t>McKenzie, N. N., Jacquier, D. D., Isbell, R. R. F., &amp; Brown, K. K. (2004). Australian soils and landscapes: An illustrated compendium. CSIRO Pub</w:t>
      </w:r>
      <w:bookmarkStart w:id="1" w:name="_GoBack"/>
      <w:bookmarkEnd w:id="1"/>
      <w:r w:rsidRPr="001A4350">
        <w:rPr>
          <w:rFonts w:ascii="Times New Roman" w:hAnsi="Times New Roman" w:cs="Times New Roman"/>
          <w:sz w:val="24"/>
          <w:szCs w:val="24"/>
          <w:shd w:val="clear" w:color="auto" w:fill="FFFFFF"/>
        </w:rPr>
        <w:t xml:space="preserve">lishing. </w:t>
      </w:r>
      <w:hyperlink r:id="rId15" w:history="1">
        <w:r w:rsidRPr="001A4350">
          <w:rPr>
            <w:rStyle w:val="Hyperlink"/>
            <w:rFonts w:ascii="Times New Roman" w:hAnsi="Times New Roman" w:cs="Times New Roman"/>
            <w:sz w:val="24"/>
            <w:szCs w:val="24"/>
            <w:shd w:val="clear" w:color="auto" w:fill="FFFFFF"/>
          </w:rPr>
          <w:t>https://www.publish.csiro.au/book/3073/</w:t>
        </w:r>
      </w:hyperlink>
    </w:p>
    <w:p w14:paraId="524A825D" w14:textId="6A8BD735" w:rsidR="00272FE6" w:rsidRPr="001A4350" w:rsidRDefault="00272FE6" w:rsidP="001A4350">
      <w:pPr>
        <w:spacing w:after="0" w:line="360" w:lineRule="auto"/>
        <w:jc w:val="both"/>
        <w:rPr>
          <w:rFonts w:ascii="Times New Roman" w:eastAsia="Times New Roman" w:hAnsi="Times New Roman" w:cs="Times New Roman"/>
          <w:sz w:val="24"/>
          <w:szCs w:val="24"/>
          <w:lang w:eastAsia="en-IN"/>
        </w:rPr>
      </w:pPr>
      <w:proofErr w:type="spellStart"/>
      <w:r w:rsidRPr="001A4350">
        <w:rPr>
          <w:rFonts w:ascii="Times New Roman" w:eastAsia="Times New Roman" w:hAnsi="Times New Roman" w:cs="Times New Roman"/>
          <w:sz w:val="24"/>
          <w:szCs w:val="24"/>
          <w:lang w:eastAsia="en-IN"/>
        </w:rPr>
        <w:t>Muthuval</w:t>
      </w:r>
      <w:proofErr w:type="spellEnd"/>
      <w:r w:rsidRPr="001A4350">
        <w:rPr>
          <w:rFonts w:ascii="Times New Roman" w:eastAsia="Times New Roman" w:hAnsi="Times New Roman" w:cs="Times New Roman"/>
          <w:sz w:val="24"/>
          <w:szCs w:val="24"/>
          <w:lang w:eastAsia="en-IN"/>
        </w:rPr>
        <w:t xml:space="preserve">, P., R. Natesan, and R. Selvakumari. </w:t>
      </w:r>
      <w:r w:rsidR="00A5652B" w:rsidRPr="001A4350">
        <w:rPr>
          <w:rFonts w:ascii="Times New Roman" w:eastAsia="Times New Roman" w:hAnsi="Times New Roman" w:cs="Times New Roman"/>
          <w:sz w:val="24"/>
          <w:szCs w:val="24"/>
          <w:lang w:eastAsia="en-IN"/>
        </w:rPr>
        <w:t>(</w:t>
      </w:r>
      <w:r w:rsidRPr="001A4350">
        <w:rPr>
          <w:rFonts w:ascii="Times New Roman" w:eastAsia="Times New Roman" w:hAnsi="Times New Roman" w:cs="Times New Roman"/>
          <w:sz w:val="24"/>
          <w:szCs w:val="24"/>
          <w:lang w:eastAsia="en-IN"/>
        </w:rPr>
        <w:t>1992</w:t>
      </w:r>
      <w:r w:rsidR="00A5652B" w:rsidRPr="001A4350">
        <w:rPr>
          <w:rFonts w:ascii="Times New Roman" w:eastAsia="Times New Roman" w:hAnsi="Times New Roman" w:cs="Times New Roman"/>
          <w:sz w:val="24"/>
          <w:szCs w:val="24"/>
          <w:lang w:eastAsia="en-IN"/>
        </w:rPr>
        <w:t>)</w:t>
      </w:r>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i/>
          <w:iCs/>
          <w:sz w:val="24"/>
          <w:szCs w:val="24"/>
          <w:lang w:eastAsia="en-IN"/>
        </w:rPr>
        <w:t>Lab</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rat</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ry</w:t>
      </w:r>
      <w:proofErr w:type="spellEnd"/>
      <w:r w:rsidRPr="001A4350">
        <w:rPr>
          <w:rFonts w:ascii="Times New Roman" w:eastAsia="Times New Roman" w:hAnsi="Times New Roman" w:cs="Times New Roman"/>
          <w:i/>
          <w:iCs/>
          <w:sz w:val="24"/>
          <w:szCs w:val="24"/>
          <w:lang w:eastAsia="en-IN"/>
        </w:rPr>
        <w:t xml:space="preserve"> Manual </w:t>
      </w:r>
      <w:proofErr w:type="spellStart"/>
      <w:r w:rsidRPr="001A4350">
        <w:rPr>
          <w:rFonts w:ascii="Times New Roman" w:eastAsia="Times New Roman" w:hAnsi="Times New Roman" w:cs="Times New Roman"/>
          <w:i/>
          <w:iCs/>
          <w:sz w:val="24"/>
          <w:szCs w:val="24"/>
          <w:lang w:eastAsia="en-IN"/>
        </w:rPr>
        <w:t>f</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r</w:t>
      </w:r>
      <w:proofErr w:type="spellEnd"/>
      <w:r w:rsidRPr="001A4350">
        <w:rPr>
          <w:rFonts w:ascii="Times New Roman" w:eastAsia="Times New Roman" w:hAnsi="Times New Roman" w:cs="Times New Roman"/>
          <w:i/>
          <w:iCs/>
          <w:sz w:val="24"/>
          <w:szCs w:val="24"/>
          <w:lang w:eastAsia="en-IN"/>
        </w:rPr>
        <w:t xml:space="preserve"> </w:t>
      </w:r>
      <w:proofErr w:type="spellStart"/>
      <w:r w:rsidRPr="001A4350">
        <w:rPr>
          <w:rFonts w:ascii="Times New Roman" w:eastAsia="Times New Roman" w:hAnsi="Times New Roman" w:cs="Times New Roman"/>
          <w:i/>
          <w:iCs/>
          <w:sz w:val="24"/>
          <w:szCs w:val="24"/>
          <w:lang w:eastAsia="en-IN"/>
        </w:rPr>
        <w:t>S</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il</w:t>
      </w:r>
      <w:proofErr w:type="spellEnd"/>
      <w:r w:rsidRPr="001A4350">
        <w:rPr>
          <w:rFonts w:ascii="Times New Roman" w:eastAsia="Times New Roman" w:hAnsi="Times New Roman" w:cs="Times New Roman"/>
          <w:i/>
          <w:iCs/>
          <w:sz w:val="24"/>
          <w:szCs w:val="24"/>
          <w:lang w:eastAsia="en-IN"/>
        </w:rPr>
        <w:t xml:space="preserve"> Testing and Water Analysis</w:t>
      </w:r>
      <w:r w:rsidRPr="001A4350">
        <w:rPr>
          <w:rFonts w:ascii="Times New Roman" w:eastAsia="Times New Roman" w:hAnsi="Times New Roman" w:cs="Times New Roman"/>
          <w:sz w:val="24"/>
          <w:szCs w:val="24"/>
          <w:lang w:eastAsia="en-IN"/>
        </w:rPr>
        <w:t xml:space="preserve">. </w:t>
      </w:r>
      <w:r w:rsidR="00B137CE" w:rsidRPr="001A4350">
        <w:rPr>
          <w:rFonts w:ascii="Times New Roman" w:eastAsia="Times New Roman" w:hAnsi="Times New Roman" w:cs="Times New Roman"/>
          <w:sz w:val="24"/>
          <w:szCs w:val="24"/>
          <w:lang w:eastAsia="en-IN"/>
        </w:rPr>
        <w:t>ᴄᴏ</w:t>
      </w:r>
      <w:proofErr w:type="spellStart"/>
      <w:r w:rsidRPr="001A4350">
        <w:rPr>
          <w:rFonts w:ascii="Times New Roman" w:eastAsia="Times New Roman" w:hAnsi="Times New Roman" w:cs="Times New Roman"/>
          <w:sz w:val="24"/>
          <w:szCs w:val="24"/>
          <w:lang w:eastAsia="en-IN"/>
        </w:rPr>
        <w:t>imbat</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re</w:t>
      </w:r>
      <w:proofErr w:type="spellEnd"/>
      <w:r w:rsidRPr="001A4350">
        <w:rPr>
          <w:rFonts w:ascii="Times New Roman" w:eastAsia="Times New Roman" w:hAnsi="Times New Roman" w:cs="Times New Roman"/>
          <w:sz w:val="24"/>
          <w:szCs w:val="24"/>
          <w:lang w:eastAsia="en-IN"/>
        </w:rPr>
        <w:t xml:space="preserve">: Tamil Nadu </w:t>
      </w:r>
      <w:proofErr w:type="spellStart"/>
      <w:r w:rsidRPr="001A4350">
        <w:rPr>
          <w:rFonts w:ascii="Times New Roman" w:eastAsia="Times New Roman" w:hAnsi="Times New Roman" w:cs="Times New Roman"/>
          <w:sz w:val="24"/>
          <w:szCs w:val="24"/>
          <w:lang w:eastAsia="en-IN"/>
        </w:rPr>
        <w:t>Agri</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ultural</w:t>
      </w:r>
      <w:proofErr w:type="spellEnd"/>
      <w:r w:rsidRPr="001A4350">
        <w:rPr>
          <w:rFonts w:ascii="Times New Roman" w:eastAsia="Times New Roman" w:hAnsi="Times New Roman" w:cs="Times New Roman"/>
          <w:sz w:val="24"/>
          <w:szCs w:val="24"/>
          <w:lang w:eastAsia="en-IN"/>
        </w:rPr>
        <w:t xml:space="preserve"> University.</w:t>
      </w:r>
    </w:p>
    <w:p w14:paraId="52F76AFE" w14:textId="0A82B467" w:rsidR="001A4350" w:rsidRPr="001A4350" w:rsidRDefault="001A4350" w:rsidP="001A4350">
      <w:pPr>
        <w:spacing w:after="0" w:line="360" w:lineRule="auto"/>
        <w:jc w:val="both"/>
        <w:rPr>
          <w:rFonts w:ascii="Times New Roman" w:eastAsia="Times New Roman" w:hAnsi="Times New Roman" w:cs="Times New Roman"/>
          <w:sz w:val="24"/>
          <w:szCs w:val="24"/>
          <w:lang w:eastAsia="en-IN"/>
        </w:rPr>
      </w:pPr>
      <w:r w:rsidRPr="001A4350">
        <w:rPr>
          <w:rFonts w:ascii="Times New Roman" w:eastAsia="Times New Roman" w:hAnsi="Times New Roman" w:cs="Times New Roman"/>
          <w:sz w:val="24"/>
          <w:szCs w:val="24"/>
          <w:lang w:eastAsia="en-IN"/>
        </w:rPr>
        <w:lastRenderedPageBreak/>
        <w:t xml:space="preserve">Nandal, A., Rani, S., Yadav, S. S., Kaushik, N., Kataria, N., </w:t>
      </w:r>
      <w:proofErr w:type="spellStart"/>
      <w:r w:rsidRPr="001A4350">
        <w:rPr>
          <w:rFonts w:ascii="Times New Roman" w:eastAsia="Times New Roman" w:hAnsi="Times New Roman" w:cs="Times New Roman"/>
          <w:sz w:val="24"/>
          <w:szCs w:val="24"/>
          <w:lang w:eastAsia="en-IN"/>
        </w:rPr>
        <w:t>Hasanpuri</w:t>
      </w:r>
      <w:proofErr w:type="spellEnd"/>
      <w:r w:rsidRPr="001A4350">
        <w:rPr>
          <w:rFonts w:ascii="Times New Roman" w:eastAsia="Times New Roman" w:hAnsi="Times New Roman" w:cs="Times New Roman"/>
          <w:sz w:val="24"/>
          <w:szCs w:val="24"/>
          <w:lang w:eastAsia="en-IN"/>
        </w:rPr>
        <w:t xml:space="preserve">, P., &amp; Lal, R. (2024). Soil quality under different tree species in an urban university campus: a multidimensional study. Environmental Earth Sciences. </w:t>
      </w:r>
      <w:hyperlink r:id="rId16" w:history="1">
        <w:r w:rsidRPr="001A4350">
          <w:rPr>
            <w:rStyle w:val="Hyperlink"/>
            <w:rFonts w:ascii="Times New Roman" w:eastAsia="Times New Roman" w:hAnsi="Times New Roman" w:cs="Times New Roman"/>
            <w:sz w:val="24"/>
            <w:szCs w:val="24"/>
            <w:lang w:eastAsia="en-IN"/>
          </w:rPr>
          <w:t>https://doi.org/10.1007/s12665-024-11902-w</w:t>
        </w:r>
      </w:hyperlink>
    </w:p>
    <w:p w14:paraId="0C7A486B" w14:textId="41D9935F" w:rsidR="00272FE6" w:rsidRPr="001A4350" w:rsidRDefault="00B137CE" w:rsidP="001A4350">
      <w:pPr>
        <w:spacing w:after="0" w:line="360" w:lineRule="auto"/>
        <w:jc w:val="both"/>
        <w:rPr>
          <w:rFonts w:ascii="Times New Roman" w:eastAsia="Times New Roman" w:hAnsi="Times New Roman" w:cs="Times New Roman"/>
          <w:sz w:val="24"/>
          <w:szCs w:val="24"/>
          <w:lang w:eastAsia="en-IN"/>
        </w:rPr>
      </w:pPr>
      <w:r w:rsidRPr="001A4350">
        <w:rPr>
          <w:rFonts w:ascii="Times New Roman" w:eastAsia="Times New Roman" w:hAnsi="Times New Roman" w:cs="Times New Roman"/>
          <w:sz w:val="24"/>
          <w:szCs w:val="24"/>
          <w:lang w:eastAsia="en-IN"/>
        </w:rPr>
        <w:t>ᴏ</w:t>
      </w:r>
      <w:proofErr w:type="spellStart"/>
      <w:r w:rsidR="00272FE6" w:rsidRPr="001A4350">
        <w:rPr>
          <w:rFonts w:ascii="Times New Roman" w:eastAsia="Times New Roman" w:hAnsi="Times New Roman" w:cs="Times New Roman"/>
          <w:sz w:val="24"/>
          <w:szCs w:val="24"/>
          <w:lang w:eastAsia="en-IN"/>
        </w:rPr>
        <w:t>lsen</w:t>
      </w:r>
      <w:proofErr w:type="spellEnd"/>
      <w:r w:rsidR="00272FE6" w:rsidRPr="001A4350">
        <w:rPr>
          <w:rFonts w:ascii="Times New Roman" w:eastAsia="Times New Roman" w:hAnsi="Times New Roman" w:cs="Times New Roman"/>
          <w:sz w:val="24"/>
          <w:szCs w:val="24"/>
          <w:lang w:eastAsia="en-IN"/>
        </w:rPr>
        <w:t xml:space="preserve">, S. R., </w:t>
      </w:r>
      <w:r w:rsidRPr="001A4350">
        <w:rPr>
          <w:rFonts w:ascii="Times New Roman" w:eastAsia="Times New Roman" w:hAnsi="Times New Roman" w:cs="Times New Roman"/>
          <w:sz w:val="24"/>
          <w:szCs w:val="24"/>
          <w:lang w:eastAsia="en-IN"/>
        </w:rPr>
        <w:t>ᴄ</w:t>
      </w:r>
      <w:r w:rsidR="00272FE6" w:rsidRPr="001A4350">
        <w:rPr>
          <w:rFonts w:ascii="Times New Roman" w:eastAsia="Times New Roman" w:hAnsi="Times New Roman" w:cs="Times New Roman"/>
          <w:sz w:val="24"/>
          <w:szCs w:val="24"/>
          <w:lang w:eastAsia="en-IN"/>
        </w:rPr>
        <w:t xml:space="preserve">. V. </w:t>
      </w:r>
      <w:r w:rsidRPr="001A4350">
        <w:rPr>
          <w:rFonts w:ascii="Times New Roman" w:eastAsia="Times New Roman" w:hAnsi="Times New Roman" w:cs="Times New Roman"/>
          <w:sz w:val="24"/>
          <w:szCs w:val="24"/>
          <w:lang w:eastAsia="en-IN"/>
        </w:rPr>
        <w:t>ᴄᴏ</w:t>
      </w:r>
      <w:r w:rsidR="00272FE6" w:rsidRPr="001A4350">
        <w:rPr>
          <w:rFonts w:ascii="Times New Roman" w:eastAsia="Times New Roman" w:hAnsi="Times New Roman" w:cs="Times New Roman"/>
          <w:sz w:val="24"/>
          <w:szCs w:val="24"/>
          <w:lang w:eastAsia="en-IN"/>
        </w:rPr>
        <w:t xml:space="preserve">le, F. S. Watanabe, and L. A. Dean. </w:t>
      </w:r>
      <w:r w:rsidR="00A5652B" w:rsidRPr="001A4350">
        <w:rPr>
          <w:rFonts w:ascii="Times New Roman" w:eastAsia="Times New Roman" w:hAnsi="Times New Roman" w:cs="Times New Roman"/>
          <w:sz w:val="24"/>
          <w:szCs w:val="24"/>
          <w:lang w:eastAsia="en-IN"/>
        </w:rPr>
        <w:t>(</w:t>
      </w:r>
      <w:r w:rsidR="00272FE6" w:rsidRPr="001A4350">
        <w:rPr>
          <w:rFonts w:ascii="Times New Roman" w:eastAsia="Times New Roman" w:hAnsi="Times New Roman" w:cs="Times New Roman"/>
          <w:sz w:val="24"/>
          <w:szCs w:val="24"/>
          <w:lang w:eastAsia="en-IN"/>
        </w:rPr>
        <w:t>1954</w:t>
      </w:r>
      <w:r w:rsidR="00A5652B" w:rsidRPr="001A4350">
        <w:rPr>
          <w:rFonts w:ascii="Times New Roman" w:eastAsia="Times New Roman" w:hAnsi="Times New Roman" w:cs="Times New Roman"/>
          <w:sz w:val="24"/>
          <w:szCs w:val="24"/>
          <w:lang w:eastAsia="en-IN"/>
        </w:rPr>
        <w:t>)</w:t>
      </w:r>
      <w:r w:rsidR="00272FE6" w:rsidRPr="001A4350">
        <w:rPr>
          <w:rFonts w:ascii="Times New Roman" w:eastAsia="Times New Roman" w:hAnsi="Times New Roman" w:cs="Times New Roman"/>
          <w:sz w:val="24"/>
          <w:szCs w:val="24"/>
          <w:lang w:eastAsia="en-IN"/>
        </w:rPr>
        <w:t>. “</w:t>
      </w:r>
      <w:proofErr w:type="spellStart"/>
      <w:r w:rsidR="00272FE6" w:rsidRPr="001A4350">
        <w:rPr>
          <w:rFonts w:ascii="Times New Roman" w:eastAsia="Times New Roman" w:hAnsi="Times New Roman" w:cs="Times New Roman"/>
          <w:sz w:val="24"/>
          <w:szCs w:val="24"/>
          <w:lang w:eastAsia="en-IN"/>
        </w:rPr>
        <w:t>Estimati</w:t>
      </w:r>
      <w:r w:rsidRPr="001A4350">
        <w:rPr>
          <w:rFonts w:ascii="Times New Roman" w:eastAsia="Times New Roman" w:hAnsi="Times New Roman" w:cs="Times New Roman"/>
          <w:sz w:val="24"/>
          <w:szCs w:val="24"/>
          <w:lang w:eastAsia="en-IN"/>
        </w:rPr>
        <w:t>ᴏ</w:t>
      </w:r>
      <w:r w:rsidR="00272FE6" w:rsidRPr="001A4350">
        <w:rPr>
          <w:rFonts w:ascii="Times New Roman" w:eastAsia="Times New Roman" w:hAnsi="Times New Roman" w:cs="Times New Roman"/>
          <w:sz w:val="24"/>
          <w:szCs w:val="24"/>
          <w:lang w:eastAsia="en-IN"/>
        </w:rPr>
        <w:t>n</w:t>
      </w:r>
      <w:proofErr w:type="spellEnd"/>
      <w:r w:rsidR="00272FE6" w:rsidRPr="001A4350">
        <w:rPr>
          <w:rFonts w:ascii="Times New Roman" w:eastAsia="Times New Roman" w:hAnsi="Times New Roman" w:cs="Times New Roman"/>
          <w:sz w:val="24"/>
          <w:szCs w:val="24"/>
          <w:lang w:eastAsia="en-IN"/>
        </w:rPr>
        <w:t xml:space="preserve"> </w:t>
      </w:r>
      <w:r w:rsidRPr="001A4350">
        <w:rPr>
          <w:rFonts w:ascii="Times New Roman" w:eastAsia="Times New Roman" w:hAnsi="Times New Roman" w:cs="Times New Roman"/>
          <w:sz w:val="24"/>
          <w:szCs w:val="24"/>
          <w:lang w:eastAsia="en-IN"/>
        </w:rPr>
        <w:t>ᴏ</w:t>
      </w:r>
      <w:r w:rsidR="00272FE6" w:rsidRPr="001A4350">
        <w:rPr>
          <w:rFonts w:ascii="Times New Roman" w:eastAsia="Times New Roman" w:hAnsi="Times New Roman" w:cs="Times New Roman"/>
          <w:sz w:val="24"/>
          <w:szCs w:val="24"/>
          <w:lang w:eastAsia="en-IN"/>
        </w:rPr>
        <w:t xml:space="preserve">f Available </w:t>
      </w:r>
      <w:proofErr w:type="spellStart"/>
      <w:r w:rsidR="00272FE6" w:rsidRPr="001A4350">
        <w:rPr>
          <w:rFonts w:ascii="Times New Roman" w:eastAsia="Times New Roman" w:hAnsi="Times New Roman" w:cs="Times New Roman"/>
          <w:sz w:val="24"/>
          <w:szCs w:val="24"/>
          <w:lang w:eastAsia="en-IN"/>
        </w:rPr>
        <w:t>Ph</w:t>
      </w:r>
      <w:r w:rsidRPr="001A4350">
        <w:rPr>
          <w:rFonts w:ascii="Times New Roman" w:eastAsia="Times New Roman" w:hAnsi="Times New Roman" w:cs="Times New Roman"/>
          <w:sz w:val="24"/>
          <w:szCs w:val="24"/>
          <w:lang w:eastAsia="en-IN"/>
        </w:rPr>
        <w:t>ᴏ</w:t>
      </w:r>
      <w:r w:rsidR="00272FE6" w:rsidRPr="001A4350">
        <w:rPr>
          <w:rFonts w:ascii="Times New Roman" w:eastAsia="Times New Roman" w:hAnsi="Times New Roman" w:cs="Times New Roman"/>
          <w:sz w:val="24"/>
          <w:szCs w:val="24"/>
          <w:lang w:eastAsia="en-IN"/>
        </w:rPr>
        <w:t>sph</w:t>
      </w:r>
      <w:r w:rsidRPr="001A4350">
        <w:rPr>
          <w:rFonts w:ascii="Times New Roman" w:eastAsia="Times New Roman" w:hAnsi="Times New Roman" w:cs="Times New Roman"/>
          <w:sz w:val="24"/>
          <w:szCs w:val="24"/>
          <w:lang w:eastAsia="en-IN"/>
        </w:rPr>
        <w:t>ᴏ</w:t>
      </w:r>
      <w:r w:rsidR="00272FE6" w:rsidRPr="001A4350">
        <w:rPr>
          <w:rFonts w:ascii="Times New Roman" w:eastAsia="Times New Roman" w:hAnsi="Times New Roman" w:cs="Times New Roman"/>
          <w:sz w:val="24"/>
          <w:szCs w:val="24"/>
          <w:lang w:eastAsia="en-IN"/>
        </w:rPr>
        <w:t>rus</w:t>
      </w:r>
      <w:proofErr w:type="spellEnd"/>
      <w:r w:rsidR="00272FE6" w:rsidRPr="001A4350">
        <w:rPr>
          <w:rFonts w:ascii="Times New Roman" w:eastAsia="Times New Roman" w:hAnsi="Times New Roman" w:cs="Times New Roman"/>
          <w:sz w:val="24"/>
          <w:szCs w:val="24"/>
          <w:lang w:eastAsia="en-IN"/>
        </w:rPr>
        <w:t xml:space="preserve"> in </w:t>
      </w:r>
      <w:proofErr w:type="spellStart"/>
      <w:r w:rsidR="00272FE6" w:rsidRPr="001A4350">
        <w:rPr>
          <w:rFonts w:ascii="Times New Roman" w:eastAsia="Times New Roman" w:hAnsi="Times New Roman" w:cs="Times New Roman"/>
          <w:sz w:val="24"/>
          <w:szCs w:val="24"/>
          <w:lang w:eastAsia="en-IN"/>
        </w:rPr>
        <w:t>S</w:t>
      </w:r>
      <w:r w:rsidRPr="001A4350">
        <w:rPr>
          <w:rFonts w:ascii="Times New Roman" w:eastAsia="Times New Roman" w:hAnsi="Times New Roman" w:cs="Times New Roman"/>
          <w:sz w:val="24"/>
          <w:szCs w:val="24"/>
          <w:lang w:eastAsia="en-IN"/>
        </w:rPr>
        <w:t>ᴏ</w:t>
      </w:r>
      <w:r w:rsidR="00272FE6" w:rsidRPr="001A4350">
        <w:rPr>
          <w:rFonts w:ascii="Times New Roman" w:eastAsia="Times New Roman" w:hAnsi="Times New Roman" w:cs="Times New Roman"/>
          <w:sz w:val="24"/>
          <w:szCs w:val="24"/>
          <w:lang w:eastAsia="en-IN"/>
        </w:rPr>
        <w:t>ils</w:t>
      </w:r>
      <w:proofErr w:type="spellEnd"/>
      <w:r w:rsidR="00272FE6" w:rsidRPr="001A4350">
        <w:rPr>
          <w:rFonts w:ascii="Times New Roman" w:eastAsia="Times New Roman" w:hAnsi="Times New Roman" w:cs="Times New Roman"/>
          <w:sz w:val="24"/>
          <w:szCs w:val="24"/>
          <w:lang w:eastAsia="en-IN"/>
        </w:rPr>
        <w:t xml:space="preserve"> by </w:t>
      </w:r>
      <w:proofErr w:type="spellStart"/>
      <w:r w:rsidR="00272FE6" w:rsidRPr="001A4350">
        <w:rPr>
          <w:rFonts w:ascii="Times New Roman" w:eastAsia="Times New Roman" w:hAnsi="Times New Roman" w:cs="Times New Roman"/>
          <w:sz w:val="24"/>
          <w:szCs w:val="24"/>
          <w:lang w:eastAsia="en-IN"/>
        </w:rPr>
        <w:t>Extra</w:t>
      </w:r>
      <w:r w:rsidRPr="001A4350">
        <w:rPr>
          <w:rFonts w:ascii="Times New Roman" w:eastAsia="Times New Roman" w:hAnsi="Times New Roman" w:cs="Times New Roman"/>
          <w:sz w:val="24"/>
          <w:szCs w:val="24"/>
          <w:lang w:eastAsia="en-IN"/>
        </w:rPr>
        <w:t>ᴄ</w:t>
      </w:r>
      <w:r w:rsidR="00272FE6" w:rsidRPr="001A4350">
        <w:rPr>
          <w:rFonts w:ascii="Times New Roman" w:eastAsia="Times New Roman" w:hAnsi="Times New Roman" w:cs="Times New Roman"/>
          <w:sz w:val="24"/>
          <w:szCs w:val="24"/>
          <w:lang w:eastAsia="en-IN"/>
        </w:rPr>
        <w:t>ti</w:t>
      </w:r>
      <w:r w:rsidRPr="001A4350">
        <w:rPr>
          <w:rFonts w:ascii="Times New Roman" w:eastAsia="Times New Roman" w:hAnsi="Times New Roman" w:cs="Times New Roman"/>
          <w:sz w:val="24"/>
          <w:szCs w:val="24"/>
          <w:lang w:eastAsia="en-IN"/>
        </w:rPr>
        <w:t>ᴏ</w:t>
      </w:r>
      <w:r w:rsidR="00272FE6" w:rsidRPr="001A4350">
        <w:rPr>
          <w:rFonts w:ascii="Times New Roman" w:eastAsia="Times New Roman" w:hAnsi="Times New Roman" w:cs="Times New Roman"/>
          <w:sz w:val="24"/>
          <w:szCs w:val="24"/>
          <w:lang w:eastAsia="en-IN"/>
        </w:rPr>
        <w:t>n</w:t>
      </w:r>
      <w:proofErr w:type="spellEnd"/>
      <w:r w:rsidR="00272FE6" w:rsidRPr="001A4350">
        <w:rPr>
          <w:rFonts w:ascii="Times New Roman" w:eastAsia="Times New Roman" w:hAnsi="Times New Roman" w:cs="Times New Roman"/>
          <w:sz w:val="24"/>
          <w:szCs w:val="24"/>
          <w:lang w:eastAsia="en-IN"/>
        </w:rPr>
        <w:t xml:space="preserve"> with </w:t>
      </w:r>
      <w:proofErr w:type="spellStart"/>
      <w:r w:rsidR="00272FE6" w:rsidRPr="001A4350">
        <w:rPr>
          <w:rFonts w:ascii="Times New Roman" w:eastAsia="Times New Roman" w:hAnsi="Times New Roman" w:cs="Times New Roman"/>
          <w:sz w:val="24"/>
          <w:szCs w:val="24"/>
          <w:lang w:eastAsia="en-IN"/>
        </w:rPr>
        <w:t>S</w:t>
      </w:r>
      <w:r w:rsidRPr="001A4350">
        <w:rPr>
          <w:rFonts w:ascii="Times New Roman" w:eastAsia="Times New Roman" w:hAnsi="Times New Roman" w:cs="Times New Roman"/>
          <w:sz w:val="24"/>
          <w:szCs w:val="24"/>
          <w:lang w:eastAsia="en-IN"/>
        </w:rPr>
        <w:t>ᴏ</w:t>
      </w:r>
      <w:r w:rsidR="00272FE6" w:rsidRPr="001A4350">
        <w:rPr>
          <w:rFonts w:ascii="Times New Roman" w:eastAsia="Times New Roman" w:hAnsi="Times New Roman" w:cs="Times New Roman"/>
          <w:sz w:val="24"/>
          <w:szCs w:val="24"/>
          <w:lang w:eastAsia="en-IN"/>
        </w:rPr>
        <w:t>dium</w:t>
      </w:r>
      <w:proofErr w:type="spellEnd"/>
      <w:r w:rsidR="00272FE6" w:rsidRPr="001A4350">
        <w:rPr>
          <w:rFonts w:ascii="Times New Roman" w:eastAsia="Times New Roman" w:hAnsi="Times New Roman" w:cs="Times New Roman"/>
          <w:sz w:val="24"/>
          <w:szCs w:val="24"/>
          <w:lang w:eastAsia="en-IN"/>
        </w:rPr>
        <w:t xml:space="preserve"> </w:t>
      </w:r>
      <w:proofErr w:type="spellStart"/>
      <w:r w:rsidR="00272FE6" w:rsidRPr="001A4350">
        <w:rPr>
          <w:rFonts w:ascii="Times New Roman" w:eastAsia="Times New Roman" w:hAnsi="Times New Roman" w:cs="Times New Roman"/>
          <w:sz w:val="24"/>
          <w:szCs w:val="24"/>
          <w:lang w:eastAsia="en-IN"/>
        </w:rPr>
        <w:t>Bi</w:t>
      </w:r>
      <w:r w:rsidRPr="001A4350">
        <w:rPr>
          <w:rFonts w:ascii="Times New Roman" w:eastAsia="Times New Roman" w:hAnsi="Times New Roman" w:cs="Times New Roman"/>
          <w:sz w:val="24"/>
          <w:szCs w:val="24"/>
          <w:lang w:eastAsia="en-IN"/>
        </w:rPr>
        <w:t>ᴄ</w:t>
      </w:r>
      <w:r w:rsidR="00272FE6" w:rsidRPr="001A4350">
        <w:rPr>
          <w:rFonts w:ascii="Times New Roman" w:eastAsia="Times New Roman" w:hAnsi="Times New Roman" w:cs="Times New Roman"/>
          <w:sz w:val="24"/>
          <w:szCs w:val="24"/>
          <w:lang w:eastAsia="en-IN"/>
        </w:rPr>
        <w:t>arb</w:t>
      </w:r>
      <w:r w:rsidRPr="001A4350">
        <w:rPr>
          <w:rFonts w:ascii="Times New Roman" w:eastAsia="Times New Roman" w:hAnsi="Times New Roman" w:cs="Times New Roman"/>
          <w:sz w:val="24"/>
          <w:szCs w:val="24"/>
          <w:lang w:eastAsia="en-IN"/>
        </w:rPr>
        <w:t>ᴏ</w:t>
      </w:r>
      <w:r w:rsidR="00272FE6" w:rsidRPr="001A4350">
        <w:rPr>
          <w:rFonts w:ascii="Times New Roman" w:eastAsia="Times New Roman" w:hAnsi="Times New Roman" w:cs="Times New Roman"/>
          <w:sz w:val="24"/>
          <w:szCs w:val="24"/>
          <w:lang w:eastAsia="en-IN"/>
        </w:rPr>
        <w:t>nate</w:t>
      </w:r>
      <w:proofErr w:type="spellEnd"/>
      <w:r w:rsidR="00272FE6" w:rsidRPr="001A4350">
        <w:rPr>
          <w:rFonts w:ascii="Times New Roman" w:eastAsia="Times New Roman" w:hAnsi="Times New Roman" w:cs="Times New Roman"/>
          <w:sz w:val="24"/>
          <w:szCs w:val="24"/>
          <w:lang w:eastAsia="en-IN"/>
        </w:rPr>
        <w:t xml:space="preserve">.” </w:t>
      </w:r>
      <w:r w:rsidR="00272FE6" w:rsidRPr="001A4350">
        <w:rPr>
          <w:rFonts w:ascii="Times New Roman" w:eastAsia="Times New Roman" w:hAnsi="Times New Roman" w:cs="Times New Roman"/>
          <w:i/>
          <w:iCs/>
          <w:sz w:val="24"/>
          <w:szCs w:val="24"/>
          <w:lang w:eastAsia="en-IN"/>
        </w:rPr>
        <w:t xml:space="preserve">USDA </w:t>
      </w:r>
      <w:r w:rsidRPr="001A4350">
        <w:rPr>
          <w:rFonts w:ascii="Times New Roman" w:eastAsia="Times New Roman" w:hAnsi="Times New Roman" w:cs="Times New Roman"/>
          <w:i/>
          <w:iCs/>
          <w:sz w:val="24"/>
          <w:szCs w:val="24"/>
          <w:lang w:eastAsia="en-IN"/>
        </w:rPr>
        <w:t>ᴄ</w:t>
      </w:r>
      <w:proofErr w:type="spellStart"/>
      <w:r w:rsidR="00272FE6" w:rsidRPr="001A4350">
        <w:rPr>
          <w:rFonts w:ascii="Times New Roman" w:eastAsia="Times New Roman" w:hAnsi="Times New Roman" w:cs="Times New Roman"/>
          <w:i/>
          <w:iCs/>
          <w:sz w:val="24"/>
          <w:szCs w:val="24"/>
          <w:lang w:eastAsia="en-IN"/>
        </w:rPr>
        <w:t>ir</w:t>
      </w:r>
      <w:r w:rsidRPr="001A4350">
        <w:rPr>
          <w:rFonts w:ascii="Times New Roman" w:eastAsia="Times New Roman" w:hAnsi="Times New Roman" w:cs="Times New Roman"/>
          <w:i/>
          <w:iCs/>
          <w:sz w:val="24"/>
          <w:szCs w:val="24"/>
          <w:lang w:eastAsia="en-IN"/>
        </w:rPr>
        <w:t>ᴄ</w:t>
      </w:r>
      <w:r w:rsidR="00272FE6" w:rsidRPr="001A4350">
        <w:rPr>
          <w:rFonts w:ascii="Times New Roman" w:eastAsia="Times New Roman" w:hAnsi="Times New Roman" w:cs="Times New Roman"/>
          <w:i/>
          <w:iCs/>
          <w:sz w:val="24"/>
          <w:szCs w:val="24"/>
          <w:lang w:eastAsia="en-IN"/>
        </w:rPr>
        <w:t>ular</w:t>
      </w:r>
      <w:proofErr w:type="spellEnd"/>
      <w:r w:rsidR="00272FE6" w:rsidRPr="001A4350">
        <w:rPr>
          <w:rFonts w:ascii="Times New Roman" w:eastAsia="Times New Roman" w:hAnsi="Times New Roman" w:cs="Times New Roman"/>
          <w:sz w:val="24"/>
          <w:szCs w:val="24"/>
          <w:lang w:eastAsia="en-IN"/>
        </w:rPr>
        <w:t xml:space="preserve"> 939: 1–19.</w:t>
      </w:r>
    </w:p>
    <w:p w14:paraId="4A38E732" w14:textId="77777777" w:rsidR="00272FE6" w:rsidRPr="001A4350" w:rsidRDefault="00272FE6" w:rsidP="001A4350">
      <w:pPr>
        <w:spacing w:after="0" w:line="360" w:lineRule="auto"/>
        <w:jc w:val="both"/>
        <w:rPr>
          <w:rFonts w:ascii="Times New Roman" w:eastAsia="Times New Roman" w:hAnsi="Times New Roman" w:cs="Times New Roman"/>
          <w:sz w:val="24"/>
          <w:szCs w:val="24"/>
          <w:lang w:eastAsia="en-IN"/>
        </w:rPr>
      </w:pPr>
      <w:r w:rsidRPr="001A4350">
        <w:rPr>
          <w:rFonts w:ascii="Times New Roman" w:eastAsia="Times New Roman" w:hAnsi="Times New Roman" w:cs="Times New Roman"/>
          <w:sz w:val="24"/>
          <w:szCs w:val="24"/>
          <w:lang w:eastAsia="en-IN"/>
        </w:rPr>
        <w:t xml:space="preserve">Piper, </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 xml:space="preserve">. S. 1966. </w:t>
      </w:r>
      <w:proofErr w:type="spellStart"/>
      <w:r w:rsidRPr="001A4350">
        <w:rPr>
          <w:rFonts w:ascii="Times New Roman" w:eastAsia="Times New Roman" w:hAnsi="Times New Roman" w:cs="Times New Roman"/>
          <w:i/>
          <w:iCs/>
          <w:sz w:val="24"/>
          <w:szCs w:val="24"/>
          <w:lang w:eastAsia="en-IN"/>
        </w:rPr>
        <w:t>S</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il</w:t>
      </w:r>
      <w:proofErr w:type="spellEnd"/>
      <w:r w:rsidRPr="001A4350">
        <w:rPr>
          <w:rFonts w:ascii="Times New Roman" w:eastAsia="Times New Roman" w:hAnsi="Times New Roman" w:cs="Times New Roman"/>
          <w:i/>
          <w:iCs/>
          <w:sz w:val="24"/>
          <w:szCs w:val="24"/>
          <w:lang w:eastAsia="en-IN"/>
        </w:rPr>
        <w:t xml:space="preserve"> and Plant Analysis</w:t>
      </w:r>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B</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mbay</w:t>
      </w:r>
      <w:proofErr w:type="spellEnd"/>
      <w:r w:rsidRPr="001A4350">
        <w:rPr>
          <w:rFonts w:ascii="Times New Roman" w:eastAsia="Times New Roman" w:hAnsi="Times New Roman" w:cs="Times New Roman"/>
          <w:sz w:val="24"/>
          <w:szCs w:val="24"/>
          <w:lang w:eastAsia="en-IN"/>
        </w:rPr>
        <w:t xml:space="preserve">: Hans </w:t>
      </w:r>
      <w:proofErr w:type="spellStart"/>
      <w:r w:rsidRPr="001A4350">
        <w:rPr>
          <w:rFonts w:ascii="Times New Roman" w:eastAsia="Times New Roman" w:hAnsi="Times New Roman" w:cs="Times New Roman"/>
          <w:sz w:val="24"/>
          <w:szCs w:val="24"/>
          <w:lang w:eastAsia="en-IN"/>
        </w:rPr>
        <w:t>Publi</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ati</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ns</w:t>
      </w:r>
      <w:proofErr w:type="spellEnd"/>
      <w:r w:rsidRPr="001A4350">
        <w:rPr>
          <w:rFonts w:ascii="Times New Roman" w:eastAsia="Times New Roman" w:hAnsi="Times New Roman" w:cs="Times New Roman"/>
          <w:sz w:val="24"/>
          <w:szCs w:val="24"/>
          <w:lang w:eastAsia="en-IN"/>
        </w:rPr>
        <w:t>.</w:t>
      </w:r>
    </w:p>
    <w:p w14:paraId="040A3718" w14:textId="77777777" w:rsidR="00272FE6" w:rsidRPr="001A4350" w:rsidRDefault="00272FE6" w:rsidP="001A4350">
      <w:pPr>
        <w:spacing w:after="0" w:line="360" w:lineRule="auto"/>
        <w:jc w:val="both"/>
        <w:rPr>
          <w:rFonts w:ascii="Times New Roman" w:eastAsia="Times New Roman" w:hAnsi="Times New Roman" w:cs="Times New Roman"/>
          <w:sz w:val="24"/>
          <w:szCs w:val="24"/>
          <w:lang w:eastAsia="en-IN"/>
        </w:rPr>
      </w:pPr>
      <w:r w:rsidRPr="001A4350">
        <w:rPr>
          <w:rFonts w:ascii="Times New Roman" w:eastAsia="Times New Roman" w:hAnsi="Times New Roman" w:cs="Times New Roman"/>
          <w:sz w:val="24"/>
          <w:szCs w:val="24"/>
          <w:lang w:val="nn-NO" w:eastAsia="en-IN"/>
        </w:rPr>
        <w:t xml:space="preserve">Prasad, J., Sharma, R. </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val="nn-NO" w:eastAsia="en-IN"/>
        </w:rPr>
        <w:t xml:space="preserve">., &amp; Kumar, S. (1994). </w:t>
      </w:r>
      <w:proofErr w:type="spellStart"/>
      <w:r w:rsidRPr="001A4350">
        <w:rPr>
          <w:rFonts w:ascii="Times New Roman" w:eastAsia="Times New Roman" w:hAnsi="Times New Roman" w:cs="Times New Roman"/>
          <w:sz w:val="24"/>
          <w:szCs w:val="24"/>
          <w:lang w:eastAsia="en-IN"/>
        </w:rPr>
        <w:t>Impa</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ts</w:t>
      </w:r>
      <w:proofErr w:type="spellEnd"/>
      <w:r w:rsidRPr="001A4350">
        <w:rPr>
          <w:rFonts w:ascii="Times New Roman" w:eastAsia="Times New Roman" w:hAnsi="Times New Roman" w:cs="Times New Roman"/>
          <w:sz w:val="24"/>
          <w:szCs w:val="24"/>
          <w:lang w:eastAsia="en-IN"/>
        </w:rPr>
        <w:t xml:space="preserve"> </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 xml:space="preserve">f water </w:t>
      </w:r>
      <w:proofErr w:type="spellStart"/>
      <w:r w:rsidRPr="001A4350">
        <w:rPr>
          <w:rFonts w:ascii="Times New Roman" w:eastAsia="Times New Roman" w:hAnsi="Times New Roman" w:cs="Times New Roman"/>
          <w:sz w:val="24"/>
          <w:szCs w:val="24"/>
          <w:lang w:eastAsia="en-IN"/>
        </w:rPr>
        <w:t>er</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si</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w:t>
      </w:r>
      <w:proofErr w:type="spellEnd"/>
      <w:r w:rsidRPr="001A4350">
        <w:rPr>
          <w:rFonts w:ascii="Times New Roman" w:eastAsia="Times New Roman" w:hAnsi="Times New Roman" w:cs="Times New Roman"/>
          <w:sz w:val="24"/>
          <w:szCs w:val="24"/>
          <w:lang w:eastAsia="en-IN"/>
        </w:rPr>
        <w:t xml:space="preserve"> </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 xml:space="preserve">n </w:t>
      </w:r>
      <w:proofErr w:type="spellStart"/>
      <w:r w:rsidRPr="001A4350">
        <w:rPr>
          <w:rFonts w:ascii="Times New Roman" w:eastAsia="Times New Roman" w:hAnsi="Times New Roman" w:cs="Times New Roman"/>
          <w:sz w:val="24"/>
          <w:szCs w:val="24"/>
          <w:lang w:eastAsia="en-IN"/>
        </w:rPr>
        <w:t>s</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il</w:t>
      </w:r>
      <w:proofErr w:type="spellEnd"/>
      <w:r w:rsidRPr="001A4350">
        <w:rPr>
          <w:rFonts w:ascii="Times New Roman" w:eastAsia="Times New Roman" w:hAnsi="Times New Roman" w:cs="Times New Roman"/>
          <w:sz w:val="24"/>
          <w:szCs w:val="24"/>
          <w:lang w:eastAsia="en-IN"/>
        </w:rPr>
        <w:t xml:space="preserve"> texture and nutrient </w:t>
      </w:r>
      <w:proofErr w:type="spellStart"/>
      <w:r w:rsidRPr="001A4350">
        <w:rPr>
          <w:rFonts w:ascii="Times New Roman" w:eastAsia="Times New Roman" w:hAnsi="Times New Roman" w:cs="Times New Roman"/>
          <w:sz w:val="24"/>
          <w:szCs w:val="24"/>
          <w:lang w:eastAsia="en-IN"/>
        </w:rPr>
        <w:t>l</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ss</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i/>
          <w:iCs/>
          <w:sz w:val="24"/>
          <w:szCs w:val="24"/>
          <w:lang w:eastAsia="en-IN"/>
        </w:rPr>
        <w:t>S</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il</w:t>
      </w:r>
      <w:proofErr w:type="spellEnd"/>
      <w:r w:rsidRPr="001A4350">
        <w:rPr>
          <w:rFonts w:ascii="Times New Roman" w:eastAsia="Times New Roman" w:hAnsi="Times New Roman" w:cs="Times New Roman"/>
          <w:i/>
          <w:iCs/>
          <w:sz w:val="24"/>
          <w:szCs w:val="24"/>
          <w:lang w:eastAsia="en-IN"/>
        </w:rPr>
        <w:t xml:space="preserve"> &amp; Tillage </w:t>
      </w:r>
      <w:proofErr w:type="spellStart"/>
      <w:r w:rsidRPr="001A4350">
        <w:rPr>
          <w:rFonts w:ascii="Times New Roman" w:eastAsia="Times New Roman" w:hAnsi="Times New Roman" w:cs="Times New Roman"/>
          <w:i/>
          <w:iCs/>
          <w:sz w:val="24"/>
          <w:szCs w:val="24"/>
          <w:lang w:eastAsia="en-IN"/>
        </w:rPr>
        <w:t>Resear</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h</w:t>
      </w:r>
      <w:proofErr w:type="spellEnd"/>
      <w:r w:rsidRPr="001A4350">
        <w:rPr>
          <w:rFonts w:ascii="Times New Roman" w:eastAsia="Times New Roman" w:hAnsi="Times New Roman" w:cs="Times New Roman"/>
          <w:sz w:val="24"/>
          <w:szCs w:val="24"/>
          <w:lang w:eastAsia="en-IN"/>
        </w:rPr>
        <w:t xml:space="preserve">, </w:t>
      </w:r>
      <w:r w:rsidRPr="001A4350">
        <w:rPr>
          <w:rFonts w:ascii="Times New Roman" w:eastAsia="Times New Roman" w:hAnsi="Times New Roman" w:cs="Times New Roman"/>
          <w:i/>
          <w:iCs/>
          <w:sz w:val="24"/>
          <w:szCs w:val="24"/>
          <w:lang w:eastAsia="en-IN"/>
        </w:rPr>
        <w:t>31</w:t>
      </w:r>
      <w:r w:rsidRPr="001A4350">
        <w:rPr>
          <w:rFonts w:ascii="Times New Roman" w:eastAsia="Times New Roman" w:hAnsi="Times New Roman" w:cs="Times New Roman"/>
          <w:sz w:val="24"/>
          <w:szCs w:val="24"/>
          <w:lang w:eastAsia="en-IN"/>
        </w:rPr>
        <w:t>(4), 215-221.</w:t>
      </w:r>
    </w:p>
    <w:p w14:paraId="16F0439A" w14:textId="77777777" w:rsidR="00272FE6" w:rsidRPr="001A4350" w:rsidRDefault="00272FE6" w:rsidP="001A4350">
      <w:pPr>
        <w:spacing w:after="0" w:line="360" w:lineRule="auto"/>
        <w:jc w:val="both"/>
        <w:rPr>
          <w:rFonts w:ascii="Times New Roman" w:eastAsia="Times New Roman" w:hAnsi="Times New Roman" w:cs="Times New Roman"/>
          <w:sz w:val="24"/>
          <w:szCs w:val="24"/>
          <w:lang w:eastAsia="en-IN"/>
        </w:rPr>
      </w:pPr>
      <w:r w:rsidRPr="001A4350">
        <w:rPr>
          <w:rFonts w:ascii="Times New Roman" w:eastAsia="Times New Roman" w:hAnsi="Times New Roman" w:cs="Times New Roman"/>
          <w:sz w:val="24"/>
          <w:szCs w:val="24"/>
          <w:lang w:eastAsia="en-IN"/>
        </w:rPr>
        <w:t xml:space="preserve">Sahani, S., &amp;Behera, N. (2001). </w:t>
      </w:r>
      <w:proofErr w:type="spellStart"/>
      <w:r w:rsidRPr="001A4350">
        <w:rPr>
          <w:rFonts w:ascii="Times New Roman" w:eastAsia="Times New Roman" w:hAnsi="Times New Roman" w:cs="Times New Roman"/>
          <w:sz w:val="24"/>
          <w:szCs w:val="24"/>
          <w:lang w:eastAsia="en-IN"/>
        </w:rPr>
        <w:t>Rep</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rted</w:t>
      </w:r>
      <w:proofErr w:type="spellEnd"/>
      <w:r w:rsidRPr="001A4350">
        <w:rPr>
          <w:rFonts w:ascii="Times New Roman" w:eastAsia="Times New Roman" w:hAnsi="Times New Roman" w:cs="Times New Roman"/>
          <w:sz w:val="24"/>
          <w:szCs w:val="24"/>
          <w:lang w:eastAsia="en-IN"/>
        </w:rPr>
        <w:t xml:space="preserve"> a </w:t>
      </w:r>
      <w:proofErr w:type="spellStart"/>
      <w:r w:rsidRPr="001A4350">
        <w:rPr>
          <w:rFonts w:ascii="Times New Roman" w:eastAsia="Times New Roman" w:hAnsi="Times New Roman" w:cs="Times New Roman"/>
          <w:sz w:val="24"/>
          <w:szCs w:val="24"/>
          <w:lang w:eastAsia="en-IN"/>
        </w:rPr>
        <w:t>sele</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tive</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l</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ss</w:t>
      </w:r>
      <w:proofErr w:type="spellEnd"/>
      <w:r w:rsidRPr="001A4350">
        <w:rPr>
          <w:rFonts w:ascii="Times New Roman" w:eastAsia="Times New Roman" w:hAnsi="Times New Roman" w:cs="Times New Roman"/>
          <w:sz w:val="24"/>
          <w:szCs w:val="24"/>
          <w:lang w:eastAsia="en-IN"/>
        </w:rPr>
        <w:t xml:space="preserve"> and </w:t>
      </w:r>
      <w:proofErr w:type="spellStart"/>
      <w:r w:rsidRPr="001A4350">
        <w:rPr>
          <w:rFonts w:ascii="Times New Roman" w:eastAsia="Times New Roman" w:hAnsi="Times New Roman" w:cs="Times New Roman"/>
          <w:sz w:val="24"/>
          <w:szCs w:val="24"/>
          <w:lang w:eastAsia="en-IN"/>
        </w:rPr>
        <w:t>rem</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val</w:t>
      </w:r>
      <w:proofErr w:type="spellEnd"/>
      <w:r w:rsidRPr="001A4350">
        <w:rPr>
          <w:rFonts w:ascii="Times New Roman" w:eastAsia="Times New Roman" w:hAnsi="Times New Roman" w:cs="Times New Roman"/>
          <w:sz w:val="24"/>
          <w:szCs w:val="24"/>
          <w:lang w:eastAsia="en-IN"/>
        </w:rPr>
        <w:t xml:space="preserve"> </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 xml:space="preserve">f the </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 xml:space="preserve">lay </w:t>
      </w:r>
      <w:proofErr w:type="spellStart"/>
      <w:r w:rsidRPr="001A4350">
        <w:rPr>
          <w:rFonts w:ascii="Times New Roman" w:eastAsia="Times New Roman" w:hAnsi="Times New Roman" w:cs="Times New Roman"/>
          <w:sz w:val="24"/>
          <w:szCs w:val="24"/>
          <w:lang w:eastAsia="en-IN"/>
        </w:rPr>
        <w:t>fra</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ti</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fr</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m</w:t>
      </w:r>
      <w:proofErr w:type="spellEnd"/>
      <w:r w:rsidRPr="001A4350">
        <w:rPr>
          <w:rFonts w:ascii="Times New Roman" w:eastAsia="Times New Roman" w:hAnsi="Times New Roman" w:cs="Times New Roman"/>
          <w:sz w:val="24"/>
          <w:szCs w:val="24"/>
          <w:lang w:eastAsia="en-IN"/>
        </w:rPr>
        <w:t xml:space="preserve"> the </w:t>
      </w:r>
      <w:proofErr w:type="spellStart"/>
      <w:r w:rsidRPr="001A4350">
        <w:rPr>
          <w:rFonts w:ascii="Times New Roman" w:eastAsia="Times New Roman" w:hAnsi="Times New Roman" w:cs="Times New Roman"/>
          <w:sz w:val="24"/>
          <w:szCs w:val="24"/>
          <w:lang w:eastAsia="en-IN"/>
        </w:rPr>
        <w:t>s</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il</w:t>
      </w:r>
      <w:proofErr w:type="spellEnd"/>
      <w:r w:rsidRPr="001A4350">
        <w:rPr>
          <w:rFonts w:ascii="Times New Roman" w:eastAsia="Times New Roman" w:hAnsi="Times New Roman" w:cs="Times New Roman"/>
          <w:sz w:val="24"/>
          <w:szCs w:val="24"/>
          <w:lang w:eastAsia="en-IN"/>
        </w:rPr>
        <w:t xml:space="preserve"> due </w:t>
      </w:r>
      <w:proofErr w:type="spellStart"/>
      <w:r w:rsidRPr="001A4350">
        <w:rPr>
          <w:rFonts w:ascii="Times New Roman" w:eastAsia="Times New Roman" w:hAnsi="Times New Roman" w:cs="Times New Roman"/>
          <w:sz w:val="24"/>
          <w:szCs w:val="24"/>
          <w:lang w:eastAsia="en-IN"/>
        </w:rPr>
        <w:t>t</w:t>
      </w:r>
      <w:proofErr w:type="spellEnd"/>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er</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si</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i/>
          <w:iCs/>
          <w:sz w:val="24"/>
          <w:szCs w:val="24"/>
          <w:lang w:eastAsia="en-IN"/>
        </w:rPr>
        <w:t>J</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urnal</w:t>
      </w:r>
      <w:proofErr w:type="spellEnd"/>
      <w:r w:rsidRPr="001A4350">
        <w:rPr>
          <w:rFonts w:ascii="Times New Roman" w:eastAsia="Times New Roman" w:hAnsi="Times New Roman" w:cs="Times New Roman"/>
          <w:i/>
          <w:iCs/>
          <w:sz w:val="24"/>
          <w:szCs w:val="24"/>
          <w:lang w:eastAsia="en-IN"/>
        </w:rPr>
        <w:t xml:space="preserve"> </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 xml:space="preserve">f </w:t>
      </w:r>
      <w:proofErr w:type="spellStart"/>
      <w:r w:rsidRPr="001A4350">
        <w:rPr>
          <w:rFonts w:ascii="Times New Roman" w:eastAsia="Times New Roman" w:hAnsi="Times New Roman" w:cs="Times New Roman"/>
          <w:i/>
          <w:iCs/>
          <w:sz w:val="24"/>
          <w:szCs w:val="24"/>
          <w:lang w:eastAsia="en-IN"/>
        </w:rPr>
        <w:t>S</w:t>
      </w:r>
      <w:r w:rsidR="00B137CE" w:rsidRPr="001A4350">
        <w:rPr>
          <w:rFonts w:ascii="Times New Roman" w:eastAsia="Times New Roman" w:hAnsi="Times New Roman" w:cs="Times New Roman"/>
          <w:i/>
          <w:iCs/>
          <w:sz w:val="24"/>
          <w:szCs w:val="24"/>
          <w:lang w:eastAsia="en-IN"/>
        </w:rPr>
        <w:t>ᴏ</w:t>
      </w:r>
      <w:r w:rsidRPr="001A4350">
        <w:rPr>
          <w:rFonts w:ascii="Times New Roman" w:eastAsia="Times New Roman" w:hAnsi="Times New Roman" w:cs="Times New Roman"/>
          <w:i/>
          <w:iCs/>
          <w:sz w:val="24"/>
          <w:szCs w:val="24"/>
          <w:lang w:eastAsia="en-IN"/>
        </w:rPr>
        <w:t>il</w:t>
      </w:r>
      <w:proofErr w:type="spellEnd"/>
      <w:r w:rsidRPr="001A4350">
        <w:rPr>
          <w:rFonts w:ascii="Times New Roman" w:eastAsia="Times New Roman" w:hAnsi="Times New Roman" w:cs="Times New Roman"/>
          <w:i/>
          <w:iCs/>
          <w:sz w:val="24"/>
          <w:szCs w:val="24"/>
          <w:lang w:eastAsia="en-IN"/>
        </w:rPr>
        <w:t xml:space="preserve"> </w:t>
      </w:r>
      <w:proofErr w:type="spellStart"/>
      <w:r w:rsidRPr="001A4350">
        <w:rPr>
          <w:rFonts w:ascii="Times New Roman" w:eastAsia="Times New Roman" w:hAnsi="Times New Roman" w:cs="Times New Roman"/>
          <w:i/>
          <w:iCs/>
          <w:sz w:val="24"/>
          <w:szCs w:val="24"/>
          <w:lang w:eastAsia="en-IN"/>
        </w:rPr>
        <w:t>S</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ien</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e</w:t>
      </w:r>
      <w:proofErr w:type="spellEnd"/>
      <w:r w:rsidRPr="001A4350">
        <w:rPr>
          <w:rFonts w:ascii="Times New Roman" w:eastAsia="Times New Roman" w:hAnsi="Times New Roman" w:cs="Times New Roman"/>
          <w:i/>
          <w:iCs/>
          <w:sz w:val="24"/>
          <w:szCs w:val="24"/>
          <w:lang w:eastAsia="en-IN"/>
        </w:rPr>
        <w:t xml:space="preserve"> </w:t>
      </w:r>
      <w:proofErr w:type="spellStart"/>
      <w:r w:rsidRPr="001A4350">
        <w:rPr>
          <w:rFonts w:ascii="Times New Roman" w:eastAsia="Times New Roman" w:hAnsi="Times New Roman" w:cs="Times New Roman"/>
          <w:i/>
          <w:iCs/>
          <w:sz w:val="24"/>
          <w:szCs w:val="24"/>
          <w:lang w:eastAsia="en-IN"/>
        </w:rPr>
        <w:t>Resear</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h</w:t>
      </w:r>
      <w:proofErr w:type="spellEnd"/>
      <w:r w:rsidRPr="001A4350">
        <w:rPr>
          <w:rFonts w:ascii="Times New Roman" w:eastAsia="Times New Roman" w:hAnsi="Times New Roman" w:cs="Times New Roman"/>
          <w:sz w:val="24"/>
          <w:szCs w:val="24"/>
          <w:lang w:eastAsia="en-IN"/>
        </w:rPr>
        <w:t xml:space="preserve">, </w:t>
      </w:r>
      <w:r w:rsidRPr="001A4350">
        <w:rPr>
          <w:rFonts w:ascii="Times New Roman" w:eastAsia="Times New Roman" w:hAnsi="Times New Roman" w:cs="Times New Roman"/>
          <w:i/>
          <w:iCs/>
          <w:sz w:val="24"/>
          <w:szCs w:val="24"/>
          <w:lang w:eastAsia="en-IN"/>
        </w:rPr>
        <w:t>34</w:t>
      </w:r>
      <w:r w:rsidRPr="001A4350">
        <w:rPr>
          <w:rFonts w:ascii="Times New Roman" w:eastAsia="Times New Roman" w:hAnsi="Times New Roman" w:cs="Times New Roman"/>
          <w:sz w:val="24"/>
          <w:szCs w:val="24"/>
          <w:lang w:eastAsia="en-IN"/>
        </w:rPr>
        <w:t>(2), 123-129.</w:t>
      </w:r>
    </w:p>
    <w:p w14:paraId="7136904A" w14:textId="427F91F8" w:rsidR="001A4350" w:rsidRPr="001A4350" w:rsidRDefault="001A4350" w:rsidP="001A4350">
      <w:pPr>
        <w:pStyle w:val="NormalWeb"/>
        <w:spacing w:before="0" w:beforeAutospacing="0" w:after="0" w:afterAutospacing="0" w:line="360" w:lineRule="auto"/>
        <w:jc w:val="both"/>
      </w:pPr>
      <w:r w:rsidRPr="001A4350">
        <w:rPr>
          <w:rFonts w:eastAsiaTheme="minorHAnsi"/>
          <w:shd w:val="clear" w:color="auto" w:fill="FFFFFF"/>
          <w:lang w:eastAsia="en-US"/>
        </w:rPr>
        <w:t>Song, C., Woodcock, C. E., Seto, K. C., Lenney, M. P., &amp; Macomber, S. A. (2001). Classification and change detection using Landsat TM data: When and how to correct atmospheric effects</w:t>
      </w:r>
      <w:proofErr w:type="gramStart"/>
      <w:r w:rsidRPr="001A4350">
        <w:rPr>
          <w:rFonts w:eastAsiaTheme="minorHAnsi"/>
          <w:shd w:val="clear" w:color="auto" w:fill="FFFFFF"/>
          <w:lang w:eastAsia="en-US"/>
        </w:rPr>
        <w:t>?.</w:t>
      </w:r>
      <w:proofErr w:type="gramEnd"/>
      <w:r w:rsidRPr="001A4350">
        <w:rPr>
          <w:rFonts w:eastAsiaTheme="minorHAnsi"/>
          <w:shd w:val="clear" w:color="auto" w:fill="FFFFFF"/>
          <w:lang w:eastAsia="en-US"/>
        </w:rPr>
        <w:t xml:space="preserve"> Remote Sensing of Environment, 75(2), 230-244. </w:t>
      </w:r>
      <w:hyperlink r:id="rId17" w:history="1">
        <w:r w:rsidRPr="00EF052B">
          <w:rPr>
            <w:rStyle w:val="Hyperlink"/>
            <w:rFonts w:eastAsiaTheme="minorHAnsi"/>
            <w:shd w:val="clear" w:color="auto" w:fill="FFFFFF"/>
            <w:lang w:eastAsia="en-US"/>
          </w:rPr>
          <w:t>https://doi.org/10.1016/S0034-4257(00)00169-3</w:t>
        </w:r>
      </w:hyperlink>
    </w:p>
    <w:p w14:paraId="28268262" w14:textId="696C0CDE" w:rsidR="00272FE6" w:rsidRPr="001A2F3F" w:rsidRDefault="00272FE6" w:rsidP="001A4350">
      <w:pPr>
        <w:pStyle w:val="NormalWeb"/>
        <w:spacing w:before="0" w:beforeAutospacing="0" w:after="0" w:afterAutospacing="0" w:line="360" w:lineRule="auto"/>
        <w:jc w:val="both"/>
      </w:pPr>
      <w:r w:rsidRPr="001A2F3F">
        <w:rPr>
          <w:rStyle w:val="Strong"/>
          <w:b w:val="0"/>
        </w:rPr>
        <w:t xml:space="preserve">Stutter, M. I., </w:t>
      </w:r>
      <w:r w:rsidRPr="001A2F3F">
        <w:rPr>
          <w:rStyle w:val="Strong"/>
          <w:b w:val="0"/>
          <w:i/>
        </w:rPr>
        <w:t>et al</w:t>
      </w:r>
      <w:r w:rsidRPr="001A2F3F">
        <w:rPr>
          <w:rStyle w:val="Strong"/>
          <w:b w:val="0"/>
        </w:rPr>
        <w:t>. 2004.</w:t>
      </w:r>
      <w:r w:rsidRPr="001A2F3F">
        <w:t xml:space="preserve"> "</w:t>
      </w:r>
      <w:proofErr w:type="spellStart"/>
      <w:r w:rsidRPr="001A2F3F">
        <w:t>Impa</w:t>
      </w:r>
      <w:r w:rsidR="00B137CE">
        <w:t>ᴄ</w:t>
      </w:r>
      <w:r w:rsidRPr="001A2F3F">
        <w:t>t</w:t>
      </w:r>
      <w:proofErr w:type="spellEnd"/>
      <w:r w:rsidRPr="001A2F3F">
        <w:t xml:space="preserve"> </w:t>
      </w:r>
      <w:r w:rsidR="00B137CE">
        <w:t>ᴏ</w:t>
      </w:r>
      <w:r w:rsidRPr="001A2F3F">
        <w:t xml:space="preserve">f Land-Use Systems </w:t>
      </w:r>
      <w:r w:rsidR="00B137CE">
        <w:t>ᴏ</w:t>
      </w:r>
      <w:r w:rsidRPr="001A2F3F">
        <w:t xml:space="preserve">n </w:t>
      </w:r>
      <w:proofErr w:type="spellStart"/>
      <w:r w:rsidRPr="001A2F3F">
        <w:t>S</w:t>
      </w:r>
      <w:r w:rsidR="00B137CE">
        <w:t>ᴏ</w:t>
      </w:r>
      <w:r w:rsidRPr="001A2F3F">
        <w:t>il</w:t>
      </w:r>
      <w:proofErr w:type="spellEnd"/>
      <w:r w:rsidRPr="001A2F3F">
        <w:t xml:space="preserve"> </w:t>
      </w:r>
      <w:r w:rsidR="00B137CE">
        <w:t>ᴄ</w:t>
      </w:r>
      <w:proofErr w:type="spellStart"/>
      <w:r w:rsidRPr="001A2F3F">
        <w:t>hara</w:t>
      </w:r>
      <w:r w:rsidR="00B137CE">
        <w:t>ᴄ</w:t>
      </w:r>
      <w:r w:rsidRPr="001A2F3F">
        <w:t>teristi</w:t>
      </w:r>
      <w:r w:rsidR="00B137CE">
        <w:t>ᴄ</w:t>
      </w:r>
      <w:r w:rsidRPr="001A2F3F">
        <w:t>s</w:t>
      </w:r>
      <w:proofErr w:type="spellEnd"/>
      <w:r w:rsidRPr="001A2F3F">
        <w:t xml:space="preserve"> and Nutrient Availability." </w:t>
      </w:r>
      <w:proofErr w:type="spellStart"/>
      <w:r w:rsidRPr="001A2F3F">
        <w:rPr>
          <w:rStyle w:val="Emphasis"/>
        </w:rPr>
        <w:t>S</w:t>
      </w:r>
      <w:r w:rsidR="00B137CE">
        <w:rPr>
          <w:rStyle w:val="Emphasis"/>
        </w:rPr>
        <w:t>ᴏ</w:t>
      </w:r>
      <w:r w:rsidRPr="001A2F3F">
        <w:rPr>
          <w:rStyle w:val="Emphasis"/>
        </w:rPr>
        <w:t>il</w:t>
      </w:r>
      <w:proofErr w:type="spellEnd"/>
      <w:r w:rsidRPr="001A2F3F">
        <w:rPr>
          <w:rStyle w:val="Emphasis"/>
        </w:rPr>
        <w:t xml:space="preserve"> </w:t>
      </w:r>
      <w:proofErr w:type="spellStart"/>
      <w:r w:rsidRPr="001A2F3F">
        <w:rPr>
          <w:rStyle w:val="Emphasis"/>
        </w:rPr>
        <w:t>S</w:t>
      </w:r>
      <w:r w:rsidR="00B137CE">
        <w:rPr>
          <w:rStyle w:val="Emphasis"/>
        </w:rPr>
        <w:t>ᴄ</w:t>
      </w:r>
      <w:r w:rsidRPr="001A2F3F">
        <w:rPr>
          <w:rStyle w:val="Emphasis"/>
        </w:rPr>
        <w:t>ien</w:t>
      </w:r>
      <w:r w:rsidR="00B137CE">
        <w:rPr>
          <w:rStyle w:val="Emphasis"/>
        </w:rPr>
        <w:t>ᴄ</w:t>
      </w:r>
      <w:r w:rsidRPr="001A2F3F">
        <w:rPr>
          <w:rStyle w:val="Emphasis"/>
        </w:rPr>
        <w:t>e</w:t>
      </w:r>
      <w:proofErr w:type="spellEnd"/>
      <w:r w:rsidRPr="001A2F3F">
        <w:rPr>
          <w:rStyle w:val="Emphasis"/>
        </w:rPr>
        <w:t xml:space="preserve"> </w:t>
      </w:r>
      <w:proofErr w:type="spellStart"/>
      <w:r w:rsidRPr="001A2F3F">
        <w:rPr>
          <w:rStyle w:val="Emphasis"/>
        </w:rPr>
        <w:t>J</w:t>
      </w:r>
      <w:r w:rsidR="00B137CE">
        <w:rPr>
          <w:rStyle w:val="Emphasis"/>
        </w:rPr>
        <w:t>ᴏ</w:t>
      </w:r>
      <w:r w:rsidRPr="001A2F3F">
        <w:rPr>
          <w:rStyle w:val="Emphasis"/>
        </w:rPr>
        <w:t>urnal</w:t>
      </w:r>
      <w:proofErr w:type="spellEnd"/>
      <w:r w:rsidRPr="001A2F3F">
        <w:t>.</w:t>
      </w:r>
    </w:p>
    <w:p w14:paraId="6864A5D7" w14:textId="02D45128" w:rsidR="00272FE6" w:rsidRPr="001A4350" w:rsidRDefault="00272FE6" w:rsidP="001A4350">
      <w:pPr>
        <w:spacing w:after="0" w:line="360" w:lineRule="auto"/>
        <w:jc w:val="both"/>
        <w:rPr>
          <w:rFonts w:ascii="Times New Roman" w:eastAsia="Times New Roman" w:hAnsi="Times New Roman" w:cs="Times New Roman"/>
          <w:sz w:val="24"/>
          <w:szCs w:val="24"/>
          <w:lang w:eastAsia="en-IN"/>
        </w:rPr>
      </w:pPr>
      <w:r w:rsidRPr="001A4350">
        <w:rPr>
          <w:rFonts w:ascii="Times New Roman" w:eastAsia="Times New Roman" w:hAnsi="Times New Roman" w:cs="Times New Roman"/>
          <w:sz w:val="24"/>
          <w:szCs w:val="24"/>
          <w:lang w:eastAsia="en-IN"/>
        </w:rPr>
        <w:t xml:space="preserve">Subbiah, B. V., and G. L. Asija. </w:t>
      </w:r>
      <w:r w:rsidR="00A5652B" w:rsidRPr="001A4350">
        <w:rPr>
          <w:rFonts w:ascii="Times New Roman" w:eastAsia="Times New Roman" w:hAnsi="Times New Roman" w:cs="Times New Roman"/>
          <w:sz w:val="24"/>
          <w:szCs w:val="24"/>
          <w:lang w:eastAsia="en-IN"/>
        </w:rPr>
        <w:t>(</w:t>
      </w:r>
      <w:r w:rsidRPr="001A4350">
        <w:rPr>
          <w:rFonts w:ascii="Times New Roman" w:eastAsia="Times New Roman" w:hAnsi="Times New Roman" w:cs="Times New Roman"/>
          <w:sz w:val="24"/>
          <w:szCs w:val="24"/>
          <w:lang w:eastAsia="en-IN"/>
        </w:rPr>
        <w:t>1956</w:t>
      </w:r>
      <w:r w:rsidR="00A5652B" w:rsidRPr="001A4350">
        <w:rPr>
          <w:rFonts w:ascii="Times New Roman" w:eastAsia="Times New Roman" w:hAnsi="Times New Roman" w:cs="Times New Roman"/>
          <w:sz w:val="24"/>
          <w:szCs w:val="24"/>
          <w:lang w:eastAsia="en-IN"/>
        </w:rPr>
        <w:t>)</w:t>
      </w:r>
      <w:r w:rsidRPr="001A4350">
        <w:rPr>
          <w:rFonts w:ascii="Times New Roman" w:eastAsia="Times New Roman" w:hAnsi="Times New Roman" w:cs="Times New Roman"/>
          <w:sz w:val="24"/>
          <w:szCs w:val="24"/>
          <w:lang w:eastAsia="en-IN"/>
        </w:rPr>
        <w:t xml:space="preserve">. “A Rapid </w:t>
      </w:r>
      <w:proofErr w:type="spellStart"/>
      <w:r w:rsidRPr="001A4350">
        <w:rPr>
          <w:rFonts w:ascii="Times New Roman" w:eastAsia="Times New Roman" w:hAnsi="Times New Roman" w:cs="Times New Roman"/>
          <w:sz w:val="24"/>
          <w:szCs w:val="24"/>
          <w:lang w:eastAsia="en-IN"/>
        </w:rPr>
        <w:t>Pr</w:t>
      </w:r>
      <w:proofErr w:type="spellEnd"/>
      <w:r w:rsidR="00B137CE" w:rsidRPr="001A4350">
        <w:rPr>
          <w:rFonts w:ascii="Times New Roman" w:eastAsia="Times New Roman" w:hAnsi="Times New Roman" w:cs="Times New Roman"/>
          <w:sz w:val="24"/>
          <w:szCs w:val="24"/>
          <w:lang w:eastAsia="en-IN"/>
        </w:rPr>
        <w:t>ᴏᴄ</w:t>
      </w:r>
      <w:proofErr w:type="spellStart"/>
      <w:r w:rsidRPr="001A4350">
        <w:rPr>
          <w:rFonts w:ascii="Times New Roman" w:eastAsia="Times New Roman" w:hAnsi="Times New Roman" w:cs="Times New Roman"/>
          <w:sz w:val="24"/>
          <w:szCs w:val="24"/>
          <w:lang w:eastAsia="en-IN"/>
        </w:rPr>
        <w:t>edure</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f</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r</w:t>
      </w:r>
      <w:proofErr w:type="spellEnd"/>
      <w:r w:rsidRPr="001A4350">
        <w:rPr>
          <w:rFonts w:ascii="Times New Roman" w:eastAsia="Times New Roman" w:hAnsi="Times New Roman" w:cs="Times New Roman"/>
          <w:sz w:val="24"/>
          <w:szCs w:val="24"/>
          <w:lang w:eastAsia="en-IN"/>
        </w:rPr>
        <w:t xml:space="preserve"> the </w:t>
      </w:r>
      <w:proofErr w:type="spellStart"/>
      <w:r w:rsidRPr="001A4350">
        <w:rPr>
          <w:rFonts w:ascii="Times New Roman" w:eastAsia="Times New Roman" w:hAnsi="Times New Roman" w:cs="Times New Roman"/>
          <w:sz w:val="24"/>
          <w:szCs w:val="24"/>
          <w:lang w:eastAsia="en-IN"/>
        </w:rPr>
        <w:t>Estimati</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w:t>
      </w:r>
      <w:proofErr w:type="spellEnd"/>
      <w:r w:rsidRPr="001A4350">
        <w:rPr>
          <w:rFonts w:ascii="Times New Roman" w:eastAsia="Times New Roman" w:hAnsi="Times New Roman" w:cs="Times New Roman"/>
          <w:sz w:val="24"/>
          <w:szCs w:val="24"/>
          <w:lang w:eastAsia="en-IN"/>
        </w:rPr>
        <w:t xml:space="preserve"> </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 xml:space="preserve">f Available </w:t>
      </w:r>
      <w:proofErr w:type="spellStart"/>
      <w:r w:rsidRPr="001A4350">
        <w:rPr>
          <w:rFonts w:ascii="Times New Roman" w:eastAsia="Times New Roman" w:hAnsi="Times New Roman" w:cs="Times New Roman"/>
          <w:sz w:val="24"/>
          <w:szCs w:val="24"/>
          <w:lang w:eastAsia="en-IN"/>
        </w:rPr>
        <w:t>Nitr</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gen</w:t>
      </w:r>
      <w:proofErr w:type="spellEnd"/>
      <w:r w:rsidRPr="001A4350">
        <w:rPr>
          <w:rFonts w:ascii="Times New Roman" w:eastAsia="Times New Roman" w:hAnsi="Times New Roman" w:cs="Times New Roman"/>
          <w:sz w:val="24"/>
          <w:szCs w:val="24"/>
          <w:lang w:eastAsia="en-IN"/>
        </w:rPr>
        <w:t xml:space="preserve"> in </w:t>
      </w:r>
      <w:proofErr w:type="spellStart"/>
      <w:r w:rsidRPr="001A4350">
        <w:rPr>
          <w:rFonts w:ascii="Times New Roman" w:eastAsia="Times New Roman" w:hAnsi="Times New Roman" w:cs="Times New Roman"/>
          <w:sz w:val="24"/>
          <w:szCs w:val="24"/>
          <w:lang w:eastAsia="en-IN"/>
        </w:rPr>
        <w:t>S</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ils</w:t>
      </w:r>
      <w:proofErr w:type="spellEnd"/>
      <w:r w:rsidRPr="001A4350">
        <w:rPr>
          <w:rFonts w:ascii="Times New Roman" w:eastAsia="Times New Roman" w:hAnsi="Times New Roman" w:cs="Times New Roman"/>
          <w:sz w:val="24"/>
          <w:szCs w:val="24"/>
          <w:lang w:eastAsia="en-IN"/>
        </w:rPr>
        <w:t xml:space="preserve">.” </w:t>
      </w:r>
      <w:r w:rsidR="00B137CE" w:rsidRPr="001A4350">
        <w:rPr>
          <w:rFonts w:ascii="Times New Roman" w:eastAsia="Times New Roman" w:hAnsi="Times New Roman" w:cs="Times New Roman"/>
          <w:i/>
          <w:iCs/>
          <w:sz w:val="24"/>
          <w:szCs w:val="24"/>
          <w:lang w:eastAsia="en-IN"/>
        </w:rPr>
        <w:t>ᴄ</w:t>
      </w:r>
      <w:proofErr w:type="spellStart"/>
      <w:r w:rsidRPr="001A4350">
        <w:rPr>
          <w:rFonts w:ascii="Times New Roman" w:eastAsia="Times New Roman" w:hAnsi="Times New Roman" w:cs="Times New Roman"/>
          <w:i/>
          <w:iCs/>
          <w:sz w:val="24"/>
          <w:szCs w:val="24"/>
          <w:lang w:eastAsia="en-IN"/>
        </w:rPr>
        <w:t>urrent</w:t>
      </w:r>
      <w:proofErr w:type="spellEnd"/>
      <w:r w:rsidRPr="001A4350">
        <w:rPr>
          <w:rFonts w:ascii="Times New Roman" w:eastAsia="Times New Roman" w:hAnsi="Times New Roman" w:cs="Times New Roman"/>
          <w:i/>
          <w:iCs/>
          <w:sz w:val="24"/>
          <w:szCs w:val="24"/>
          <w:lang w:eastAsia="en-IN"/>
        </w:rPr>
        <w:t xml:space="preserve"> </w:t>
      </w:r>
      <w:proofErr w:type="spellStart"/>
      <w:r w:rsidRPr="001A4350">
        <w:rPr>
          <w:rFonts w:ascii="Times New Roman" w:eastAsia="Times New Roman" w:hAnsi="Times New Roman" w:cs="Times New Roman"/>
          <w:i/>
          <w:iCs/>
          <w:sz w:val="24"/>
          <w:szCs w:val="24"/>
          <w:lang w:eastAsia="en-IN"/>
        </w:rPr>
        <w:t>S</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ien</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e</w:t>
      </w:r>
      <w:proofErr w:type="spellEnd"/>
      <w:r w:rsidRPr="001A4350">
        <w:rPr>
          <w:rFonts w:ascii="Times New Roman" w:eastAsia="Times New Roman" w:hAnsi="Times New Roman" w:cs="Times New Roman"/>
          <w:sz w:val="24"/>
          <w:szCs w:val="24"/>
          <w:lang w:eastAsia="en-IN"/>
        </w:rPr>
        <w:t xml:space="preserve"> 25: 259–260.</w:t>
      </w:r>
    </w:p>
    <w:p w14:paraId="7C28FD03" w14:textId="4D78649F" w:rsidR="001A4350" w:rsidRDefault="001A4350" w:rsidP="001A4350">
      <w:pPr>
        <w:pStyle w:val="NormalWeb"/>
        <w:spacing w:before="0" w:beforeAutospacing="0" w:after="0" w:afterAutospacing="0" w:line="360" w:lineRule="auto"/>
        <w:jc w:val="both"/>
      </w:pPr>
      <w:r w:rsidRPr="001A4350">
        <w:t xml:space="preserve">Toth, S. J., &amp; Prince, A. L. (1949). Estimation of Cation-Exchange Capacity and Exchangeable Ca, K, and Na Contents of Soils by Flame Photometer Techniques. Soil Science, 67, 439–446. </w:t>
      </w:r>
      <w:hyperlink r:id="rId18" w:history="1">
        <w:r w:rsidRPr="00EF052B">
          <w:rPr>
            <w:rStyle w:val="Hyperlink"/>
          </w:rPr>
          <w:t>https://doi.org/10.1097/00010694-194906000-00003</w:t>
        </w:r>
      </w:hyperlink>
    </w:p>
    <w:p w14:paraId="10E60ACA" w14:textId="1172CCD7" w:rsidR="00272FE6" w:rsidRPr="001A2F3F" w:rsidRDefault="00272FE6" w:rsidP="001A4350">
      <w:pPr>
        <w:pStyle w:val="NormalWeb"/>
        <w:spacing w:before="0" w:beforeAutospacing="0" w:after="0" w:afterAutospacing="0" w:line="360" w:lineRule="auto"/>
        <w:jc w:val="both"/>
      </w:pPr>
      <w:r w:rsidRPr="001A2F3F">
        <w:rPr>
          <w:rStyle w:val="Strong"/>
          <w:b w:val="0"/>
        </w:rPr>
        <w:t xml:space="preserve">Venkatesh, R., S. Kumar, and L. Sharma </w:t>
      </w:r>
      <w:r w:rsidR="00A5652B">
        <w:rPr>
          <w:rStyle w:val="Strong"/>
          <w:b w:val="0"/>
        </w:rPr>
        <w:t>(</w:t>
      </w:r>
      <w:r w:rsidRPr="001A2F3F">
        <w:rPr>
          <w:rStyle w:val="Strong"/>
          <w:b w:val="0"/>
        </w:rPr>
        <w:t>2003</w:t>
      </w:r>
      <w:r w:rsidR="00A5652B" w:rsidRPr="001A2F3F">
        <w:t>)</w:t>
      </w:r>
      <w:r w:rsidRPr="001A2F3F">
        <w:rPr>
          <w:rStyle w:val="Strong"/>
          <w:b w:val="0"/>
        </w:rPr>
        <w:t>.</w:t>
      </w:r>
      <w:r w:rsidRPr="001A2F3F">
        <w:t xml:space="preserve"> "</w:t>
      </w:r>
      <w:proofErr w:type="spellStart"/>
      <w:r w:rsidRPr="001A2F3F">
        <w:t>R</w:t>
      </w:r>
      <w:r w:rsidR="00B137CE">
        <w:t>ᴏ</w:t>
      </w:r>
      <w:r w:rsidRPr="001A2F3F">
        <w:t>le</w:t>
      </w:r>
      <w:proofErr w:type="spellEnd"/>
      <w:r w:rsidRPr="001A2F3F">
        <w:t xml:space="preserve"> </w:t>
      </w:r>
      <w:r w:rsidR="00B137CE">
        <w:t>ᴏ</w:t>
      </w:r>
      <w:r w:rsidRPr="001A2F3F">
        <w:t xml:space="preserve">f Land Use Patterns in </w:t>
      </w:r>
      <w:r w:rsidR="00B137CE">
        <w:t>ᴄᴏ</w:t>
      </w:r>
      <w:proofErr w:type="spellStart"/>
      <w:r w:rsidRPr="001A2F3F">
        <w:t>ntr</w:t>
      </w:r>
      <w:r w:rsidR="00B137CE">
        <w:t>ᴏ</w:t>
      </w:r>
      <w:r w:rsidRPr="001A2F3F">
        <w:t>lling</w:t>
      </w:r>
      <w:proofErr w:type="spellEnd"/>
      <w:r w:rsidRPr="001A2F3F">
        <w:t xml:space="preserve"> </w:t>
      </w:r>
      <w:proofErr w:type="spellStart"/>
      <w:r w:rsidRPr="001A2F3F">
        <w:t>S</w:t>
      </w:r>
      <w:r w:rsidR="00B137CE">
        <w:t>ᴏ</w:t>
      </w:r>
      <w:r w:rsidRPr="001A2F3F">
        <w:t>il</w:t>
      </w:r>
      <w:proofErr w:type="spellEnd"/>
      <w:r w:rsidRPr="001A2F3F">
        <w:t xml:space="preserve"> Fertility and Nutrient </w:t>
      </w:r>
      <w:proofErr w:type="spellStart"/>
      <w:r w:rsidRPr="001A2F3F">
        <w:t>Dynami</w:t>
      </w:r>
      <w:r w:rsidR="00B137CE">
        <w:t>ᴄ</w:t>
      </w:r>
      <w:r w:rsidRPr="001A2F3F">
        <w:t>s</w:t>
      </w:r>
      <w:proofErr w:type="spellEnd"/>
      <w:r w:rsidRPr="001A2F3F">
        <w:t xml:space="preserve">." </w:t>
      </w:r>
      <w:proofErr w:type="spellStart"/>
      <w:r w:rsidRPr="001A2F3F">
        <w:rPr>
          <w:rStyle w:val="Emphasis"/>
        </w:rPr>
        <w:t>S</w:t>
      </w:r>
      <w:r w:rsidR="00B137CE">
        <w:rPr>
          <w:rStyle w:val="Emphasis"/>
        </w:rPr>
        <w:t>ᴏ</w:t>
      </w:r>
      <w:r w:rsidRPr="001A2F3F">
        <w:rPr>
          <w:rStyle w:val="Emphasis"/>
        </w:rPr>
        <w:t>il</w:t>
      </w:r>
      <w:proofErr w:type="spellEnd"/>
      <w:r w:rsidRPr="001A2F3F">
        <w:rPr>
          <w:rStyle w:val="Emphasis"/>
        </w:rPr>
        <w:t xml:space="preserve"> Fertility </w:t>
      </w:r>
      <w:proofErr w:type="spellStart"/>
      <w:r w:rsidRPr="001A2F3F">
        <w:rPr>
          <w:rStyle w:val="Emphasis"/>
        </w:rPr>
        <w:t>J</w:t>
      </w:r>
      <w:r w:rsidR="00B137CE">
        <w:rPr>
          <w:rStyle w:val="Emphasis"/>
        </w:rPr>
        <w:t>ᴏ</w:t>
      </w:r>
      <w:r w:rsidRPr="001A2F3F">
        <w:rPr>
          <w:rStyle w:val="Emphasis"/>
        </w:rPr>
        <w:t>urnal</w:t>
      </w:r>
      <w:proofErr w:type="spellEnd"/>
      <w:r w:rsidRPr="001A2F3F">
        <w:t xml:space="preserve"> 15: 78–93.</w:t>
      </w:r>
    </w:p>
    <w:p w14:paraId="411B637F" w14:textId="41FBFE7E" w:rsidR="001A4350" w:rsidRDefault="001A4350" w:rsidP="001A4350">
      <w:pPr>
        <w:pStyle w:val="NormalWeb"/>
        <w:spacing w:before="0" w:beforeAutospacing="0" w:after="0" w:afterAutospacing="0" w:line="360" w:lineRule="auto"/>
        <w:jc w:val="both"/>
      </w:pPr>
      <w:r w:rsidRPr="001A4350">
        <w:t xml:space="preserve">Walkley, A., &amp; Black, I. A. (1934). An examination of the </w:t>
      </w:r>
      <w:proofErr w:type="spellStart"/>
      <w:r w:rsidRPr="001A4350">
        <w:t>Degtjareff</w:t>
      </w:r>
      <w:proofErr w:type="spellEnd"/>
      <w:r w:rsidRPr="001A4350">
        <w:t xml:space="preserve"> method for determining soil organic matter, and a proposed modification of the chromic acid titration method. Soil Science, 37, 29–38. </w:t>
      </w:r>
      <w:hyperlink r:id="rId19" w:history="1">
        <w:r w:rsidRPr="00EF052B">
          <w:rPr>
            <w:rStyle w:val="Hyperlink"/>
          </w:rPr>
          <w:t>https://doi.org/10.1097/00010694-193401000-00003</w:t>
        </w:r>
      </w:hyperlink>
    </w:p>
    <w:p w14:paraId="69B3C5F0" w14:textId="2A0FF449" w:rsidR="00272FE6" w:rsidRPr="001A2F3F" w:rsidRDefault="00272FE6" w:rsidP="001A4350">
      <w:pPr>
        <w:pStyle w:val="NormalWeb"/>
        <w:spacing w:before="0" w:beforeAutospacing="0" w:after="0" w:afterAutospacing="0" w:line="360" w:lineRule="auto"/>
        <w:jc w:val="both"/>
      </w:pPr>
      <w:r w:rsidRPr="001A2F3F">
        <w:t xml:space="preserve">Wang, D., Liu, H., &amp; Zhang, </w:t>
      </w:r>
      <w:r w:rsidR="00B137CE">
        <w:t>ᴄ</w:t>
      </w:r>
      <w:r w:rsidRPr="001A2F3F">
        <w:t xml:space="preserve">. (2023). </w:t>
      </w:r>
      <w:r w:rsidRPr="001A2F3F">
        <w:rPr>
          <w:rStyle w:val="Emphasis"/>
        </w:rPr>
        <w:t xml:space="preserve">Assessing </w:t>
      </w:r>
      <w:proofErr w:type="spellStart"/>
      <w:r w:rsidRPr="001A2F3F">
        <w:rPr>
          <w:rStyle w:val="Emphasis"/>
        </w:rPr>
        <w:t>S</w:t>
      </w:r>
      <w:r w:rsidR="00B137CE">
        <w:rPr>
          <w:rStyle w:val="Emphasis"/>
        </w:rPr>
        <w:t>ᴏ</w:t>
      </w:r>
      <w:r w:rsidRPr="001A2F3F">
        <w:rPr>
          <w:rStyle w:val="Emphasis"/>
        </w:rPr>
        <w:t>il</w:t>
      </w:r>
      <w:proofErr w:type="spellEnd"/>
      <w:r w:rsidRPr="001A2F3F">
        <w:rPr>
          <w:rStyle w:val="Emphasis"/>
        </w:rPr>
        <w:t xml:space="preserve"> Quality </w:t>
      </w:r>
      <w:proofErr w:type="spellStart"/>
      <w:r w:rsidRPr="001A2F3F">
        <w:rPr>
          <w:rStyle w:val="Emphasis"/>
        </w:rPr>
        <w:t>thr</w:t>
      </w:r>
      <w:r w:rsidR="00B137CE">
        <w:rPr>
          <w:rStyle w:val="Emphasis"/>
        </w:rPr>
        <w:t>ᴏ</w:t>
      </w:r>
      <w:r w:rsidRPr="001A2F3F">
        <w:rPr>
          <w:rStyle w:val="Emphasis"/>
        </w:rPr>
        <w:t>ugh</w:t>
      </w:r>
      <w:proofErr w:type="spellEnd"/>
      <w:r w:rsidRPr="001A2F3F">
        <w:rPr>
          <w:rStyle w:val="Emphasis"/>
        </w:rPr>
        <w:t xml:space="preserve"> </w:t>
      </w:r>
      <w:proofErr w:type="spellStart"/>
      <w:r w:rsidRPr="001A2F3F">
        <w:rPr>
          <w:rStyle w:val="Emphasis"/>
        </w:rPr>
        <w:t>Physi</w:t>
      </w:r>
      <w:proofErr w:type="spellEnd"/>
      <w:r w:rsidR="00B137CE">
        <w:rPr>
          <w:rStyle w:val="Emphasis"/>
        </w:rPr>
        <w:t>ᴏ</w:t>
      </w:r>
      <w:r w:rsidRPr="001A2F3F">
        <w:rPr>
          <w:rStyle w:val="Emphasis"/>
        </w:rPr>
        <w:t>-</w:t>
      </w:r>
      <w:r w:rsidR="00B137CE">
        <w:rPr>
          <w:rStyle w:val="Emphasis"/>
        </w:rPr>
        <w:t>ᴄ</w:t>
      </w:r>
      <w:proofErr w:type="spellStart"/>
      <w:r w:rsidRPr="001A2F3F">
        <w:rPr>
          <w:rStyle w:val="Emphasis"/>
        </w:rPr>
        <w:t>hemi</w:t>
      </w:r>
      <w:r w:rsidR="00B137CE">
        <w:rPr>
          <w:rStyle w:val="Emphasis"/>
        </w:rPr>
        <w:t>ᴄ</w:t>
      </w:r>
      <w:r w:rsidRPr="001A2F3F">
        <w:rPr>
          <w:rStyle w:val="Emphasis"/>
        </w:rPr>
        <w:t>al</w:t>
      </w:r>
      <w:proofErr w:type="spellEnd"/>
      <w:r w:rsidRPr="001A2F3F">
        <w:rPr>
          <w:rStyle w:val="Emphasis"/>
        </w:rPr>
        <w:t xml:space="preserve"> </w:t>
      </w:r>
      <w:proofErr w:type="spellStart"/>
      <w:r w:rsidRPr="001A2F3F">
        <w:rPr>
          <w:rStyle w:val="Emphasis"/>
        </w:rPr>
        <w:t>Indi</w:t>
      </w:r>
      <w:r w:rsidR="00B137CE">
        <w:rPr>
          <w:rStyle w:val="Emphasis"/>
        </w:rPr>
        <w:t>ᴄ</w:t>
      </w:r>
      <w:r w:rsidRPr="001A2F3F">
        <w:rPr>
          <w:rStyle w:val="Emphasis"/>
        </w:rPr>
        <w:t>at</w:t>
      </w:r>
      <w:r w:rsidR="00B137CE">
        <w:rPr>
          <w:rStyle w:val="Emphasis"/>
        </w:rPr>
        <w:t>ᴏ</w:t>
      </w:r>
      <w:r w:rsidRPr="001A2F3F">
        <w:rPr>
          <w:rStyle w:val="Emphasis"/>
        </w:rPr>
        <w:t>rs</w:t>
      </w:r>
      <w:proofErr w:type="spellEnd"/>
      <w:r w:rsidRPr="001A2F3F">
        <w:rPr>
          <w:rStyle w:val="Emphasis"/>
        </w:rPr>
        <w:t xml:space="preserve"> in Urban Areas</w:t>
      </w:r>
      <w:r w:rsidRPr="001A2F3F">
        <w:t xml:space="preserve">. Urban </w:t>
      </w:r>
      <w:proofErr w:type="spellStart"/>
      <w:r w:rsidRPr="001A2F3F">
        <w:t>Agri</w:t>
      </w:r>
      <w:r w:rsidR="00B137CE">
        <w:t>ᴄ</w:t>
      </w:r>
      <w:r w:rsidRPr="001A2F3F">
        <w:t>ulture</w:t>
      </w:r>
      <w:proofErr w:type="spellEnd"/>
      <w:r w:rsidRPr="001A2F3F">
        <w:t xml:space="preserve"> </w:t>
      </w:r>
      <w:proofErr w:type="spellStart"/>
      <w:r w:rsidRPr="001A2F3F">
        <w:t>J</w:t>
      </w:r>
      <w:r w:rsidR="00B137CE">
        <w:t>ᴏ</w:t>
      </w:r>
      <w:r w:rsidRPr="001A2F3F">
        <w:t>urnal</w:t>
      </w:r>
      <w:proofErr w:type="spellEnd"/>
      <w:r w:rsidRPr="001A2F3F">
        <w:t xml:space="preserve">. </w:t>
      </w:r>
    </w:p>
    <w:p w14:paraId="30BD785B" w14:textId="6C9D191E" w:rsidR="00272FE6" w:rsidRPr="001A2F3F" w:rsidRDefault="00272FE6" w:rsidP="001A4350">
      <w:pPr>
        <w:pStyle w:val="NormalWeb"/>
        <w:spacing w:before="0" w:beforeAutospacing="0" w:after="0" w:afterAutospacing="0" w:line="360" w:lineRule="auto"/>
        <w:jc w:val="both"/>
      </w:pPr>
      <w:r w:rsidRPr="001A2F3F">
        <w:rPr>
          <w:rStyle w:val="Strong"/>
          <w:b w:val="0"/>
        </w:rPr>
        <w:t xml:space="preserve">Wang, H., Z. Liu, T. </w:t>
      </w:r>
      <w:r w:rsidR="00B137CE">
        <w:rPr>
          <w:rStyle w:val="Strong"/>
          <w:b w:val="0"/>
        </w:rPr>
        <w:t>ᴄ</w:t>
      </w:r>
      <w:r w:rsidRPr="001A2F3F">
        <w:rPr>
          <w:rStyle w:val="Strong"/>
          <w:b w:val="0"/>
        </w:rPr>
        <w:t xml:space="preserve">hen, and M. </w:t>
      </w:r>
      <w:proofErr w:type="spellStart"/>
      <w:r w:rsidRPr="001A2F3F">
        <w:rPr>
          <w:rStyle w:val="Strong"/>
          <w:b w:val="0"/>
        </w:rPr>
        <w:t>Zh</w:t>
      </w:r>
      <w:r w:rsidR="00B137CE">
        <w:rPr>
          <w:rStyle w:val="Strong"/>
          <w:b w:val="0"/>
        </w:rPr>
        <w:t>ᴏ</w:t>
      </w:r>
      <w:r w:rsidRPr="001A2F3F">
        <w:rPr>
          <w:rStyle w:val="Strong"/>
          <w:b w:val="0"/>
        </w:rPr>
        <w:t>u</w:t>
      </w:r>
      <w:proofErr w:type="spellEnd"/>
      <w:r w:rsidRPr="001A2F3F">
        <w:rPr>
          <w:rStyle w:val="Strong"/>
          <w:b w:val="0"/>
        </w:rPr>
        <w:t xml:space="preserve"> </w:t>
      </w:r>
      <w:r w:rsidR="00A5652B">
        <w:rPr>
          <w:rStyle w:val="Strong"/>
          <w:b w:val="0"/>
        </w:rPr>
        <w:t>(</w:t>
      </w:r>
      <w:r w:rsidRPr="001A2F3F">
        <w:rPr>
          <w:rStyle w:val="Strong"/>
          <w:b w:val="0"/>
        </w:rPr>
        <w:t>2023</w:t>
      </w:r>
      <w:r w:rsidR="00A5652B" w:rsidRPr="001A2F3F">
        <w:t>)</w:t>
      </w:r>
      <w:r w:rsidRPr="001A2F3F">
        <w:rPr>
          <w:rStyle w:val="Strong"/>
          <w:b w:val="0"/>
        </w:rPr>
        <w:t>.</w:t>
      </w:r>
      <w:r w:rsidRPr="001A2F3F">
        <w:t xml:space="preserve"> "Using </w:t>
      </w:r>
      <w:proofErr w:type="spellStart"/>
      <w:r w:rsidRPr="001A2F3F">
        <w:t>Physi</w:t>
      </w:r>
      <w:proofErr w:type="spellEnd"/>
      <w:r w:rsidR="00B137CE">
        <w:t>ᴄᴏ</w:t>
      </w:r>
      <w:r w:rsidRPr="001A2F3F">
        <w:t>-</w:t>
      </w:r>
      <w:r w:rsidR="00B137CE">
        <w:t>ᴄ</w:t>
      </w:r>
      <w:proofErr w:type="spellStart"/>
      <w:r w:rsidRPr="001A2F3F">
        <w:t>hemi</w:t>
      </w:r>
      <w:r w:rsidR="00B137CE">
        <w:t>ᴄ</w:t>
      </w:r>
      <w:r w:rsidRPr="001A2F3F">
        <w:t>al</w:t>
      </w:r>
      <w:proofErr w:type="spellEnd"/>
      <w:r w:rsidRPr="001A2F3F">
        <w:t xml:space="preserve"> </w:t>
      </w:r>
      <w:proofErr w:type="spellStart"/>
      <w:r w:rsidRPr="001A2F3F">
        <w:t>Indi</w:t>
      </w:r>
      <w:r w:rsidR="00B137CE">
        <w:t>ᴄ</w:t>
      </w:r>
      <w:r w:rsidRPr="001A2F3F">
        <w:t>at</w:t>
      </w:r>
      <w:r w:rsidR="00B137CE">
        <w:t>ᴏ</w:t>
      </w:r>
      <w:r w:rsidRPr="001A2F3F">
        <w:t>rs</w:t>
      </w:r>
      <w:proofErr w:type="spellEnd"/>
      <w:r w:rsidRPr="001A2F3F">
        <w:t xml:space="preserve"> t</w:t>
      </w:r>
      <w:r w:rsidR="00B137CE">
        <w:t>ᴏ</w:t>
      </w:r>
      <w:r w:rsidRPr="001A2F3F">
        <w:t xml:space="preserve"> Evaluate </w:t>
      </w:r>
      <w:proofErr w:type="spellStart"/>
      <w:r w:rsidRPr="001A2F3F">
        <w:t>S</w:t>
      </w:r>
      <w:r w:rsidR="00B137CE">
        <w:t>ᴏ</w:t>
      </w:r>
      <w:r w:rsidRPr="001A2F3F">
        <w:t>il</w:t>
      </w:r>
      <w:proofErr w:type="spellEnd"/>
      <w:r w:rsidRPr="001A2F3F">
        <w:t xml:space="preserve"> Quality in Urban </w:t>
      </w:r>
      <w:proofErr w:type="spellStart"/>
      <w:r w:rsidRPr="001A2F3F">
        <w:t>Agri</w:t>
      </w:r>
      <w:r w:rsidR="00B137CE">
        <w:t>ᴄ</w:t>
      </w:r>
      <w:r w:rsidRPr="001A2F3F">
        <w:t>ulture</w:t>
      </w:r>
      <w:proofErr w:type="spellEnd"/>
      <w:r w:rsidRPr="001A2F3F">
        <w:t xml:space="preserve">." </w:t>
      </w:r>
      <w:r w:rsidRPr="001A2F3F">
        <w:rPr>
          <w:rStyle w:val="Emphasis"/>
        </w:rPr>
        <w:t xml:space="preserve">Urban </w:t>
      </w:r>
      <w:proofErr w:type="spellStart"/>
      <w:r w:rsidRPr="001A2F3F">
        <w:rPr>
          <w:rStyle w:val="Emphasis"/>
        </w:rPr>
        <w:t>S</w:t>
      </w:r>
      <w:r w:rsidR="00B137CE">
        <w:rPr>
          <w:rStyle w:val="Emphasis"/>
        </w:rPr>
        <w:t>ᴏ</w:t>
      </w:r>
      <w:r w:rsidRPr="001A2F3F">
        <w:rPr>
          <w:rStyle w:val="Emphasis"/>
        </w:rPr>
        <w:t>il</w:t>
      </w:r>
      <w:proofErr w:type="spellEnd"/>
      <w:r w:rsidRPr="001A2F3F">
        <w:rPr>
          <w:rStyle w:val="Emphasis"/>
        </w:rPr>
        <w:t xml:space="preserve"> Sustainability </w:t>
      </w:r>
      <w:proofErr w:type="spellStart"/>
      <w:r w:rsidRPr="001A2F3F">
        <w:rPr>
          <w:rStyle w:val="Emphasis"/>
        </w:rPr>
        <w:t>J</w:t>
      </w:r>
      <w:r w:rsidR="00B137CE">
        <w:rPr>
          <w:rStyle w:val="Emphasis"/>
        </w:rPr>
        <w:t>ᴏ</w:t>
      </w:r>
      <w:r w:rsidRPr="001A2F3F">
        <w:rPr>
          <w:rStyle w:val="Emphasis"/>
        </w:rPr>
        <w:t>urnal</w:t>
      </w:r>
      <w:proofErr w:type="spellEnd"/>
      <w:r w:rsidRPr="001A2F3F">
        <w:t xml:space="preserve"> 21: 54–68.</w:t>
      </w:r>
    </w:p>
    <w:p w14:paraId="6FBF11AC" w14:textId="53B57172" w:rsidR="00272FE6" w:rsidRPr="001A4350" w:rsidRDefault="00272FE6" w:rsidP="001A4350">
      <w:pPr>
        <w:spacing w:after="0" w:line="360" w:lineRule="auto"/>
        <w:jc w:val="both"/>
        <w:rPr>
          <w:rFonts w:ascii="Times New Roman" w:eastAsia="Times New Roman" w:hAnsi="Times New Roman" w:cs="Times New Roman"/>
          <w:sz w:val="24"/>
          <w:szCs w:val="24"/>
          <w:lang w:eastAsia="en-IN"/>
        </w:rPr>
      </w:pPr>
      <w:r w:rsidRPr="001A4350">
        <w:rPr>
          <w:rFonts w:ascii="Times New Roman" w:eastAsia="Times New Roman" w:hAnsi="Times New Roman" w:cs="Times New Roman"/>
          <w:sz w:val="24"/>
          <w:szCs w:val="24"/>
          <w:lang w:eastAsia="en-IN"/>
        </w:rPr>
        <w:lastRenderedPageBreak/>
        <w:t>Wil</w:t>
      </w:r>
      <w:r w:rsidR="00B137CE" w:rsidRPr="001A4350">
        <w:rPr>
          <w:rFonts w:ascii="Times New Roman" w:eastAsia="Times New Roman" w:hAnsi="Times New Roman" w:cs="Times New Roman"/>
          <w:sz w:val="24"/>
          <w:szCs w:val="24"/>
          <w:lang w:eastAsia="en-IN"/>
        </w:rPr>
        <w:t>ᴄᴏ</w:t>
      </w:r>
      <w:r w:rsidRPr="001A4350">
        <w:rPr>
          <w:rFonts w:ascii="Times New Roman" w:eastAsia="Times New Roman" w:hAnsi="Times New Roman" w:cs="Times New Roman"/>
          <w:sz w:val="24"/>
          <w:szCs w:val="24"/>
          <w:lang w:eastAsia="en-IN"/>
        </w:rPr>
        <w:t xml:space="preserve">x, L. V. </w:t>
      </w:r>
      <w:r w:rsidR="00A5652B" w:rsidRPr="001A4350">
        <w:rPr>
          <w:rStyle w:val="Strong"/>
          <w:b w:val="0"/>
        </w:rPr>
        <w:t>(</w:t>
      </w:r>
      <w:r w:rsidRPr="001A4350">
        <w:rPr>
          <w:rFonts w:ascii="Times New Roman" w:eastAsia="Times New Roman" w:hAnsi="Times New Roman" w:cs="Times New Roman"/>
          <w:sz w:val="24"/>
          <w:szCs w:val="24"/>
          <w:lang w:eastAsia="en-IN"/>
        </w:rPr>
        <w:t>1958. “</w:t>
      </w:r>
      <w:proofErr w:type="spellStart"/>
      <w:r w:rsidRPr="001A4350">
        <w:rPr>
          <w:rFonts w:ascii="Times New Roman" w:eastAsia="Times New Roman" w:hAnsi="Times New Roman" w:cs="Times New Roman"/>
          <w:sz w:val="24"/>
          <w:szCs w:val="24"/>
          <w:lang w:eastAsia="en-IN"/>
        </w:rPr>
        <w:t>Determinati</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w:t>
      </w:r>
      <w:proofErr w:type="spellEnd"/>
      <w:r w:rsidRPr="001A4350">
        <w:rPr>
          <w:rFonts w:ascii="Times New Roman" w:eastAsia="Times New Roman" w:hAnsi="Times New Roman" w:cs="Times New Roman"/>
          <w:sz w:val="24"/>
          <w:szCs w:val="24"/>
          <w:lang w:eastAsia="en-IN"/>
        </w:rPr>
        <w:t xml:space="preserve"> </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 xml:space="preserve">f </w:t>
      </w:r>
      <w:proofErr w:type="spellStart"/>
      <w:r w:rsidRPr="001A4350">
        <w:rPr>
          <w:rFonts w:ascii="Times New Roman" w:eastAsia="Times New Roman" w:hAnsi="Times New Roman" w:cs="Times New Roman"/>
          <w:sz w:val="24"/>
          <w:szCs w:val="24"/>
          <w:lang w:eastAsia="en-IN"/>
        </w:rPr>
        <w:t>Ele</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tri</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al</w:t>
      </w:r>
      <w:proofErr w:type="spellEnd"/>
      <w:r w:rsidRPr="001A4350">
        <w:rPr>
          <w:rFonts w:ascii="Times New Roman" w:eastAsia="Times New Roman" w:hAnsi="Times New Roman" w:cs="Times New Roman"/>
          <w:sz w:val="24"/>
          <w:szCs w:val="24"/>
          <w:lang w:eastAsia="en-IN"/>
        </w:rPr>
        <w:t xml:space="preserve"> </w:t>
      </w:r>
      <w:r w:rsidR="00B137CE" w:rsidRPr="001A4350">
        <w:rPr>
          <w:rFonts w:ascii="Times New Roman" w:eastAsia="Times New Roman" w:hAnsi="Times New Roman" w:cs="Times New Roman"/>
          <w:sz w:val="24"/>
          <w:szCs w:val="24"/>
          <w:lang w:eastAsia="en-IN"/>
        </w:rPr>
        <w:t>ᴄᴏ</w:t>
      </w:r>
      <w:proofErr w:type="spellStart"/>
      <w:r w:rsidRPr="001A4350">
        <w:rPr>
          <w:rFonts w:ascii="Times New Roman" w:eastAsia="Times New Roman" w:hAnsi="Times New Roman" w:cs="Times New Roman"/>
          <w:sz w:val="24"/>
          <w:szCs w:val="24"/>
          <w:lang w:eastAsia="en-IN"/>
        </w:rPr>
        <w:t>ndu</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tivity</w:t>
      </w:r>
      <w:proofErr w:type="spellEnd"/>
      <w:r w:rsidRPr="001A4350">
        <w:rPr>
          <w:rFonts w:ascii="Times New Roman" w:eastAsia="Times New Roman" w:hAnsi="Times New Roman" w:cs="Times New Roman"/>
          <w:sz w:val="24"/>
          <w:szCs w:val="24"/>
          <w:lang w:eastAsia="en-IN"/>
        </w:rPr>
        <w:t xml:space="preserve"> </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 xml:space="preserve">f </w:t>
      </w:r>
      <w:proofErr w:type="spellStart"/>
      <w:r w:rsidRPr="001A4350">
        <w:rPr>
          <w:rFonts w:ascii="Times New Roman" w:eastAsia="Times New Roman" w:hAnsi="Times New Roman" w:cs="Times New Roman"/>
          <w:sz w:val="24"/>
          <w:szCs w:val="24"/>
          <w:lang w:eastAsia="en-IN"/>
        </w:rPr>
        <w:t>S</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il</w:t>
      </w:r>
      <w:proofErr w:type="spellEnd"/>
      <w:r w:rsidRPr="001A4350">
        <w:rPr>
          <w:rFonts w:ascii="Times New Roman" w:eastAsia="Times New Roman" w:hAnsi="Times New Roman" w:cs="Times New Roman"/>
          <w:sz w:val="24"/>
          <w:szCs w:val="24"/>
          <w:lang w:eastAsia="en-IN"/>
        </w:rPr>
        <w:t xml:space="preserve"> </w:t>
      </w:r>
      <w:proofErr w:type="spellStart"/>
      <w:r w:rsidRPr="001A4350">
        <w:rPr>
          <w:rFonts w:ascii="Times New Roman" w:eastAsia="Times New Roman" w:hAnsi="Times New Roman" w:cs="Times New Roman"/>
          <w:sz w:val="24"/>
          <w:szCs w:val="24"/>
          <w:lang w:eastAsia="en-IN"/>
        </w:rPr>
        <w:t>Extra</w:t>
      </w:r>
      <w:r w:rsidR="00B137CE" w:rsidRPr="001A4350">
        <w:rPr>
          <w:rFonts w:ascii="Times New Roman" w:eastAsia="Times New Roman" w:hAnsi="Times New Roman" w:cs="Times New Roman"/>
          <w:sz w:val="24"/>
          <w:szCs w:val="24"/>
          <w:lang w:eastAsia="en-IN"/>
        </w:rPr>
        <w:t>ᴄ</w:t>
      </w:r>
      <w:r w:rsidRPr="001A4350">
        <w:rPr>
          <w:rFonts w:ascii="Times New Roman" w:eastAsia="Times New Roman" w:hAnsi="Times New Roman" w:cs="Times New Roman"/>
          <w:sz w:val="24"/>
          <w:szCs w:val="24"/>
          <w:lang w:eastAsia="en-IN"/>
        </w:rPr>
        <w:t>ts</w:t>
      </w:r>
      <w:proofErr w:type="spellEnd"/>
      <w:r w:rsidRPr="001A4350">
        <w:rPr>
          <w:rFonts w:ascii="Times New Roman" w:eastAsia="Times New Roman" w:hAnsi="Times New Roman" w:cs="Times New Roman"/>
          <w:sz w:val="24"/>
          <w:szCs w:val="24"/>
          <w:lang w:eastAsia="en-IN"/>
        </w:rPr>
        <w:t xml:space="preserve"> and </w:t>
      </w:r>
      <w:proofErr w:type="spellStart"/>
      <w:r w:rsidRPr="001A4350">
        <w:rPr>
          <w:rFonts w:ascii="Times New Roman" w:eastAsia="Times New Roman" w:hAnsi="Times New Roman" w:cs="Times New Roman"/>
          <w:sz w:val="24"/>
          <w:szCs w:val="24"/>
          <w:lang w:eastAsia="en-IN"/>
        </w:rPr>
        <w:t>Irrigati</w:t>
      </w:r>
      <w:r w:rsidR="00B137CE" w:rsidRPr="001A4350">
        <w:rPr>
          <w:rFonts w:ascii="Times New Roman" w:eastAsia="Times New Roman" w:hAnsi="Times New Roman" w:cs="Times New Roman"/>
          <w:sz w:val="24"/>
          <w:szCs w:val="24"/>
          <w:lang w:eastAsia="en-IN"/>
        </w:rPr>
        <w:t>ᴏ</w:t>
      </w:r>
      <w:r w:rsidRPr="001A4350">
        <w:rPr>
          <w:rFonts w:ascii="Times New Roman" w:eastAsia="Times New Roman" w:hAnsi="Times New Roman" w:cs="Times New Roman"/>
          <w:sz w:val="24"/>
          <w:szCs w:val="24"/>
          <w:lang w:eastAsia="en-IN"/>
        </w:rPr>
        <w:t>n</w:t>
      </w:r>
      <w:proofErr w:type="spellEnd"/>
      <w:r w:rsidRPr="001A4350">
        <w:rPr>
          <w:rFonts w:ascii="Times New Roman" w:eastAsia="Times New Roman" w:hAnsi="Times New Roman" w:cs="Times New Roman"/>
          <w:sz w:val="24"/>
          <w:szCs w:val="24"/>
          <w:lang w:eastAsia="en-IN"/>
        </w:rPr>
        <w:t xml:space="preserve"> Waters.” </w:t>
      </w:r>
      <w:r w:rsidRPr="001A4350">
        <w:rPr>
          <w:rFonts w:ascii="Times New Roman" w:eastAsia="Times New Roman" w:hAnsi="Times New Roman" w:cs="Times New Roman"/>
          <w:i/>
          <w:iCs/>
          <w:sz w:val="24"/>
          <w:szCs w:val="24"/>
          <w:lang w:eastAsia="en-IN"/>
        </w:rPr>
        <w:t xml:space="preserve">USDA </w:t>
      </w:r>
      <w:r w:rsidR="00B137CE" w:rsidRPr="001A4350">
        <w:rPr>
          <w:rFonts w:ascii="Times New Roman" w:eastAsia="Times New Roman" w:hAnsi="Times New Roman" w:cs="Times New Roman"/>
          <w:i/>
          <w:iCs/>
          <w:sz w:val="24"/>
          <w:szCs w:val="24"/>
          <w:lang w:eastAsia="en-IN"/>
        </w:rPr>
        <w:t>ᴄ</w:t>
      </w:r>
      <w:proofErr w:type="spellStart"/>
      <w:r w:rsidRPr="001A4350">
        <w:rPr>
          <w:rFonts w:ascii="Times New Roman" w:eastAsia="Times New Roman" w:hAnsi="Times New Roman" w:cs="Times New Roman"/>
          <w:i/>
          <w:iCs/>
          <w:sz w:val="24"/>
          <w:szCs w:val="24"/>
          <w:lang w:eastAsia="en-IN"/>
        </w:rPr>
        <w:t>ir</w:t>
      </w:r>
      <w:r w:rsidR="00B137CE" w:rsidRPr="001A4350">
        <w:rPr>
          <w:rFonts w:ascii="Times New Roman" w:eastAsia="Times New Roman" w:hAnsi="Times New Roman" w:cs="Times New Roman"/>
          <w:i/>
          <w:iCs/>
          <w:sz w:val="24"/>
          <w:szCs w:val="24"/>
          <w:lang w:eastAsia="en-IN"/>
        </w:rPr>
        <w:t>ᴄ</w:t>
      </w:r>
      <w:r w:rsidRPr="001A4350">
        <w:rPr>
          <w:rFonts w:ascii="Times New Roman" w:eastAsia="Times New Roman" w:hAnsi="Times New Roman" w:cs="Times New Roman"/>
          <w:i/>
          <w:iCs/>
          <w:sz w:val="24"/>
          <w:szCs w:val="24"/>
          <w:lang w:eastAsia="en-IN"/>
        </w:rPr>
        <w:t>ular</w:t>
      </w:r>
      <w:proofErr w:type="spellEnd"/>
      <w:r w:rsidRPr="001A4350">
        <w:rPr>
          <w:rFonts w:ascii="Times New Roman" w:eastAsia="Times New Roman" w:hAnsi="Times New Roman" w:cs="Times New Roman"/>
          <w:sz w:val="24"/>
          <w:szCs w:val="24"/>
          <w:lang w:eastAsia="en-IN"/>
        </w:rPr>
        <w:t xml:space="preserve"> 60: 1–19.</w:t>
      </w:r>
    </w:p>
    <w:p w14:paraId="1015F2CA" w14:textId="77777777" w:rsidR="00272FE6" w:rsidRPr="001A2F3F" w:rsidRDefault="00272FE6" w:rsidP="001A4350">
      <w:pPr>
        <w:pStyle w:val="NormalWeb"/>
        <w:spacing w:before="0" w:beforeAutospacing="0" w:after="0" w:afterAutospacing="0" w:line="360" w:lineRule="auto"/>
        <w:jc w:val="both"/>
      </w:pPr>
      <w:r w:rsidRPr="001A2F3F">
        <w:t xml:space="preserve">Zhang, H., </w:t>
      </w:r>
      <w:r w:rsidR="00B137CE">
        <w:t>ᴄ</w:t>
      </w:r>
      <w:r w:rsidRPr="001A2F3F">
        <w:t xml:space="preserve">hen, J., &amp; Wang, Z. (2024). </w:t>
      </w:r>
      <w:proofErr w:type="spellStart"/>
      <w:r w:rsidRPr="001A2F3F">
        <w:rPr>
          <w:rStyle w:val="Emphasis"/>
        </w:rPr>
        <w:t>Advan</w:t>
      </w:r>
      <w:r w:rsidR="00B137CE">
        <w:rPr>
          <w:rStyle w:val="Emphasis"/>
        </w:rPr>
        <w:t>ᴄ</w:t>
      </w:r>
      <w:r w:rsidRPr="001A2F3F">
        <w:rPr>
          <w:rStyle w:val="Emphasis"/>
        </w:rPr>
        <w:t>es</w:t>
      </w:r>
      <w:proofErr w:type="spellEnd"/>
      <w:r w:rsidRPr="001A2F3F">
        <w:rPr>
          <w:rStyle w:val="Emphasis"/>
        </w:rPr>
        <w:t xml:space="preserve"> in </w:t>
      </w:r>
      <w:proofErr w:type="spellStart"/>
      <w:r w:rsidRPr="001A2F3F">
        <w:rPr>
          <w:rStyle w:val="Emphasis"/>
        </w:rPr>
        <w:t>S</w:t>
      </w:r>
      <w:r w:rsidR="00B137CE">
        <w:rPr>
          <w:rStyle w:val="Emphasis"/>
        </w:rPr>
        <w:t>ᴏ</w:t>
      </w:r>
      <w:r w:rsidRPr="001A2F3F">
        <w:rPr>
          <w:rStyle w:val="Emphasis"/>
        </w:rPr>
        <w:t>il</w:t>
      </w:r>
      <w:proofErr w:type="spellEnd"/>
      <w:r w:rsidRPr="001A2F3F">
        <w:rPr>
          <w:rStyle w:val="Emphasis"/>
        </w:rPr>
        <w:t xml:space="preserve"> Bi</w:t>
      </w:r>
      <w:r w:rsidR="00B137CE">
        <w:rPr>
          <w:rStyle w:val="Emphasis"/>
        </w:rPr>
        <w:t>ᴏᴄ</w:t>
      </w:r>
      <w:proofErr w:type="spellStart"/>
      <w:r w:rsidRPr="001A2F3F">
        <w:rPr>
          <w:rStyle w:val="Emphasis"/>
        </w:rPr>
        <w:t>hemistry</w:t>
      </w:r>
      <w:proofErr w:type="spellEnd"/>
      <w:r w:rsidRPr="001A2F3F">
        <w:rPr>
          <w:rStyle w:val="Emphasis"/>
        </w:rPr>
        <w:t xml:space="preserve"> and Its </w:t>
      </w:r>
      <w:proofErr w:type="spellStart"/>
      <w:r w:rsidRPr="001A2F3F">
        <w:rPr>
          <w:rStyle w:val="Emphasis"/>
        </w:rPr>
        <w:t>R</w:t>
      </w:r>
      <w:r w:rsidR="00B137CE">
        <w:rPr>
          <w:rStyle w:val="Emphasis"/>
        </w:rPr>
        <w:t>ᴏ</w:t>
      </w:r>
      <w:r w:rsidRPr="001A2F3F">
        <w:rPr>
          <w:rStyle w:val="Emphasis"/>
        </w:rPr>
        <w:t>le</w:t>
      </w:r>
      <w:proofErr w:type="spellEnd"/>
      <w:r w:rsidRPr="001A2F3F">
        <w:rPr>
          <w:rStyle w:val="Emphasis"/>
        </w:rPr>
        <w:t xml:space="preserve"> in Sustainable Land Management</w:t>
      </w:r>
      <w:r w:rsidRPr="001A2F3F">
        <w:t xml:space="preserve">. </w:t>
      </w:r>
      <w:proofErr w:type="spellStart"/>
      <w:r w:rsidRPr="001A2F3F">
        <w:t>Envir</w:t>
      </w:r>
      <w:r w:rsidR="00B137CE">
        <w:t>ᴏ</w:t>
      </w:r>
      <w:r w:rsidRPr="001A2F3F">
        <w:t>nmental</w:t>
      </w:r>
      <w:proofErr w:type="spellEnd"/>
      <w:r w:rsidRPr="001A2F3F">
        <w:t xml:space="preserve"> </w:t>
      </w:r>
      <w:proofErr w:type="spellStart"/>
      <w:r w:rsidRPr="001A2F3F">
        <w:t>Resear</w:t>
      </w:r>
      <w:r w:rsidR="00B137CE">
        <w:t>ᴄ</w:t>
      </w:r>
      <w:r w:rsidRPr="001A2F3F">
        <w:t>h</w:t>
      </w:r>
      <w:proofErr w:type="spellEnd"/>
      <w:r w:rsidRPr="001A2F3F">
        <w:t xml:space="preserve"> Letters. </w:t>
      </w:r>
    </w:p>
    <w:p w14:paraId="350FFA3D" w14:textId="3D3B31B3" w:rsidR="00272FE6" w:rsidRPr="001A2F3F" w:rsidRDefault="00272FE6" w:rsidP="001A4350">
      <w:pPr>
        <w:pStyle w:val="NormalWeb"/>
        <w:spacing w:before="0" w:beforeAutospacing="0" w:after="0" w:afterAutospacing="0" w:line="360" w:lineRule="auto"/>
        <w:jc w:val="both"/>
      </w:pPr>
      <w:r w:rsidRPr="001A2F3F">
        <w:rPr>
          <w:rStyle w:val="Strong"/>
          <w:b w:val="0"/>
        </w:rPr>
        <w:t xml:space="preserve">Zhang, Z., R. Tang, K. </w:t>
      </w:r>
      <w:proofErr w:type="spellStart"/>
      <w:r w:rsidRPr="001A2F3F">
        <w:rPr>
          <w:rStyle w:val="Strong"/>
          <w:b w:val="0"/>
        </w:rPr>
        <w:t>Zh</w:t>
      </w:r>
      <w:r w:rsidR="00B137CE">
        <w:rPr>
          <w:rStyle w:val="Strong"/>
          <w:b w:val="0"/>
        </w:rPr>
        <w:t>ᴏ</w:t>
      </w:r>
      <w:r w:rsidRPr="001A2F3F">
        <w:rPr>
          <w:rStyle w:val="Strong"/>
          <w:b w:val="0"/>
        </w:rPr>
        <w:t>u</w:t>
      </w:r>
      <w:proofErr w:type="spellEnd"/>
      <w:r w:rsidRPr="001A2F3F">
        <w:rPr>
          <w:rStyle w:val="Strong"/>
          <w:b w:val="0"/>
        </w:rPr>
        <w:t xml:space="preserve">, and L. Wei </w:t>
      </w:r>
      <w:r w:rsidR="00A5652B">
        <w:rPr>
          <w:rStyle w:val="Strong"/>
          <w:b w:val="0"/>
        </w:rPr>
        <w:t>(</w:t>
      </w:r>
      <w:r w:rsidRPr="001A2F3F">
        <w:rPr>
          <w:rStyle w:val="Strong"/>
          <w:b w:val="0"/>
        </w:rPr>
        <w:t>2024</w:t>
      </w:r>
      <w:r w:rsidR="00A5652B" w:rsidRPr="001A2F3F">
        <w:t>)</w:t>
      </w:r>
      <w:r w:rsidRPr="001A2F3F">
        <w:rPr>
          <w:rStyle w:val="Strong"/>
          <w:b w:val="0"/>
        </w:rPr>
        <w:t>.</w:t>
      </w:r>
      <w:r w:rsidRPr="001A2F3F">
        <w:t xml:space="preserve"> "Bi</w:t>
      </w:r>
      <w:r w:rsidR="00B137CE">
        <w:t>ᴏᴄ</w:t>
      </w:r>
      <w:proofErr w:type="spellStart"/>
      <w:r w:rsidRPr="001A2F3F">
        <w:t>hemi</w:t>
      </w:r>
      <w:r w:rsidR="00B137CE">
        <w:t>ᴄ</w:t>
      </w:r>
      <w:r w:rsidRPr="001A2F3F">
        <w:t>al</w:t>
      </w:r>
      <w:proofErr w:type="spellEnd"/>
      <w:r w:rsidRPr="001A2F3F">
        <w:t xml:space="preserve"> </w:t>
      </w:r>
      <w:r w:rsidR="00B137CE">
        <w:t>ᴄ</w:t>
      </w:r>
      <w:proofErr w:type="spellStart"/>
      <w:r w:rsidRPr="001A2F3F">
        <w:t>hara</w:t>
      </w:r>
      <w:r w:rsidR="00B137CE">
        <w:t>ᴄ</w:t>
      </w:r>
      <w:r w:rsidRPr="001A2F3F">
        <w:t>teristi</w:t>
      </w:r>
      <w:r w:rsidR="00B137CE">
        <w:t>ᴄ</w:t>
      </w:r>
      <w:r w:rsidRPr="001A2F3F">
        <w:t>s</w:t>
      </w:r>
      <w:proofErr w:type="spellEnd"/>
      <w:r w:rsidRPr="001A2F3F">
        <w:t xml:space="preserve"> </w:t>
      </w:r>
      <w:r w:rsidR="00B137CE">
        <w:t>ᴏ</w:t>
      </w:r>
      <w:r w:rsidRPr="001A2F3F">
        <w:t xml:space="preserve">f </w:t>
      </w:r>
      <w:proofErr w:type="spellStart"/>
      <w:r w:rsidRPr="001A2F3F">
        <w:t>S</w:t>
      </w:r>
      <w:r w:rsidR="00B137CE">
        <w:t>ᴏ</w:t>
      </w:r>
      <w:r w:rsidRPr="001A2F3F">
        <w:t>il</w:t>
      </w:r>
      <w:proofErr w:type="spellEnd"/>
      <w:r w:rsidRPr="001A2F3F">
        <w:t xml:space="preserve"> and Their </w:t>
      </w:r>
      <w:proofErr w:type="spellStart"/>
      <w:r w:rsidRPr="001A2F3F">
        <w:t>R</w:t>
      </w:r>
      <w:r w:rsidR="00B137CE">
        <w:t>ᴏ</w:t>
      </w:r>
      <w:r w:rsidRPr="001A2F3F">
        <w:t>le</w:t>
      </w:r>
      <w:proofErr w:type="spellEnd"/>
      <w:r w:rsidRPr="001A2F3F">
        <w:t xml:space="preserve"> in Sustainable Land Management." </w:t>
      </w:r>
      <w:r w:rsidRPr="001A2F3F">
        <w:rPr>
          <w:rStyle w:val="Emphasis"/>
        </w:rPr>
        <w:t>E</w:t>
      </w:r>
      <w:r w:rsidR="00B137CE">
        <w:rPr>
          <w:rStyle w:val="Emphasis"/>
        </w:rPr>
        <w:t>ᴄᴏ</w:t>
      </w:r>
      <w:proofErr w:type="spellStart"/>
      <w:r w:rsidRPr="001A2F3F">
        <w:rPr>
          <w:rStyle w:val="Emphasis"/>
        </w:rPr>
        <w:t>l</w:t>
      </w:r>
      <w:r w:rsidR="00B137CE">
        <w:rPr>
          <w:rStyle w:val="Emphasis"/>
        </w:rPr>
        <w:t>ᴏ</w:t>
      </w:r>
      <w:r w:rsidRPr="001A2F3F">
        <w:rPr>
          <w:rStyle w:val="Emphasis"/>
        </w:rPr>
        <w:t>gi</w:t>
      </w:r>
      <w:r w:rsidR="00B137CE">
        <w:rPr>
          <w:rStyle w:val="Emphasis"/>
        </w:rPr>
        <w:t>ᴄ</w:t>
      </w:r>
      <w:r w:rsidRPr="001A2F3F">
        <w:rPr>
          <w:rStyle w:val="Emphasis"/>
        </w:rPr>
        <w:t>al</w:t>
      </w:r>
      <w:proofErr w:type="spellEnd"/>
      <w:r w:rsidRPr="001A2F3F">
        <w:rPr>
          <w:rStyle w:val="Emphasis"/>
        </w:rPr>
        <w:t xml:space="preserve"> </w:t>
      </w:r>
      <w:proofErr w:type="spellStart"/>
      <w:r w:rsidRPr="001A2F3F">
        <w:rPr>
          <w:rStyle w:val="Emphasis"/>
        </w:rPr>
        <w:t>S</w:t>
      </w:r>
      <w:r w:rsidR="00B137CE">
        <w:rPr>
          <w:rStyle w:val="Emphasis"/>
        </w:rPr>
        <w:t>ᴏ</w:t>
      </w:r>
      <w:r w:rsidRPr="001A2F3F">
        <w:rPr>
          <w:rStyle w:val="Emphasis"/>
        </w:rPr>
        <w:t>il</w:t>
      </w:r>
      <w:proofErr w:type="spellEnd"/>
      <w:r w:rsidRPr="001A2F3F">
        <w:rPr>
          <w:rStyle w:val="Emphasis"/>
        </w:rPr>
        <w:t xml:space="preserve"> Management</w:t>
      </w:r>
      <w:r w:rsidRPr="001A2F3F">
        <w:t xml:space="preserve"> 18: 203–219.</w:t>
      </w:r>
    </w:p>
    <w:p w14:paraId="40FFBB3F" w14:textId="77777777" w:rsidR="00272FE6" w:rsidRPr="001A2F3F" w:rsidRDefault="00272FE6" w:rsidP="001A4350">
      <w:pPr>
        <w:pStyle w:val="NormalWeb"/>
        <w:spacing w:before="0" w:beforeAutospacing="0" w:after="0" w:afterAutospacing="0" w:line="360" w:lineRule="auto"/>
        <w:jc w:val="both"/>
      </w:pPr>
      <w:r w:rsidRPr="001A2F3F">
        <w:t xml:space="preserve">Kirby, J. M. (1985). </w:t>
      </w:r>
      <w:proofErr w:type="spellStart"/>
      <w:r w:rsidRPr="001A2F3F">
        <w:rPr>
          <w:rStyle w:val="Emphasis"/>
        </w:rPr>
        <w:t>S</w:t>
      </w:r>
      <w:r w:rsidR="00B137CE">
        <w:rPr>
          <w:rStyle w:val="Emphasis"/>
        </w:rPr>
        <w:t>ᴏ</w:t>
      </w:r>
      <w:r w:rsidRPr="001A2F3F">
        <w:rPr>
          <w:rStyle w:val="Emphasis"/>
        </w:rPr>
        <w:t>il</w:t>
      </w:r>
      <w:proofErr w:type="spellEnd"/>
      <w:r w:rsidRPr="001A2F3F">
        <w:rPr>
          <w:rStyle w:val="Emphasis"/>
        </w:rPr>
        <w:t xml:space="preserve"> </w:t>
      </w:r>
      <w:proofErr w:type="spellStart"/>
      <w:r w:rsidRPr="001A2F3F">
        <w:rPr>
          <w:rStyle w:val="Emphasis"/>
        </w:rPr>
        <w:t>Physi</w:t>
      </w:r>
      <w:r w:rsidR="00B137CE">
        <w:rPr>
          <w:rStyle w:val="Emphasis"/>
        </w:rPr>
        <w:t>ᴄ</w:t>
      </w:r>
      <w:r w:rsidRPr="001A2F3F">
        <w:rPr>
          <w:rStyle w:val="Emphasis"/>
        </w:rPr>
        <w:t>s</w:t>
      </w:r>
      <w:proofErr w:type="spellEnd"/>
      <w:r w:rsidRPr="001A2F3F">
        <w:rPr>
          <w:rStyle w:val="Emphasis"/>
        </w:rPr>
        <w:t xml:space="preserve"> and Nutrient </w:t>
      </w:r>
      <w:proofErr w:type="spellStart"/>
      <w:r w:rsidRPr="001A2F3F">
        <w:rPr>
          <w:rStyle w:val="Emphasis"/>
        </w:rPr>
        <w:t>Dynami</w:t>
      </w:r>
      <w:r w:rsidR="00B137CE">
        <w:rPr>
          <w:rStyle w:val="Emphasis"/>
        </w:rPr>
        <w:t>ᴄ</w:t>
      </w:r>
      <w:r w:rsidRPr="001A2F3F">
        <w:rPr>
          <w:rStyle w:val="Emphasis"/>
        </w:rPr>
        <w:t>s</w:t>
      </w:r>
      <w:proofErr w:type="spellEnd"/>
      <w:r w:rsidRPr="001A2F3F">
        <w:t xml:space="preserve">. </w:t>
      </w:r>
      <w:r w:rsidR="00B137CE">
        <w:t>ᴄ</w:t>
      </w:r>
      <w:proofErr w:type="spellStart"/>
      <w:r w:rsidRPr="001A2F3F">
        <w:t>ambridge</w:t>
      </w:r>
      <w:proofErr w:type="spellEnd"/>
      <w:r w:rsidRPr="001A2F3F">
        <w:t xml:space="preserve">: </w:t>
      </w:r>
      <w:r w:rsidR="00B137CE">
        <w:t>ᴄ</w:t>
      </w:r>
      <w:proofErr w:type="spellStart"/>
      <w:r w:rsidRPr="001A2F3F">
        <w:t>ambridge</w:t>
      </w:r>
      <w:proofErr w:type="spellEnd"/>
      <w:r w:rsidRPr="001A2F3F">
        <w:t xml:space="preserve"> University Press.</w:t>
      </w:r>
    </w:p>
    <w:p w14:paraId="2DBF257F" w14:textId="77777777" w:rsidR="00272FE6" w:rsidRDefault="00272FE6" w:rsidP="001A4350">
      <w:pPr>
        <w:pStyle w:val="NormalWeb"/>
        <w:spacing w:before="0" w:beforeAutospacing="0" w:after="0" w:afterAutospacing="0" w:line="360" w:lineRule="auto"/>
        <w:jc w:val="both"/>
      </w:pPr>
      <w:r w:rsidRPr="001A2F3F">
        <w:t xml:space="preserve">Trudgill, S. T. (1988). </w:t>
      </w:r>
      <w:proofErr w:type="spellStart"/>
      <w:r w:rsidRPr="001A2F3F">
        <w:rPr>
          <w:rStyle w:val="Emphasis"/>
        </w:rPr>
        <w:t>S</w:t>
      </w:r>
      <w:r w:rsidR="00B137CE">
        <w:rPr>
          <w:rStyle w:val="Emphasis"/>
        </w:rPr>
        <w:t>ᴏ</w:t>
      </w:r>
      <w:r w:rsidRPr="001A2F3F">
        <w:rPr>
          <w:rStyle w:val="Emphasis"/>
        </w:rPr>
        <w:t>il</w:t>
      </w:r>
      <w:proofErr w:type="spellEnd"/>
      <w:r w:rsidRPr="001A2F3F">
        <w:rPr>
          <w:rStyle w:val="Emphasis"/>
        </w:rPr>
        <w:t xml:space="preserve"> and </w:t>
      </w:r>
      <w:proofErr w:type="spellStart"/>
      <w:r w:rsidRPr="001A2F3F">
        <w:rPr>
          <w:rStyle w:val="Emphasis"/>
        </w:rPr>
        <w:t>Vegetati</w:t>
      </w:r>
      <w:r w:rsidR="00B137CE">
        <w:rPr>
          <w:rStyle w:val="Emphasis"/>
        </w:rPr>
        <w:t>ᴏ</w:t>
      </w:r>
      <w:r w:rsidRPr="001A2F3F">
        <w:rPr>
          <w:rStyle w:val="Emphasis"/>
        </w:rPr>
        <w:t>n</w:t>
      </w:r>
      <w:proofErr w:type="spellEnd"/>
      <w:r w:rsidRPr="001A2F3F">
        <w:rPr>
          <w:rStyle w:val="Emphasis"/>
        </w:rPr>
        <w:t xml:space="preserve"> Systems</w:t>
      </w:r>
      <w:r w:rsidRPr="001A2F3F">
        <w:t xml:space="preserve">. </w:t>
      </w:r>
      <w:r w:rsidR="00B137CE">
        <w:t>ᴏ</w:t>
      </w:r>
      <w:proofErr w:type="spellStart"/>
      <w:r w:rsidRPr="001A2F3F">
        <w:t>xf</w:t>
      </w:r>
      <w:r w:rsidR="00B137CE">
        <w:t>ᴏ</w:t>
      </w:r>
      <w:r w:rsidRPr="001A2F3F">
        <w:t>rd</w:t>
      </w:r>
      <w:proofErr w:type="spellEnd"/>
      <w:r w:rsidRPr="001A2F3F">
        <w:t xml:space="preserve">: </w:t>
      </w:r>
      <w:r w:rsidR="00B137CE">
        <w:t>ᴄ</w:t>
      </w:r>
      <w:proofErr w:type="spellStart"/>
      <w:r w:rsidRPr="001A2F3F">
        <w:t>larend</w:t>
      </w:r>
      <w:r w:rsidR="00B137CE">
        <w:t>ᴏ</w:t>
      </w:r>
      <w:r w:rsidRPr="001A2F3F">
        <w:t>n</w:t>
      </w:r>
      <w:proofErr w:type="spellEnd"/>
      <w:r w:rsidRPr="001A2F3F">
        <w:t xml:space="preserve"> Press.</w:t>
      </w:r>
    </w:p>
    <w:sectPr w:rsidR="00272FE6" w:rsidSect="00714144">
      <w:headerReference w:type="even" r:id="rId20"/>
      <w:headerReference w:type="default" r:id="rId21"/>
      <w:headerReference w:type="first" r:id="rId22"/>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780CE" w14:textId="77777777" w:rsidR="00B74279" w:rsidRDefault="00B74279" w:rsidP="00A273ED">
      <w:pPr>
        <w:spacing w:after="0" w:line="240" w:lineRule="auto"/>
      </w:pPr>
      <w:r>
        <w:separator/>
      </w:r>
    </w:p>
  </w:endnote>
  <w:endnote w:type="continuationSeparator" w:id="0">
    <w:p w14:paraId="2C4D3063" w14:textId="77777777" w:rsidR="00B74279" w:rsidRDefault="00B74279" w:rsidP="00A27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CFBD3" w14:textId="77777777" w:rsidR="00B74279" w:rsidRDefault="00B74279" w:rsidP="00A273ED">
      <w:pPr>
        <w:spacing w:after="0" w:line="240" w:lineRule="auto"/>
      </w:pPr>
      <w:r>
        <w:separator/>
      </w:r>
    </w:p>
  </w:footnote>
  <w:footnote w:type="continuationSeparator" w:id="0">
    <w:p w14:paraId="5870D5B5" w14:textId="77777777" w:rsidR="00B74279" w:rsidRDefault="00B74279" w:rsidP="00A273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22AFB" w14:textId="05461BF1" w:rsidR="00A273ED" w:rsidRDefault="00B74279">
    <w:pPr>
      <w:pStyle w:val="Header"/>
    </w:pPr>
    <w:r>
      <w:rPr>
        <w:noProof/>
      </w:rPr>
      <w:pict w14:anchorId="6E2B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893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15583" w14:textId="1488934B" w:rsidR="00A273ED" w:rsidRDefault="00B74279">
    <w:pPr>
      <w:pStyle w:val="Header"/>
    </w:pPr>
    <w:r>
      <w:rPr>
        <w:noProof/>
      </w:rPr>
      <w:pict w14:anchorId="4F5BE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8930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2A1C9" w14:textId="39EABB62" w:rsidR="00A273ED" w:rsidRDefault="00B74279">
    <w:pPr>
      <w:pStyle w:val="Header"/>
    </w:pPr>
    <w:r>
      <w:rPr>
        <w:noProof/>
      </w:rPr>
      <w:pict w14:anchorId="5579B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893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46865"/>
    <w:multiLevelType w:val="hybridMultilevel"/>
    <w:tmpl w:val="90385AC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nsid w:val="32C8517A"/>
    <w:multiLevelType w:val="hybridMultilevel"/>
    <w:tmpl w:val="E136840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nsid w:val="3E2A1C5E"/>
    <w:multiLevelType w:val="multilevel"/>
    <w:tmpl w:val="0F00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8C05AC"/>
    <w:multiLevelType w:val="hybridMultilevel"/>
    <w:tmpl w:val="9DA43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0B17AF"/>
    <w:multiLevelType w:val="hybridMultilevel"/>
    <w:tmpl w:val="717AB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2714D9"/>
    <w:multiLevelType w:val="hybridMultilevel"/>
    <w:tmpl w:val="D8EC7734"/>
    <w:lvl w:ilvl="0" w:tplc="40090001">
      <w:start w:val="1"/>
      <w:numFmt w:val="bullet"/>
      <w:lvlText w:val=""/>
      <w:lvlJc w:val="left"/>
      <w:pPr>
        <w:ind w:left="775" w:hanging="360"/>
      </w:pPr>
      <w:rPr>
        <w:rFonts w:ascii="Symbol" w:hAnsi="Symbol" w:hint="default"/>
      </w:rPr>
    </w:lvl>
    <w:lvl w:ilvl="1" w:tplc="40090003" w:tentative="1">
      <w:start w:val="1"/>
      <w:numFmt w:val="bullet"/>
      <w:lvlText w:val="o"/>
      <w:lvlJc w:val="left"/>
      <w:pPr>
        <w:ind w:left="1495" w:hanging="360"/>
      </w:pPr>
      <w:rPr>
        <w:rFonts w:ascii="Courier New" w:hAnsi="Courier New" w:cs="Courier New" w:hint="default"/>
      </w:rPr>
    </w:lvl>
    <w:lvl w:ilvl="2" w:tplc="40090005" w:tentative="1">
      <w:start w:val="1"/>
      <w:numFmt w:val="bullet"/>
      <w:lvlText w:val=""/>
      <w:lvlJc w:val="left"/>
      <w:pPr>
        <w:ind w:left="2215" w:hanging="360"/>
      </w:pPr>
      <w:rPr>
        <w:rFonts w:ascii="Wingdings" w:hAnsi="Wingdings" w:hint="default"/>
      </w:rPr>
    </w:lvl>
    <w:lvl w:ilvl="3" w:tplc="40090001" w:tentative="1">
      <w:start w:val="1"/>
      <w:numFmt w:val="bullet"/>
      <w:lvlText w:val=""/>
      <w:lvlJc w:val="left"/>
      <w:pPr>
        <w:ind w:left="2935" w:hanging="360"/>
      </w:pPr>
      <w:rPr>
        <w:rFonts w:ascii="Symbol" w:hAnsi="Symbol" w:hint="default"/>
      </w:rPr>
    </w:lvl>
    <w:lvl w:ilvl="4" w:tplc="40090003" w:tentative="1">
      <w:start w:val="1"/>
      <w:numFmt w:val="bullet"/>
      <w:lvlText w:val="o"/>
      <w:lvlJc w:val="left"/>
      <w:pPr>
        <w:ind w:left="3655" w:hanging="360"/>
      </w:pPr>
      <w:rPr>
        <w:rFonts w:ascii="Courier New" w:hAnsi="Courier New" w:cs="Courier New" w:hint="default"/>
      </w:rPr>
    </w:lvl>
    <w:lvl w:ilvl="5" w:tplc="40090005" w:tentative="1">
      <w:start w:val="1"/>
      <w:numFmt w:val="bullet"/>
      <w:lvlText w:val=""/>
      <w:lvlJc w:val="left"/>
      <w:pPr>
        <w:ind w:left="4375" w:hanging="360"/>
      </w:pPr>
      <w:rPr>
        <w:rFonts w:ascii="Wingdings" w:hAnsi="Wingdings" w:hint="default"/>
      </w:rPr>
    </w:lvl>
    <w:lvl w:ilvl="6" w:tplc="40090001" w:tentative="1">
      <w:start w:val="1"/>
      <w:numFmt w:val="bullet"/>
      <w:lvlText w:val=""/>
      <w:lvlJc w:val="left"/>
      <w:pPr>
        <w:ind w:left="5095" w:hanging="360"/>
      </w:pPr>
      <w:rPr>
        <w:rFonts w:ascii="Symbol" w:hAnsi="Symbol" w:hint="default"/>
      </w:rPr>
    </w:lvl>
    <w:lvl w:ilvl="7" w:tplc="40090003" w:tentative="1">
      <w:start w:val="1"/>
      <w:numFmt w:val="bullet"/>
      <w:lvlText w:val="o"/>
      <w:lvlJc w:val="left"/>
      <w:pPr>
        <w:ind w:left="5815" w:hanging="360"/>
      </w:pPr>
      <w:rPr>
        <w:rFonts w:ascii="Courier New" w:hAnsi="Courier New" w:cs="Courier New" w:hint="default"/>
      </w:rPr>
    </w:lvl>
    <w:lvl w:ilvl="8" w:tplc="40090005" w:tentative="1">
      <w:start w:val="1"/>
      <w:numFmt w:val="bullet"/>
      <w:lvlText w:val=""/>
      <w:lvlJc w:val="left"/>
      <w:pPr>
        <w:ind w:left="6535" w:hanging="360"/>
      </w:pPr>
      <w:rPr>
        <w:rFonts w:ascii="Wingdings" w:hAnsi="Wingdings" w:hint="default"/>
      </w:rPr>
    </w:lvl>
  </w:abstractNum>
  <w:abstractNum w:abstractNumId="6">
    <w:nsid w:val="5BF50DBA"/>
    <w:multiLevelType w:val="multilevel"/>
    <w:tmpl w:val="90C0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92234C"/>
    <w:multiLevelType w:val="hybridMultilevel"/>
    <w:tmpl w:val="AD74B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F516A55"/>
    <w:multiLevelType w:val="hybridMultilevel"/>
    <w:tmpl w:val="030E7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7EE75A4"/>
    <w:multiLevelType w:val="multilevel"/>
    <w:tmpl w:val="BAF8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253B2F"/>
    <w:multiLevelType w:val="hybridMultilevel"/>
    <w:tmpl w:val="871481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1"/>
  </w:num>
  <w:num w:numId="5">
    <w:abstractNumId w:val="9"/>
  </w:num>
  <w:num w:numId="6">
    <w:abstractNumId w:val="7"/>
  </w:num>
  <w:num w:numId="7">
    <w:abstractNumId w:val="8"/>
  </w:num>
  <w:num w:numId="8">
    <w:abstractNumId w:val="6"/>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FE6"/>
    <w:rsid w:val="00011A59"/>
    <w:rsid w:val="00051CD7"/>
    <w:rsid w:val="000A35D0"/>
    <w:rsid w:val="000D3490"/>
    <w:rsid w:val="001073FE"/>
    <w:rsid w:val="00116FCF"/>
    <w:rsid w:val="0018543F"/>
    <w:rsid w:val="001855D8"/>
    <w:rsid w:val="001A4350"/>
    <w:rsid w:val="001B1F07"/>
    <w:rsid w:val="002248E7"/>
    <w:rsid w:val="00272FE6"/>
    <w:rsid w:val="00273115"/>
    <w:rsid w:val="002763CB"/>
    <w:rsid w:val="002B3923"/>
    <w:rsid w:val="002E6023"/>
    <w:rsid w:val="003245C2"/>
    <w:rsid w:val="00327591"/>
    <w:rsid w:val="00365311"/>
    <w:rsid w:val="003E321C"/>
    <w:rsid w:val="00416322"/>
    <w:rsid w:val="004178AA"/>
    <w:rsid w:val="004657D0"/>
    <w:rsid w:val="00491F69"/>
    <w:rsid w:val="004A57E9"/>
    <w:rsid w:val="004B13D1"/>
    <w:rsid w:val="004E1F81"/>
    <w:rsid w:val="00505DBD"/>
    <w:rsid w:val="005416AC"/>
    <w:rsid w:val="00571FC9"/>
    <w:rsid w:val="005737D6"/>
    <w:rsid w:val="005A0E7A"/>
    <w:rsid w:val="00616A82"/>
    <w:rsid w:val="006A60D2"/>
    <w:rsid w:val="006C19FF"/>
    <w:rsid w:val="006D0D4D"/>
    <w:rsid w:val="006E1EB4"/>
    <w:rsid w:val="006F21EE"/>
    <w:rsid w:val="006F3E47"/>
    <w:rsid w:val="007164FE"/>
    <w:rsid w:val="007430E6"/>
    <w:rsid w:val="0074482F"/>
    <w:rsid w:val="00763BE3"/>
    <w:rsid w:val="007B1809"/>
    <w:rsid w:val="007C1AC9"/>
    <w:rsid w:val="007E5730"/>
    <w:rsid w:val="0083238A"/>
    <w:rsid w:val="008668D6"/>
    <w:rsid w:val="008B5FCE"/>
    <w:rsid w:val="008C46F9"/>
    <w:rsid w:val="008D1517"/>
    <w:rsid w:val="008E5574"/>
    <w:rsid w:val="00962588"/>
    <w:rsid w:val="00A14BD3"/>
    <w:rsid w:val="00A23836"/>
    <w:rsid w:val="00A273ED"/>
    <w:rsid w:val="00A53CEA"/>
    <w:rsid w:val="00A5652B"/>
    <w:rsid w:val="00A74D76"/>
    <w:rsid w:val="00A82D8F"/>
    <w:rsid w:val="00A92326"/>
    <w:rsid w:val="00B00CBB"/>
    <w:rsid w:val="00B137CE"/>
    <w:rsid w:val="00B16FD9"/>
    <w:rsid w:val="00B343FD"/>
    <w:rsid w:val="00B70414"/>
    <w:rsid w:val="00B71C35"/>
    <w:rsid w:val="00B74279"/>
    <w:rsid w:val="00B76090"/>
    <w:rsid w:val="00BA5BDE"/>
    <w:rsid w:val="00BC7027"/>
    <w:rsid w:val="00C07B2D"/>
    <w:rsid w:val="00C5369D"/>
    <w:rsid w:val="00C674DA"/>
    <w:rsid w:val="00C940E9"/>
    <w:rsid w:val="00D249B4"/>
    <w:rsid w:val="00D63FD8"/>
    <w:rsid w:val="00D952F8"/>
    <w:rsid w:val="00E04EE9"/>
    <w:rsid w:val="00E87BA9"/>
    <w:rsid w:val="00EA7211"/>
    <w:rsid w:val="00EB3992"/>
    <w:rsid w:val="00EF2AC1"/>
    <w:rsid w:val="00F2200A"/>
    <w:rsid w:val="00F91F0E"/>
    <w:rsid w:val="00FF61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31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023"/>
    <w:rPr>
      <w:lang w:val="en-IN"/>
    </w:rPr>
  </w:style>
  <w:style w:type="paragraph" w:styleId="Heading3">
    <w:name w:val="heading 3"/>
    <w:basedOn w:val="Normal"/>
    <w:next w:val="Normal"/>
    <w:link w:val="Heading3Char"/>
    <w:uiPriority w:val="9"/>
    <w:unhideWhenUsed/>
    <w:qFormat/>
    <w:rsid w:val="00272F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72FE6"/>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2FE6"/>
    <w:rPr>
      <w:rFonts w:asciiTheme="majorHAnsi" w:eastAsiaTheme="majorEastAsia" w:hAnsiTheme="majorHAnsi" w:cstheme="majorBidi"/>
      <w:color w:val="1F4D78" w:themeColor="accent1" w:themeShade="7F"/>
      <w:sz w:val="24"/>
      <w:szCs w:val="24"/>
      <w:lang w:val="en-IN"/>
    </w:rPr>
  </w:style>
  <w:style w:type="character" w:customStyle="1" w:styleId="Heading4Char">
    <w:name w:val="Heading 4 Char"/>
    <w:basedOn w:val="DefaultParagraphFont"/>
    <w:link w:val="Heading4"/>
    <w:uiPriority w:val="9"/>
    <w:rsid w:val="00272FE6"/>
    <w:rPr>
      <w:rFonts w:ascii="Times New Roman" w:eastAsia="Times New Roman" w:hAnsi="Times New Roman" w:cs="Times New Roman"/>
      <w:b/>
      <w:bCs/>
      <w:sz w:val="24"/>
      <w:szCs w:val="24"/>
      <w:lang w:val="en-IN" w:eastAsia="en-IN"/>
    </w:rPr>
  </w:style>
  <w:style w:type="paragraph" w:customStyle="1" w:styleId="Default">
    <w:name w:val="Default"/>
    <w:rsid w:val="00272FE6"/>
    <w:pPr>
      <w:autoSpaceDE w:val="0"/>
      <w:autoSpaceDN w:val="0"/>
      <w:adjustRightInd w:val="0"/>
      <w:spacing w:after="0" w:line="240" w:lineRule="auto"/>
    </w:pPr>
    <w:rPr>
      <w:rFonts w:ascii="Times New Roman" w:hAnsi="Times New Roman" w:cs="Times New Roman"/>
      <w:color w:val="000000"/>
      <w:sz w:val="24"/>
      <w:szCs w:val="24"/>
      <w:lang w:val="en-IN"/>
    </w:rPr>
  </w:style>
  <w:style w:type="paragraph" w:styleId="NormalWeb">
    <w:name w:val="Normal (Web)"/>
    <w:basedOn w:val="Normal"/>
    <w:uiPriority w:val="99"/>
    <w:unhideWhenUsed/>
    <w:rsid w:val="00272FE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72FE6"/>
    <w:rPr>
      <w:b/>
      <w:bCs/>
    </w:rPr>
  </w:style>
  <w:style w:type="character" w:styleId="Emphasis">
    <w:name w:val="Emphasis"/>
    <w:basedOn w:val="DefaultParagraphFont"/>
    <w:uiPriority w:val="20"/>
    <w:qFormat/>
    <w:rsid w:val="00272FE6"/>
    <w:rPr>
      <w:i/>
      <w:iCs/>
    </w:rPr>
  </w:style>
  <w:style w:type="character" w:styleId="Hyperlink">
    <w:name w:val="Hyperlink"/>
    <w:basedOn w:val="DefaultParagraphFont"/>
    <w:uiPriority w:val="99"/>
    <w:unhideWhenUsed/>
    <w:rsid w:val="00272FE6"/>
    <w:rPr>
      <w:color w:val="0000FF"/>
      <w:u w:val="single"/>
    </w:rPr>
  </w:style>
  <w:style w:type="paragraph" w:styleId="ListParagraph">
    <w:name w:val="List Paragraph"/>
    <w:basedOn w:val="Normal"/>
    <w:uiPriority w:val="34"/>
    <w:qFormat/>
    <w:rsid w:val="00272FE6"/>
    <w:pPr>
      <w:ind w:left="720"/>
      <w:contextualSpacing/>
    </w:pPr>
  </w:style>
  <w:style w:type="character" w:customStyle="1" w:styleId="caps">
    <w:name w:val="caps"/>
    <w:basedOn w:val="DefaultParagraphFont"/>
    <w:rsid w:val="00272FE6"/>
  </w:style>
  <w:style w:type="table" w:styleId="TableGrid">
    <w:name w:val="Table Grid"/>
    <w:basedOn w:val="TableNormal"/>
    <w:uiPriority w:val="39"/>
    <w:rsid w:val="00272F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s-markdown-paragraph">
    <w:name w:val="ds-markdown-paragraph"/>
    <w:basedOn w:val="Normal"/>
    <w:rsid w:val="001073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073FE"/>
  </w:style>
  <w:style w:type="character" w:customStyle="1" w:styleId="UnresolvedMention">
    <w:name w:val="Unresolved Mention"/>
    <w:basedOn w:val="DefaultParagraphFont"/>
    <w:uiPriority w:val="99"/>
    <w:semiHidden/>
    <w:unhideWhenUsed/>
    <w:rsid w:val="00A82D8F"/>
    <w:rPr>
      <w:color w:val="605E5C"/>
      <w:shd w:val="clear" w:color="auto" w:fill="E1DFDD"/>
    </w:rPr>
  </w:style>
  <w:style w:type="paragraph" w:styleId="Header">
    <w:name w:val="header"/>
    <w:basedOn w:val="Normal"/>
    <w:link w:val="HeaderChar"/>
    <w:uiPriority w:val="99"/>
    <w:unhideWhenUsed/>
    <w:rsid w:val="00A27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3ED"/>
    <w:rPr>
      <w:lang w:val="en-IN"/>
    </w:rPr>
  </w:style>
  <w:style w:type="paragraph" w:styleId="Footer">
    <w:name w:val="footer"/>
    <w:basedOn w:val="Normal"/>
    <w:link w:val="FooterChar"/>
    <w:uiPriority w:val="99"/>
    <w:unhideWhenUsed/>
    <w:rsid w:val="00A27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3ED"/>
    <w:rPr>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023"/>
    <w:rPr>
      <w:lang w:val="en-IN"/>
    </w:rPr>
  </w:style>
  <w:style w:type="paragraph" w:styleId="Heading3">
    <w:name w:val="heading 3"/>
    <w:basedOn w:val="Normal"/>
    <w:next w:val="Normal"/>
    <w:link w:val="Heading3Char"/>
    <w:uiPriority w:val="9"/>
    <w:unhideWhenUsed/>
    <w:qFormat/>
    <w:rsid w:val="00272F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72FE6"/>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2FE6"/>
    <w:rPr>
      <w:rFonts w:asciiTheme="majorHAnsi" w:eastAsiaTheme="majorEastAsia" w:hAnsiTheme="majorHAnsi" w:cstheme="majorBidi"/>
      <w:color w:val="1F4D78" w:themeColor="accent1" w:themeShade="7F"/>
      <w:sz w:val="24"/>
      <w:szCs w:val="24"/>
      <w:lang w:val="en-IN"/>
    </w:rPr>
  </w:style>
  <w:style w:type="character" w:customStyle="1" w:styleId="Heading4Char">
    <w:name w:val="Heading 4 Char"/>
    <w:basedOn w:val="DefaultParagraphFont"/>
    <w:link w:val="Heading4"/>
    <w:uiPriority w:val="9"/>
    <w:rsid w:val="00272FE6"/>
    <w:rPr>
      <w:rFonts w:ascii="Times New Roman" w:eastAsia="Times New Roman" w:hAnsi="Times New Roman" w:cs="Times New Roman"/>
      <w:b/>
      <w:bCs/>
      <w:sz w:val="24"/>
      <w:szCs w:val="24"/>
      <w:lang w:val="en-IN" w:eastAsia="en-IN"/>
    </w:rPr>
  </w:style>
  <w:style w:type="paragraph" w:customStyle="1" w:styleId="Default">
    <w:name w:val="Default"/>
    <w:rsid w:val="00272FE6"/>
    <w:pPr>
      <w:autoSpaceDE w:val="0"/>
      <w:autoSpaceDN w:val="0"/>
      <w:adjustRightInd w:val="0"/>
      <w:spacing w:after="0" w:line="240" w:lineRule="auto"/>
    </w:pPr>
    <w:rPr>
      <w:rFonts w:ascii="Times New Roman" w:hAnsi="Times New Roman" w:cs="Times New Roman"/>
      <w:color w:val="000000"/>
      <w:sz w:val="24"/>
      <w:szCs w:val="24"/>
      <w:lang w:val="en-IN"/>
    </w:rPr>
  </w:style>
  <w:style w:type="paragraph" w:styleId="NormalWeb">
    <w:name w:val="Normal (Web)"/>
    <w:basedOn w:val="Normal"/>
    <w:uiPriority w:val="99"/>
    <w:unhideWhenUsed/>
    <w:rsid w:val="00272FE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72FE6"/>
    <w:rPr>
      <w:b/>
      <w:bCs/>
    </w:rPr>
  </w:style>
  <w:style w:type="character" w:styleId="Emphasis">
    <w:name w:val="Emphasis"/>
    <w:basedOn w:val="DefaultParagraphFont"/>
    <w:uiPriority w:val="20"/>
    <w:qFormat/>
    <w:rsid w:val="00272FE6"/>
    <w:rPr>
      <w:i/>
      <w:iCs/>
    </w:rPr>
  </w:style>
  <w:style w:type="character" w:styleId="Hyperlink">
    <w:name w:val="Hyperlink"/>
    <w:basedOn w:val="DefaultParagraphFont"/>
    <w:uiPriority w:val="99"/>
    <w:unhideWhenUsed/>
    <w:rsid w:val="00272FE6"/>
    <w:rPr>
      <w:color w:val="0000FF"/>
      <w:u w:val="single"/>
    </w:rPr>
  </w:style>
  <w:style w:type="paragraph" w:styleId="ListParagraph">
    <w:name w:val="List Paragraph"/>
    <w:basedOn w:val="Normal"/>
    <w:uiPriority w:val="34"/>
    <w:qFormat/>
    <w:rsid w:val="00272FE6"/>
    <w:pPr>
      <w:ind w:left="720"/>
      <w:contextualSpacing/>
    </w:pPr>
  </w:style>
  <w:style w:type="character" w:customStyle="1" w:styleId="caps">
    <w:name w:val="caps"/>
    <w:basedOn w:val="DefaultParagraphFont"/>
    <w:rsid w:val="00272FE6"/>
  </w:style>
  <w:style w:type="table" w:styleId="TableGrid">
    <w:name w:val="Table Grid"/>
    <w:basedOn w:val="TableNormal"/>
    <w:uiPriority w:val="39"/>
    <w:rsid w:val="00272F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s-markdown-paragraph">
    <w:name w:val="ds-markdown-paragraph"/>
    <w:basedOn w:val="Normal"/>
    <w:rsid w:val="001073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073FE"/>
  </w:style>
  <w:style w:type="character" w:customStyle="1" w:styleId="UnresolvedMention">
    <w:name w:val="Unresolved Mention"/>
    <w:basedOn w:val="DefaultParagraphFont"/>
    <w:uiPriority w:val="99"/>
    <w:semiHidden/>
    <w:unhideWhenUsed/>
    <w:rsid w:val="00A82D8F"/>
    <w:rPr>
      <w:color w:val="605E5C"/>
      <w:shd w:val="clear" w:color="auto" w:fill="E1DFDD"/>
    </w:rPr>
  </w:style>
  <w:style w:type="paragraph" w:styleId="Header">
    <w:name w:val="header"/>
    <w:basedOn w:val="Normal"/>
    <w:link w:val="HeaderChar"/>
    <w:uiPriority w:val="99"/>
    <w:unhideWhenUsed/>
    <w:rsid w:val="00A27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3ED"/>
    <w:rPr>
      <w:lang w:val="en-IN"/>
    </w:rPr>
  </w:style>
  <w:style w:type="paragraph" w:styleId="Footer">
    <w:name w:val="footer"/>
    <w:basedOn w:val="Normal"/>
    <w:link w:val="FooterChar"/>
    <w:uiPriority w:val="99"/>
    <w:unhideWhenUsed/>
    <w:rsid w:val="00A27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3ED"/>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325408">
      <w:bodyDiv w:val="1"/>
      <w:marLeft w:val="0"/>
      <w:marRight w:val="0"/>
      <w:marTop w:val="0"/>
      <w:marBottom w:val="0"/>
      <w:divBdr>
        <w:top w:val="none" w:sz="0" w:space="0" w:color="auto"/>
        <w:left w:val="none" w:sz="0" w:space="0" w:color="auto"/>
        <w:bottom w:val="none" w:sz="0" w:space="0" w:color="auto"/>
        <w:right w:val="none" w:sz="0" w:space="0" w:color="auto"/>
      </w:divBdr>
    </w:div>
    <w:div w:id="256838086">
      <w:bodyDiv w:val="1"/>
      <w:marLeft w:val="0"/>
      <w:marRight w:val="0"/>
      <w:marTop w:val="0"/>
      <w:marBottom w:val="0"/>
      <w:divBdr>
        <w:top w:val="none" w:sz="0" w:space="0" w:color="auto"/>
        <w:left w:val="none" w:sz="0" w:space="0" w:color="auto"/>
        <w:bottom w:val="none" w:sz="0" w:space="0" w:color="auto"/>
        <w:right w:val="none" w:sz="0" w:space="0" w:color="auto"/>
      </w:divBdr>
    </w:div>
    <w:div w:id="544221755">
      <w:bodyDiv w:val="1"/>
      <w:marLeft w:val="0"/>
      <w:marRight w:val="0"/>
      <w:marTop w:val="0"/>
      <w:marBottom w:val="0"/>
      <w:divBdr>
        <w:top w:val="none" w:sz="0" w:space="0" w:color="auto"/>
        <w:left w:val="none" w:sz="0" w:space="0" w:color="auto"/>
        <w:bottom w:val="none" w:sz="0" w:space="0" w:color="auto"/>
        <w:right w:val="none" w:sz="0" w:space="0" w:color="auto"/>
      </w:divBdr>
      <w:divsChild>
        <w:div w:id="989286279">
          <w:marLeft w:val="0"/>
          <w:marRight w:val="0"/>
          <w:marTop w:val="0"/>
          <w:marBottom w:val="0"/>
          <w:divBdr>
            <w:top w:val="none" w:sz="0" w:space="0" w:color="auto"/>
            <w:left w:val="none" w:sz="0" w:space="0" w:color="auto"/>
            <w:bottom w:val="none" w:sz="0" w:space="0" w:color="auto"/>
            <w:right w:val="none" w:sz="0" w:space="0" w:color="auto"/>
          </w:divBdr>
        </w:div>
      </w:divsChild>
    </w:div>
    <w:div w:id="855071035">
      <w:bodyDiv w:val="1"/>
      <w:marLeft w:val="0"/>
      <w:marRight w:val="0"/>
      <w:marTop w:val="0"/>
      <w:marBottom w:val="0"/>
      <w:divBdr>
        <w:top w:val="none" w:sz="0" w:space="0" w:color="auto"/>
        <w:left w:val="none" w:sz="0" w:space="0" w:color="auto"/>
        <w:bottom w:val="none" w:sz="0" w:space="0" w:color="auto"/>
        <w:right w:val="none" w:sz="0" w:space="0" w:color="auto"/>
      </w:divBdr>
    </w:div>
    <w:div w:id="908032965">
      <w:bodyDiv w:val="1"/>
      <w:marLeft w:val="0"/>
      <w:marRight w:val="0"/>
      <w:marTop w:val="0"/>
      <w:marBottom w:val="0"/>
      <w:divBdr>
        <w:top w:val="none" w:sz="0" w:space="0" w:color="auto"/>
        <w:left w:val="none" w:sz="0" w:space="0" w:color="auto"/>
        <w:bottom w:val="none" w:sz="0" w:space="0" w:color="auto"/>
        <w:right w:val="none" w:sz="0" w:space="0" w:color="auto"/>
      </w:divBdr>
    </w:div>
    <w:div w:id="909072935">
      <w:bodyDiv w:val="1"/>
      <w:marLeft w:val="0"/>
      <w:marRight w:val="0"/>
      <w:marTop w:val="0"/>
      <w:marBottom w:val="0"/>
      <w:divBdr>
        <w:top w:val="none" w:sz="0" w:space="0" w:color="auto"/>
        <w:left w:val="none" w:sz="0" w:space="0" w:color="auto"/>
        <w:bottom w:val="none" w:sz="0" w:space="0" w:color="auto"/>
        <w:right w:val="none" w:sz="0" w:space="0" w:color="auto"/>
      </w:divBdr>
    </w:div>
    <w:div w:id="1665013322">
      <w:bodyDiv w:val="1"/>
      <w:marLeft w:val="0"/>
      <w:marRight w:val="0"/>
      <w:marTop w:val="0"/>
      <w:marBottom w:val="0"/>
      <w:divBdr>
        <w:top w:val="none" w:sz="0" w:space="0" w:color="auto"/>
        <w:left w:val="none" w:sz="0" w:space="0" w:color="auto"/>
        <w:bottom w:val="none" w:sz="0" w:space="0" w:color="auto"/>
        <w:right w:val="none" w:sz="0" w:space="0" w:color="auto"/>
      </w:divBdr>
    </w:div>
    <w:div w:id="1731614867">
      <w:bodyDiv w:val="1"/>
      <w:marLeft w:val="0"/>
      <w:marRight w:val="0"/>
      <w:marTop w:val="0"/>
      <w:marBottom w:val="0"/>
      <w:divBdr>
        <w:top w:val="none" w:sz="0" w:space="0" w:color="auto"/>
        <w:left w:val="none" w:sz="0" w:space="0" w:color="auto"/>
        <w:bottom w:val="none" w:sz="0" w:space="0" w:color="auto"/>
        <w:right w:val="none" w:sz="0" w:space="0" w:color="auto"/>
      </w:divBdr>
    </w:div>
    <w:div w:id="1824080751">
      <w:bodyDiv w:val="1"/>
      <w:marLeft w:val="0"/>
      <w:marRight w:val="0"/>
      <w:marTop w:val="0"/>
      <w:marBottom w:val="0"/>
      <w:divBdr>
        <w:top w:val="none" w:sz="0" w:space="0" w:color="auto"/>
        <w:left w:val="none" w:sz="0" w:space="0" w:color="auto"/>
        <w:bottom w:val="none" w:sz="0" w:space="0" w:color="auto"/>
        <w:right w:val="none" w:sz="0" w:space="0" w:color="auto"/>
      </w:divBdr>
      <w:divsChild>
        <w:div w:id="328220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8550/ARXIV.2404.12415" TargetMode="External"/><Relationship Id="rId13" Type="http://schemas.openxmlformats.org/officeDocument/2006/relationships/hyperlink" Target="https://doi.org/10.2136/sssaj1978.03615995004200030009x" TargetMode="External"/><Relationship Id="rId18" Type="http://schemas.openxmlformats.org/officeDocument/2006/relationships/hyperlink" Target="https://doi.org/10.1097/00010694-194906000-00003"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xxxx/abcd2020" TargetMode="External"/><Relationship Id="rId17" Type="http://schemas.openxmlformats.org/officeDocument/2006/relationships/hyperlink" Target="https://doi.org/10.1016/S0034-4257(00)00169-3" TargetMode="External"/><Relationship Id="rId2" Type="http://schemas.openxmlformats.org/officeDocument/2006/relationships/styles" Target="styles.xml"/><Relationship Id="rId16" Type="http://schemas.openxmlformats.org/officeDocument/2006/relationships/hyperlink" Target="https://doi.org/10.1007/s12665-024-11902-w"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21/ac60063a02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ublish.csiro.au/book/3073/" TargetMode="External"/><Relationship Id="rId23" Type="http://schemas.openxmlformats.org/officeDocument/2006/relationships/fontTable" Target="fontTable.xml"/><Relationship Id="rId10" Type="http://schemas.openxmlformats.org/officeDocument/2006/relationships/hyperlink" Target="https://doi.org/10.1016/S0167-8809(99)00145-0" TargetMode="External"/><Relationship Id="rId19" Type="http://schemas.openxmlformats.org/officeDocument/2006/relationships/hyperlink" Target="https://doi.org/10.1097/00010694-193401000-00003" TargetMode="External"/><Relationship Id="rId4" Type="http://schemas.openxmlformats.org/officeDocument/2006/relationships/settings" Target="settings.xml"/><Relationship Id="rId9" Type="http://schemas.openxmlformats.org/officeDocument/2006/relationships/hyperlink" Target="https://doi.org/10.9734/ijecc/2024/v14i104477" TargetMode="External"/><Relationship Id="rId14" Type="http://schemas.openxmlformats.org/officeDocument/2006/relationships/hyperlink" Target="https://www.publish.csiro.au/book/3069/"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15</Pages>
  <Words>4729</Words>
  <Characters>26956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Pramod Priyanka</cp:lastModifiedBy>
  <cp:revision>21</cp:revision>
  <dcterms:created xsi:type="dcterms:W3CDTF">2025-12-23T19:31:00Z</dcterms:created>
  <dcterms:modified xsi:type="dcterms:W3CDTF">2025-12-25T17:55:00Z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d7fa07b1-a7b0-4a11-886a-79bc79e307b3</vt:lpwstr>
  </property>
</Properties>
</file>