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F34" w:rsidRPr="00121B89" w:rsidRDefault="00CD0F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CD0F34" w:rsidRPr="00121B89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CD0F34" w:rsidRPr="00121B89" w:rsidRDefault="00CD0F34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CD0F34" w:rsidRPr="00121B89">
        <w:trPr>
          <w:trHeight w:val="290"/>
        </w:trPr>
        <w:tc>
          <w:tcPr>
            <w:tcW w:w="5167" w:type="dxa"/>
            <w:shd w:val="clear" w:color="auto" w:fill="auto"/>
          </w:tcPr>
          <w:p w:rsidR="00CD0F34" w:rsidRPr="00121B89" w:rsidRDefault="00524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21B89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F34" w:rsidRPr="00121B89" w:rsidRDefault="00E74320">
            <w:pP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7">
              <w:r w:rsidR="00524BA0" w:rsidRPr="00121B89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Advances in Mathematics and Computer Science</w:t>
              </w:r>
            </w:hyperlink>
            <w:r w:rsidR="00524BA0" w:rsidRPr="00121B89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CD0F34" w:rsidRPr="00121B89">
        <w:trPr>
          <w:trHeight w:val="290"/>
        </w:trPr>
        <w:tc>
          <w:tcPr>
            <w:tcW w:w="5167" w:type="dxa"/>
            <w:shd w:val="clear" w:color="auto" w:fill="auto"/>
          </w:tcPr>
          <w:p w:rsidR="00CD0F34" w:rsidRPr="00121B89" w:rsidRDefault="00524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21B89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F34" w:rsidRPr="00121B89" w:rsidRDefault="00524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121B8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Ms_JAMCS_149900</w:t>
            </w:r>
          </w:p>
        </w:tc>
      </w:tr>
      <w:tr w:rsidR="00CD0F34" w:rsidRPr="00121B89">
        <w:trPr>
          <w:trHeight w:val="650"/>
        </w:trPr>
        <w:tc>
          <w:tcPr>
            <w:tcW w:w="5167" w:type="dxa"/>
            <w:shd w:val="clear" w:color="auto" w:fill="auto"/>
          </w:tcPr>
          <w:p w:rsidR="00CD0F34" w:rsidRPr="00121B89" w:rsidRDefault="00524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21B8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F34" w:rsidRPr="00121B89" w:rsidRDefault="00524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121B8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Small prime solutions of Diophantine equations</w:t>
            </w:r>
          </w:p>
        </w:tc>
      </w:tr>
      <w:tr w:rsidR="00CD0F34" w:rsidRPr="00121B89">
        <w:trPr>
          <w:trHeight w:val="332"/>
        </w:trPr>
        <w:tc>
          <w:tcPr>
            <w:tcW w:w="5167" w:type="dxa"/>
            <w:shd w:val="clear" w:color="auto" w:fill="auto"/>
          </w:tcPr>
          <w:p w:rsidR="00CD0F34" w:rsidRPr="00121B89" w:rsidRDefault="00524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21B89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F34" w:rsidRPr="00121B89" w:rsidRDefault="00524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121B8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Journal </w:t>
            </w:r>
          </w:p>
        </w:tc>
      </w:tr>
    </w:tbl>
    <w:p w:rsidR="00CD0F34" w:rsidRPr="00121B89" w:rsidRDefault="00CD0F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</w:pPr>
    </w:p>
    <w:p w:rsidR="00CD0F34" w:rsidRPr="00121B89" w:rsidRDefault="00CD0F34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CD0F34" w:rsidRPr="00121B89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CD0F34" w:rsidRPr="00121B89" w:rsidRDefault="00524BA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21B89">
              <w:rPr>
                <w:rFonts w:ascii="Arial" w:eastAsia="Times New Roman" w:hAnsi="Arial" w:cs="Arial"/>
                <w:highlight w:val="yellow"/>
              </w:rPr>
              <w:t>PART  1:</w:t>
            </w:r>
            <w:r w:rsidRPr="00121B89">
              <w:rPr>
                <w:rFonts w:ascii="Arial" w:eastAsia="Times New Roman" w:hAnsi="Arial" w:cs="Arial"/>
              </w:rPr>
              <w:t xml:space="preserve"> Comments</w:t>
            </w:r>
          </w:p>
          <w:p w:rsidR="00CD0F34" w:rsidRPr="00121B89" w:rsidRDefault="00CD0F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F34" w:rsidRPr="00121B89">
        <w:tc>
          <w:tcPr>
            <w:tcW w:w="5351" w:type="dxa"/>
          </w:tcPr>
          <w:p w:rsidR="00CD0F34" w:rsidRPr="00121B89" w:rsidRDefault="00CD0F3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CD0F34" w:rsidRPr="00121B89" w:rsidRDefault="00524BA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21B89">
              <w:rPr>
                <w:rFonts w:ascii="Arial" w:eastAsia="Times New Roman" w:hAnsi="Arial" w:cs="Arial"/>
              </w:rPr>
              <w:t>Reviewers comment</w:t>
            </w:r>
          </w:p>
          <w:p w:rsidR="00CD0F34" w:rsidRPr="00121B89" w:rsidRDefault="00524B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B8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CD0F34" w:rsidRPr="00121B89" w:rsidRDefault="00CD0F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CD0F34" w:rsidRPr="00121B89" w:rsidRDefault="00524BA0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121B89">
              <w:rPr>
                <w:rFonts w:ascii="Arial" w:hAnsi="Arial" w:cs="Arial"/>
                <w:b/>
                <w:bCs/>
                <w:sz w:val="20"/>
                <w:szCs w:val="20"/>
              </w:rPr>
              <w:t>Authors Feedback</w:t>
            </w:r>
            <w:r w:rsidRPr="00121B89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CD0F34" w:rsidRPr="00121B89" w:rsidRDefault="00CD0F3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D0F34" w:rsidRPr="00121B89">
        <w:trPr>
          <w:trHeight w:val="1264"/>
        </w:trPr>
        <w:tc>
          <w:tcPr>
            <w:tcW w:w="5351" w:type="dxa"/>
          </w:tcPr>
          <w:p w:rsidR="00CD0F34" w:rsidRPr="00121B89" w:rsidRDefault="00524BA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B89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CD0F34" w:rsidRPr="00121B89" w:rsidRDefault="00CD0F34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57" w:type="dxa"/>
          </w:tcPr>
          <w:p w:rsidR="00CD0F34" w:rsidRPr="00121B89" w:rsidRDefault="00524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121B89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This manuscript enhances the scientific community by progressing the examination of small prime solutions to Diophantine equations, a pivotal subject in analytic number theory with profound links to additive issues and prime distribution.</w:t>
            </w:r>
          </w:p>
        </w:tc>
        <w:tc>
          <w:tcPr>
            <w:tcW w:w="6442" w:type="dxa"/>
          </w:tcPr>
          <w:p w:rsidR="00CD0F34" w:rsidRPr="00121B89" w:rsidRDefault="00CD0F3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D0F34" w:rsidRPr="00121B89">
        <w:trPr>
          <w:trHeight w:val="1262"/>
        </w:trPr>
        <w:tc>
          <w:tcPr>
            <w:tcW w:w="5351" w:type="dxa"/>
          </w:tcPr>
          <w:p w:rsidR="00CD0F34" w:rsidRPr="00121B89" w:rsidRDefault="00524BA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B89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CD0F34" w:rsidRPr="00121B89" w:rsidRDefault="00524BA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B89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CD0F34" w:rsidRPr="00121B89" w:rsidRDefault="00CD0F3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CD0F34" w:rsidRPr="00121B89" w:rsidRDefault="00524BA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B89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CD0F34" w:rsidRPr="00121B89" w:rsidRDefault="00CD0F3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D0F34" w:rsidRPr="00121B89">
        <w:trPr>
          <w:trHeight w:val="1262"/>
        </w:trPr>
        <w:tc>
          <w:tcPr>
            <w:tcW w:w="5351" w:type="dxa"/>
          </w:tcPr>
          <w:p w:rsidR="00CD0F34" w:rsidRPr="00121B89" w:rsidRDefault="00524BA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21B89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CD0F34" w:rsidRPr="00121B89" w:rsidRDefault="00CD0F3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CD0F34" w:rsidRPr="00121B89" w:rsidRDefault="00524BA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B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Grammatically corrections can be done, </w:t>
            </w:r>
            <w:proofErr w:type="spellStart"/>
            <w:r w:rsidRPr="00121B89">
              <w:rPr>
                <w:rFonts w:ascii="Arial" w:hAnsi="Arial" w:cs="Arial"/>
                <w:b/>
                <w:bCs/>
                <w:sz w:val="20"/>
                <w:szCs w:val="20"/>
              </w:rPr>
              <w:t>ie</w:t>
            </w:r>
            <w:proofErr w:type="spellEnd"/>
            <w:r w:rsidRPr="00121B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 passive style of writing need to be done.</w:t>
            </w:r>
          </w:p>
        </w:tc>
        <w:tc>
          <w:tcPr>
            <w:tcW w:w="6442" w:type="dxa"/>
          </w:tcPr>
          <w:p w:rsidR="00CD0F34" w:rsidRPr="00121B89" w:rsidRDefault="00CD0F3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D0F34" w:rsidRPr="00121B89">
        <w:trPr>
          <w:trHeight w:val="704"/>
        </w:trPr>
        <w:tc>
          <w:tcPr>
            <w:tcW w:w="5351" w:type="dxa"/>
          </w:tcPr>
          <w:p w:rsidR="00CD0F34" w:rsidRPr="00121B89" w:rsidRDefault="00524BA0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121B89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CD0F34" w:rsidRPr="00121B89" w:rsidRDefault="00524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121B8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Yes, but justification needed for lemma 3.1, </w:t>
            </w:r>
            <w:proofErr w:type="gramStart"/>
            <w:r w:rsidRPr="00121B89">
              <w:rPr>
                <w:rFonts w:ascii="Arial" w:eastAsia="Calibri" w:hAnsi="Arial" w:cs="Arial"/>
                <w:color w:val="000000"/>
                <w:sz w:val="20"/>
                <w:szCs w:val="20"/>
              </w:rPr>
              <w:t>3.2,...</w:t>
            </w:r>
            <w:proofErr w:type="gramEnd"/>
          </w:p>
        </w:tc>
        <w:tc>
          <w:tcPr>
            <w:tcW w:w="6442" w:type="dxa"/>
          </w:tcPr>
          <w:p w:rsidR="00CD0F34" w:rsidRPr="00121B89" w:rsidRDefault="00CD0F3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D0F34" w:rsidRPr="00121B89">
        <w:trPr>
          <w:trHeight w:val="703"/>
        </w:trPr>
        <w:tc>
          <w:tcPr>
            <w:tcW w:w="5351" w:type="dxa"/>
          </w:tcPr>
          <w:p w:rsidR="00CD0F34" w:rsidRPr="00121B89" w:rsidRDefault="00524BA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1B89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CD0F34" w:rsidRPr="00121B89" w:rsidRDefault="00524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121B8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No, kindly include </w:t>
            </w:r>
            <w:proofErr w:type="spellStart"/>
            <w:r w:rsidRPr="00121B89">
              <w:rPr>
                <w:rFonts w:ascii="Arial" w:eastAsia="Calibri" w:hAnsi="Arial" w:cs="Arial"/>
                <w:color w:val="000000"/>
                <w:sz w:val="20"/>
                <w:szCs w:val="20"/>
              </w:rPr>
              <w:t>atleast</w:t>
            </w:r>
            <w:proofErr w:type="spellEnd"/>
            <w:r w:rsidRPr="00121B8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15 </w:t>
            </w:r>
            <w:proofErr w:type="gramStart"/>
            <w:r w:rsidRPr="00121B89">
              <w:rPr>
                <w:rFonts w:ascii="Arial" w:eastAsia="Calibri" w:hAnsi="Arial" w:cs="Arial"/>
                <w:color w:val="000000"/>
                <w:sz w:val="20"/>
                <w:szCs w:val="20"/>
              </w:rPr>
              <w:t>references ,</w:t>
            </w:r>
            <w:proofErr w:type="gramEnd"/>
            <w:r w:rsidRPr="00121B8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all references need to cited / quoted</w:t>
            </w:r>
          </w:p>
        </w:tc>
        <w:tc>
          <w:tcPr>
            <w:tcW w:w="6442" w:type="dxa"/>
          </w:tcPr>
          <w:p w:rsidR="00CD0F34" w:rsidRPr="00121B89" w:rsidRDefault="00CD0F3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D0F34" w:rsidRPr="00121B89">
        <w:trPr>
          <w:trHeight w:val="386"/>
        </w:trPr>
        <w:tc>
          <w:tcPr>
            <w:tcW w:w="5351" w:type="dxa"/>
          </w:tcPr>
          <w:p w:rsidR="00CD0F34" w:rsidRPr="00121B89" w:rsidRDefault="00524BA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21B89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CD0F34" w:rsidRPr="00121B89" w:rsidRDefault="00CD0F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CD0F34" w:rsidRPr="00121B89" w:rsidRDefault="00524BA0">
            <w:pPr>
              <w:rPr>
                <w:rFonts w:ascii="Arial" w:hAnsi="Arial" w:cs="Arial"/>
                <w:sz w:val="20"/>
                <w:szCs w:val="20"/>
              </w:rPr>
            </w:pPr>
            <w:r w:rsidRPr="00121B89">
              <w:rPr>
                <w:rFonts w:ascii="Arial" w:hAnsi="Arial" w:cs="Arial"/>
                <w:sz w:val="20"/>
                <w:szCs w:val="20"/>
              </w:rPr>
              <w:t>No, here and there grammatical mistakes are there.</w:t>
            </w:r>
          </w:p>
          <w:p w:rsidR="00CD0F34" w:rsidRPr="00121B89" w:rsidRDefault="00524BA0">
            <w:pPr>
              <w:rPr>
                <w:rFonts w:ascii="Arial" w:hAnsi="Arial" w:cs="Arial"/>
                <w:sz w:val="20"/>
                <w:szCs w:val="20"/>
              </w:rPr>
            </w:pPr>
            <w:r w:rsidRPr="00121B89">
              <w:rPr>
                <w:rFonts w:ascii="Arial" w:hAnsi="Arial" w:cs="Arial"/>
                <w:sz w:val="20"/>
                <w:szCs w:val="20"/>
              </w:rPr>
              <w:t>Kindly rephrase into formal or passive style of writing.</w:t>
            </w:r>
          </w:p>
        </w:tc>
        <w:tc>
          <w:tcPr>
            <w:tcW w:w="6442" w:type="dxa"/>
          </w:tcPr>
          <w:p w:rsidR="00CD0F34" w:rsidRPr="00121B89" w:rsidRDefault="00CD0F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F34" w:rsidRPr="00121B89" w:rsidTr="00121B89">
        <w:trPr>
          <w:trHeight w:val="800"/>
        </w:trPr>
        <w:tc>
          <w:tcPr>
            <w:tcW w:w="5351" w:type="dxa"/>
          </w:tcPr>
          <w:p w:rsidR="00CD0F34" w:rsidRPr="00121B89" w:rsidRDefault="00524BA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121B89">
              <w:rPr>
                <w:rFonts w:ascii="Arial" w:eastAsia="Times New Roman" w:hAnsi="Arial" w:cs="Arial"/>
                <w:u w:val="single"/>
              </w:rPr>
              <w:t>Optional/General</w:t>
            </w:r>
            <w:r w:rsidRPr="00121B89">
              <w:rPr>
                <w:rFonts w:ascii="Arial" w:eastAsia="Times New Roman" w:hAnsi="Arial" w:cs="Arial"/>
              </w:rPr>
              <w:t xml:space="preserve"> </w:t>
            </w:r>
            <w:r w:rsidRPr="00121B89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CD0F34" w:rsidRPr="00121B89" w:rsidRDefault="00CD0F3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CD0F34" w:rsidRPr="00121B89" w:rsidRDefault="00524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21B8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For all theorems kindly provide proper proof with justification </w:t>
            </w:r>
          </w:p>
        </w:tc>
        <w:tc>
          <w:tcPr>
            <w:tcW w:w="6442" w:type="dxa"/>
          </w:tcPr>
          <w:p w:rsidR="00CD0F34" w:rsidRPr="00121B89" w:rsidRDefault="00CD0F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D0F34" w:rsidRPr="00121B89" w:rsidRDefault="00CD0F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2730CE" w:rsidRPr="00121B89" w:rsidTr="002730CE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0CE" w:rsidRPr="00121B89" w:rsidRDefault="002730CE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0" w:name="_Hlk156057883"/>
            <w:bookmarkStart w:id="1" w:name="_Hlk156057704"/>
            <w:r w:rsidRPr="00121B89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121B89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2730CE" w:rsidRPr="00121B89" w:rsidRDefault="002730CE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2730CE" w:rsidRPr="00121B89" w:rsidTr="002730CE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0CE" w:rsidRPr="00121B89" w:rsidRDefault="002730C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0CE" w:rsidRPr="00121B89" w:rsidRDefault="002730CE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121B89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0CE" w:rsidRPr="00121B89" w:rsidRDefault="002730CE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121B89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121B89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2730CE" w:rsidRPr="00121B89" w:rsidRDefault="002730CE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2730CE" w:rsidRPr="00121B89" w:rsidTr="002730CE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0CE" w:rsidRPr="00121B89" w:rsidRDefault="002730CE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121B89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2730CE" w:rsidRPr="00121B89" w:rsidRDefault="002730C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30CE" w:rsidRPr="00121B89" w:rsidRDefault="002730CE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121B89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121B89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121B89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2730CE" w:rsidRPr="00121B89" w:rsidRDefault="002730C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30CE" w:rsidRPr="00121B89" w:rsidRDefault="002730C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2730CE" w:rsidRPr="00121B89" w:rsidRDefault="002730C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2730CE" w:rsidRPr="00121B89" w:rsidRDefault="002730C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0"/>
    </w:tbl>
    <w:p w:rsidR="002730CE" w:rsidRPr="00121B89" w:rsidRDefault="002730CE" w:rsidP="002730CE">
      <w:pPr>
        <w:rPr>
          <w:rFonts w:ascii="Arial" w:hAnsi="Arial" w:cs="Arial"/>
          <w:sz w:val="20"/>
          <w:szCs w:val="20"/>
          <w:lang w:val="en-US"/>
        </w:rPr>
      </w:pPr>
    </w:p>
    <w:p w:rsidR="002730CE" w:rsidRPr="00121B89" w:rsidRDefault="002730CE" w:rsidP="002730CE">
      <w:pPr>
        <w:rPr>
          <w:rFonts w:ascii="Arial" w:hAnsi="Arial" w:cs="Arial"/>
          <w:sz w:val="20"/>
          <w:szCs w:val="20"/>
        </w:rPr>
      </w:pPr>
    </w:p>
    <w:p w:rsidR="002730CE" w:rsidRPr="00121B89" w:rsidRDefault="002730CE" w:rsidP="002730CE">
      <w:pPr>
        <w:rPr>
          <w:rFonts w:ascii="Arial" w:hAnsi="Arial" w:cs="Arial"/>
          <w:bCs/>
          <w:sz w:val="20"/>
          <w:szCs w:val="20"/>
          <w:u w:val="single"/>
        </w:rPr>
      </w:pPr>
    </w:p>
    <w:bookmarkEnd w:id="1"/>
    <w:p w:rsidR="002730CE" w:rsidRPr="00121B89" w:rsidRDefault="002730CE" w:rsidP="002730CE">
      <w:pPr>
        <w:rPr>
          <w:rFonts w:ascii="Arial" w:hAnsi="Arial" w:cs="Arial"/>
          <w:sz w:val="20"/>
          <w:szCs w:val="20"/>
          <w:lang w:val="en-US"/>
        </w:rPr>
      </w:pPr>
    </w:p>
    <w:p w:rsidR="00121B89" w:rsidRPr="00121B89" w:rsidRDefault="00121B89" w:rsidP="00121B89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bookmarkStart w:id="2" w:name="_Hlk217146706"/>
      <w:r w:rsidRPr="00121B89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bookmarkEnd w:id="2"/>
    <w:p w:rsidR="002730CE" w:rsidRPr="00121B89" w:rsidRDefault="002730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121B89" w:rsidRPr="00121B89" w:rsidRDefault="00121B89" w:rsidP="00121B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3" w:name="_Hlk217146761"/>
      <w:proofErr w:type="spellStart"/>
      <w:r w:rsidRPr="00121B89">
        <w:rPr>
          <w:rFonts w:ascii="Arial" w:hAnsi="Arial" w:cs="Arial"/>
          <w:b/>
          <w:bCs/>
          <w:color w:val="000000"/>
          <w:sz w:val="20"/>
          <w:szCs w:val="20"/>
        </w:rPr>
        <w:t>Brindha</w:t>
      </w:r>
      <w:proofErr w:type="spellEnd"/>
      <w:r w:rsidRPr="00121B89">
        <w:rPr>
          <w:rFonts w:ascii="Arial" w:hAnsi="Arial" w:cs="Arial"/>
          <w:b/>
          <w:bCs/>
          <w:color w:val="000000"/>
          <w:sz w:val="20"/>
          <w:szCs w:val="20"/>
        </w:rPr>
        <w:t xml:space="preserve"> G</w:t>
      </w:r>
      <w:r w:rsidRPr="00121B89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121B89">
        <w:rPr>
          <w:rFonts w:ascii="Arial" w:hAnsi="Arial" w:cs="Arial"/>
          <w:b/>
          <w:bCs/>
          <w:color w:val="000000"/>
          <w:sz w:val="20"/>
          <w:szCs w:val="20"/>
        </w:rPr>
        <w:t>St. Joseph's College of Engineering</w:t>
      </w:r>
      <w:r w:rsidRPr="00121B89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121B89">
        <w:rPr>
          <w:rFonts w:ascii="Arial" w:hAnsi="Arial" w:cs="Arial"/>
          <w:b/>
          <w:bCs/>
          <w:color w:val="000000"/>
          <w:sz w:val="20"/>
          <w:szCs w:val="20"/>
        </w:rPr>
        <w:t>India</w:t>
      </w:r>
      <w:bookmarkStart w:id="4" w:name="_GoBack"/>
      <w:bookmarkEnd w:id="3"/>
      <w:bookmarkEnd w:id="4"/>
    </w:p>
    <w:sectPr w:rsidR="00121B89" w:rsidRPr="00121B89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4320" w:rsidRDefault="00E74320">
      <w:r>
        <w:separator/>
      </w:r>
    </w:p>
  </w:endnote>
  <w:endnote w:type="continuationSeparator" w:id="0">
    <w:p w:rsidR="00E74320" w:rsidRDefault="00E74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359F68D6-934B-4029-9BE5-ABF280B1C60D}"/>
    <w:embedBold r:id="rId2" w:fontKey="{DDFBB143-09FB-4319-80A5-9C47F19E7176}"/>
  </w:font>
  <w:font w:name="Arimo">
    <w:charset w:val="00"/>
    <w:family w:val="auto"/>
    <w:pitch w:val="default"/>
    <w:embedBold r:id="rId3" w:fontKey="{9B9597EF-4F77-4AFF-A787-86B0F1802C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A97511D-AC42-4E29-80E0-9E520B6008B7}"/>
    <w:embedBold r:id="rId5" w:fontKey="{C6BDC15C-C626-4C48-B1DB-A4EC2F46513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03CD208-B942-4FD5-A8CC-12668B60B2DB}"/>
    <w:embedBold r:id="rId7" w:fontKey="{127CA0AE-9BC1-479F-BBF9-8C778D6C648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9B6F4098-5379-4AAB-AF05-9FA2E356F9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B081E2A-F7F9-4A77-AEE9-F0531C4C1B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F34" w:rsidRDefault="00524B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Created by: DR</w:t>
    </w:r>
    <w:r>
      <w:rPr>
        <w:rFonts w:ascii="Calibri" w:eastAsia="Calibri" w:hAnsi="Calibri" w:cs="Calibri"/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rFonts w:ascii="Calibri" w:eastAsia="Calibri" w:hAnsi="Calibri" w:cs="Calibri"/>
        <w:color w:val="000000"/>
        <w:sz w:val="16"/>
        <w:szCs w:val="16"/>
      </w:rPr>
      <w:tab/>
      <w:t xml:space="preserve">   </w:t>
    </w:r>
    <w:r>
      <w:rPr>
        <w:rFonts w:ascii="Calibri" w:eastAsia="Calibri" w:hAnsi="Calibri" w:cs="Calibri"/>
        <w:color w:val="000000"/>
        <w:sz w:val="16"/>
        <w:szCs w:val="16"/>
      </w:rPr>
      <w:tab/>
      <w:t>Version: 3 (07-07-2024)</w:t>
    </w:r>
    <w:r>
      <w:rPr>
        <w:rFonts w:ascii="Calibri" w:eastAsia="Calibri" w:hAnsi="Calibri" w:cs="Calibri"/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4320" w:rsidRDefault="00E74320">
      <w:r>
        <w:separator/>
      </w:r>
    </w:p>
  </w:footnote>
  <w:footnote w:type="continuationSeparator" w:id="0">
    <w:p w:rsidR="00E74320" w:rsidRDefault="00E74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0F34" w:rsidRDefault="00CD0F34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CD0F34" w:rsidRDefault="00524BA0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F34"/>
    <w:rsid w:val="00121B89"/>
    <w:rsid w:val="002730CE"/>
    <w:rsid w:val="002F1356"/>
    <w:rsid w:val="00524BA0"/>
    <w:rsid w:val="00A333BC"/>
    <w:rsid w:val="00CD0F34"/>
    <w:rsid w:val="00E7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2F86D"/>
  <w15:docId w15:val="{33BBB287-AAE0-4614-A9D6-59457B3B6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 w:val="en-US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styleId="Hyperlink">
    <w:name w:val="Hyperlink"/>
    <w:rPr>
      <w:rFonts w:ascii="Calibri" w:eastAsia="Calibri" w:hAnsi="Calibri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lang w:val="en-US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/>
    </w:rPr>
  </w:style>
  <w:style w:type="character" w:styleId="FollowedHyperlink">
    <w:name w:val="FollowedHyperlink"/>
    <w:rPr>
      <w:rFonts w:ascii="Calibri" w:eastAsia="Calibri" w:hAnsi="Calibri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rPr>
      <w:rFonts w:ascii="Calibri" w:eastAsia="Calibri" w:hAnsi="Calibri" w:cs="Times New Roman"/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jamcs.com/index.php/JAMC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aFRBOECsuepTKCmnNlee91on9Q==">CgMxLjAyDmguNXB5dW1hMXo0eWljMg5oLnM0d2x5NHRhOW5ndTgAciExWU9xSE41bkxvV1EtRHdHaHlMR1pISm9KLTlFblduU3E=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1865</Characters>
  <Application>Microsoft Office Word</Application>
  <DocSecurity>0</DocSecurity>
  <Lines>15</Lines>
  <Paragraphs>4</Paragraphs>
  <ScaleCrop>false</ScaleCrop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Editor-11</cp:lastModifiedBy>
  <cp:revision>4</cp:revision>
  <dcterms:created xsi:type="dcterms:W3CDTF">2011-08-01T09:21:00Z</dcterms:created>
  <dcterms:modified xsi:type="dcterms:W3CDTF">2025-12-20T12:42:00Z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2f238ab77517437e99200f6d63244d1e</vt:lpwstr>
  </property>
</Properties>
</file>