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7233B" w14:textId="77777777" w:rsidR="005D3433" w:rsidRPr="007B13E8" w:rsidRDefault="005D3433" w:rsidP="007B13E8">
      <w:pPr>
        <w:spacing w:line="360" w:lineRule="auto"/>
        <w:jc w:val="both"/>
        <w:rPr>
          <w:rFonts w:ascii="Times New Roman" w:hAnsi="Times New Roman" w:cs="Times New Roman"/>
          <w:b/>
        </w:rPr>
      </w:pPr>
      <w:r w:rsidRPr="007B13E8">
        <w:rPr>
          <w:rFonts w:ascii="Times New Roman" w:hAnsi="Times New Roman" w:cs="Times New Roman"/>
          <w:b/>
        </w:rPr>
        <w:t>STUDIES ON LOW DENSITY POLYETHYLENE (LPDE) DEGRADING    MICROORGANISMS ISOLATED FROM DUMPSITE SOIL</w:t>
      </w:r>
    </w:p>
    <w:p w14:paraId="74C26B59" w14:textId="77777777" w:rsidR="00A63A57" w:rsidRPr="007B13E8" w:rsidRDefault="00A63A57" w:rsidP="007B13E8">
      <w:pPr>
        <w:tabs>
          <w:tab w:val="left" w:pos="7770"/>
        </w:tabs>
        <w:spacing w:line="360" w:lineRule="auto"/>
        <w:ind w:left="-180"/>
        <w:jc w:val="both"/>
        <w:rPr>
          <w:rFonts w:ascii="Times New Roman" w:hAnsi="Times New Roman" w:cs="Times New Roman"/>
          <w:lang w:val="en-GB"/>
        </w:rPr>
      </w:pPr>
    </w:p>
    <w:p w14:paraId="3B8D7056" w14:textId="0134E753" w:rsidR="001E154C" w:rsidRPr="007B13E8" w:rsidRDefault="001E154C" w:rsidP="007B13E8">
      <w:pPr>
        <w:pBdr>
          <w:bottom w:val="single" w:sz="12" w:space="1" w:color="auto"/>
        </w:pBdr>
        <w:tabs>
          <w:tab w:val="left" w:pos="7770"/>
        </w:tabs>
        <w:spacing w:line="360" w:lineRule="auto"/>
        <w:jc w:val="both"/>
        <w:rPr>
          <w:rFonts w:ascii="Times New Roman" w:hAnsi="Times New Roman" w:cs="Times New Roman"/>
          <w:lang w:val="en-GB"/>
        </w:rPr>
      </w:pPr>
    </w:p>
    <w:p w14:paraId="7A131321" w14:textId="33893584" w:rsidR="001A11BB" w:rsidRPr="007B13E8" w:rsidRDefault="001A11BB" w:rsidP="007B13E8">
      <w:pPr>
        <w:tabs>
          <w:tab w:val="left" w:pos="7770"/>
        </w:tabs>
        <w:spacing w:line="360" w:lineRule="auto"/>
        <w:jc w:val="both"/>
        <w:rPr>
          <w:rFonts w:ascii="Times New Roman" w:hAnsi="Times New Roman" w:cs="Times New Roman"/>
          <w:b/>
        </w:rPr>
      </w:pPr>
      <w:r w:rsidRPr="007B13E8">
        <w:rPr>
          <w:rFonts w:ascii="Times New Roman" w:hAnsi="Times New Roman" w:cs="Times New Roman"/>
        </w:rPr>
        <w:softHyphen/>
      </w:r>
      <w:r w:rsidRPr="007B13E8">
        <w:rPr>
          <w:rFonts w:ascii="Times New Roman" w:hAnsi="Times New Roman" w:cs="Times New Roman"/>
        </w:rPr>
        <w:softHyphen/>
      </w:r>
      <w:r w:rsidRPr="007B13E8">
        <w:rPr>
          <w:rFonts w:ascii="Times New Roman" w:hAnsi="Times New Roman" w:cs="Times New Roman"/>
        </w:rPr>
        <w:softHyphen/>
      </w:r>
      <w:r w:rsidRPr="007B13E8">
        <w:rPr>
          <w:rFonts w:ascii="Times New Roman" w:hAnsi="Times New Roman" w:cs="Times New Roman"/>
        </w:rPr>
        <w:softHyphen/>
      </w:r>
      <w:r w:rsidRPr="007B13E8">
        <w:rPr>
          <w:rFonts w:ascii="Times New Roman" w:hAnsi="Times New Roman" w:cs="Times New Roman"/>
        </w:rPr>
        <w:softHyphen/>
      </w:r>
      <w:r w:rsidRPr="007B13E8">
        <w:rPr>
          <w:rFonts w:ascii="Times New Roman" w:hAnsi="Times New Roman" w:cs="Times New Roman"/>
        </w:rPr>
        <w:softHyphen/>
      </w:r>
      <w:r w:rsidRPr="007B13E8">
        <w:rPr>
          <w:rFonts w:ascii="Times New Roman" w:hAnsi="Times New Roman" w:cs="Times New Roman"/>
        </w:rPr>
        <w:softHyphen/>
      </w:r>
      <w:r w:rsidRPr="007B13E8">
        <w:rPr>
          <w:rFonts w:ascii="Times New Roman" w:hAnsi="Times New Roman" w:cs="Times New Roman"/>
        </w:rPr>
        <w:softHyphen/>
      </w:r>
      <w:r w:rsidRPr="007B13E8">
        <w:rPr>
          <w:rFonts w:ascii="Times New Roman" w:hAnsi="Times New Roman" w:cs="Times New Roman"/>
        </w:rPr>
        <w:softHyphen/>
      </w:r>
      <w:r w:rsidRPr="007B13E8">
        <w:rPr>
          <w:rFonts w:ascii="Times New Roman" w:hAnsi="Times New Roman" w:cs="Times New Roman"/>
        </w:rPr>
        <w:softHyphen/>
      </w:r>
      <w:r w:rsidRPr="007B13E8">
        <w:rPr>
          <w:rFonts w:ascii="Times New Roman" w:hAnsi="Times New Roman" w:cs="Times New Roman"/>
        </w:rPr>
        <w:softHyphen/>
      </w:r>
      <w:r w:rsidRPr="007B13E8">
        <w:rPr>
          <w:rFonts w:ascii="Times New Roman" w:hAnsi="Times New Roman" w:cs="Times New Roman"/>
        </w:rPr>
        <w:softHyphen/>
      </w:r>
      <w:r w:rsidRPr="007B13E8">
        <w:rPr>
          <w:rFonts w:ascii="Times New Roman" w:hAnsi="Times New Roman" w:cs="Times New Roman"/>
        </w:rPr>
        <w:softHyphen/>
      </w:r>
      <w:r w:rsidRPr="007B13E8">
        <w:rPr>
          <w:rFonts w:ascii="Times New Roman" w:hAnsi="Times New Roman" w:cs="Times New Roman"/>
        </w:rPr>
        <w:softHyphen/>
      </w:r>
      <w:r w:rsidRPr="007B13E8">
        <w:rPr>
          <w:rFonts w:ascii="Times New Roman" w:hAnsi="Times New Roman" w:cs="Times New Roman"/>
        </w:rPr>
        <w:softHyphen/>
      </w:r>
      <w:r w:rsidRPr="007B13E8">
        <w:rPr>
          <w:rFonts w:ascii="Times New Roman" w:hAnsi="Times New Roman" w:cs="Times New Roman"/>
        </w:rPr>
        <w:softHyphen/>
      </w:r>
      <w:r w:rsidRPr="007B13E8">
        <w:rPr>
          <w:rFonts w:ascii="Times New Roman" w:hAnsi="Times New Roman" w:cs="Times New Roman"/>
        </w:rPr>
        <w:softHyphen/>
      </w:r>
      <w:r w:rsidRPr="007B13E8">
        <w:rPr>
          <w:rFonts w:ascii="Times New Roman" w:hAnsi="Times New Roman" w:cs="Times New Roman"/>
        </w:rPr>
        <w:softHyphen/>
      </w:r>
      <w:r w:rsidRPr="007B13E8">
        <w:rPr>
          <w:rFonts w:ascii="Times New Roman" w:hAnsi="Times New Roman" w:cs="Times New Roman"/>
        </w:rPr>
        <w:softHyphen/>
      </w:r>
      <w:r w:rsidRPr="007B13E8">
        <w:rPr>
          <w:rFonts w:ascii="Times New Roman" w:hAnsi="Times New Roman" w:cs="Times New Roman"/>
        </w:rPr>
        <w:softHyphen/>
      </w:r>
      <w:r w:rsidRPr="007B13E8">
        <w:rPr>
          <w:rFonts w:ascii="Times New Roman" w:hAnsi="Times New Roman" w:cs="Times New Roman"/>
          <w:b/>
        </w:rPr>
        <w:t>ABSTRACT</w:t>
      </w:r>
    </w:p>
    <w:p w14:paraId="50489141" w14:textId="315E5815" w:rsidR="00377C73" w:rsidRPr="007B13E8" w:rsidRDefault="00E31D4A" w:rsidP="007B13E8">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rPr>
      </w:pPr>
      <w:r w:rsidRPr="00E31D4A">
        <w:rPr>
          <w:rFonts w:ascii="Times New Roman" w:hAnsi="Times New Roman" w:cs="Times New Roman"/>
        </w:rPr>
        <w:t>Low-density polyethylene (LDPE) is a commonly used thermoplastic material produced from ethylene.</w:t>
      </w:r>
      <w:r>
        <w:rPr>
          <w:rFonts w:ascii="Times New Roman" w:hAnsi="Times New Roman" w:cs="Times New Roman"/>
        </w:rPr>
        <w:t xml:space="preserve"> </w:t>
      </w:r>
      <w:r w:rsidR="00377C73" w:rsidRPr="007B13E8">
        <w:rPr>
          <w:rFonts w:ascii="Times New Roman" w:hAnsi="Times New Roman" w:cs="Times New Roman"/>
        </w:rPr>
        <w:t>Its indiscriminate disposal has led to significant environmental accumulation, posing serious ecological threats. Certain microorganisms, however, can utilize LDPE as a source of carbon and energy. This study investigates the potential for microbial degradation of plastic wastes by isolating and characterizing microorganisms from dumpsite soils containing LDPE. Preliminary findings suggest the presence of microbial species capable of initiating LDPE breakdown, highlighting a possible biotechnological approach to plastic waste management.</w:t>
      </w:r>
    </w:p>
    <w:p w14:paraId="1FB87E1E" w14:textId="13B8EF62" w:rsidR="00FE1180" w:rsidRPr="007B13E8" w:rsidRDefault="00FE1180" w:rsidP="007B13E8">
      <w:pPr>
        <w:pStyle w:val="ListBullet"/>
        <w:numPr>
          <w:ilvl w:val="0"/>
          <w:numId w:val="0"/>
        </w:numPr>
        <w:spacing w:after="0" w:line="360" w:lineRule="auto"/>
        <w:jc w:val="both"/>
        <w:rPr>
          <w:rFonts w:ascii="Times New Roman" w:hAnsi="Times New Roman"/>
        </w:rPr>
      </w:pPr>
    </w:p>
    <w:p w14:paraId="6E734A64" w14:textId="77777777" w:rsidR="000C677F" w:rsidRPr="000C677F" w:rsidRDefault="000C677F" w:rsidP="007B13E8">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rPr>
      </w:pPr>
      <w:r w:rsidRPr="000C677F">
        <w:rPr>
          <w:rFonts w:ascii="Times New Roman" w:hAnsi="Times New Roman" w:cs="Times New Roman"/>
          <w:b/>
          <w:bCs/>
        </w:rPr>
        <w:t>Aim:</w:t>
      </w:r>
      <w:r w:rsidRPr="000C677F">
        <w:rPr>
          <w:rFonts w:ascii="Times New Roman" w:hAnsi="Times New Roman" w:cs="Times New Roman"/>
        </w:rPr>
        <w:t xml:space="preserve"> This study aimed to determine the biodegradation potential of bacterial and fungal isolates associated with low-density polyethylene (LDPE).</w:t>
      </w:r>
    </w:p>
    <w:p w14:paraId="57F9C91A" w14:textId="77777777" w:rsidR="000C677F" w:rsidRPr="000C677F" w:rsidRDefault="000C677F" w:rsidP="007B13E8">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rPr>
      </w:pPr>
      <w:r w:rsidRPr="000C677F">
        <w:rPr>
          <w:rFonts w:ascii="Times New Roman" w:hAnsi="Times New Roman" w:cs="Times New Roman"/>
          <w:b/>
          <w:bCs/>
        </w:rPr>
        <w:t>Study Design:</w:t>
      </w:r>
      <w:r w:rsidRPr="000C677F">
        <w:rPr>
          <w:rFonts w:ascii="Times New Roman" w:hAnsi="Times New Roman" w:cs="Times New Roman"/>
        </w:rPr>
        <w:t xml:space="preserve"> Laboratory-based experimental research conducted at Ajayi Crowther University, Nigeria, from January to December 2019.</w:t>
      </w:r>
    </w:p>
    <w:p w14:paraId="24A4BE24" w14:textId="77777777" w:rsidR="000C677F" w:rsidRPr="000C677F" w:rsidRDefault="000C677F" w:rsidP="007B13E8">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rPr>
      </w:pPr>
      <w:r w:rsidRPr="000C677F">
        <w:rPr>
          <w:rFonts w:ascii="Times New Roman" w:hAnsi="Times New Roman" w:cs="Times New Roman"/>
          <w:b/>
          <w:bCs/>
        </w:rPr>
        <w:t>Methodology:</w:t>
      </w:r>
      <w:r w:rsidRPr="000C677F">
        <w:rPr>
          <w:rFonts w:ascii="Times New Roman" w:hAnsi="Times New Roman" w:cs="Times New Roman"/>
        </w:rPr>
        <w:t xml:space="preserve"> Soil samples were collected from an LDPE-polluted dumpsite, and microorganisms were isolated using serial dilution and agar media. LDPE-degrading potential was screened using pre-treated LDPE strips in single and mixed cultures. Microbial growth, weight loss, and structural changes in LDPE were monitored, with FTIR used to confirm polymer modification. Isolates were identified through biochemical and molecular techniques.</w:t>
      </w:r>
    </w:p>
    <w:p w14:paraId="5F1F40CB" w14:textId="77777777" w:rsidR="000C677F" w:rsidRPr="000C677F" w:rsidRDefault="000C677F" w:rsidP="007B13E8">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rPr>
      </w:pPr>
      <w:r w:rsidRPr="000C677F">
        <w:rPr>
          <w:rFonts w:ascii="Times New Roman" w:hAnsi="Times New Roman" w:cs="Times New Roman"/>
          <w:b/>
          <w:bCs/>
        </w:rPr>
        <w:t>Results:</w:t>
      </w:r>
      <w:r w:rsidRPr="000C677F">
        <w:rPr>
          <w:rFonts w:ascii="Times New Roman" w:hAnsi="Times New Roman" w:cs="Times New Roman"/>
        </w:rPr>
        <w:t xml:space="preserve"> Thirteen microorganisms were isolated, including </w:t>
      </w:r>
      <w:r w:rsidRPr="000C677F">
        <w:rPr>
          <w:rFonts w:ascii="Times New Roman" w:hAnsi="Times New Roman" w:cs="Times New Roman"/>
          <w:i/>
          <w:iCs/>
        </w:rPr>
        <w:t>Bacillus spp</w:t>
      </w:r>
      <w:r w:rsidRPr="000C677F">
        <w:rPr>
          <w:rFonts w:ascii="Times New Roman" w:hAnsi="Times New Roman" w:cs="Times New Roman"/>
        </w:rPr>
        <w:t xml:space="preserve">. (5), </w:t>
      </w:r>
      <w:r w:rsidRPr="000C677F">
        <w:rPr>
          <w:rFonts w:ascii="Times New Roman" w:hAnsi="Times New Roman" w:cs="Times New Roman"/>
          <w:i/>
          <w:iCs/>
        </w:rPr>
        <w:t>Aspergillus spp</w:t>
      </w:r>
      <w:r w:rsidRPr="000C677F">
        <w:rPr>
          <w:rFonts w:ascii="Times New Roman" w:hAnsi="Times New Roman" w:cs="Times New Roman"/>
        </w:rPr>
        <w:t xml:space="preserve">. (5), </w:t>
      </w:r>
      <w:r w:rsidRPr="000C677F">
        <w:rPr>
          <w:rFonts w:ascii="Times New Roman" w:hAnsi="Times New Roman" w:cs="Times New Roman"/>
          <w:i/>
          <w:iCs/>
        </w:rPr>
        <w:t>Penicillium spp</w:t>
      </w:r>
      <w:r w:rsidRPr="000C677F">
        <w:rPr>
          <w:rFonts w:ascii="Times New Roman" w:hAnsi="Times New Roman" w:cs="Times New Roman"/>
        </w:rPr>
        <w:t xml:space="preserve">. (2), and </w:t>
      </w:r>
      <w:r w:rsidRPr="000C677F">
        <w:rPr>
          <w:rFonts w:ascii="Times New Roman" w:hAnsi="Times New Roman" w:cs="Times New Roman"/>
          <w:i/>
          <w:iCs/>
        </w:rPr>
        <w:t>Fusarium spp.</w:t>
      </w:r>
      <w:r w:rsidRPr="000C677F">
        <w:rPr>
          <w:rFonts w:ascii="Times New Roman" w:hAnsi="Times New Roman" w:cs="Times New Roman"/>
        </w:rPr>
        <w:t xml:space="preserve"> (1). </w:t>
      </w:r>
      <w:r w:rsidRPr="000C677F">
        <w:rPr>
          <w:rFonts w:ascii="Times New Roman" w:hAnsi="Times New Roman" w:cs="Times New Roman"/>
          <w:i/>
          <w:iCs/>
        </w:rPr>
        <w:t>Aspergillus niger</w:t>
      </w:r>
      <w:r w:rsidRPr="000C677F">
        <w:rPr>
          <w:rFonts w:ascii="Times New Roman" w:hAnsi="Times New Roman" w:cs="Times New Roman"/>
        </w:rPr>
        <w:t xml:space="preserve"> and </w:t>
      </w:r>
      <w:r w:rsidRPr="000C677F">
        <w:rPr>
          <w:rFonts w:ascii="Times New Roman" w:hAnsi="Times New Roman" w:cs="Times New Roman"/>
          <w:i/>
          <w:iCs/>
        </w:rPr>
        <w:t>Pseudomonas aeruginosa</w:t>
      </w:r>
      <w:r w:rsidRPr="000C677F">
        <w:rPr>
          <w:rFonts w:ascii="Times New Roman" w:hAnsi="Times New Roman" w:cs="Times New Roman"/>
        </w:rPr>
        <w:t>, both individually and in consortium, exhibited the highest LDPE degradation, with 5% weight loss and significant structural modification confirmed by FTIR.</w:t>
      </w:r>
    </w:p>
    <w:p w14:paraId="6C879FC2" w14:textId="27A43CAC" w:rsidR="000C677F" w:rsidRPr="007B13E8" w:rsidRDefault="000C677F" w:rsidP="007B13E8">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rPr>
      </w:pPr>
      <w:r w:rsidRPr="000C677F">
        <w:rPr>
          <w:rFonts w:ascii="Times New Roman" w:hAnsi="Times New Roman" w:cs="Times New Roman"/>
          <w:b/>
          <w:bCs/>
        </w:rPr>
        <w:t>Conclusion:</w:t>
      </w:r>
      <w:r w:rsidRPr="000C677F">
        <w:rPr>
          <w:rFonts w:ascii="Times New Roman" w:hAnsi="Times New Roman" w:cs="Times New Roman"/>
        </w:rPr>
        <w:t xml:space="preserve"> Mixed cultures of </w:t>
      </w:r>
      <w:r w:rsidRPr="000C677F">
        <w:rPr>
          <w:rFonts w:ascii="Times New Roman" w:hAnsi="Times New Roman" w:cs="Times New Roman"/>
          <w:i/>
          <w:iCs/>
        </w:rPr>
        <w:t>Aspergillus niger</w:t>
      </w:r>
      <w:r w:rsidRPr="000C677F">
        <w:rPr>
          <w:rFonts w:ascii="Times New Roman" w:hAnsi="Times New Roman" w:cs="Times New Roman"/>
        </w:rPr>
        <w:t xml:space="preserve"> and </w:t>
      </w:r>
      <w:r w:rsidRPr="000C677F">
        <w:rPr>
          <w:rFonts w:ascii="Times New Roman" w:hAnsi="Times New Roman" w:cs="Times New Roman"/>
          <w:i/>
          <w:iCs/>
        </w:rPr>
        <w:t>Pseudomonas aeruginosa</w:t>
      </w:r>
      <w:r w:rsidRPr="000C677F">
        <w:rPr>
          <w:rFonts w:ascii="Times New Roman" w:hAnsi="Times New Roman" w:cs="Times New Roman"/>
        </w:rPr>
        <w:t xml:space="preserve"> effectively degrade LDPE and hold promise for biotechnological applications in managing polyethylene waste.</w:t>
      </w:r>
    </w:p>
    <w:p w14:paraId="564D8216" w14:textId="22E6DB3F" w:rsidR="002B7DC4" w:rsidRPr="007B13E8" w:rsidRDefault="002B7DC4" w:rsidP="007B13E8">
      <w:pPr>
        <w:spacing w:line="360" w:lineRule="auto"/>
        <w:jc w:val="both"/>
        <w:rPr>
          <w:rFonts w:ascii="Times New Roman" w:hAnsi="Times New Roman" w:cs="Times New Roman"/>
          <w:b/>
        </w:rPr>
      </w:pPr>
      <w:r w:rsidRPr="007B13E8">
        <w:rPr>
          <w:rFonts w:ascii="Times New Roman" w:hAnsi="Times New Roman" w:cs="Times New Roman"/>
          <w:b/>
          <w:lang w:val="en-GB"/>
        </w:rPr>
        <w:t>Keywords</w:t>
      </w:r>
      <w:r w:rsidR="007A693A" w:rsidRPr="007B13E8">
        <w:rPr>
          <w:rFonts w:ascii="Times New Roman" w:hAnsi="Times New Roman" w:cs="Times New Roman"/>
          <w:b/>
          <w:lang w:val="en-GB"/>
        </w:rPr>
        <w:t xml:space="preserve">: </w:t>
      </w:r>
      <w:r w:rsidR="007A693A" w:rsidRPr="007B13E8">
        <w:rPr>
          <w:rFonts w:ascii="Times New Roman" w:hAnsi="Times New Roman" w:cs="Times New Roman"/>
          <w:b/>
        </w:rPr>
        <w:t>LD</w:t>
      </w:r>
      <w:r w:rsidR="000C677F" w:rsidRPr="007B13E8">
        <w:rPr>
          <w:rFonts w:ascii="Times New Roman" w:hAnsi="Times New Roman" w:cs="Times New Roman"/>
          <w:b/>
        </w:rPr>
        <w:t>P</w:t>
      </w:r>
      <w:r w:rsidR="007A693A" w:rsidRPr="007B13E8">
        <w:rPr>
          <w:rFonts w:ascii="Times New Roman" w:hAnsi="Times New Roman" w:cs="Times New Roman"/>
          <w:b/>
        </w:rPr>
        <w:t xml:space="preserve">E, Biodegradation analysis, FTIR, </w:t>
      </w:r>
      <w:r w:rsidR="007A693A" w:rsidRPr="007B13E8">
        <w:rPr>
          <w:rFonts w:ascii="Times New Roman" w:hAnsi="Times New Roman" w:cs="Times New Roman"/>
          <w:b/>
          <w:i/>
        </w:rPr>
        <w:t>Aspergillus niger</w:t>
      </w:r>
      <w:r w:rsidR="007A693A" w:rsidRPr="007B13E8">
        <w:rPr>
          <w:rFonts w:ascii="Times New Roman" w:hAnsi="Times New Roman" w:cs="Times New Roman"/>
          <w:b/>
        </w:rPr>
        <w:t xml:space="preserve">, </w:t>
      </w:r>
      <w:r w:rsidR="007A693A" w:rsidRPr="007B13E8">
        <w:rPr>
          <w:rFonts w:ascii="Times New Roman" w:hAnsi="Times New Roman" w:cs="Times New Roman"/>
          <w:b/>
          <w:i/>
        </w:rPr>
        <w:t>Pseudomonas</w:t>
      </w:r>
      <w:r w:rsidR="007A693A" w:rsidRPr="007B13E8">
        <w:rPr>
          <w:rFonts w:ascii="Times New Roman" w:hAnsi="Times New Roman" w:cs="Times New Roman"/>
          <w:b/>
        </w:rPr>
        <w:t xml:space="preserve"> </w:t>
      </w:r>
      <w:r w:rsidR="007A693A" w:rsidRPr="007B13E8">
        <w:rPr>
          <w:rFonts w:ascii="Times New Roman" w:hAnsi="Times New Roman" w:cs="Times New Roman"/>
          <w:b/>
          <w:i/>
          <w:iCs/>
        </w:rPr>
        <w:t>sp</w:t>
      </w:r>
      <w:r w:rsidR="000C677F" w:rsidRPr="007B13E8">
        <w:rPr>
          <w:rFonts w:ascii="Times New Roman" w:hAnsi="Times New Roman" w:cs="Times New Roman"/>
          <w:b/>
          <w:i/>
          <w:iCs/>
        </w:rPr>
        <w:t>p</w:t>
      </w:r>
      <w:r w:rsidR="007A693A" w:rsidRPr="007B13E8">
        <w:rPr>
          <w:rFonts w:ascii="Times New Roman" w:hAnsi="Times New Roman" w:cs="Times New Roman"/>
          <w:b/>
        </w:rPr>
        <w:t>.</w:t>
      </w:r>
    </w:p>
    <w:p w14:paraId="773B0AC8" w14:textId="77777777" w:rsidR="000C677F" w:rsidRPr="007B13E8" w:rsidRDefault="000C677F" w:rsidP="007B13E8">
      <w:pPr>
        <w:spacing w:line="360" w:lineRule="auto"/>
        <w:jc w:val="both"/>
        <w:rPr>
          <w:rFonts w:ascii="Times New Roman" w:hAnsi="Times New Roman" w:cs="Times New Roman"/>
          <w:lang w:val="en-GB"/>
        </w:rPr>
      </w:pPr>
    </w:p>
    <w:p w14:paraId="018010AC" w14:textId="77777777" w:rsidR="00EF23FD" w:rsidRPr="00EF23FD" w:rsidRDefault="00EF23FD" w:rsidP="007B13E8">
      <w:pPr>
        <w:spacing w:line="360" w:lineRule="auto"/>
        <w:jc w:val="both"/>
        <w:rPr>
          <w:rFonts w:ascii="Times New Roman" w:hAnsi="Times New Roman" w:cs="Times New Roman"/>
          <w:b/>
          <w:bCs/>
        </w:rPr>
      </w:pPr>
      <w:r w:rsidRPr="00EF23FD">
        <w:rPr>
          <w:rFonts w:ascii="Times New Roman" w:hAnsi="Times New Roman" w:cs="Times New Roman"/>
          <w:b/>
          <w:bCs/>
        </w:rPr>
        <w:lastRenderedPageBreak/>
        <w:t>1.0 Introduction</w:t>
      </w:r>
    </w:p>
    <w:p w14:paraId="290C4A09" w14:textId="77777777" w:rsidR="00EF23FD" w:rsidRPr="00EF23FD" w:rsidRDefault="00EF23FD" w:rsidP="007B13E8">
      <w:pPr>
        <w:spacing w:line="360" w:lineRule="auto"/>
        <w:jc w:val="both"/>
        <w:rPr>
          <w:rFonts w:ascii="Times New Roman" w:hAnsi="Times New Roman" w:cs="Times New Roman"/>
        </w:rPr>
      </w:pPr>
      <w:r w:rsidRPr="00EF23FD">
        <w:rPr>
          <w:rFonts w:ascii="Times New Roman" w:hAnsi="Times New Roman" w:cs="Times New Roman"/>
        </w:rPr>
        <w:t xml:space="preserve">Low-density polyethylene (LDPE) is a widely used plastic that poses significant environmental concerns due to its non-biodegradable nature. Microorganisms play a crucial role in degrading LDPE, and dumpsites serve as a rich source of these organisms (Nademo </w:t>
      </w:r>
      <w:r w:rsidRPr="00EF23FD">
        <w:rPr>
          <w:rFonts w:ascii="Times New Roman" w:hAnsi="Times New Roman" w:cs="Times New Roman"/>
          <w:i/>
          <w:iCs/>
        </w:rPr>
        <w:t>et al.,</w:t>
      </w:r>
      <w:r w:rsidRPr="00EF23FD">
        <w:rPr>
          <w:rFonts w:ascii="Times New Roman" w:hAnsi="Times New Roman" w:cs="Times New Roman"/>
        </w:rPr>
        <w:t xml:space="preserve"> 2023).</w:t>
      </w:r>
    </w:p>
    <w:p w14:paraId="578113E9" w14:textId="77777777" w:rsidR="00EF23FD" w:rsidRPr="00EF23FD" w:rsidRDefault="00EF23FD" w:rsidP="007B13E8">
      <w:pPr>
        <w:spacing w:line="360" w:lineRule="auto"/>
        <w:jc w:val="both"/>
        <w:rPr>
          <w:rFonts w:ascii="Times New Roman" w:hAnsi="Times New Roman" w:cs="Times New Roman"/>
        </w:rPr>
      </w:pPr>
      <w:r w:rsidRPr="00EF23FD">
        <w:rPr>
          <w:rFonts w:ascii="Times New Roman" w:hAnsi="Times New Roman" w:cs="Times New Roman"/>
        </w:rPr>
        <w:t>The extensive use of plastics in packaging, agriculture, and household materials has led to the continuous accumulation of plastic wastes in the environment. Among these plastics, LDPE is one of the most commonly used due to its flexibility, lightweight nature, and resistance to moisture. Unfortunately, these properties also make LDPE highly resistant to degradation, allowing it to persist for long periods in landfills and dumpsites (Khampratueng</w:t>
      </w:r>
      <w:r w:rsidRPr="00EF23FD">
        <w:rPr>
          <w:rFonts w:ascii="Times New Roman" w:hAnsi="Times New Roman" w:cs="Times New Roman"/>
          <w:i/>
          <w:iCs/>
        </w:rPr>
        <w:t xml:space="preserve"> et al.,</w:t>
      </w:r>
      <w:r w:rsidRPr="00EF23FD">
        <w:rPr>
          <w:rFonts w:ascii="Times New Roman" w:hAnsi="Times New Roman" w:cs="Times New Roman"/>
        </w:rPr>
        <w:t xml:space="preserve"> 2024). Its accumulation poses significant ecological and health challenges, including soil contamination and microplastic formation.</w:t>
      </w:r>
    </w:p>
    <w:p w14:paraId="0DE5B26B" w14:textId="77777777" w:rsidR="00EF23FD" w:rsidRPr="00EF23FD" w:rsidRDefault="00EF23FD" w:rsidP="007B13E8">
      <w:pPr>
        <w:spacing w:line="360" w:lineRule="auto"/>
        <w:jc w:val="both"/>
        <w:rPr>
          <w:rFonts w:ascii="Times New Roman" w:hAnsi="Times New Roman" w:cs="Times New Roman"/>
        </w:rPr>
      </w:pPr>
      <w:r w:rsidRPr="00EF23FD">
        <w:rPr>
          <w:rFonts w:ascii="Times New Roman" w:hAnsi="Times New Roman" w:cs="Times New Roman"/>
        </w:rPr>
        <w:t>Traditional management approaches, such as landfilling and incineration, are increasingly viewed as unsustainable because they generate harmful emissions, occupy valuable land space, and do not eliminate the material from the ecosystem. These limitations have driven global attention toward biodegradation—an environmentally friendly strategy that uses microorganisms to break down plastic polymers into simpler, non-toxic compounds (Soni</w:t>
      </w:r>
      <w:r w:rsidRPr="00EF23FD">
        <w:rPr>
          <w:rFonts w:ascii="Times New Roman" w:hAnsi="Times New Roman" w:cs="Times New Roman"/>
          <w:i/>
          <w:iCs/>
        </w:rPr>
        <w:t xml:space="preserve"> et al.,</w:t>
      </w:r>
      <w:r w:rsidRPr="00EF23FD">
        <w:rPr>
          <w:rFonts w:ascii="Times New Roman" w:hAnsi="Times New Roman" w:cs="Times New Roman"/>
        </w:rPr>
        <w:t xml:space="preserve"> 2025).</w:t>
      </w:r>
    </w:p>
    <w:p w14:paraId="3FFA69B8" w14:textId="77777777" w:rsidR="00EF23FD" w:rsidRPr="00EF23FD" w:rsidRDefault="00EF23FD" w:rsidP="007B13E8">
      <w:pPr>
        <w:spacing w:line="360" w:lineRule="auto"/>
        <w:jc w:val="both"/>
        <w:rPr>
          <w:rFonts w:ascii="Times New Roman" w:hAnsi="Times New Roman" w:cs="Times New Roman"/>
        </w:rPr>
      </w:pPr>
      <w:r w:rsidRPr="00EF23FD">
        <w:rPr>
          <w:rFonts w:ascii="Times New Roman" w:hAnsi="Times New Roman" w:cs="Times New Roman"/>
        </w:rPr>
        <w:t>Soils from municipal dumpsites are particularly rich in microbial communities that have adapted to plastic-polluted environments. Such microorganisms colonize LDPE surfaces and secrete enzymes that initiate polymer breakdown (Putcha</w:t>
      </w:r>
      <w:r w:rsidRPr="00EF23FD">
        <w:rPr>
          <w:rFonts w:ascii="Times New Roman" w:hAnsi="Times New Roman" w:cs="Times New Roman"/>
          <w:i/>
          <w:iCs/>
        </w:rPr>
        <w:t xml:space="preserve"> et al.</w:t>
      </w:r>
      <w:r w:rsidRPr="00EF23FD">
        <w:rPr>
          <w:rFonts w:ascii="Times New Roman" w:hAnsi="Times New Roman" w:cs="Times New Roman"/>
        </w:rPr>
        <w:t>, 2024). Over time, their activities lead to molecular weight reduction, surface erosion, and eventual mineralization of the polymer. Several studies have reported that bacterial and fungal isolates from contaminated soils possess the enzymatic machinery necessary to oxidize and cleave polyethylene chains (Yang</w:t>
      </w:r>
      <w:r w:rsidRPr="00EF23FD">
        <w:rPr>
          <w:rFonts w:ascii="Times New Roman" w:hAnsi="Times New Roman" w:cs="Times New Roman"/>
          <w:i/>
          <w:iCs/>
        </w:rPr>
        <w:t xml:space="preserve"> et al.,</w:t>
      </w:r>
      <w:r w:rsidRPr="00EF23FD">
        <w:rPr>
          <w:rFonts w:ascii="Times New Roman" w:hAnsi="Times New Roman" w:cs="Times New Roman"/>
        </w:rPr>
        <w:t xml:space="preserve"> 2024; Gates</w:t>
      </w:r>
      <w:r w:rsidRPr="00EF23FD">
        <w:rPr>
          <w:rFonts w:ascii="Times New Roman" w:hAnsi="Times New Roman" w:cs="Times New Roman"/>
          <w:i/>
          <w:iCs/>
        </w:rPr>
        <w:t xml:space="preserve"> et al.</w:t>
      </w:r>
      <w:r w:rsidRPr="00EF23FD">
        <w:rPr>
          <w:rFonts w:ascii="Times New Roman" w:hAnsi="Times New Roman" w:cs="Times New Roman"/>
        </w:rPr>
        <w:t>, 2024).</w:t>
      </w:r>
    </w:p>
    <w:p w14:paraId="04B69030" w14:textId="77777777" w:rsidR="00EF23FD" w:rsidRPr="00EF23FD" w:rsidRDefault="00EF23FD" w:rsidP="007B13E8">
      <w:pPr>
        <w:spacing w:line="360" w:lineRule="auto"/>
        <w:jc w:val="both"/>
        <w:rPr>
          <w:rFonts w:ascii="Times New Roman" w:hAnsi="Times New Roman" w:cs="Times New Roman"/>
        </w:rPr>
      </w:pPr>
      <w:r w:rsidRPr="00EF23FD">
        <w:rPr>
          <w:rFonts w:ascii="Times New Roman" w:hAnsi="Times New Roman" w:cs="Times New Roman"/>
        </w:rPr>
        <w:t>Therefore, isolating and characterizing LDPE-degrading microorganisms from dumpsite soils provides insight into natural degradation mechanisms and supports the development of sustainable biotechnological solutions for managing plastic waste. This study investigates microorganisms capable of degrading LDPE under laboratory conditions, evaluates their degradative efficiency, and discusses the biochemical pathways involved.</w:t>
      </w:r>
    </w:p>
    <w:p w14:paraId="71E3C815" w14:textId="7AC5D144" w:rsidR="009B427D" w:rsidRPr="007B13E8" w:rsidRDefault="009B427D" w:rsidP="007B13E8">
      <w:pPr>
        <w:spacing w:line="360" w:lineRule="auto"/>
        <w:jc w:val="both"/>
        <w:rPr>
          <w:rFonts w:ascii="Times New Roman" w:hAnsi="Times New Roman" w:cs="Times New Roman"/>
          <w:b/>
        </w:rPr>
      </w:pPr>
      <w:r w:rsidRPr="007B13E8">
        <w:rPr>
          <w:rFonts w:ascii="Times New Roman" w:hAnsi="Times New Roman" w:cs="Times New Roman"/>
          <w:b/>
        </w:rPr>
        <w:t>1.1 Types of LDPE-Degrading Microorganisms</w:t>
      </w:r>
    </w:p>
    <w:p w14:paraId="4A7FBCF9" w14:textId="77777777" w:rsidR="009B427D" w:rsidRPr="007B13E8" w:rsidRDefault="009B427D" w:rsidP="007B13E8">
      <w:pPr>
        <w:spacing w:line="360" w:lineRule="auto"/>
        <w:jc w:val="both"/>
        <w:rPr>
          <w:rFonts w:ascii="Times New Roman" w:hAnsi="Times New Roman" w:cs="Times New Roman"/>
        </w:rPr>
      </w:pPr>
      <w:r w:rsidRPr="007B13E8">
        <w:rPr>
          <w:rFonts w:ascii="Times New Roman" w:hAnsi="Times New Roman" w:cs="Times New Roman"/>
        </w:rPr>
        <w:t>Microbial degradation of LDPE involves a wide range of organisms, each contributing uniquely to the overall process.</w:t>
      </w:r>
    </w:p>
    <w:p w14:paraId="2181734D" w14:textId="77777777" w:rsidR="009B427D" w:rsidRPr="007B13E8" w:rsidRDefault="009B427D" w:rsidP="007B13E8">
      <w:pPr>
        <w:spacing w:line="360" w:lineRule="auto"/>
        <w:jc w:val="both"/>
        <w:rPr>
          <w:rFonts w:ascii="Times New Roman" w:hAnsi="Times New Roman" w:cs="Times New Roman"/>
        </w:rPr>
      </w:pPr>
      <w:r w:rsidRPr="007B13E8">
        <w:rPr>
          <w:rFonts w:ascii="Times New Roman" w:hAnsi="Times New Roman" w:cs="Times New Roman"/>
        </w:rPr>
        <w:t xml:space="preserve">Bacteria such as </w:t>
      </w:r>
      <w:r w:rsidRPr="007B13E8">
        <w:rPr>
          <w:rFonts w:ascii="Times New Roman" w:hAnsi="Times New Roman" w:cs="Times New Roman"/>
          <w:i/>
        </w:rPr>
        <w:t>Bacillus</w:t>
      </w:r>
      <w:r w:rsidRPr="007B13E8">
        <w:rPr>
          <w:rFonts w:ascii="Times New Roman" w:hAnsi="Times New Roman" w:cs="Times New Roman"/>
        </w:rPr>
        <w:t xml:space="preserve">, </w:t>
      </w:r>
      <w:r w:rsidRPr="007B13E8">
        <w:rPr>
          <w:rFonts w:ascii="Times New Roman" w:hAnsi="Times New Roman" w:cs="Times New Roman"/>
          <w:i/>
        </w:rPr>
        <w:t>Pseudomonas</w:t>
      </w:r>
      <w:r w:rsidRPr="007B13E8">
        <w:rPr>
          <w:rFonts w:ascii="Times New Roman" w:hAnsi="Times New Roman" w:cs="Times New Roman"/>
        </w:rPr>
        <w:t xml:space="preserve">, </w:t>
      </w:r>
      <w:r w:rsidRPr="007B13E8">
        <w:rPr>
          <w:rFonts w:ascii="Times New Roman" w:hAnsi="Times New Roman" w:cs="Times New Roman"/>
          <w:i/>
        </w:rPr>
        <w:t>Acinetobacter</w:t>
      </w:r>
      <w:r w:rsidRPr="007B13E8">
        <w:rPr>
          <w:rFonts w:ascii="Times New Roman" w:hAnsi="Times New Roman" w:cs="Times New Roman"/>
        </w:rPr>
        <w:t xml:space="preserve">, and </w:t>
      </w:r>
      <w:r w:rsidRPr="007B13E8">
        <w:rPr>
          <w:rFonts w:ascii="Times New Roman" w:hAnsi="Times New Roman" w:cs="Times New Roman"/>
          <w:i/>
        </w:rPr>
        <w:t>Rhodococcus</w:t>
      </w:r>
      <w:r w:rsidRPr="007B13E8">
        <w:rPr>
          <w:rFonts w:ascii="Times New Roman" w:hAnsi="Times New Roman" w:cs="Times New Roman"/>
        </w:rPr>
        <w:t xml:space="preserve"> species are among the most frequently reported degraders. These bacteria colonize LDPE surfaces, forming biofilms and </w:t>
      </w:r>
      <w:r w:rsidRPr="007B13E8">
        <w:rPr>
          <w:rFonts w:ascii="Times New Roman" w:hAnsi="Times New Roman" w:cs="Times New Roman"/>
        </w:rPr>
        <w:lastRenderedPageBreak/>
        <w:t xml:space="preserve">producing oxidative and hydrolytic enzymes that introduce oxygen-containing groups into the polymer structure (Khampratueng </w:t>
      </w:r>
      <w:r w:rsidRPr="007B13E8">
        <w:rPr>
          <w:rFonts w:ascii="Times New Roman" w:hAnsi="Times New Roman" w:cs="Times New Roman"/>
          <w:i/>
        </w:rPr>
        <w:t>et al.,</w:t>
      </w:r>
      <w:r w:rsidRPr="007B13E8">
        <w:rPr>
          <w:rFonts w:ascii="Times New Roman" w:hAnsi="Times New Roman" w:cs="Times New Roman"/>
        </w:rPr>
        <w:t xml:space="preserve"> 2024).</w:t>
      </w:r>
    </w:p>
    <w:p w14:paraId="7E311873" w14:textId="5CA3E463" w:rsidR="009B427D" w:rsidRPr="007B13E8" w:rsidRDefault="009B427D" w:rsidP="007B13E8">
      <w:pPr>
        <w:spacing w:line="360" w:lineRule="auto"/>
        <w:jc w:val="both"/>
        <w:rPr>
          <w:rFonts w:ascii="Times New Roman" w:hAnsi="Times New Roman" w:cs="Times New Roman"/>
        </w:rPr>
      </w:pPr>
      <w:r w:rsidRPr="007B13E8">
        <w:rPr>
          <w:rFonts w:ascii="Times New Roman" w:hAnsi="Times New Roman" w:cs="Times New Roman"/>
        </w:rPr>
        <w:t xml:space="preserve">Fungal isolates including </w:t>
      </w:r>
      <w:r w:rsidRPr="007B13E8">
        <w:rPr>
          <w:rFonts w:ascii="Times New Roman" w:hAnsi="Times New Roman" w:cs="Times New Roman"/>
          <w:i/>
        </w:rPr>
        <w:t>Aspergillus niger</w:t>
      </w:r>
      <w:r w:rsidRPr="007B13E8">
        <w:rPr>
          <w:rFonts w:ascii="Times New Roman" w:hAnsi="Times New Roman" w:cs="Times New Roman"/>
        </w:rPr>
        <w:t xml:space="preserve">, </w:t>
      </w:r>
      <w:r w:rsidRPr="007B13E8">
        <w:rPr>
          <w:rFonts w:ascii="Times New Roman" w:hAnsi="Times New Roman" w:cs="Times New Roman"/>
          <w:i/>
        </w:rPr>
        <w:t>Trametes versicolor</w:t>
      </w:r>
      <w:r w:rsidRPr="007B13E8">
        <w:rPr>
          <w:rFonts w:ascii="Times New Roman" w:hAnsi="Times New Roman" w:cs="Times New Roman"/>
        </w:rPr>
        <w:t xml:space="preserve">, and </w:t>
      </w:r>
      <w:r w:rsidRPr="007B13E8">
        <w:rPr>
          <w:rFonts w:ascii="Times New Roman" w:hAnsi="Times New Roman" w:cs="Times New Roman"/>
          <w:i/>
        </w:rPr>
        <w:t>Alternaria alternata</w:t>
      </w:r>
      <w:r w:rsidRPr="007B13E8">
        <w:rPr>
          <w:rFonts w:ascii="Times New Roman" w:hAnsi="Times New Roman" w:cs="Times New Roman"/>
        </w:rPr>
        <w:t xml:space="preserve"> are also known to degrade LDPE effectively. Their extracellular oxidative enzymes</w:t>
      </w:r>
      <w:r w:rsidR="00EF23FD" w:rsidRPr="007B13E8">
        <w:rPr>
          <w:rFonts w:ascii="Times New Roman" w:hAnsi="Times New Roman" w:cs="Times New Roman"/>
        </w:rPr>
        <w:t xml:space="preserve">, </w:t>
      </w:r>
      <w:r w:rsidRPr="007B13E8">
        <w:rPr>
          <w:rFonts w:ascii="Times New Roman" w:hAnsi="Times New Roman" w:cs="Times New Roman"/>
        </w:rPr>
        <w:t>particularly laccases, lignin peroxidases, and manganese peroxidases</w:t>
      </w:r>
      <w:r w:rsidR="00EF23FD" w:rsidRPr="007B13E8">
        <w:rPr>
          <w:rFonts w:ascii="Times New Roman" w:hAnsi="Times New Roman" w:cs="Times New Roman"/>
        </w:rPr>
        <w:t xml:space="preserve"> </w:t>
      </w:r>
      <w:r w:rsidRPr="007B13E8">
        <w:rPr>
          <w:rFonts w:ascii="Times New Roman" w:hAnsi="Times New Roman" w:cs="Times New Roman"/>
        </w:rPr>
        <w:t xml:space="preserve">promote polymer oxidation and fragmentation (Yang </w:t>
      </w:r>
      <w:r w:rsidRPr="007B13E8">
        <w:rPr>
          <w:rFonts w:ascii="Times New Roman" w:hAnsi="Times New Roman" w:cs="Times New Roman"/>
          <w:i/>
        </w:rPr>
        <w:t>et al.,</w:t>
      </w:r>
      <w:r w:rsidRPr="007B13E8">
        <w:rPr>
          <w:rFonts w:ascii="Times New Roman" w:hAnsi="Times New Roman" w:cs="Times New Roman"/>
        </w:rPr>
        <w:t xml:space="preserve"> 2024).</w:t>
      </w:r>
    </w:p>
    <w:p w14:paraId="3C83FEEB" w14:textId="77777777" w:rsidR="009B427D" w:rsidRPr="007B13E8" w:rsidRDefault="009B427D" w:rsidP="007B13E8">
      <w:pPr>
        <w:spacing w:line="360" w:lineRule="auto"/>
        <w:jc w:val="both"/>
        <w:rPr>
          <w:rFonts w:ascii="Times New Roman" w:hAnsi="Times New Roman" w:cs="Times New Roman"/>
        </w:rPr>
      </w:pPr>
      <w:r w:rsidRPr="007B13E8">
        <w:rPr>
          <w:rFonts w:ascii="Times New Roman" w:hAnsi="Times New Roman" w:cs="Times New Roman"/>
          <w:i/>
        </w:rPr>
        <w:t>Actinomycetes</w:t>
      </w:r>
      <w:r w:rsidRPr="007B13E8">
        <w:rPr>
          <w:rFonts w:ascii="Times New Roman" w:hAnsi="Times New Roman" w:cs="Times New Roman"/>
        </w:rPr>
        <w:t xml:space="preserve">, notably </w:t>
      </w:r>
      <w:r w:rsidRPr="007B13E8">
        <w:rPr>
          <w:rFonts w:ascii="Times New Roman" w:hAnsi="Times New Roman" w:cs="Times New Roman"/>
          <w:i/>
        </w:rPr>
        <w:t>Streptomyces</w:t>
      </w:r>
      <w:r w:rsidRPr="007B13E8">
        <w:rPr>
          <w:rFonts w:ascii="Times New Roman" w:hAnsi="Times New Roman" w:cs="Times New Roman"/>
        </w:rPr>
        <w:t xml:space="preserve"> and </w:t>
      </w:r>
      <w:r w:rsidRPr="007B13E8">
        <w:rPr>
          <w:rFonts w:ascii="Times New Roman" w:hAnsi="Times New Roman" w:cs="Times New Roman"/>
          <w:i/>
        </w:rPr>
        <w:t>Rhodococcus</w:t>
      </w:r>
      <w:r w:rsidRPr="007B13E8">
        <w:rPr>
          <w:rFonts w:ascii="Times New Roman" w:hAnsi="Times New Roman" w:cs="Times New Roman"/>
        </w:rPr>
        <w:t>, employ alkane monooxygenases and related enzymes to convert long hydrocarbon chains into fatty acids that can be metabolized through β-oxidation.</w:t>
      </w:r>
    </w:p>
    <w:p w14:paraId="6C2B8B71" w14:textId="6A6CEC2C" w:rsidR="001C69F0" w:rsidRPr="007B13E8" w:rsidRDefault="009B427D" w:rsidP="007B13E8">
      <w:pPr>
        <w:spacing w:line="360" w:lineRule="auto"/>
        <w:jc w:val="both"/>
        <w:rPr>
          <w:rFonts w:ascii="Times New Roman" w:hAnsi="Times New Roman" w:cs="Times New Roman"/>
        </w:rPr>
      </w:pPr>
      <w:r w:rsidRPr="007B13E8">
        <w:rPr>
          <w:rFonts w:ascii="Times New Roman" w:hAnsi="Times New Roman" w:cs="Times New Roman"/>
        </w:rPr>
        <w:t>In many cases, microbial consortia composed of both bacteria and fungi exhibit higher degradation efficiency than individual strains</w:t>
      </w:r>
      <w:r w:rsidR="006A5EB7" w:rsidRPr="007B13E8">
        <w:rPr>
          <w:rFonts w:ascii="Times New Roman" w:hAnsi="Times New Roman" w:cs="Times New Roman"/>
        </w:rPr>
        <w:t xml:space="preserve"> (Dey </w:t>
      </w:r>
      <w:r w:rsidR="006A5EB7" w:rsidRPr="007B13E8">
        <w:rPr>
          <w:rFonts w:ascii="Times New Roman" w:hAnsi="Times New Roman" w:cs="Times New Roman"/>
          <w:i/>
        </w:rPr>
        <w:t>et al.,</w:t>
      </w:r>
      <w:r w:rsidR="006A5EB7" w:rsidRPr="007B13E8">
        <w:rPr>
          <w:rFonts w:ascii="Times New Roman" w:hAnsi="Times New Roman" w:cs="Times New Roman"/>
        </w:rPr>
        <w:t xml:space="preserve"> 2020)</w:t>
      </w:r>
      <w:r w:rsidRPr="007B13E8">
        <w:rPr>
          <w:rFonts w:ascii="Times New Roman" w:hAnsi="Times New Roman" w:cs="Times New Roman"/>
        </w:rPr>
        <w:t>.</w:t>
      </w:r>
    </w:p>
    <w:p w14:paraId="66D2FD66" w14:textId="4B828076" w:rsidR="001C69F0" w:rsidRPr="007B13E8" w:rsidRDefault="009B427D" w:rsidP="007B13E8">
      <w:pPr>
        <w:autoSpaceDE w:val="0"/>
        <w:autoSpaceDN w:val="0"/>
        <w:adjustRightInd w:val="0"/>
        <w:spacing w:after="0" w:line="360" w:lineRule="auto"/>
        <w:jc w:val="both"/>
        <w:rPr>
          <w:rFonts w:ascii="Times New Roman" w:hAnsi="Times New Roman" w:cs="Times New Roman"/>
          <w:b/>
        </w:rPr>
      </w:pPr>
      <w:r w:rsidRPr="007B13E8">
        <w:rPr>
          <w:rFonts w:ascii="Times New Roman" w:hAnsi="Times New Roman" w:cs="Times New Roman"/>
          <w:b/>
        </w:rPr>
        <w:t xml:space="preserve">1.2 </w:t>
      </w:r>
      <w:r w:rsidR="001C69F0" w:rsidRPr="007B13E8">
        <w:rPr>
          <w:rFonts w:ascii="Times New Roman" w:hAnsi="Times New Roman" w:cs="Times New Roman"/>
          <w:b/>
        </w:rPr>
        <w:t>Mechanisms of LDPE Degradation</w:t>
      </w:r>
    </w:p>
    <w:p w14:paraId="25273191" w14:textId="77777777" w:rsidR="00861EB6" w:rsidRPr="007B13E8" w:rsidRDefault="00861EB6" w:rsidP="007B13E8">
      <w:pPr>
        <w:spacing w:line="360" w:lineRule="auto"/>
        <w:jc w:val="both"/>
        <w:rPr>
          <w:rFonts w:ascii="Times New Roman" w:hAnsi="Times New Roman" w:cs="Times New Roman"/>
        </w:rPr>
      </w:pPr>
      <w:r w:rsidRPr="007B13E8">
        <w:rPr>
          <w:rFonts w:ascii="Times New Roman" w:hAnsi="Times New Roman" w:cs="Times New Roman"/>
        </w:rPr>
        <w:t>LDPE biodegradation occurs in several interconnected stages:</w:t>
      </w:r>
    </w:p>
    <w:p w14:paraId="6BA55ED1" w14:textId="77777777" w:rsidR="00861EB6" w:rsidRPr="007B13E8" w:rsidRDefault="00861EB6" w:rsidP="007B13E8">
      <w:pPr>
        <w:spacing w:line="360" w:lineRule="auto"/>
        <w:jc w:val="both"/>
        <w:rPr>
          <w:rFonts w:ascii="Times New Roman" w:hAnsi="Times New Roman" w:cs="Times New Roman"/>
          <w:b/>
        </w:rPr>
      </w:pPr>
      <w:r w:rsidRPr="007B13E8">
        <w:rPr>
          <w:rFonts w:ascii="Times New Roman" w:hAnsi="Times New Roman" w:cs="Times New Roman"/>
          <w:b/>
        </w:rPr>
        <w:t>a. Abiotic Weathering</w:t>
      </w:r>
    </w:p>
    <w:p w14:paraId="42335B48" w14:textId="77777777" w:rsidR="00861EB6" w:rsidRPr="007B13E8" w:rsidRDefault="00861EB6" w:rsidP="007B13E8">
      <w:pPr>
        <w:spacing w:line="360" w:lineRule="auto"/>
        <w:jc w:val="both"/>
        <w:rPr>
          <w:rFonts w:ascii="Times New Roman" w:hAnsi="Times New Roman" w:cs="Times New Roman"/>
        </w:rPr>
      </w:pPr>
      <w:r w:rsidRPr="007B13E8">
        <w:rPr>
          <w:rFonts w:ascii="Times New Roman" w:hAnsi="Times New Roman" w:cs="Times New Roman"/>
        </w:rPr>
        <w:t xml:space="preserve">Initial photo-oxidation, heat, and mechanical stress introduce carbonyl and hydroxyl groups into the LDPE structure, increasing surface roughness and hydrophilicity, which favor microbial colonization (Gates </w:t>
      </w:r>
      <w:r w:rsidRPr="007B13E8">
        <w:rPr>
          <w:rFonts w:ascii="Times New Roman" w:hAnsi="Times New Roman" w:cs="Times New Roman"/>
          <w:i/>
        </w:rPr>
        <w:t>et al.,</w:t>
      </w:r>
      <w:r w:rsidRPr="007B13E8">
        <w:rPr>
          <w:rFonts w:ascii="Times New Roman" w:hAnsi="Times New Roman" w:cs="Times New Roman"/>
        </w:rPr>
        <w:t xml:space="preserve"> 2024).</w:t>
      </w:r>
    </w:p>
    <w:p w14:paraId="4741AD9A" w14:textId="77777777" w:rsidR="00861EB6" w:rsidRPr="007B13E8" w:rsidRDefault="00861EB6" w:rsidP="007B13E8">
      <w:pPr>
        <w:spacing w:line="360" w:lineRule="auto"/>
        <w:jc w:val="both"/>
        <w:rPr>
          <w:rFonts w:ascii="Times New Roman" w:hAnsi="Times New Roman" w:cs="Times New Roman"/>
        </w:rPr>
      </w:pPr>
      <w:r w:rsidRPr="007B13E8">
        <w:rPr>
          <w:rFonts w:ascii="Times New Roman" w:hAnsi="Times New Roman" w:cs="Times New Roman"/>
        </w:rPr>
        <w:t xml:space="preserve">b. </w:t>
      </w:r>
      <w:r w:rsidRPr="007B13E8">
        <w:rPr>
          <w:rFonts w:ascii="Times New Roman" w:hAnsi="Times New Roman" w:cs="Times New Roman"/>
          <w:b/>
        </w:rPr>
        <w:t>Microbial Colonization and Biofilm Formation</w:t>
      </w:r>
    </w:p>
    <w:p w14:paraId="3DADBB9F" w14:textId="77777777" w:rsidR="00861EB6" w:rsidRPr="007B13E8" w:rsidRDefault="00861EB6" w:rsidP="007B13E8">
      <w:pPr>
        <w:spacing w:line="360" w:lineRule="auto"/>
        <w:jc w:val="both"/>
        <w:rPr>
          <w:rFonts w:ascii="Times New Roman" w:hAnsi="Times New Roman" w:cs="Times New Roman"/>
        </w:rPr>
      </w:pPr>
      <w:r w:rsidRPr="007B13E8">
        <w:rPr>
          <w:rFonts w:ascii="Times New Roman" w:hAnsi="Times New Roman" w:cs="Times New Roman"/>
        </w:rPr>
        <w:t xml:space="preserve">Microbes attach to LDPE and form biofilms that retain extracellular enzymes near the polymer surface. Biosurfactants secreted by bacteria enhance hydrophobic surface wetting and enzyme penetration (Soni </w:t>
      </w:r>
      <w:r w:rsidRPr="007B13E8">
        <w:rPr>
          <w:rFonts w:ascii="Times New Roman" w:hAnsi="Times New Roman" w:cs="Times New Roman"/>
          <w:i/>
        </w:rPr>
        <w:t>et al.,</w:t>
      </w:r>
      <w:r w:rsidRPr="007B13E8">
        <w:rPr>
          <w:rFonts w:ascii="Times New Roman" w:hAnsi="Times New Roman" w:cs="Times New Roman"/>
        </w:rPr>
        <w:t xml:space="preserve"> 2025).</w:t>
      </w:r>
    </w:p>
    <w:p w14:paraId="02A0F4DD" w14:textId="77777777" w:rsidR="00EF23FD" w:rsidRPr="00EF23FD" w:rsidRDefault="00EF23FD" w:rsidP="007B13E8">
      <w:pPr>
        <w:spacing w:line="360" w:lineRule="auto"/>
        <w:jc w:val="both"/>
        <w:rPr>
          <w:rFonts w:ascii="Times New Roman" w:hAnsi="Times New Roman" w:cs="Times New Roman"/>
          <w:b/>
          <w:bCs/>
        </w:rPr>
      </w:pPr>
      <w:r w:rsidRPr="00EF23FD">
        <w:rPr>
          <w:rFonts w:ascii="Times New Roman" w:hAnsi="Times New Roman" w:cs="Times New Roman"/>
          <w:b/>
          <w:bCs/>
        </w:rPr>
        <w:t>c. Enzymatic Oxidation and Depolymerization</w:t>
      </w:r>
    </w:p>
    <w:p w14:paraId="73DE7922" w14:textId="77777777" w:rsidR="00EF23FD" w:rsidRPr="00EF23FD" w:rsidRDefault="00EF23FD" w:rsidP="007B13E8">
      <w:pPr>
        <w:spacing w:line="360" w:lineRule="auto"/>
        <w:jc w:val="both"/>
        <w:rPr>
          <w:rFonts w:ascii="Times New Roman" w:hAnsi="Times New Roman" w:cs="Times New Roman"/>
        </w:rPr>
      </w:pPr>
      <w:r w:rsidRPr="00EF23FD">
        <w:rPr>
          <w:rFonts w:ascii="Times New Roman" w:hAnsi="Times New Roman" w:cs="Times New Roman"/>
        </w:rPr>
        <w:t>Microorganisms secrete oxidative and hydrolytic enzymes such as:</w:t>
      </w:r>
    </w:p>
    <w:p w14:paraId="38D9FCB1" w14:textId="77777777" w:rsidR="00EF23FD" w:rsidRPr="00EF23FD" w:rsidRDefault="00EF23FD" w:rsidP="007B13E8">
      <w:pPr>
        <w:numPr>
          <w:ilvl w:val="0"/>
          <w:numId w:val="30"/>
        </w:numPr>
        <w:spacing w:line="360" w:lineRule="auto"/>
        <w:jc w:val="both"/>
        <w:rPr>
          <w:rFonts w:ascii="Times New Roman" w:hAnsi="Times New Roman" w:cs="Times New Roman"/>
        </w:rPr>
      </w:pPr>
      <w:r w:rsidRPr="00EF23FD">
        <w:rPr>
          <w:rFonts w:ascii="Times New Roman" w:hAnsi="Times New Roman" w:cs="Times New Roman"/>
          <w:b/>
          <w:bCs/>
        </w:rPr>
        <w:t>Laccases and peroxidases</w:t>
      </w:r>
      <w:r w:rsidRPr="00EF23FD">
        <w:rPr>
          <w:rFonts w:ascii="Times New Roman" w:hAnsi="Times New Roman" w:cs="Times New Roman"/>
        </w:rPr>
        <w:t xml:space="preserve"> – introduce oxygen atoms and break C–C bonds.</w:t>
      </w:r>
    </w:p>
    <w:p w14:paraId="1DBFE181" w14:textId="77777777" w:rsidR="00EF23FD" w:rsidRPr="00EF23FD" w:rsidRDefault="00EF23FD" w:rsidP="007B13E8">
      <w:pPr>
        <w:numPr>
          <w:ilvl w:val="0"/>
          <w:numId w:val="30"/>
        </w:numPr>
        <w:spacing w:line="360" w:lineRule="auto"/>
        <w:jc w:val="both"/>
        <w:rPr>
          <w:rFonts w:ascii="Times New Roman" w:hAnsi="Times New Roman" w:cs="Times New Roman"/>
        </w:rPr>
      </w:pPr>
      <w:r w:rsidRPr="00EF23FD">
        <w:rPr>
          <w:rFonts w:ascii="Times New Roman" w:hAnsi="Times New Roman" w:cs="Times New Roman"/>
          <w:b/>
          <w:bCs/>
        </w:rPr>
        <w:t>Alkane hydroxylases and monooxygenases</w:t>
      </w:r>
      <w:r w:rsidRPr="00EF23FD">
        <w:rPr>
          <w:rFonts w:ascii="Times New Roman" w:hAnsi="Times New Roman" w:cs="Times New Roman"/>
        </w:rPr>
        <w:t xml:space="preserve"> – convert terminal methyl groups to alcohols, aldehydes, and fatty acids.</w:t>
      </w:r>
    </w:p>
    <w:p w14:paraId="653AC51D" w14:textId="77777777" w:rsidR="00EF23FD" w:rsidRPr="00EF23FD" w:rsidRDefault="00EF23FD" w:rsidP="007B13E8">
      <w:pPr>
        <w:numPr>
          <w:ilvl w:val="0"/>
          <w:numId w:val="30"/>
        </w:numPr>
        <w:spacing w:line="360" w:lineRule="auto"/>
        <w:jc w:val="both"/>
        <w:rPr>
          <w:rFonts w:ascii="Times New Roman" w:hAnsi="Times New Roman" w:cs="Times New Roman"/>
        </w:rPr>
      </w:pPr>
      <w:r w:rsidRPr="00EF23FD">
        <w:rPr>
          <w:rFonts w:ascii="Times New Roman" w:hAnsi="Times New Roman" w:cs="Times New Roman"/>
          <w:b/>
          <w:bCs/>
        </w:rPr>
        <w:t>Esterases and lipases</w:t>
      </w:r>
      <w:r w:rsidRPr="00EF23FD">
        <w:rPr>
          <w:rFonts w:ascii="Times New Roman" w:hAnsi="Times New Roman" w:cs="Times New Roman"/>
        </w:rPr>
        <w:t xml:space="preserve"> – act on oxidized intermediates to further reduce chain length.</w:t>
      </w:r>
    </w:p>
    <w:p w14:paraId="1AA8CCAB" w14:textId="77777777" w:rsidR="00EF23FD" w:rsidRPr="00EF23FD" w:rsidRDefault="00EF23FD" w:rsidP="007B13E8">
      <w:pPr>
        <w:spacing w:line="360" w:lineRule="auto"/>
        <w:jc w:val="both"/>
        <w:rPr>
          <w:rFonts w:ascii="Times New Roman" w:hAnsi="Times New Roman" w:cs="Times New Roman"/>
        </w:rPr>
      </w:pPr>
      <w:r w:rsidRPr="00EF23FD">
        <w:rPr>
          <w:rFonts w:ascii="Times New Roman" w:hAnsi="Times New Roman" w:cs="Times New Roman"/>
        </w:rPr>
        <w:t xml:space="preserve">These reactions reduce molecular weight and produce low-molecular-weight oligomers, alcohols, and carboxylic acids (Putcha </w:t>
      </w:r>
      <w:r w:rsidRPr="00EF23FD">
        <w:rPr>
          <w:rFonts w:ascii="Times New Roman" w:hAnsi="Times New Roman" w:cs="Times New Roman"/>
          <w:i/>
          <w:iCs/>
        </w:rPr>
        <w:t>et al.,</w:t>
      </w:r>
      <w:r w:rsidRPr="00EF23FD">
        <w:rPr>
          <w:rFonts w:ascii="Times New Roman" w:hAnsi="Times New Roman" w:cs="Times New Roman"/>
        </w:rPr>
        <w:t xml:space="preserve"> 2024).</w:t>
      </w:r>
    </w:p>
    <w:p w14:paraId="6EE9DD59" w14:textId="77777777" w:rsidR="00861EB6" w:rsidRPr="007B13E8" w:rsidRDefault="00861EB6" w:rsidP="007B13E8">
      <w:pPr>
        <w:spacing w:line="360" w:lineRule="auto"/>
        <w:jc w:val="both"/>
        <w:rPr>
          <w:rFonts w:ascii="Times New Roman" w:hAnsi="Times New Roman" w:cs="Times New Roman"/>
          <w:b/>
        </w:rPr>
      </w:pPr>
      <w:r w:rsidRPr="007B13E8">
        <w:rPr>
          <w:rFonts w:ascii="Times New Roman" w:hAnsi="Times New Roman" w:cs="Times New Roman"/>
          <w:b/>
        </w:rPr>
        <w:lastRenderedPageBreak/>
        <w:t>d. Assimilation and Mineralization</w:t>
      </w:r>
    </w:p>
    <w:p w14:paraId="1CDDA0F6" w14:textId="77777777" w:rsidR="00861EB6" w:rsidRPr="007B13E8" w:rsidRDefault="00861EB6" w:rsidP="007B13E8">
      <w:pPr>
        <w:spacing w:line="360" w:lineRule="auto"/>
        <w:jc w:val="both"/>
        <w:rPr>
          <w:rFonts w:ascii="Times New Roman" w:hAnsi="Times New Roman" w:cs="Times New Roman"/>
        </w:rPr>
      </w:pPr>
      <w:r w:rsidRPr="007B13E8">
        <w:rPr>
          <w:rFonts w:ascii="Times New Roman" w:hAnsi="Times New Roman" w:cs="Times New Roman"/>
        </w:rPr>
        <w:t>The resulting compounds are transported into microbial cells and metabolized via β-oxidation to produce acetyl-CoA, which enters the tricarboxylic acid (TCA) cycle, leading to complete mineralization into CO₂ and water.</w:t>
      </w:r>
    </w:p>
    <w:p w14:paraId="566911D6" w14:textId="77777777" w:rsidR="006A5EB7" w:rsidRPr="007B13E8" w:rsidRDefault="006A5EB7" w:rsidP="007B13E8">
      <w:pPr>
        <w:spacing w:after="0" w:line="360" w:lineRule="auto"/>
        <w:jc w:val="both"/>
        <w:rPr>
          <w:rFonts w:ascii="Times New Roman" w:hAnsi="Times New Roman" w:cs="Times New Roman"/>
          <w:b/>
          <w:lang w:val="en-GB"/>
        </w:rPr>
      </w:pPr>
    </w:p>
    <w:p w14:paraId="1BF171E4" w14:textId="77777777" w:rsidR="00072743" w:rsidRPr="007B13E8" w:rsidRDefault="00072743" w:rsidP="007B13E8">
      <w:pPr>
        <w:spacing w:after="0" w:line="360" w:lineRule="auto"/>
        <w:jc w:val="both"/>
        <w:rPr>
          <w:rFonts w:ascii="Times New Roman" w:hAnsi="Times New Roman" w:cs="Times New Roman"/>
          <w:b/>
          <w:lang w:val="en-GB"/>
        </w:rPr>
      </w:pPr>
    </w:p>
    <w:p w14:paraId="24DE8BE0" w14:textId="77777777" w:rsidR="001B2722" w:rsidRPr="007B13E8" w:rsidRDefault="001B2722" w:rsidP="007B13E8">
      <w:pPr>
        <w:spacing w:after="0" w:line="360" w:lineRule="auto"/>
        <w:jc w:val="both"/>
        <w:rPr>
          <w:rFonts w:ascii="Times New Roman" w:hAnsi="Times New Roman" w:cs="Times New Roman"/>
          <w:b/>
          <w:lang w:val="en-GB"/>
        </w:rPr>
      </w:pPr>
      <w:r w:rsidRPr="007B13E8">
        <w:rPr>
          <w:rFonts w:ascii="Times New Roman" w:hAnsi="Times New Roman" w:cs="Times New Roman"/>
          <w:b/>
          <w:lang w:val="en-GB"/>
        </w:rPr>
        <w:t>2. MATERIALS AND METHODS</w:t>
      </w:r>
    </w:p>
    <w:p w14:paraId="7EF65000" w14:textId="77777777" w:rsidR="00225653" w:rsidRPr="007B13E8" w:rsidRDefault="00225653" w:rsidP="007B13E8">
      <w:pPr>
        <w:spacing w:after="0" w:line="360" w:lineRule="auto"/>
        <w:jc w:val="both"/>
        <w:rPr>
          <w:rFonts w:ascii="Times New Roman" w:hAnsi="Times New Roman" w:cs="Times New Roman"/>
          <w:b/>
          <w:lang w:val="en-GB"/>
        </w:rPr>
      </w:pPr>
    </w:p>
    <w:p w14:paraId="07E9C690" w14:textId="77777777" w:rsidR="001A1063" w:rsidRPr="007B13E8" w:rsidRDefault="001B2722" w:rsidP="007B13E8">
      <w:pPr>
        <w:spacing w:after="0" w:line="360" w:lineRule="auto"/>
        <w:jc w:val="both"/>
        <w:rPr>
          <w:rFonts w:ascii="Times New Roman" w:hAnsi="Times New Roman" w:cs="Times New Roman"/>
          <w:b/>
          <w:lang w:val="en-GB"/>
        </w:rPr>
      </w:pPr>
      <w:r w:rsidRPr="007B13E8">
        <w:rPr>
          <w:rFonts w:ascii="Times New Roman" w:hAnsi="Times New Roman" w:cs="Times New Roman"/>
          <w:b/>
          <w:lang w:val="en-GB"/>
        </w:rPr>
        <w:t>2.1 Description of S</w:t>
      </w:r>
      <w:r w:rsidR="00BA28B4" w:rsidRPr="007B13E8">
        <w:rPr>
          <w:rFonts w:ascii="Times New Roman" w:hAnsi="Times New Roman" w:cs="Times New Roman"/>
          <w:b/>
          <w:lang w:val="en-GB"/>
        </w:rPr>
        <w:t>tudy S</w:t>
      </w:r>
      <w:r w:rsidRPr="007B13E8">
        <w:rPr>
          <w:rFonts w:ascii="Times New Roman" w:hAnsi="Times New Roman" w:cs="Times New Roman"/>
          <w:b/>
          <w:lang w:val="en-GB"/>
        </w:rPr>
        <w:t>ite</w:t>
      </w:r>
      <w:r w:rsidR="00761C89" w:rsidRPr="007B13E8">
        <w:rPr>
          <w:rFonts w:ascii="Times New Roman" w:hAnsi="Times New Roman" w:cs="Times New Roman"/>
          <w:b/>
          <w:lang w:val="en-GB"/>
        </w:rPr>
        <w:t xml:space="preserve"> </w:t>
      </w:r>
    </w:p>
    <w:p w14:paraId="75E1A795" w14:textId="2FDC9094" w:rsidR="00543817" w:rsidRPr="007B13E8" w:rsidRDefault="006F4919" w:rsidP="007B13E8">
      <w:pPr>
        <w:spacing w:line="360" w:lineRule="auto"/>
        <w:jc w:val="both"/>
        <w:rPr>
          <w:rFonts w:ascii="Times New Roman" w:hAnsi="Times New Roman" w:cs="Times New Roman"/>
          <w:lang w:val="en-GB"/>
        </w:rPr>
      </w:pPr>
      <w:r w:rsidRPr="006F4919">
        <w:rPr>
          <w:rFonts w:ascii="Times New Roman" w:hAnsi="Times New Roman" w:cs="Times New Roman"/>
          <w:color w:val="000000" w:themeColor="text1"/>
        </w:rPr>
        <w:t>This research was conducted in Oyo town, located in the southwestern region of Nigeria.</w:t>
      </w:r>
      <w:r w:rsidR="00204BB9" w:rsidRPr="007B13E8">
        <w:rPr>
          <w:rFonts w:ascii="Times New Roman" w:hAnsi="Times New Roman" w:cs="Times New Roman"/>
          <w:color w:val="000000" w:themeColor="text1"/>
        </w:rPr>
        <w:t xml:space="preserve"> The town is situated on latitude 8</w:t>
      </w:r>
      <w:r w:rsidR="00204BB9" w:rsidRPr="007B13E8">
        <w:rPr>
          <w:rFonts w:ascii="Times New Roman" w:hAnsi="Times New Roman" w:cs="Times New Roman"/>
          <w:color w:val="000000" w:themeColor="text1"/>
          <w:vertAlign w:val="superscript"/>
        </w:rPr>
        <w:t>o</w:t>
      </w:r>
      <w:r w:rsidR="00204BB9" w:rsidRPr="007B13E8">
        <w:rPr>
          <w:rFonts w:ascii="Times New Roman" w:hAnsi="Times New Roman" w:cs="Times New Roman"/>
          <w:color w:val="000000" w:themeColor="text1"/>
        </w:rPr>
        <w:t>00 North of the equator and longitude 4</w:t>
      </w:r>
      <w:r w:rsidR="00204BB9" w:rsidRPr="007B13E8">
        <w:rPr>
          <w:rFonts w:ascii="Times New Roman" w:hAnsi="Times New Roman" w:cs="Times New Roman"/>
          <w:color w:val="000000" w:themeColor="text1"/>
          <w:vertAlign w:val="superscript"/>
        </w:rPr>
        <w:t>o</w:t>
      </w:r>
      <w:r w:rsidR="00204BB9" w:rsidRPr="007B13E8">
        <w:rPr>
          <w:rFonts w:ascii="Times New Roman" w:hAnsi="Times New Roman" w:cs="Times New Roman"/>
          <w:color w:val="000000" w:themeColor="text1"/>
        </w:rPr>
        <w:t>00 East, having an average daily temperature which ranges between 25</w:t>
      </w:r>
      <w:r w:rsidR="00204BB9" w:rsidRPr="007B13E8">
        <w:rPr>
          <w:rFonts w:ascii="Times New Roman" w:hAnsi="Times New Roman" w:cs="Times New Roman"/>
          <w:color w:val="000000" w:themeColor="text1"/>
          <w:vertAlign w:val="superscript"/>
        </w:rPr>
        <w:t>o</w:t>
      </w:r>
      <w:r w:rsidR="000A2301" w:rsidRPr="007B13E8">
        <w:rPr>
          <w:rFonts w:ascii="Times New Roman" w:hAnsi="Times New Roman" w:cs="Times New Roman"/>
          <w:color w:val="000000" w:themeColor="text1"/>
          <w:vertAlign w:val="superscript"/>
        </w:rPr>
        <w:t xml:space="preserve"> </w:t>
      </w:r>
      <w:r w:rsidR="00204BB9" w:rsidRPr="007B13E8">
        <w:rPr>
          <w:rFonts w:ascii="Times New Roman" w:hAnsi="Times New Roman" w:cs="Times New Roman"/>
          <w:color w:val="000000" w:themeColor="text1"/>
        </w:rPr>
        <w:t>C (77.0</w:t>
      </w:r>
      <w:r w:rsidR="00204BB9" w:rsidRPr="007B13E8">
        <w:rPr>
          <w:rFonts w:ascii="Times New Roman" w:hAnsi="Times New Roman" w:cs="Times New Roman"/>
          <w:color w:val="000000" w:themeColor="text1"/>
          <w:vertAlign w:val="superscript"/>
        </w:rPr>
        <w:t>o</w:t>
      </w:r>
      <w:r w:rsidR="00204BB9" w:rsidRPr="007B13E8">
        <w:rPr>
          <w:rFonts w:ascii="Times New Roman" w:hAnsi="Times New Roman" w:cs="Times New Roman"/>
          <w:color w:val="000000" w:themeColor="text1"/>
        </w:rPr>
        <w:t xml:space="preserve"> F) and 35</w:t>
      </w:r>
      <w:r w:rsidR="00204BB9" w:rsidRPr="007B13E8">
        <w:rPr>
          <w:rFonts w:ascii="Times New Roman" w:hAnsi="Times New Roman" w:cs="Times New Roman"/>
          <w:color w:val="000000" w:themeColor="text1"/>
          <w:vertAlign w:val="superscript"/>
        </w:rPr>
        <w:t>o</w:t>
      </w:r>
      <w:r w:rsidR="00204BB9" w:rsidRPr="007B13E8">
        <w:rPr>
          <w:rFonts w:ascii="Times New Roman" w:hAnsi="Times New Roman" w:cs="Times New Roman"/>
          <w:color w:val="000000" w:themeColor="text1"/>
        </w:rPr>
        <w:t>C (95.0</w:t>
      </w:r>
      <w:r w:rsidR="00204BB9" w:rsidRPr="007B13E8">
        <w:rPr>
          <w:rFonts w:ascii="Times New Roman" w:hAnsi="Times New Roman" w:cs="Times New Roman"/>
          <w:color w:val="000000" w:themeColor="text1"/>
          <w:vertAlign w:val="superscript"/>
        </w:rPr>
        <w:t>o</w:t>
      </w:r>
      <w:r w:rsidR="000A2301" w:rsidRPr="007B13E8">
        <w:rPr>
          <w:rFonts w:ascii="Times New Roman" w:hAnsi="Times New Roman" w:cs="Times New Roman"/>
          <w:color w:val="000000" w:themeColor="text1"/>
          <w:vertAlign w:val="superscript"/>
        </w:rPr>
        <w:t xml:space="preserve"> </w:t>
      </w:r>
      <w:r w:rsidR="00204BB9" w:rsidRPr="007B13E8">
        <w:rPr>
          <w:rFonts w:ascii="Times New Roman" w:hAnsi="Times New Roman" w:cs="Times New Roman"/>
          <w:color w:val="000000" w:themeColor="text1"/>
        </w:rPr>
        <w:t>F), covering an area of 28,454 square kilometers and landscape consist of old hard rocks and dome-shaped hills which rise gently from about 500meters in the Southern part and reaching a height of about 1,219 meter above sea level in the Northern part.</w:t>
      </w:r>
    </w:p>
    <w:p w14:paraId="2135C995" w14:textId="77777777" w:rsidR="00754CC5" w:rsidRPr="00754CC5" w:rsidRDefault="00754CC5" w:rsidP="007B13E8">
      <w:pPr>
        <w:pStyle w:val="Default"/>
        <w:spacing w:line="360" w:lineRule="auto"/>
        <w:jc w:val="both"/>
        <w:rPr>
          <w:rFonts w:ascii="Times New Roman" w:hAnsi="Times New Roman" w:cs="Times New Roman"/>
          <w:b/>
          <w:bCs/>
          <w:sz w:val="22"/>
          <w:szCs w:val="22"/>
        </w:rPr>
      </w:pPr>
      <w:r w:rsidRPr="00754CC5">
        <w:rPr>
          <w:rFonts w:ascii="Times New Roman" w:hAnsi="Times New Roman" w:cs="Times New Roman"/>
          <w:b/>
          <w:bCs/>
          <w:sz w:val="22"/>
          <w:szCs w:val="22"/>
        </w:rPr>
        <w:t>2.2 Soil Sample Collection</w:t>
      </w:r>
    </w:p>
    <w:p w14:paraId="27831812" w14:textId="77777777" w:rsidR="00754CC5" w:rsidRPr="007B13E8" w:rsidRDefault="00754CC5" w:rsidP="007B13E8">
      <w:pPr>
        <w:pStyle w:val="Default"/>
        <w:spacing w:line="360" w:lineRule="auto"/>
        <w:jc w:val="both"/>
        <w:rPr>
          <w:rFonts w:ascii="Times New Roman" w:hAnsi="Times New Roman" w:cs="Times New Roman"/>
          <w:sz w:val="22"/>
          <w:szCs w:val="22"/>
        </w:rPr>
      </w:pPr>
      <w:r w:rsidRPr="00754CC5">
        <w:rPr>
          <w:rFonts w:ascii="Times New Roman" w:hAnsi="Times New Roman" w:cs="Times New Roman"/>
          <w:sz w:val="22"/>
          <w:szCs w:val="22"/>
        </w:rPr>
        <w:t>Soil samples were collected from an LDPE-polluted dumpsite at Akunlemu, along Ogbomoso Road, Oyo. Samples were aseptically collected from three randomly selected points at a depth of 3–5 cm using a sterile spatula and placed into sterile sampling bottles. The samples were transported immediately to the Microbiology Laboratory for analysis.</w:t>
      </w:r>
    </w:p>
    <w:p w14:paraId="3CEBFCAD" w14:textId="77777777" w:rsidR="00754CC5" w:rsidRPr="00754CC5" w:rsidRDefault="00754CC5" w:rsidP="007B13E8">
      <w:pPr>
        <w:pStyle w:val="Default"/>
        <w:spacing w:line="360" w:lineRule="auto"/>
        <w:jc w:val="both"/>
        <w:rPr>
          <w:rFonts w:ascii="Times New Roman" w:hAnsi="Times New Roman" w:cs="Times New Roman"/>
          <w:sz w:val="22"/>
          <w:szCs w:val="22"/>
        </w:rPr>
      </w:pPr>
    </w:p>
    <w:p w14:paraId="76B0571B" w14:textId="77777777" w:rsidR="00754CC5" w:rsidRPr="00754CC5" w:rsidRDefault="00754CC5" w:rsidP="007B13E8">
      <w:pPr>
        <w:pStyle w:val="Default"/>
        <w:spacing w:line="360" w:lineRule="auto"/>
        <w:jc w:val="both"/>
        <w:rPr>
          <w:rFonts w:ascii="Times New Roman" w:hAnsi="Times New Roman" w:cs="Times New Roman"/>
          <w:b/>
          <w:bCs/>
          <w:sz w:val="22"/>
          <w:szCs w:val="22"/>
        </w:rPr>
      </w:pPr>
      <w:r w:rsidRPr="00754CC5">
        <w:rPr>
          <w:rFonts w:ascii="Times New Roman" w:hAnsi="Times New Roman" w:cs="Times New Roman"/>
          <w:b/>
          <w:bCs/>
          <w:sz w:val="22"/>
          <w:szCs w:val="22"/>
        </w:rPr>
        <w:t>2.3 LDPE Sample Collection</w:t>
      </w:r>
    </w:p>
    <w:p w14:paraId="660A9C12" w14:textId="77777777" w:rsidR="00754CC5" w:rsidRPr="00754CC5" w:rsidRDefault="00754CC5" w:rsidP="007B13E8">
      <w:pPr>
        <w:pStyle w:val="Default"/>
        <w:spacing w:line="360" w:lineRule="auto"/>
        <w:jc w:val="both"/>
        <w:rPr>
          <w:rFonts w:ascii="Times New Roman" w:hAnsi="Times New Roman" w:cs="Times New Roman"/>
          <w:sz w:val="22"/>
          <w:szCs w:val="22"/>
        </w:rPr>
      </w:pPr>
      <w:r w:rsidRPr="00754CC5">
        <w:rPr>
          <w:rFonts w:ascii="Times New Roman" w:hAnsi="Times New Roman" w:cs="Times New Roman"/>
          <w:sz w:val="22"/>
          <w:szCs w:val="22"/>
        </w:rPr>
        <w:t>Sterile LDPE samples were obtained aseptically from a Pure Water Factory at Ajayi Crowther University. The samples were transported directly to the Microbiology Laboratory for further processing.</w:t>
      </w:r>
    </w:p>
    <w:p w14:paraId="41804646" w14:textId="77777777" w:rsidR="00754CC5" w:rsidRPr="007B13E8" w:rsidRDefault="00754CC5" w:rsidP="007B13E8">
      <w:pPr>
        <w:pStyle w:val="Default"/>
        <w:spacing w:line="360" w:lineRule="auto"/>
        <w:jc w:val="both"/>
        <w:rPr>
          <w:rFonts w:ascii="Times New Roman" w:hAnsi="Times New Roman" w:cs="Times New Roman"/>
          <w:sz w:val="22"/>
          <w:szCs w:val="22"/>
        </w:rPr>
      </w:pPr>
    </w:p>
    <w:p w14:paraId="46D7C31B" w14:textId="77777777" w:rsidR="00754CC5" w:rsidRPr="007B13E8" w:rsidRDefault="00754CC5" w:rsidP="007B13E8">
      <w:pPr>
        <w:pStyle w:val="Default"/>
        <w:spacing w:line="360" w:lineRule="auto"/>
        <w:jc w:val="both"/>
        <w:rPr>
          <w:rFonts w:ascii="Times New Roman" w:hAnsi="Times New Roman" w:cs="Times New Roman"/>
          <w:sz w:val="22"/>
          <w:szCs w:val="22"/>
        </w:rPr>
      </w:pPr>
    </w:p>
    <w:p w14:paraId="5ABFB14D" w14:textId="77777777" w:rsidR="00754CC5" w:rsidRPr="007B13E8" w:rsidRDefault="00754CC5" w:rsidP="007B13E8">
      <w:pPr>
        <w:pStyle w:val="Default"/>
        <w:spacing w:line="360" w:lineRule="auto"/>
        <w:jc w:val="both"/>
        <w:rPr>
          <w:rFonts w:ascii="Times New Roman" w:hAnsi="Times New Roman" w:cs="Times New Roman"/>
          <w:sz w:val="22"/>
          <w:szCs w:val="22"/>
        </w:rPr>
      </w:pPr>
    </w:p>
    <w:p w14:paraId="7CAC2072" w14:textId="77777777" w:rsidR="000A2301" w:rsidRPr="000A2301" w:rsidRDefault="000A2301" w:rsidP="007B13E8">
      <w:pPr>
        <w:pStyle w:val="Default"/>
        <w:spacing w:line="360" w:lineRule="auto"/>
        <w:jc w:val="both"/>
        <w:rPr>
          <w:rFonts w:ascii="Times New Roman" w:hAnsi="Times New Roman" w:cs="Times New Roman"/>
          <w:b/>
          <w:bCs/>
          <w:sz w:val="22"/>
          <w:szCs w:val="22"/>
        </w:rPr>
      </w:pPr>
      <w:r w:rsidRPr="000A2301">
        <w:rPr>
          <w:rFonts w:ascii="Times New Roman" w:hAnsi="Times New Roman" w:cs="Times New Roman"/>
          <w:b/>
          <w:bCs/>
          <w:sz w:val="22"/>
          <w:szCs w:val="22"/>
        </w:rPr>
        <w:t>2.4 Preparation of LDPE Powder</w:t>
      </w:r>
    </w:p>
    <w:p w14:paraId="7265B9BC" w14:textId="77777777" w:rsidR="000A2301" w:rsidRPr="000A2301" w:rsidRDefault="000A2301" w:rsidP="007B13E8">
      <w:pPr>
        <w:pStyle w:val="Default"/>
        <w:spacing w:line="360" w:lineRule="auto"/>
        <w:jc w:val="both"/>
        <w:rPr>
          <w:rFonts w:ascii="Times New Roman" w:hAnsi="Times New Roman" w:cs="Times New Roman"/>
          <w:sz w:val="22"/>
          <w:szCs w:val="22"/>
        </w:rPr>
      </w:pPr>
      <w:r w:rsidRPr="000A2301">
        <w:rPr>
          <w:rFonts w:ascii="Times New Roman" w:hAnsi="Times New Roman" w:cs="Times New Roman"/>
          <w:sz w:val="22"/>
          <w:szCs w:val="22"/>
        </w:rPr>
        <w:t>LDPE films were cut into small pieces, immersed in xylene, and heated until fully dissolved. The solution was allowed to cool to a hand-warm temperature and then crushed into fine particles. The mixture was left for xylene evaporation and subsequently washed with ethanol to remove residual solvent. The LDPE powder was dried at room temperature for 24 h (Deepika &amp; Madhuri, 2015).</w:t>
      </w:r>
    </w:p>
    <w:p w14:paraId="4393591B" w14:textId="705C7FD4" w:rsidR="000A2301" w:rsidRPr="000A2301" w:rsidRDefault="000A2301" w:rsidP="007B13E8">
      <w:pPr>
        <w:pStyle w:val="Default"/>
        <w:spacing w:line="360" w:lineRule="auto"/>
        <w:jc w:val="both"/>
        <w:rPr>
          <w:rFonts w:ascii="Times New Roman" w:hAnsi="Times New Roman" w:cs="Times New Roman"/>
          <w:sz w:val="22"/>
          <w:szCs w:val="22"/>
        </w:rPr>
      </w:pPr>
    </w:p>
    <w:p w14:paraId="06CE4BBC" w14:textId="77777777" w:rsidR="000A2301" w:rsidRPr="000A2301" w:rsidRDefault="000A2301" w:rsidP="007B13E8">
      <w:pPr>
        <w:pStyle w:val="Default"/>
        <w:spacing w:line="360" w:lineRule="auto"/>
        <w:jc w:val="both"/>
        <w:rPr>
          <w:rFonts w:ascii="Times New Roman" w:hAnsi="Times New Roman" w:cs="Times New Roman"/>
          <w:b/>
          <w:bCs/>
          <w:sz w:val="22"/>
          <w:szCs w:val="22"/>
        </w:rPr>
      </w:pPr>
      <w:r w:rsidRPr="000A2301">
        <w:rPr>
          <w:rFonts w:ascii="Times New Roman" w:hAnsi="Times New Roman" w:cs="Times New Roman"/>
          <w:b/>
          <w:bCs/>
          <w:sz w:val="22"/>
          <w:szCs w:val="22"/>
        </w:rPr>
        <w:t>2.5 Isolation of Microorganisms</w:t>
      </w:r>
    </w:p>
    <w:p w14:paraId="333C267E" w14:textId="6487E4DA" w:rsidR="000A2301" w:rsidRPr="000A2301" w:rsidRDefault="000A2301" w:rsidP="007B13E8">
      <w:pPr>
        <w:pStyle w:val="Default"/>
        <w:spacing w:line="360" w:lineRule="auto"/>
        <w:jc w:val="both"/>
        <w:rPr>
          <w:rFonts w:ascii="Times New Roman" w:hAnsi="Times New Roman" w:cs="Times New Roman"/>
          <w:sz w:val="22"/>
          <w:szCs w:val="22"/>
        </w:rPr>
      </w:pPr>
      <w:r w:rsidRPr="000A2301">
        <w:rPr>
          <w:rFonts w:ascii="Times New Roman" w:hAnsi="Times New Roman" w:cs="Times New Roman"/>
          <w:sz w:val="22"/>
          <w:szCs w:val="22"/>
        </w:rPr>
        <w:lastRenderedPageBreak/>
        <w:t xml:space="preserve">Collected soil samples were homogenized and passed through a 2-mm sieve to remove debris. </w:t>
      </w:r>
      <w:r w:rsidR="006F4919" w:rsidRPr="006F4919">
        <w:rPr>
          <w:rFonts w:ascii="Times New Roman" w:hAnsi="Times New Roman" w:cs="Times New Roman"/>
          <w:sz w:val="22"/>
          <w:szCs w:val="22"/>
        </w:rPr>
        <w:t>One gram of soil was mixed with 9 ml of sterile distilled water, after which the mixture was subjected to serial dilution.</w:t>
      </w:r>
      <w:r w:rsidRPr="000A2301">
        <w:rPr>
          <w:rFonts w:ascii="Times New Roman" w:hAnsi="Times New Roman" w:cs="Times New Roman"/>
          <w:sz w:val="22"/>
          <w:szCs w:val="22"/>
        </w:rPr>
        <w:t xml:space="preserve">Aliquots from each dilution were plated in duplicate on </w:t>
      </w:r>
      <w:commentRangeStart w:id="0"/>
      <w:r w:rsidRPr="000A2301">
        <w:rPr>
          <w:rFonts w:ascii="Times New Roman" w:hAnsi="Times New Roman" w:cs="Times New Roman"/>
          <w:sz w:val="22"/>
          <w:szCs w:val="22"/>
        </w:rPr>
        <w:t>Potato</w:t>
      </w:r>
      <w:commentRangeEnd w:id="0"/>
      <w:r w:rsidR="00C9212A">
        <w:rPr>
          <w:rStyle w:val="CommentReference"/>
          <w:rFonts w:asciiTheme="minorHAnsi" w:hAnsiTheme="minorHAnsi" w:cstheme="minorBidi"/>
          <w:color w:val="auto"/>
        </w:rPr>
        <w:commentReference w:id="0"/>
      </w:r>
      <w:r w:rsidRPr="000A2301">
        <w:rPr>
          <w:rFonts w:ascii="Times New Roman" w:hAnsi="Times New Roman" w:cs="Times New Roman"/>
          <w:sz w:val="22"/>
          <w:szCs w:val="22"/>
        </w:rPr>
        <w:t xml:space="preserve"> Dextrose Agar (PDA) for fungi and Nutrient Agar (NA) for bacteria. Plates were incubated at 25°C for 72 h (fungi) and 37°C for 24 h (bacteria). Distinct colonies were repeatedly sub-cultured to obtain pure cultures, which were maintained on agar slants at 4°C (Deepika &amp; Madhuri, 2015).</w:t>
      </w:r>
    </w:p>
    <w:p w14:paraId="29A322FF" w14:textId="0B30F610" w:rsidR="000A2301" w:rsidRPr="000A2301" w:rsidRDefault="000A2301" w:rsidP="007B13E8">
      <w:pPr>
        <w:pStyle w:val="Default"/>
        <w:spacing w:line="360" w:lineRule="auto"/>
        <w:jc w:val="both"/>
        <w:rPr>
          <w:rFonts w:ascii="Times New Roman" w:hAnsi="Times New Roman" w:cs="Times New Roman"/>
          <w:sz w:val="22"/>
          <w:szCs w:val="22"/>
        </w:rPr>
      </w:pPr>
    </w:p>
    <w:p w14:paraId="24CF7F13" w14:textId="77777777" w:rsidR="000A2301" w:rsidRPr="000A2301" w:rsidRDefault="000A2301" w:rsidP="007B13E8">
      <w:pPr>
        <w:pStyle w:val="Default"/>
        <w:spacing w:line="360" w:lineRule="auto"/>
        <w:jc w:val="both"/>
        <w:rPr>
          <w:rFonts w:ascii="Times New Roman" w:hAnsi="Times New Roman" w:cs="Times New Roman"/>
          <w:b/>
          <w:bCs/>
          <w:sz w:val="22"/>
          <w:szCs w:val="22"/>
        </w:rPr>
      </w:pPr>
      <w:r w:rsidRPr="000A2301">
        <w:rPr>
          <w:rFonts w:ascii="Times New Roman" w:hAnsi="Times New Roman" w:cs="Times New Roman"/>
          <w:b/>
          <w:bCs/>
          <w:sz w:val="22"/>
          <w:szCs w:val="22"/>
        </w:rPr>
        <w:t>2.6 Identification of Isolated Microorganisms</w:t>
      </w:r>
    </w:p>
    <w:p w14:paraId="474ACA5A" w14:textId="77777777" w:rsidR="000A2301" w:rsidRPr="000A2301" w:rsidRDefault="000A2301" w:rsidP="007B13E8">
      <w:pPr>
        <w:pStyle w:val="Default"/>
        <w:spacing w:line="360" w:lineRule="auto"/>
        <w:jc w:val="both"/>
        <w:rPr>
          <w:rFonts w:ascii="Times New Roman" w:hAnsi="Times New Roman" w:cs="Times New Roman"/>
          <w:sz w:val="22"/>
          <w:szCs w:val="22"/>
        </w:rPr>
      </w:pPr>
      <w:r w:rsidRPr="000A2301">
        <w:rPr>
          <w:rFonts w:ascii="Times New Roman" w:hAnsi="Times New Roman" w:cs="Times New Roman"/>
          <w:sz w:val="22"/>
          <w:szCs w:val="22"/>
        </w:rPr>
        <w:t>Pure isolates grown on NA and PDA were identified based on their cultural, morphological, and biochemical characteristics following the procedures outlined in Bergey’s Manual of Determinative Bacteriology.</w:t>
      </w:r>
    </w:p>
    <w:p w14:paraId="1B41BF5B" w14:textId="64DB12DD" w:rsidR="000A2301" w:rsidRPr="000A2301" w:rsidRDefault="000A2301" w:rsidP="007B13E8">
      <w:pPr>
        <w:pStyle w:val="Default"/>
        <w:spacing w:line="360" w:lineRule="auto"/>
        <w:jc w:val="both"/>
        <w:rPr>
          <w:rFonts w:ascii="Times New Roman" w:hAnsi="Times New Roman" w:cs="Times New Roman"/>
          <w:sz w:val="22"/>
          <w:szCs w:val="22"/>
        </w:rPr>
      </w:pPr>
    </w:p>
    <w:p w14:paraId="4456C5AC" w14:textId="77777777" w:rsidR="000A2301" w:rsidRPr="000A2301" w:rsidRDefault="000A2301" w:rsidP="007B13E8">
      <w:pPr>
        <w:pStyle w:val="Default"/>
        <w:spacing w:line="360" w:lineRule="auto"/>
        <w:jc w:val="both"/>
        <w:rPr>
          <w:rFonts w:ascii="Times New Roman" w:hAnsi="Times New Roman" w:cs="Times New Roman"/>
          <w:b/>
          <w:bCs/>
          <w:sz w:val="22"/>
          <w:szCs w:val="22"/>
        </w:rPr>
      </w:pPr>
      <w:r w:rsidRPr="000A2301">
        <w:rPr>
          <w:rFonts w:ascii="Times New Roman" w:hAnsi="Times New Roman" w:cs="Times New Roman"/>
          <w:b/>
          <w:bCs/>
          <w:sz w:val="22"/>
          <w:szCs w:val="22"/>
        </w:rPr>
        <w:t>2.7 Colonial and Morphological Characterization</w:t>
      </w:r>
    </w:p>
    <w:p w14:paraId="4DD1D2DE" w14:textId="77777777" w:rsidR="000A2301" w:rsidRPr="007B13E8" w:rsidRDefault="000A2301" w:rsidP="007B13E8">
      <w:pPr>
        <w:pStyle w:val="Default"/>
        <w:spacing w:line="360" w:lineRule="auto"/>
        <w:jc w:val="both"/>
        <w:rPr>
          <w:rFonts w:ascii="Times New Roman" w:hAnsi="Times New Roman" w:cs="Times New Roman"/>
          <w:sz w:val="22"/>
          <w:szCs w:val="22"/>
        </w:rPr>
      </w:pPr>
      <w:r w:rsidRPr="000A2301">
        <w:rPr>
          <w:rFonts w:ascii="Times New Roman" w:hAnsi="Times New Roman" w:cs="Times New Roman"/>
          <w:sz w:val="22"/>
          <w:szCs w:val="22"/>
        </w:rPr>
        <w:t>Colony morphology was examined to determine macroscopic characteristics such as pigmentation, elevation, and texture.</w:t>
      </w:r>
    </w:p>
    <w:p w14:paraId="4FEA397D" w14:textId="604EE5C6" w:rsidR="000A2301" w:rsidRPr="000A2301" w:rsidRDefault="000A2301" w:rsidP="007B13E8">
      <w:pPr>
        <w:pStyle w:val="Default"/>
        <w:spacing w:line="360" w:lineRule="auto"/>
        <w:jc w:val="both"/>
        <w:rPr>
          <w:rFonts w:ascii="Times New Roman" w:hAnsi="Times New Roman" w:cs="Times New Roman"/>
          <w:sz w:val="22"/>
          <w:szCs w:val="22"/>
        </w:rPr>
      </w:pPr>
      <w:r w:rsidRPr="000A2301">
        <w:rPr>
          <w:rFonts w:ascii="Times New Roman" w:hAnsi="Times New Roman" w:cs="Times New Roman"/>
          <w:sz w:val="22"/>
          <w:szCs w:val="22"/>
        </w:rPr>
        <w:br/>
        <w:t>Morphological and biochemical tests performed include:</w:t>
      </w:r>
    </w:p>
    <w:p w14:paraId="67AC60BA" w14:textId="77777777" w:rsidR="000A2301" w:rsidRPr="000A2301" w:rsidRDefault="000A2301" w:rsidP="007B13E8">
      <w:pPr>
        <w:pStyle w:val="Default"/>
        <w:numPr>
          <w:ilvl w:val="0"/>
          <w:numId w:val="31"/>
        </w:numPr>
        <w:spacing w:line="360" w:lineRule="auto"/>
        <w:jc w:val="both"/>
        <w:rPr>
          <w:rFonts w:ascii="Times New Roman" w:hAnsi="Times New Roman" w:cs="Times New Roman"/>
          <w:sz w:val="22"/>
          <w:szCs w:val="22"/>
        </w:rPr>
      </w:pPr>
      <w:r w:rsidRPr="000A2301">
        <w:rPr>
          <w:rFonts w:ascii="Times New Roman" w:hAnsi="Times New Roman" w:cs="Times New Roman"/>
          <w:sz w:val="22"/>
          <w:szCs w:val="22"/>
        </w:rPr>
        <w:t>Gram staining</w:t>
      </w:r>
    </w:p>
    <w:p w14:paraId="5B07A41F" w14:textId="77777777" w:rsidR="000A2301" w:rsidRPr="000A2301" w:rsidRDefault="000A2301" w:rsidP="007B13E8">
      <w:pPr>
        <w:pStyle w:val="Default"/>
        <w:numPr>
          <w:ilvl w:val="0"/>
          <w:numId w:val="31"/>
        </w:numPr>
        <w:spacing w:line="360" w:lineRule="auto"/>
        <w:jc w:val="both"/>
        <w:rPr>
          <w:rFonts w:ascii="Times New Roman" w:hAnsi="Times New Roman" w:cs="Times New Roman"/>
          <w:sz w:val="22"/>
          <w:szCs w:val="22"/>
        </w:rPr>
      </w:pPr>
      <w:r w:rsidRPr="000A2301">
        <w:rPr>
          <w:rFonts w:ascii="Times New Roman" w:hAnsi="Times New Roman" w:cs="Times New Roman"/>
          <w:sz w:val="22"/>
          <w:szCs w:val="22"/>
        </w:rPr>
        <w:t>Catalase test</w:t>
      </w:r>
    </w:p>
    <w:p w14:paraId="4F303052" w14:textId="77777777" w:rsidR="000A2301" w:rsidRPr="000A2301" w:rsidRDefault="000A2301" w:rsidP="007B13E8">
      <w:pPr>
        <w:pStyle w:val="Default"/>
        <w:numPr>
          <w:ilvl w:val="0"/>
          <w:numId w:val="31"/>
        </w:numPr>
        <w:spacing w:line="360" w:lineRule="auto"/>
        <w:jc w:val="both"/>
        <w:rPr>
          <w:rFonts w:ascii="Times New Roman" w:hAnsi="Times New Roman" w:cs="Times New Roman"/>
          <w:sz w:val="22"/>
          <w:szCs w:val="22"/>
        </w:rPr>
      </w:pPr>
      <w:r w:rsidRPr="000A2301">
        <w:rPr>
          <w:rFonts w:ascii="Times New Roman" w:hAnsi="Times New Roman" w:cs="Times New Roman"/>
          <w:sz w:val="22"/>
          <w:szCs w:val="22"/>
        </w:rPr>
        <w:t>Starch hydrolysis</w:t>
      </w:r>
    </w:p>
    <w:p w14:paraId="06BAABAF" w14:textId="77777777" w:rsidR="000A2301" w:rsidRPr="000A2301" w:rsidRDefault="000A2301" w:rsidP="007B13E8">
      <w:pPr>
        <w:pStyle w:val="Default"/>
        <w:numPr>
          <w:ilvl w:val="0"/>
          <w:numId w:val="31"/>
        </w:numPr>
        <w:spacing w:line="360" w:lineRule="auto"/>
        <w:jc w:val="both"/>
        <w:rPr>
          <w:rFonts w:ascii="Times New Roman" w:hAnsi="Times New Roman" w:cs="Times New Roman"/>
          <w:sz w:val="22"/>
          <w:szCs w:val="22"/>
        </w:rPr>
      </w:pPr>
      <w:r w:rsidRPr="000A2301">
        <w:rPr>
          <w:rFonts w:ascii="Times New Roman" w:hAnsi="Times New Roman" w:cs="Times New Roman"/>
          <w:sz w:val="22"/>
          <w:szCs w:val="22"/>
        </w:rPr>
        <w:t>Casein hydrolysis</w:t>
      </w:r>
    </w:p>
    <w:p w14:paraId="42590FA6" w14:textId="77777777" w:rsidR="000A2301" w:rsidRPr="000A2301" w:rsidRDefault="000A2301" w:rsidP="007B13E8">
      <w:pPr>
        <w:pStyle w:val="Default"/>
        <w:numPr>
          <w:ilvl w:val="0"/>
          <w:numId w:val="31"/>
        </w:numPr>
        <w:spacing w:line="360" w:lineRule="auto"/>
        <w:jc w:val="both"/>
        <w:rPr>
          <w:rFonts w:ascii="Times New Roman" w:hAnsi="Times New Roman" w:cs="Times New Roman"/>
          <w:sz w:val="22"/>
          <w:szCs w:val="22"/>
        </w:rPr>
      </w:pPr>
      <w:r w:rsidRPr="000A2301">
        <w:rPr>
          <w:rFonts w:ascii="Times New Roman" w:hAnsi="Times New Roman" w:cs="Times New Roman"/>
          <w:sz w:val="22"/>
          <w:szCs w:val="22"/>
        </w:rPr>
        <w:t>Endospore staining</w:t>
      </w:r>
    </w:p>
    <w:p w14:paraId="6DBA1A2F" w14:textId="338E704D" w:rsidR="000A2301" w:rsidRPr="000A2301" w:rsidRDefault="000A2301" w:rsidP="007B13E8">
      <w:pPr>
        <w:pStyle w:val="Default"/>
        <w:spacing w:line="360" w:lineRule="auto"/>
        <w:jc w:val="both"/>
        <w:rPr>
          <w:rFonts w:ascii="Times New Roman" w:hAnsi="Times New Roman" w:cs="Times New Roman"/>
          <w:sz w:val="22"/>
          <w:szCs w:val="22"/>
        </w:rPr>
      </w:pPr>
    </w:p>
    <w:p w14:paraId="178B76D6" w14:textId="77777777" w:rsidR="000A2301" w:rsidRPr="000A2301" w:rsidRDefault="000A2301" w:rsidP="007B13E8">
      <w:pPr>
        <w:pStyle w:val="Default"/>
        <w:spacing w:line="360" w:lineRule="auto"/>
        <w:jc w:val="both"/>
        <w:rPr>
          <w:rFonts w:ascii="Times New Roman" w:hAnsi="Times New Roman" w:cs="Times New Roman"/>
          <w:b/>
          <w:bCs/>
          <w:sz w:val="22"/>
          <w:szCs w:val="22"/>
        </w:rPr>
      </w:pPr>
      <w:r w:rsidRPr="000A2301">
        <w:rPr>
          <w:rFonts w:ascii="Times New Roman" w:hAnsi="Times New Roman" w:cs="Times New Roman"/>
          <w:b/>
          <w:bCs/>
          <w:sz w:val="22"/>
          <w:szCs w:val="22"/>
        </w:rPr>
        <w:t>2.8 Screening of Polythene-Degrading Fungi and Bacteria</w:t>
      </w:r>
    </w:p>
    <w:p w14:paraId="30C0B738" w14:textId="77777777" w:rsidR="000A2301" w:rsidRPr="007B13E8" w:rsidRDefault="000A2301" w:rsidP="007B13E8">
      <w:pPr>
        <w:pStyle w:val="Default"/>
        <w:spacing w:line="360" w:lineRule="auto"/>
        <w:jc w:val="both"/>
        <w:rPr>
          <w:rFonts w:ascii="Times New Roman" w:hAnsi="Times New Roman" w:cs="Times New Roman"/>
          <w:sz w:val="22"/>
          <w:szCs w:val="22"/>
        </w:rPr>
      </w:pPr>
      <w:r w:rsidRPr="000A2301">
        <w:rPr>
          <w:rFonts w:ascii="Times New Roman" w:hAnsi="Times New Roman" w:cs="Times New Roman"/>
          <w:sz w:val="22"/>
          <w:szCs w:val="22"/>
        </w:rPr>
        <w:t>An enrichment technique described by Priyanka et al. (2012) was used to select efficient LDPE-degrading isolates.</w:t>
      </w:r>
    </w:p>
    <w:p w14:paraId="68630736" w14:textId="0D3EEB80" w:rsidR="000A2301" w:rsidRPr="007B13E8" w:rsidRDefault="000A2301" w:rsidP="007B13E8">
      <w:pPr>
        <w:pStyle w:val="Default"/>
        <w:spacing w:line="360" w:lineRule="auto"/>
        <w:jc w:val="both"/>
        <w:rPr>
          <w:rFonts w:ascii="Times New Roman" w:hAnsi="Times New Roman" w:cs="Times New Roman"/>
          <w:sz w:val="22"/>
          <w:szCs w:val="22"/>
        </w:rPr>
      </w:pPr>
      <w:r w:rsidRPr="000A2301">
        <w:rPr>
          <w:rFonts w:ascii="Times New Roman" w:hAnsi="Times New Roman" w:cs="Times New Roman"/>
          <w:sz w:val="22"/>
          <w:szCs w:val="22"/>
        </w:rPr>
        <w:t>Peptone broth (100 ml) containing (g/L): NaCl 1.0, K₂HPO₄ 1.0, MgSO₄·7H₂O 0.5, Fe₂(SO₄)₃ 0.01, CaCl₂ 0.002, pH 6.0, was supplemented with 0.5 g LDPE strips (3 × 3 cm) as the sole carbon and energy</w:t>
      </w:r>
      <w:r w:rsidRPr="007B13E8">
        <w:rPr>
          <w:rFonts w:ascii="Times New Roman" w:hAnsi="Times New Roman" w:cs="Times New Roman"/>
          <w:sz w:val="22"/>
          <w:szCs w:val="22"/>
        </w:rPr>
        <w:t xml:space="preserve"> </w:t>
      </w:r>
      <w:r w:rsidRPr="000A2301">
        <w:rPr>
          <w:rFonts w:ascii="Times New Roman" w:hAnsi="Times New Roman" w:cs="Times New Roman"/>
          <w:sz w:val="22"/>
          <w:szCs w:val="22"/>
        </w:rPr>
        <w:t>source.</w:t>
      </w:r>
      <w:r w:rsidRPr="007B13E8">
        <w:rPr>
          <w:rFonts w:ascii="Times New Roman" w:hAnsi="Times New Roman" w:cs="Times New Roman"/>
          <w:sz w:val="22"/>
          <w:szCs w:val="22"/>
        </w:rPr>
        <w:t xml:space="preserve"> </w:t>
      </w:r>
      <w:r w:rsidRPr="000A2301">
        <w:rPr>
          <w:rFonts w:ascii="Times New Roman" w:hAnsi="Times New Roman" w:cs="Times New Roman"/>
          <w:sz w:val="22"/>
          <w:szCs w:val="22"/>
        </w:rPr>
        <w:t>One millilitre of each isolate was inoculated into the broth and incubated on a shaker at 120 rpm for 15 days.</w:t>
      </w:r>
    </w:p>
    <w:p w14:paraId="5C5AA9A9" w14:textId="0650E4B7" w:rsidR="000A2301" w:rsidRPr="007B13E8" w:rsidRDefault="000A2301" w:rsidP="007B13E8">
      <w:pPr>
        <w:pStyle w:val="Default"/>
        <w:spacing w:line="360" w:lineRule="auto"/>
        <w:jc w:val="both"/>
        <w:rPr>
          <w:rFonts w:ascii="Times New Roman" w:hAnsi="Times New Roman" w:cs="Times New Roman"/>
          <w:sz w:val="22"/>
          <w:szCs w:val="22"/>
        </w:rPr>
      </w:pPr>
      <w:r w:rsidRPr="000A2301">
        <w:rPr>
          <w:rFonts w:ascii="Times New Roman" w:hAnsi="Times New Roman" w:cs="Times New Roman"/>
          <w:sz w:val="22"/>
          <w:szCs w:val="22"/>
        </w:rPr>
        <w:t>After three enrichment cycles, samples were serially diluted and plated on PDA and NA.</w:t>
      </w:r>
      <w:r w:rsidRPr="000A2301">
        <w:rPr>
          <w:rFonts w:ascii="Times New Roman" w:hAnsi="Times New Roman" w:cs="Times New Roman"/>
          <w:sz w:val="22"/>
          <w:szCs w:val="22"/>
        </w:rPr>
        <w:br/>
        <w:t>Fungal isolates were stained with lactophenol cotton blue, and bacteria were identified by biochemical tests.</w:t>
      </w:r>
    </w:p>
    <w:p w14:paraId="109E2EED" w14:textId="77777777" w:rsidR="000A2301" w:rsidRPr="000A2301" w:rsidRDefault="000A2301" w:rsidP="007B13E8">
      <w:pPr>
        <w:pStyle w:val="Default"/>
        <w:spacing w:line="360" w:lineRule="auto"/>
        <w:jc w:val="both"/>
        <w:rPr>
          <w:rFonts w:ascii="Times New Roman" w:hAnsi="Times New Roman" w:cs="Times New Roman"/>
          <w:sz w:val="22"/>
          <w:szCs w:val="22"/>
        </w:rPr>
      </w:pPr>
    </w:p>
    <w:p w14:paraId="4A4433C7" w14:textId="77777777" w:rsidR="00047D9E" w:rsidRPr="00047D9E" w:rsidRDefault="00047D9E" w:rsidP="007B13E8">
      <w:pPr>
        <w:pStyle w:val="Default"/>
        <w:spacing w:line="360" w:lineRule="auto"/>
        <w:jc w:val="both"/>
        <w:rPr>
          <w:rFonts w:ascii="Times New Roman" w:hAnsi="Times New Roman" w:cs="Times New Roman"/>
          <w:b/>
          <w:bCs/>
          <w:sz w:val="22"/>
          <w:szCs w:val="22"/>
        </w:rPr>
      </w:pPr>
      <w:r w:rsidRPr="00047D9E">
        <w:rPr>
          <w:rFonts w:ascii="Times New Roman" w:hAnsi="Times New Roman" w:cs="Times New Roman"/>
          <w:b/>
          <w:bCs/>
          <w:sz w:val="22"/>
          <w:szCs w:val="22"/>
        </w:rPr>
        <w:t>2.9 Preparation of Mineral Salt Medium (Basal Medium) and Incubation</w:t>
      </w:r>
    </w:p>
    <w:p w14:paraId="06220BAC" w14:textId="77777777" w:rsidR="00047D9E" w:rsidRPr="007B13E8" w:rsidRDefault="00047D9E" w:rsidP="007B13E8">
      <w:pPr>
        <w:pStyle w:val="Default"/>
        <w:spacing w:line="360" w:lineRule="auto"/>
        <w:jc w:val="both"/>
        <w:rPr>
          <w:rFonts w:ascii="Times New Roman" w:hAnsi="Times New Roman" w:cs="Times New Roman"/>
          <w:sz w:val="22"/>
          <w:szCs w:val="22"/>
        </w:rPr>
      </w:pPr>
      <w:r w:rsidRPr="00047D9E">
        <w:rPr>
          <w:rFonts w:ascii="Times New Roman" w:hAnsi="Times New Roman" w:cs="Times New Roman"/>
          <w:sz w:val="22"/>
          <w:szCs w:val="22"/>
        </w:rPr>
        <w:t>The mineral salt medium contained (g/L):</w:t>
      </w:r>
    </w:p>
    <w:p w14:paraId="3583396D" w14:textId="6326712A" w:rsidR="00047D9E" w:rsidRPr="007B13E8" w:rsidRDefault="00047D9E" w:rsidP="007B13E8">
      <w:pPr>
        <w:pStyle w:val="Default"/>
        <w:spacing w:line="360" w:lineRule="auto"/>
        <w:jc w:val="both"/>
        <w:rPr>
          <w:rFonts w:ascii="Times New Roman" w:hAnsi="Times New Roman" w:cs="Times New Roman"/>
          <w:sz w:val="22"/>
          <w:szCs w:val="22"/>
        </w:rPr>
      </w:pPr>
      <w:r w:rsidRPr="00047D9E">
        <w:rPr>
          <w:rFonts w:ascii="Times New Roman" w:hAnsi="Times New Roman" w:cs="Times New Roman"/>
          <w:sz w:val="22"/>
          <w:szCs w:val="22"/>
        </w:rPr>
        <w:lastRenderedPageBreak/>
        <w:t>K₂HPO₄ 1.0; KH₂PO₄ 0.2; NaCl 1.0; CaCl₂ 0.002; H₃BO₃ 0.005; (NH₄)₂SO₄ 1.0; MgSO₄ 0.5; CuSO₄ 0.001; ZnSO₄ 0.001; MnSO₄ 0.001; Fe₂(SO₄)₃ 0.01 in 1000 ml distilled water.</w:t>
      </w:r>
    </w:p>
    <w:p w14:paraId="328B9844" w14:textId="77777777" w:rsidR="00047D9E" w:rsidRPr="007B13E8" w:rsidRDefault="00047D9E" w:rsidP="007B13E8">
      <w:pPr>
        <w:pStyle w:val="Default"/>
        <w:spacing w:line="360" w:lineRule="auto"/>
        <w:jc w:val="both"/>
        <w:rPr>
          <w:rFonts w:ascii="Times New Roman" w:hAnsi="Times New Roman" w:cs="Times New Roman"/>
          <w:sz w:val="22"/>
          <w:szCs w:val="22"/>
        </w:rPr>
      </w:pPr>
    </w:p>
    <w:p w14:paraId="063EE62A" w14:textId="6A21ECF0" w:rsidR="00047D9E" w:rsidRPr="00047D9E" w:rsidRDefault="00047D9E" w:rsidP="007B13E8">
      <w:pPr>
        <w:pStyle w:val="Default"/>
        <w:spacing w:line="360" w:lineRule="auto"/>
        <w:jc w:val="both"/>
        <w:rPr>
          <w:rFonts w:ascii="Times New Roman" w:hAnsi="Times New Roman" w:cs="Times New Roman"/>
          <w:sz w:val="22"/>
          <w:szCs w:val="22"/>
        </w:rPr>
      </w:pPr>
      <w:r w:rsidRPr="00047D9E">
        <w:rPr>
          <w:rFonts w:ascii="Times New Roman" w:hAnsi="Times New Roman" w:cs="Times New Roman"/>
          <w:sz w:val="22"/>
          <w:szCs w:val="22"/>
        </w:rPr>
        <w:t>LDPE strips (3 × 3 cm), previously sterilized with 70% ethanol and air-dried for 15 min, were added (2 g per flask). One percent inoculum was then introduced.</w:t>
      </w:r>
    </w:p>
    <w:p w14:paraId="04FF7DF9" w14:textId="77777777" w:rsidR="00047D9E" w:rsidRPr="007B13E8" w:rsidRDefault="00047D9E" w:rsidP="007B13E8">
      <w:pPr>
        <w:pStyle w:val="Default"/>
        <w:spacing w:line="360" w:lineRule="auto"/>
        <w:jc w:val="both"/>
        <w:rPr>
          <w:rFonts w:ascii="Times New Roman" w:hAnsi="Times New Roman" w:cs="Times New Roman"/>
          <w:sz w:val="22"/>
          <w:szCs w:val="22"/>
        </w:rPr>
      </w:pPr>
    </w:p>
    <w:p w14:paraId="36108B63" w14:textId="305D43D1" w:rsidR="00047D9E" w:rsidRPr="00047D9E" w:rsidRDefault="00047D9E" w:rsidP="007B13E8">
      <w:pPr>
        <w:pStyle w:val="Default"/>
        <w:spacing w:line="360" w:lineRule="auto"/>
        <w:jc w:val="both"/>
        <w:rPr>
          <w:rFonts w:ascii="Times New Roman" w:hAnsi="Times New Roman" w:cs="Times New Roman"/>
          <w:sz w:val="22"/>
          <w:szCs w:val="22"/>
        </w:rPr>
      </w:pPr>
      <w:r w:rsidRPr="00047D9E">
        <w:rPr>
          <w:rFonts w:ascii="Times New Roman" w:hAnsi="Times New Roman" w:cs="Times New Roman"/>
          <w:sz w:val="22"/>
          <w:szCs w:val="22"/>
        </w:rPr>
        <w:t>To inhibit contaminants:</w:t>
      </w:r>
    </w:p>
    <w:p w14:paraId="33C01C4C" w14:textId="77777777" w:rsidR="00047D9E" w:rsidRPr="00047D9E" w:rsidRDefault="00047D9E" w:rsidP="007B13E8">
      <w:pPr>
        <w:pStyle w:val="Default"/>
        <w:numPr>
          <w:ilvl w:val="0"/>
          <w:numId w:val="32"/>
        </w:numPr>
        <w:spacing w:line="360" w:lineRule="auto"/>
        <w:jc w:val="both"/>
        <w:rPr>
          <w:rFonts w:ascii="Times New Roman" w:hAnsi="Times New Roman" w:cs="Times New Roman"/>
          <w:sz w:val="22"/>
          <w:szCs w:val="22"/>
        </w:rPr>
      </w:pPr>
      <w:r w:rsidRPr="00047D9E">
        <w:rPr>
          <w:rFonts w:ascii="Times New Roman" w:hAnsi="Times New Roman" w:cs="Times New Roman"/>
          <w:sz w:val="22"/>
          <w:szCs w:val="22"/>
        </w:rPr>
        <w:t>Ampicillin (</w:t>
      </w:r>
      <w:commentRangeStart w:id="1"/>
      <w:r w:rsidRPr="00047D9E">
        <w:rPr>
          <w:rFonts w:ascii="Times New Roman" w:hAnsi="Times New Roman" w:cs="Times New Roman"/>
          <w:sz w:val="22"/>
          <w:szCs w:val="22"/>
        </w:rPr>
        <w:t>250</w:t>
      </w:r>
      <w:commentRangeEnd w:id="1"/>
      <w:r w:rsidR="00C9212A">
        <w:rPr>
          <w:rStyle w:val="CommentReference"/>
          <w:rFonts w:asciiTheme="minorHAnsi" w:hAnsiTheme="minorHAnsi" w:cstheme="minorBidi"/>
          <w:color w:val="auto"/>
        </w:rPr>
        <w:commentReference w:id="1"/>
      </w:r>
      <w:r w:rsidRPr="00047D9E">
        <w:rPr>
          <w:rFonts w:ascii="Times New Roman" w:hAnsi="Times New Roman" w:cs="Times New Roman"/>
          <w:sz w:val="22"/>
          <w:szCs w:val="22"/>
        </w:rPr>
        <w:t xml:space="preserve"> mg) was added to fungal cultures.</w:t>
      </w:r>
    </w:p>
    <w:p w14:paraId="6C0A6673" w14:textId="77777777" w:rsidR="00047D9E" w:rsidRPr="00047D9E" w:rsidRDefault="00047D9E" w:rsidP="007B13E8">
      <w:pPr>
        <w:pStyle w:val="Default"/>
        <w:numPr>
          <w:ilvl w:val="0"/>
          <w:numId w:val="32"/>
        </w:numPr>
        <w:spacing w:line="360" w:lineRule="auto"/>
        <w:jc w:val="both"/>
        <w:rPr>
          <w:rFonts w:ascii="Times New Roman" w:hAnsi="Times New Roman" w:cs="Times New Roman"/>
          <w:sz w:val="22"/>
          <w:szCs w:val="22"/>
        </w:rPr>
      </w:pPr>
      <w:r w:rsidRPr="00047D9E">
        <w:rPr>
          <w:rFonts w:ascii="Times New Roman" w:hAnsi="Times New Roman" w:cs="Times New Roman"/>
          <w:sz w:val="22"/>
          <w:szCs w:val="22"/>
        </w:rPr>
        <w:t xml:space="preserve">Nystatin </w:t>
      </w:r>
      <w:commentRangeStart w:id="2"/>
      <w:r w:rsidRPr="00047D9E">
        <w:rPr>
          <w:rFonts w:ascii="Times New Roman" w:hAnsi="Times New Roman" w:cs="Times New Roman"/>
          <w:sz w:val="22"/>
          <w:szCs w:val="22"/>
        </w:rPr>
        <w:t>was</w:t>
      </w:r>
      <w:commentRangeEnd w:id="2"/>
      <w:r w:rsidR="00C9212A">
        <w:rPr>
          <w:rStyle w:val="CommentReference"/>
          <w:rFonts w:asciiTheme="minorHAnsi" w:hAnsiTheme="minorHAnsi" w:cstheme="minorBidi"/>
          <w:color w:val="auto"/>
        </w:rPr>
        <w:commentReference w:id="2"/>
      </w:r>
      <w:r w:rsidRPr="00047D9E">
        <w:rPr>
          <w:rFonts w:ascii="Times New Roman" w:hAnsi="Times New Roman" w:cs="Times New Roman"/>
          <w:sz w:val="22"/>
          <w:szCs w:val="22"/>
        </w:rPr>
        <w:t xml:space="preserve"> added to bacterial cultures.</w:t>
      </w:r>
    </w:p>
    <w:p w14:paraId="389E73C3" w14:textId="77777777" w:rsidR="00047D9E" w:rsidRPr="007B13E8" w:rsidRDefault="00047D9E" w:rsidP="007B13E8">
      <w:pPr>
        <w:pStyle w:val="Default"/>
        <w:spacing w:line="360" w:lineRule="auto"/>
        <w:jc w:val="both"/>
        <w:rPr>
          <w:rFonts w:ascii="Times New Roman" w:hAnsi="Times New Roman" w:cs="Times New Roman"/>
          <w:sz w:val="22"/>
          <w:szCs w:val="22"/>
        </w:rPr>
      </w:pPr>
    </w:p>
    <w:p w14:paraId="18CB6BE7" w14:textId="58907327" w:rsidR="00047D9E" w:rsidRPr="007B13E8" w:rsidRDefault="00047D9E" w:rsidP="007B13E8">
      <w:pPr>
        <w:pStyle w:val="Default"/>
        <w:spacing w:line="360" w:lineRule="auto"/>
        <w:jc w:val="both"/>
        <w:rPr>
          <w:rFonts w:ascii="Times New Roman" w:hAnsi="Times New Roman" w:cs="Times New Roman"/>
          <w:sz w:val="22"/>
          <w:szCs w:val="22"/>
        </w:rPr>
      </w:pPr>
      <w:r w:rsidRPr="00047D9E">
        <w:rPr>
          <w:rFonts w:ascii="Times New Roman" w:hAnsi="Times New Roman" w:cs="Times New Roman"/>
          <w:sz w:val="22"/>
          <w:szCs w:val="22"/>
        </w:rPr>
        <w:t>Setups included single isolates and mixed consortium cultures. Uninoculated LDPE medium served as the control.</w:t>
      </w:r>
    </w:p>
    <w:p w14:paraId="16681A57" w14:textId="77777777" w:rsidR="007631CE" w:rsidRPr="007B13E8" w:rsidRDefault="00047D9E" w:rsidP="007B13E8">
      <w:pPr>
        <w:pStyle w:val="Default"/>
        <w:spacing w:line="360" w:lineRule="auto"/>
        <w:jc w:val="both"/>
        <w:rPr>
          <w:rFonts w:ascii="Times New Roman" w:hAnsi="Times New Roman" w:cs="Times New Roman"/>
          <w:sz w:val="22"/>
          <w:szCs w:val="22"/>
        </w:rPr>
      </w:pPr>
      <w:r w:rsidRPr="00047D9E">
        <w:rPr>
          <w:rFonts w:ascii="Times New Roman" w:hAnsi="Times New Roman" w:cs="Times New Roman"/>
          <w:sz w:val="22"/>
          <w:szCs w:val="22"/>
        </w:rPr>
        <w:t xml:space="preserve">All flasks were incubated in a shaker at 150 rpm for 16 weeks (Bhardwaj </w:t>
      </w:r>
      <w:r w:rsidRPr="00047D9E">
        <w:rPr>
          <w:rFonts w:ascii="Times New Roman" w:hAnsi="Times New Roman" w:cs="Times New Roman"/>
          <w:i/>
          <w:iCs/>
          <w:sz w:val="22"/>
          <w:szCs w:val="22"/>
        </w:rPr>
        <w:t>et al.,</w:t>
      </w:r>
      <w:r w:rsidRPr="00047D9E">
        <w:rPr>
          <w:rFonts w:ascii="Times New Roman" w:hAnsi="Times New Roman" w:cs="Times New Roman"/>
          <w:sz w:val="22"/>
          <w:szCs w:val="22"/>
        </w:rPr>
        <w:t xml:space="preserve"> 2012).</w:t>
      </w:r>
    </w:p>
    <w:p w14:paraId="210C6BC8" w14:textId="77777777" w:rsidR="007631CE" w:rsidRPr="007B13E8" w:rsidRDefault="007631CE" w:rsidP="007B13E8">
      <w:pPr>
        <w:pStyle w:val="Default"/>
        <w:spacing w:line="360" w:lineRule="auto"/>
        <w:jc w:val="both"/>
        <w:rPr>
          <w:rFonts w:ascii="Times New Roman" w:hAnsi="Times New Roman" w:cs="Times New Roman"/>
          <w:sz w:val="22"/>
          <w:szCs w:val="22"/>
        </w:rPr>
      </w:pPr>
    </w:p>
    <w:p w14:paraId="1488C700" w14:textId="32C740C4" w:rsidR="00047D9E" w:rsidRPr="007B13E8" w:rsidRDefault="00047D9E" w:rsidP="007B13E8">
      <w:pPr>
        <w:pStyle w:val="Default"/>
        <w:spacing w:line="360" w:lineRule="auto"/>
        <w:jc w:val="both"/>
        <w:rPr>
          <w:rFonts w:ascii="Times New Roman" w:hAnsi="Times New Roman" w:cs="Times New Roman"/>
          <w:sz w:val="22"/>
          <w:szCs w:val="22"/>
        </w:rPr>
      </w:pPr>
      <w:r w:rsidRPr="007B13E8">
        <w:rPr>
          <w:rFonts w:ascii="Times New Roman" w:hAnsi="Times New Roman" w:cs="Times New Roman"/>
          <w:b/>
          <w:bCs/>
          <w:sz w:val="22"/>
          <w:szCs w:val="22"/>
        </w:rPr>
        <w:t>2.10 Residual Weight Loss Measurement:</w:t>
      </w:r>
    </w:p>
    <w:p w14:paraId="2C3D5480" w14:textId="77777777" w:rsidR="00047D9E" w:rsidRPr="007B13E8" w:rsidRDefault="00047D9E" w:rsidP="007B13E8">
      <w:pPr>
        <w:pStyle w:val="NoSpacing"/>
        <w:spacing w:line="360" w:lineRule="auto"/>
        <w:jc w:val="both"/>
        <w:rPr>
          <w:rFonts w:ascii="Times New Roman" w:hAnsi="Times New Roman" w:cs="Times New Roman"/>
        </w:rPr>
      </w:pPr>
      <w:r w:rsidRPr="007B13E8">
        <w:rPr>
          <w:rFonts w:ascii="Times New Roman" w:hAnsi="Times New Roman" w:cs="Times New Roman"/>
        </w:rPr>
        <w:t xml:space="preserve">The polyethylene films were recovered from the degradation medium and washed using 70% ethanol and rinse by distilled water (Gajendiranet al., 2016). </w:t>
      </w:r>
    </w:p>
    <w:p w14:paraId="64EFA499" w14:textId="77777777" w:rsidR="00047D9E" w:rsidRPr="007B13E8" w:rsidRDefault="00047D9E" w:rsidP="007B13E8">
      <w:pPr>
        <w:pStyle w:val="NoSpacing"/>
        <w:spacing w:line="360" w:lineRule="auto"/>
        <w:jc w:val="both"/>
        <w:rPr>
          <w:rFonts w:ascii="Times New Roman" w:hAnsi="Times New Roman" w:cs="Times New Roman"/>
        </w:rPr>
      </w:pPr>
    </w:p>
    <w:p w14:paraId="45827EDD" w14:textId="77777777" w:rsidR="007631CE" w:rsidRPr="007B13E8" w:rsidRDefault="00047D9E" w:rsidP="007B13E8">
      <w:pPr>
        <w:pStyle w:val="NoSpacing"/>
        <w:spacing w:line="360" w:lineRule="auto"/>
        <w:jc w:val="both"/>
        <w:rPr>
          <w:rFonts w:ascii="Times New Roman" w:hAnsi="Times New Roman" w:cs="Times New Roman"/>
        </w:rPr>
      </w:pPr>
      <w:r w:rsidRPr="007B13E8">
        <w:rPr>
          <w:rFonts w:ascii="Times New Roman" w:hAnsi="Times New Roman" w:cs="Times New Roman"/>
        </w:rPr>
        <w:t xml:space="preserve">The washed polyethylene films were dried for 12 h at 60Oc and the weight of the LPDE films was calculated (Kyawet al., 2012). The flask containing the plastics samples after exposure to bacteria and fungi was taken and washed thoroughly with ethanol and dried. </w:t>
      </w:r>
    </w:p>
    <w:p w14:paraId="39E1A55E" w14:textId="77777777" w:rsidR="007631CE" w:rsidRPr="007B13E8" w:rsidRDefault="007631CE" w:rsidP="007B13E8">
      <w:pPr>
        <w:pStyle w:val="NoSpacing"/>
        <w:spacing w:line="360" w:lineRule="auto"/>
        <w:jc w:val="both"/>
        <w:rPr>
          <w:rFonts w:ascii="Times New Roman" w:hAnsi="Times New Roman" w:cs="Times New Roman"/>
        </w:rPr>
      </w:pPr>
    </w:p>
    <w:p w14:paraId="27E6C3A5" w14:textId="3A49BCED" w:rsidR="00047D9E" w:rsidRPr="007B13E8" w:rsidRDefault="00047D9E" w:rsidP="007B13E8">
      <w:pPr>
        <w:pStyle w:val="NoSpacing"/>
        <w:spacing w:line="360" w:lineRule="auto"/>
        <w:jc w:val="both"/>
        <w:rPr>
          <w:rFonts w:ascii="Times New Roman" w:hAnsi="Times New Roman" w:cs="Times New Roman"/>
        </w:rPr>
      </w:pPr>
      <w:r w:rsidRPr="007B13E8">
        <w:rPr>
          <w:rFonts w:ascii="Times New Roman" w:hAnsi="Times New Roman" w:cs="Times New Roman"/>
        </w:rPr>
        <w:t>The percentage weight loss was determined using the following formula:</w:t>
      </w:r>
    </w:p>
    <w:p w14:paraId="3A872F4E" w14:textId="77777777" w:rsidR="00047D9E" w:rsidRPr="007B13E8" w:rsidRDefault="00047D9E" w:rsidP="007B13E8">
      <w:pPr>
        <w:pStyle w:val="ListParagraph"/>
        <w:spacing w:line="360" w:lineRule="auto"/>
        <w:ind w:left="420"/>
        <w:jc w:val="both"/>
        <w:rPr>
          <w:rFonts w:ascii="Times New Roman" w:hAnsi="Times New Roman" w:cs="Times New Roman"/>
          <w:b/>
        </w:rPr>
      </w:pPr>
    </w:p>
    <w:p w14:paraId="7F0E2769" w14:textId="77777777" w:rsidR="007631CE" w:rsidRPr="007B13E8" w:rsidRDefault="00047D9E" w:rsidP="007B13E8">
      <w:pPr>
        <w:pStyle w:val="ListParagraph"/>
        <w:spacing w:line="360" w:lineRule="auto"/>
        <w:ind w:left="420"/>
        <w:jc w:val="both"/>
        <w:rPr>
          <w:rFonts w:ascii="Times New Roman" w:hAnsi="Times New Roman" w:cs="Times New Roman"/>
        </w:rPr>
      </w:pPr>
      <m:oMathPara>
        <m:oMath>
          <m:r>
            <m:rPr>
              <m:nor/>
            </m:rPr>
            <w:rPr>
              <w:rFonts w:ascii="Times New Roman" w:hAnsi="Times New Roman" w:cs="Times New Roman"/>
            </w:rPr>
            <m:t>Weight loss (%)</m:t>
          </m:r>
          <m:r>
            <w:rPr>
              <w:rFonts w:ascii="Cambria Math" w:hAnsi="Cambria Math" w:cs="Times New Roman"/>
            </w:rPr>
            <m:t>=</m:t>
          </m:r>
          <m:f>
            <m:fPr>
              <m:ctrlPr>
                <w:rPr>
                  <w:rFonts w:ascii="Cambria Math" w:hAnsi="Cambria Math" w:cs="Times New Roman"/>
                </w:rPr>
              </m:ctrlPr>
            </m:fPr>
            <m:num>
              <m:r>
                <m:rPr>
                  <m:nor/>
                </m:rPr>
                <w:rPr>
                  <w:rFonts w:ascii="Times New Roman" w:hAnsi="Times New Roman" w:cs="Times New Roman"/>
                </w:rPr>
                <m:t>Initial weight – Final weight</m:t>
              </m:r>
            </m:num>
            <m:den>
              <m:r>
                <m:rPr>
                  <m:nor/>
                </m:rPr>
                <w:rPr>
                  <w:rFonts w:ascii="Times New Roman" w:hAnsi="Times New Roman" w:cs="Times New Roman"/>
                </w:rPr>
                <m:t>Initial weight</m:t>
              </m:r>
            </m:den>
          </m:f>
          <m:r>
            <w:rPr>
              <w:rFonts w:ascii="Cambria Math" w:hAnsi="Cambria Math" w:cs="Times New Roman"/>
            </w:rPr>
            <m:t>×100</m:t>
          </m:r>
        </m:oMath>
      </m:oMathPara>
    </w:p>
    <w:p w14:paraId="785540FF" w14:textId="77777777" w:rsidR="00AD242D" w:rsidRDefault="00AD242D" w:rsidP="007B13E8">
      <w:pPr>
        <w:pStyle w:val="NoSpacing"/>
        <w:spacing w:line="360" w:lineRule="auto"/>
        <w:jc w:val="both"/>
        <w:rPr>
          <w:rFonts w:ascii="Times New Roman" w:hAnsi="Times New Roman" w:cs="Times New Roman"/>
          <w:b/>
          <w:bCs/>
        </w:rPr>
      </w:pPr>
    </w:p>
    <w:p w14:paraId="23D0765B" w14:textId="77777777" w:rsidR="00A01AEB" w:rsidRDefault="00A01AEB" w:rsidP="007B13E8">
      <w:pPr>
        <w:spacing w:line="360" w:lineRule="auto"/>
        <w:jc w:val="both"/>
        <w:rPr>
          <w:rFonts w:ascii="Times New Roman" w:hAnsi="Times New Roman" w:cs="Times New Roman"/>
          <w:b/>
        </w:rPr>
      </w:pPr>
    </w:p>
    <w:p w14:paraId="278582D3" w14:textId="06D49122" w:rsidR="00B26947" w:rsidRPr="007B13E8" w:rsidRDefault="001A6045" w:rsidP="007B13E8">
      <w:pPr>
        <w:spacing w:line="360" w:lineRule="auto"/>
        <w:jc w:val="both"/>
        <w:rPr>
          <w:rFonts w:ascii="Times New Roman" w:hAnsi="Times New Roman" w:cs="Times New Roman"/>
          <w:b/>
        </w:rPr>
      </w:pPr>
      <w:r w:rsidRPr="007B13E8">
        <w:rPr>
          <w:rFonts w:ascii="Times New Roman" w:hAnsi="Times New Roman" w:cs="Times New Roman"/>
          <w:b/>
        </w:rPr>
        <w:t>2.1</w:t>
      </w:r>
      <w:r w:rsidR="00A01AEB">
        <w:rPr>
          <w:rFonts w:ascii="Times New Roman" w:hAnsi="Times New Roman" w:cs="Times New Roman"/>
          <w:b/>
        </w:rPr>
        <w:t>1</w:t>
      </w:r>
      <w:r w:rsidRPr="007B13E8">
        <w:rPr>
          <w:rFonts w:ascii="Times New Roman" w:hAnsi="Times New Roman" w:cs="Times New Roman"/>
          <w:b/>
        </w:rPr>
        <w:t xml:space="preserve">   </w:t>
      </w:r>
      <w:r w:rsidR="00B26947" w:rsidRPr="007B13E8">
        <w:rPr>
          <w:rFonts w:ascii="Times New Roman" w:hAnsi="Times New Roman" w:cs="Times New Roman"/>
          <w:b/>
        </w:rPr>
        <w:t>Molecular characterization and Identification of Isolates</w:t>
      </w:r>
    </w:p>
    <w:p w14:paraId="47F89472" w14:textId="77777777" w:rsidR="00B26947" w:rsidRPr="007B13E8" w:rsidRDefault="00B26947" w:rsidP="007B13E8">
      <w:pPr>
        <w:spacing w:after="0" w:line="360" w:lineRule="auto"/>
        <w:jc w:val="both"/>
        <w:rPr>
          <w:rFonts w:ascii="Times New Roman" w:hAnsi="Times New Roman" w:cs="Times New Roman"/>
          <w:b/>
        </w:rPr>
      </w:pPr>
      <w:r w:rsidRPr="007B13E8">
        <w:rPr>
          <w:rFonts w:ascii="Times New Roman" w:hAnsi="Times New Roman" w:cs="Times New Roman"/>
          <w:b/>
        </w:rPr>
        <w:t xml:space="preserve"> FUNGI SEQUENCE</w:t>
      </w:r>
    </w:p>
    <w:p w14:paraId="2663B14F" w14:textId="77777777" w:rsidR="00B26947" w:rsidRPr="007B13E8" w:rsidRDefault="00B26947" w:rsidP="007B13E8">
      <w:pPr>
        <w:spacing w:after="0" w:line="360" w:lineRule="auto"/>
        <w:jc w:val="both"/>
        <w:rPr>
          <w:rFonts w:ascii="Times New Roman" w:hAnsi="Times New Roman" w:cs="Times New Roman"/>
        </w:rPr>
      </w:pPr>
      <w:r w:rsidRPr="007B13E8">
        <w:rPr>
          <w:rFonts w:ascii="Times New Roman" w:hAnsi="Times New Roman" w:cs="Times New Roman"/>
        </w:rPr>
        <w:t>100mg of fungal mycelia was taken into sterile mortal, one ml of DNA Extraction Buffer (DEB) was added containing proteinase K (0.05mg/ml) and macerate with sterile pestle. The extract was transfer into 1.5ml Eppendorf tube.</w:t>
      </w:r>
    </w:p>
    <w:p w14:paraId="5995D9A5" w14:textId="77777777" w:rsidR="00B26947" w:rsidRPr="007B13E8" w:rsidRDefault="00B26947" w:rsidP="007B13E8">
      <w:pPr>
        <w:pStyle w:val="ListParagraph"/>
        <w:numPr>
          <w:ilvl w:val="0"/>
          <w:numId w:val="28"/>
        </w:numPr>
        <w:spacing w:after="0" w:line="360" w:lineRule="auto"/>
        <w:jc w:val="both"/>
        <w:rPr>
          <w:rFonts w:ascii="Times New Roman" w:hAnsi="Times New Roman" w:cs="Times New Roman"/>
        </w:rPr>
      </w:pPr>
      <w:r w:rsidRPr="007B13E8">
        <w:rPr>
          <w:rFonts w:ascii="Times New Roman" w:hAnsi="Times New Roman" w:cs="Times New Roman"/>
        </w:rPr>
        <w:t>50µl of 20% Sodium Dodecyl Sulphate (SDS) was added and incubate in a waterbath at 65</w:t>
      </w:r>
      <w:r w:rsidRPr="007B13E8">
        <w:rPr>
          <w:rFonts w:ascii="Times New Roman" w:hAnsi="Times New Roman" w:cs="Times New Roman"/>
          <w:vertAlign w:val="superscript"/>
        </w:rPr>
        <w:t>o</w:t>
      </w:r>
      <w:r w:rsidRPr="007B13E8">
        <w:rPr>
          <w:rFonts w:ascii="Times New Roman" w:hAnsi="Times New Roman" w:cs="Times New Roman"/>
        </w:rPr>
        <w:t>C for 30minutes.</w:t>
      </w:r>
    </w:p>
    <w:p w14:paraId="556C5B42" w14:textId="56BC2810" w:rsidR="005D2E99" w:rsidRDefault="005D2E99" w:rsidP="007B13E8">
      <w:pPr>
        <w:pStyle w:val="ListParagraph"/>
        <w:numPr>
          <w:ilvl w:val="0"/>
          <w:numId w:val="28"/>
        </w:numPr>
        <w:spacing w:after="0" w:line="360" w:lineRule="auto"/>
        <w:jc w:val="both"/>
        <w:rPr>
          <w:rFonts w:ascii="Times New Roman" w:hAnsi="Times New Roman" w:cs="Times New Roman"/>
        </w:rPr>
      </w:pPr>
      <w:r w:rsidRPr="005D2E99">
        <w:rPr>
          <w:rFonts w:ascii="Times New Roman" w:hAnsi="Times New Roman" w:cs="Times New Roman"/>
        </w:rPr>
        <w:lastRenderedPageBreak/>
        <w:t>The reaction tube was left to cool naturally until it reached room temperature.</w:t>
      </w:r>
    </w:p>
    <w:p w14:paraId="6EFD5E98" w14:textId="222736C1" w:rsidR="00B26947" w:rsidRPr="007B13E8" w:rsidRDefault="00B26947" w:rsidP="007B13E8">
      <w:pPr>
        <w:pStyle w:val="ListParagraph"/>
        <w:numPr>
          <w:ilvl w:val="0"/>
          <w:numId w:val="28"/>
        </w:numPr>
        <w:spacing w:after="0" w:line="360" w:lineRule="auto"/>
        <w:jc w:val="both"/>
        <w:rPr>
          <w:rFonts w:ascii="Times New Roman" w:hAnsi="Times New Roman" w:cs="Times New Roman"/>
        </w:rPr>
      </w:pPr>
      <w:r w:rsidRPr="007B13E8">
        <w:rPr>
          <w:rFonts w:ascii="Times New Roman" w:hAnsi="Times New Roman" w:cs="Times New Roman"/>
        </w:rPr>
        <w:t>100µl of 7.5M Potassium Acetate was added and mix briefly.</w:t>
      </w:r>
    </w:p>
    <w:p w14:paraId="0922EE2D" w14:textId="77777777" w:rsidR="00B26947" w:rsidRPr="007B13E8" w:rsidRDefault="00B26947" w:rsidP="007B13E8">
      <w:pPr>
        <w:pStyle w:val="ListParagraph"/>
        <w:numPr>
          <w:ilvl w:val="0"/>
          <w:numId w:val="28"/>
        </w:numPr>
        <w:spacing w:after="0" w:line="360" w:lineRule="auto"/>
        <w:jc w:val="both"/>
        <w:rPr>
          <w:rFonts w:ascii="Times New Roman" w:hAnsi="Times New Roman" w:cs="Times New Roman"/>
        </w:rPr>
      </w:pPr>
      <w:r w:rsidRPr="007B13E8">
        <w:rPr>
          <w:rFonts w:ascii="Times New Roman" w:hAnsi="Times New Roman" w:cs="Times New Roman"/>
        </w:rPr>
        <w:t>It was centrifuge at 13000rpm for 10minutes.</w:t>
      </w:r>
    </w:p>
    <w:p w14:paraId="1C17D8B1" w14:textId="77777777" w:rsidR="00B26947" w:rsidRPr="007B13E8" w:rsidRDefault="00B26947" w:rsidP="007B13E8">
      <w:pPr>
        <w:pStyle w:val="ListParagraph"/>
        <w:numPr>
          <w:ilvl w:val="0"/>
          <w:numId w:val="28"/>
        </w:numPr>
        <w:spacing w:after="0" w:line="360" w:lineRule="auto"/>
        <w:jc w:val="both"/>
        <w:rPr>
          <w:rFonts w:ascii="Times New Roman" w:hAnsi="Times New Roman" w:cs="Times New Roman"/>
        </w:rPr>
      </w:pPr>
      <w:r w:rsidRPr="007B13E8">
        <w:rPr>
          <w:rFonts w:ascii="Times New Roman" w:hAnsi="Times New Roman" w:cs="Times New Roman"/>
        </w:rPr>
        <w:t>The supernatant was transfer  into new fresh autoclaved tubes</w:t>
      </w:r>
    </w:p>
    <w:p w14:paraId="59E0B572" w14:textId="77777777" w:rsidR="00B26947" w:rsidRPr="007B13E8" w:rsidRDefault="00B26947" w:rsidP="007B13E8">
      <w:pPr>
        <w:pStyle w:val="ListParagraph"/>
        <w:numPr>
          <w:ilvl w:val="0"/>
          <w:numId w:val="28"/>
        </w:numPr>
        <w:spacing w:after="0" w:line="360" w:lineRule="auto"/>
        <w:jc w:val="both"/>
        <w:rPr>
          <w:rFonts w:ascii="Times New Roman" w:hAnsi="Times New Roman" w:cs="Times New Roman"/>
        </w:rPr>
      </w:pPr>
      <w:r w:rsidRPr="007B13E8">
        <w:rPr>
          <w:rFonts w:ascii="Times New Roman" w:hAnsi="Times New Roman" w:cs="Times New Roman"/>
        </w:rPr>
        <w:t xml:space="preserve"> 2/3 volumes of cold Isopropanol / Isopropyl alcohol was added to the supernatant, the tubes was inverted at 3-5 times gently and the tubes was incubated at -20</w:t>
      </w:r>
      <w:r w:rsidRPr="007B13E8">
        <w:rPr>
          <w:rFonts w:ascii="Times New Roman" w:hAnsi="Times New Roman" w:cs="Times New Roman"/>
          <w:vertAlign w:val="superscript"/>
        </w:rPr>
        <w:t>o</w:t>
      </w:r>
      <w:r w:rsidRPr="007B13E8">
        <w:rPr>
          <w:rFonts w:ascii="Times New Roman" w:hAnsi="Times New Roman" w:cs="Times New Roman"/>
        </w:rPr>
        <w:t>C for 1 hour</w:t>
      </w:r>
    </w:p>
    <w:p w14:paraId="1C9DCAA1" w14:textId="77777777" w:rsidR="00B26947" w:rsidRPr="007B13E8" w:rsidRDefault="00B26947" w:rsidP="007B13E8">
      <w:pPr>
        <w:pStyle w:val="ListParagraph"/>
        <w:numPr>
          <w:ilvl w:val="0"/>
          <w:numId w:val="28"/>
        </w:numPr>
        <w:spacing w:after="0" w:line="360" w:lineRule="auto"/>
        <w:jc w:val="both"/>
        <w:rPr>
          <w:rFonts w:ascii="Times New Roman" w:hAnsi="Times New Roman" w:cs="Times New Roman"/>
        </w:rPr>
      </w:pPr>
      <w:r w:rsidRPr="007B13E8">
        <w:rPr>
          <w:rFonts w:ascii="Times New Roman" w:hAnsi="Times New Roman" w:cs="Times New Roman"/>
        </w:rPr>
        <w:t>It was centrifuged at 13000rpm for 10minutes and the supernatant was discarded</w:t>
      </w:r>
    </w:p>
    <w:p w14:paraId="6C7351C3" w14:textId="77777777" w:rsidR="00B26947" w:rsidRPr="007B13E8" w:rsidRDefault="00B26947" w:rsidP="007B13E8">
      <w:pPr>
        <w:pStyle w:val="ListParagraph"/>
        <w:numPr>
          <w:ilvl w:val="0"/>
          <w:numId w:val="28"/>
        </w:numPr>
        <w:spacing w:after="0" w:line="360" w:lineRule="auto"/>
        <w:jc w:val="both"/>
        <w:rPr>
          <w:rFonts w:ascii="Times New Roman" w:hAnsi="Times New Roman" w:cs="Times New Roman"/>
        </w:rPr>
      </w:pPr>
      <w:r w:rsidRPr="007B13E8">
        <w:rPr>
          <w:rFonts w:ascii="Times New Roman" w:hAnsi="Times New Roman" w:cs="Times New Roman"/>
        </w:rPr>
        <w:t>500µl of  70% ethanol was added and centrifuge for 5minutes at 13000rpm</w:t>
      </w:r>
    </w:p>
    <w:p w14:paraId="1F14866D" w14:textId="77777777" w:rsidR="00B26947" w:rsidRPr="007B13E8" w:rsidRDefault="00B26947" w:rsidP="007B13E8">
      <w:pPr>
        <w:pStyle w:val="ListParagraph"/>
        <w:numPr>
          <w:ilvl w:val="0"/>
          <w:numId w:val="28"/>
        </w:numPr>
        <w:spacing w:after="0" w:line="360" w:lineRule="auto"/>
        <w:jc w:val="both"/>
        <w:rPr>
          <w:rFonts w:ascii="Times New Roman" w:hAnsi="Times New Roman" w:cs="Times New Roman"/>
        </w:rPr>
      </w:pPr>
      <w:r w:rsidRPr="007B13E8">
        <w:rPr>
          <w:rFonts w:ascii="Times New Roman" w:hAnsi="Times New Roman" w:cs="Times New Roman"/>
        </w:rPr>
        <w:t>The supernatant was discarding carefully with the DNA pellet intact.</w:t>
      </w:r>
    </w:p>
    <w:p w14:paraId="7175BC51" w14:textId="77777777" w:rsidR="00B26947" w:rsidRPr="007B13E8" w:rsidRDefault="00B26947" w:rsidP="007B13E8">
      <w:pPr>
        <w:pStyle w:val="ListParagraph"/>
        <w:numPr>
          <w:ilvl w:val="0"/>
          <w:numId w:val="28"/>
        </w:numPr>
        <w:spacing w:after="0" w:line="360" w:lineRule="auto"/>
        <w:jc w:val="both"/>
        <w:rPr>
          <w:rFonts w:ascii="Times New Roman" w:hAnsi="Times New Roman" w:cs="Times New Roman"/>
        </w:rPr>
      </w:pPr>
      <w:r w:rsidRPr="007B13E8">
        <w:rPr>
          <w:rFonts w:ascii="Times New Roman" w:hAnsi="Times New Roman" w:cs="Times New Roman"/>
        </w:rPr>
        <w:t>Traces of ethanol were removed and the DNA pellets was dried at 37</w:t>
      </w:r>
      <w:r w:rsidRPr="007B13E8">
        <w:rPr>
          <w:rFonts w:ascii="Times New Roman" w:hAnsi="Times New Roman" w:cs="Times New Roman"/>
          <w:vertAlign w:val="superscript"/>
        </w:rPr>
        <w:t>o</w:t>
      </w:r>
      <w:r w:rsidRPr="007B13E8">
        <w:rPr>
          <w:rFonts w:ascii="Times New Roman" w:hAnsi="Times New Roman" w:cs="Times New Roman"/>
        </w:rPr>
        <w:t>C for 10-15 minutes.</w:t>
      </w:r>
    </w:p>
    <w:p w14:paraId="4CC65C85" w14:textId="77777777" w:rsidR="00B26947" w:rsidRPr="007B13E8" w:rsidRDefault="00B26947" w:rsidP="007B13E8">
      <w:pPr>
        <w:pStyle w:val="ListParagraph"/>
        <w:numPr>
          <w:ilvl w:val="0"/>
          <w:numId w:val="28"/>
        </w:numPr>
        <w:spacing w:after="0" w:line="360" w:lineRule="auto"/>
        <w:jc w:val="both"/>
        <w:rPr>
          <w:rFonts w:ascii="Times New Roman" w:hAnsi="Times New Roman" w:cs="Times New Roman"/>
        </w:rPr>
      </w:pPr>
      <w:r w:rsidRPr="007B13E8">
        <w:rPr>
          <w:rFonts w:ascii="Times New Roman" w:hAnsi="Times New Roman" w:cs="Times New Roman"/>
        </w:rPr>
        <w:t>DNA pellets were resuspended in 50µl of Tris-EDTA (TE) buffer.</w:t>
      </w:r>
    </w:p>
    <w:p w14:paraId="4C6A3433" w14:textId="24A0A812" w:rsidR="00754CC5" w:rsidRPr="007B13E8" w:rsidRDefault="00B26947" w:rsidP="007B13E8">
      <w:pPr>
        <w:pStyle w:val="ListParagraph"/>
        <w:numPr>
          <w:ilvl w:val="0"/>
          <w:numId w:val="28"/>
        </w:numPr>
        <w:spacing w:after="0" w:line="360" w:lineRule="auto"/>
        <w:jc w:val="both"/>
        <w:rPr>
          <w:rFonts w:ascii="Times New Roman" w:hAnsi="Times New Roman" w:cs="Times New Roman"/>
        </w:rPr>
      </w:pPr>
      <w:r w:rsidRPr="007B13E8">
        <w:rPr>
          <w:rFonts w:ascii="Times New Roman" w:hAnsi="Times New Roman" w:cs="Times New Roman"/>
        </w:rPr>
        <w:t>Aliquot DNA and store at -20</w:t>
      </w:r>
      <w:r w:rsidRPr="007B13E8">
        <w:rPr>
          <w:rFonts w:ascii="Times New Roman" w:hAnsi="Times New Roman" w:cs="Times New Roman"/>
          <w:vertAlign w:val="superscript"/>
        </w:rPr>
        <w:t>o</w:t>
      </w:r>
      <w:r w:rsidRPr="007B13E8">
        <w:rPr>
          <w:rFonts w:ascii="Times New Roman" w:hAnsi="Times New Roman" w:cs="Times New Roman"/>
        </w:rPr>
        <w:t>C for further lab analysis.</w:t>
      </w:r>
    </w:p>
    <w:p w14:paraId="70AD2D56" w14:textId="77777777" w:rsidR="00754CC5" w:rsidRPr="007B13E8" w:rsidRDefault="00754CC5" w:rsidP="007B13E8">
      <w:pPr>
        <w:spacing w:after="0" w:line="360" w:lineRule="auto"/>
        <w:jc w:val="both"/>
        <w:rPr>
          <w:rFonts w:ascii="Times New Roman" w:hAnsi="Times New Roman" w:cs="Times New Roman"/>
        </w:rPr>
      </w:pPr>
    </w:p>
    <w:p w14:paraId="7217C1E2" w14:textId="77777777" w:rsidR="005D2E99" w:rsidRPr="005D2E99" w:rsidRDefault="005D2E99" w:rsidP="005D2E99">
      <w:pPr>
        <w:spacing w:after="0" w:line="360" w:lineRule="auto"/>
        <w:jc w:val="both"/>
        <w:rPr>
          <w:rFonts w:ascii="Times New Roman" w:hAnsi="Times New Roman" w:cs="Times New Roman"/>
          <w:b/>
          <w:bCs/>
        </w:rPr>
      </w:pPr>
      <w:r w:rsidRPr="005D2E99">
        <w:rPr>
          <w:rFonts w:ascii="Times New Roman" w:hAnsi="Times New Roman" w:cs="Times New Roman"/>
          <w:b/>
          <w:bCs/>
        </w:rPr>
        <w:t>PCR Analysis</w:t>
      </w:r>
    </w:p>
    <w:p w14:paraId="1475F10B" w14:textId="77777777" w:rsidR="005D2E99" w:rsidRPr="005D2E99" w:rsidRDefault="005D2E99" w:rsidP="005D2E99">
      <w:pPr>
        <w:spacing w:after="0" w:line="360" w:lineRule="auto"/>
        <w:jc w:val="both"/>
        <w:rPr>
          <w:rFonts w:ascii="Times New Roman" w:hAnsi="Times New Roman" w:cs="Times New Roman"/>
        </w:rPr>
      </w:pPr>
      <w:r w:rsidRPr="005D2E99">
        <w:rPr>
          <w:rFonts w:ascii="Times New Roman" w:hAnsi="Times New Roman" w:cs="Times New Roman"/>
        </w:rPr>
        <w:t>For fungal characterization, amplification of the ITS region was performed using universal ITS primers targeting the ITS1, 5.8S, and ITS2 regions. The PCR mixture was prepared using 10 µl of 5× GoTaq colourless reaction buffer, 3 µl of MgCl₂, 1 µl of a 10 mM dNTP mixture, and 1 µl each of the ITS1 (5′-TCC GTA GGT GAA CCT GCG G-3′) and ITS4 (5′-TCC TCC GCT TAT TGA TAT GC-3′) primers at a concentration of 10 pmol. In addition, 0.3 units of Taq DNA polymerase (Promega, USA) and 8 µl of DNA template were included, and the final volume was adjusted to 42 µl with sterile distilled water. Amplification was carried out using a GeneAmp 9700 Thermal Cycler (Applied Biosystems Inc., USA).</w:t>
      </w:r>
    </w:p>
    <w:p w14:paraId="60FC081F" w14:textId="77777777" w:rsidR="005D2E99" w:rsidRPr="005D2E99" w:rsidRDefault="005D2E99" w:rsidP="005D2E99">
      <w:pPr>
        <w:spacing w:after="0" w:line="360" w:lineRule="auto"/>
        <w:jc w:val="both"/>
        <w:rPr>
          <w:rFonts w:ascii="Times New Roman" w:hAnsi="Times New Roman"/>
        </w:rPr>
      </w:pPr>
      <w:r w:rsidRPr="005D2E99">
        <w:rPr>
          <w:rFonts w:ascii="Times New Roman" w:hAnsi="Times New Roman" w:cs="Times New Roman"/>
        </w:rPr>
        <w:t xml:space="preserve">The PCR protocol began with an initial denaturation step at 94°C for 5 minutes, followed by 35 cycles consisting of denaturation at 94°C for 30 seconds, primer annealing at 55°C for 30 seconds, and extension at 72°C for 1.5 minutes. </w:t>
      </w:r>
      <w:r w:rsidRPr="005D2E99">
        <w:rPr>
          <w:rFonts w:ascii="Times New Roman" w:hAnsi="Times New Roman"/>
        </w:rPr>
        <w:t>A final extension was carried out at 72°C for an additional 7 minutes.</w:t>
      </w:r>
    </w:p>
    <w:p w14:paraId="028887D7" w14:textId="3FD07AF5" w:rsidR="005D2E99" w:rsidRPr="005D2E99" w:rsidRDefault="005D2E99" w:rsidP="005D2E99">
      <w:pPr>
        <w:spacing w:after="0" w:line="360" w:lineRule="auto"/>
        <w:jc w:val="both"/>
        <w:rPr>
          <w:rFonts w:ascii="Times New Roman" w:hAnsi="Times New Roman" w:cs="Times New Roman"/>
        </w:rPr>
      </w:pPr>
    </w:p>
    <w:p w14:paraId="0C2EBB48" w14:textId="77777777" w:rsidR="005D2E99" w:rsidRDefault="005D2E99" w:rsidP="005D2E99">
      <w:pPr>
        <w:spacing w:after="0" w:line="360" w:lineRule="auto"/>
        <w:jc w:val="both"/>
        <w:rPr>
          <w:rFonts w:ascii="Times New Roman" w:hAnsi="Times New Roman" w:cs="Times New Roman"/>
          <w:b/>
          <w:bCs/>
        </w:rPr>
      </w:pPr>
    </w:p>
    <w:p w14:paraId="0631C68F" w14:textId="77777777" w:rsidR="005D2E99" w:rsidRDefault="005D2E99" w:rsidP="005D2E99">
      <w:pPr>
        <w:spacing w:after="0" w:line="360" w:lineRule="auto"/>
        <w:jc w:val="both"/>
        <w:rPr>
          <w:rFonts w:ascii="Times New Roman" w:hAnsi="Times New Roman" w:cs="Times New Roman"/>
          <w:b/>
          <w:bCs/>
        </w:rPr>
      </w:pPr>
    </w:p>
    <w:p w14:paraId="4ACFFC20" w14:textId="77D374B9" w:rsidR="005D2E99" w:rsidRPr="005D2E99" w:rsidRDefault="005D2E99" w:rsidP="005D2E99">
      <w:pPr>
        <w:spacing w:after="0" w:line="360" w:lineRule="auto"/>
        <w:jc w:val="both"/>
        <w:rPr>
          <w:rFonts w:ascii="Times New Roman" w:hAnsi="Times New Roman" w:cs="Times New Roman"/>
          <w:b/>
          <w:bCs/>
        </w:rPr>
      </w:pPr>
      <w:r w:rsidRPr="005D2E99">
        <w:rPr>
          <w:rFonts w:ascii="Times New Roman" w:hAnsi="Times New Roman" w:cs="Times New Roman"/>
          <w:b/>
          <w:bCs/>
        </w:rPr>
        <w:t>Gel Integrity Check</w:t>
      </w:r>
    </w:p>
    <w:p w14:paraId="28083A3C" w14:textId="77777777" w:rsidR="005D2E99" w:rsidRPr="005D2E99" w:rsidRDefault="005D2E99" w:rsidP="005D2E99">
      <w:pPr>
        <w:spacing w:after="0" w:line="360" w:lineRule="auto"/>
        <w:jc w:val="both"/>
        <w:rPr>
          <w:rFonts w:ascii="Times New Roman" w:hAnsi="Times New Roman" w:cs="Times New Roman"/>
        </w:rPr>
      </w:pPr>
      <w:r w:rsidRPr="005D2E99">
        <w:rPr>
          <w:rFonts w:ascii="Times New Roman" w:hAnsi="Times New Roman" w:cs="Times New Roman"/>
        </w:rPr>
        <w:t xml:space="preserve">The integrity of the approximately 1.5 kb PCR amplicon was evaluated using 1% agarose gel electrophoresis. A 1× TAE buffer was prepared and used both for dissolving the agarose and for running the gel. The agarose suspension was microwaved for 5 minutes until completely melted, allowed to cool to about 60°C, and stained with 3 µl of 0.5 g/ml ethidium bromide. The molten agarose was poured into a casting tray fitted with a comb and left for about 20 minutes to solidify and </w:t>
      </w:r>
      <w:r w:rsidRPr="005D2E99">
        <w:rPr>
          <w:rFonts w:ascii="Times New Roman" w:hAnsi="Times New Roman" w:cs="Times New Roman"/>
        </w:rPr>
        <w:lastRenderedPageBreak/>
        <w:t>form wells. The set gel was then placed in an electrophoresis tank and submerged with 1× TAE buffer.</w:t>
      </w:r>
    </w:p>
    <w:p w14:paraId="5EAEDBC6" w14:textId="77777777" w:rsidR="005D2E99" w:rsidRPr="005D2E99" w:rsidRDefault="005D2E99" w:rsidP="005D2E99">
      <w:pPr>
        <w:spacing w:after="0" w:line="360" w:lineRule="auto"/>
        <w:jc w:val="both"/>
        <w:rPr>
          <w:rFonts w:ascii="Times New Roman" w:hAnsi="Times New Roman" w:cs="Times New Roman"/>
        </w:rPr>
      </w:pPr>
      <w:r w:rsidRPr="005D2E99">
        <w:rPr>
          <w:rFonts w:ascii="Times New Roman" w:hAnsi="Times New Roman" w:cs="Times New Roman"/>
        </w:rPr>
        <w:t>For sample loading, 2 µl of 10× blue loading dye was mixed with 4 µl of each PCR product. After loading a 100 bp molecular weight ladder in the first lane, the samples were pipetted into the remaining wells. Electrophoresis was performed at 120 V for 45 minutes, after which the gel was visualized under UV trans-illumination and photographed. Band sizes were estimated by comparing their migration distances to the 100 bp DNA ladder included in the run.</w:t>
      </w:r>
    </w:p>
    <w:p w14:paraId="75321BCF" w14:textId="7D19FA26" w:rsidR="005D2E99" w:rsidRPr="005D2E99" w:rsidRDefault="005D2E99" w:rsidP="005D2E99">
      <w:pPr>
        <w:spacing w:after="0" w:line="360" w:lineRule="auto"/>
        <w:jc w:val="both"/>
        <w:rPr>
          <w:rFonts w:ascii="Times New Roman" w:hAnsi="Times New Roman" w:cs="Times New Roman"/>
        </w:rPr>
      </w:pPr>
    </w:p>
    <w:p w14:paraId="1E61CF16" w14:textId="77777777" w:rsidR="005D2E99" w:rsidRPr="005D2E99" w:rsidRDefault="005D2E99" w:rsidP="005D2E99">
      <w:pPr>
        <w:spacing w:after="0" w:line="360" w:lineRule="auto"/>
        <w:jc w:val="both"/>
        <w:rPr>
          <w:rFonts w:ascii="Times New Roman" w:hAnsi="Times New Roman" w:cs="Times New Roman"/>
          <w:b/>
          <w:bCs/>
        </w:rPr>
      </w:pPr>
      <w:r w:rsidRPr="005D2E99">
        <w:rPr>
          <w:rFonts w:ascii="Times New Roman" w:hAnsi="Times New Roman" w:cs="Times New Roman"/>
          <w:b/>
          <w:bCs/>
        </w:rPr>
        <w:t>Purification of Amplified Products</w:t>
      </w:r>
    </w:p>
    <w:p w14:paraId="29522E46" w14:textId="77777777" w:rsidR="005D2E99" w:rsidRPr="005D2E99" w:rsidRDefault="005D2E99" w:rsidP="005D2E99">
      <w:pPr>
        <w:spacing w:after="0" w:line="360" w:lineRule="auto"/>
        <w:jc w:val="both"/>
        <w:rPr>
          <w:rFonts w:ascii="Times New Roman" w:hAnsi="Times New Roman" w:cs="Times New Roman"/>
        </w:rPr>
      </w:pPr>
      <w:r w:rsidRPr="005D2E99">
        <w:rPr>
          <w:rFonts w:ascii="Times New Roman" w:hAnsi="Times New Roman" w:cs="Times New Roman"/>
        </w:rPr>
        <w:t>Following gel verification, PCR amplicons were purified by ethanol precipitation to remove residual reagents. For each ~40 µl PCR reaction, 7.6 µl of 3 M sodium acetate and 240 µl of 95% ethanol were added in fresh 1.5 ml microcentrifuge tubes. The mixtures were vortexed thoroughly and incubated at −20°C for at least 30 minutes. Samples were then centrifuged at 13,000 × g for 10 minutes at 4°C, and the supernatant was carefully discarded by inversion.</w:t>
      </w:r>
    </w:p>
    <w:p w14:paraId="50C5FE82" w14:textId="77777777" w:rsidR="005D2E99" w:rsidRPr="005D2E99" w:rsidRDefault="005D2E99" w:rsidP="005D2E99">
      <w:pPr>
        <w:spacing w:after="0" w:line="360" w:lineRule="auto"/>
        <w:jc w:val="both"/>
        <w:rPr>
          <w:rFonts w:ascii="Times New Roman" w:hAnsi="Times New Roman" w:cs="Times New Roman"/>
        </w:rPr>
      </w:pPr>
      <w:r w:rsidRPr="005D2E99">
        <w:rPr>
          <w:rFonts w:ascii="Times New Roman" w:hAnsi="Times New Roman" w:cs="Times New Roman"/>
        </w:rPr>
        <w:t>To wash the pellet, 150 µl of 70% ethanol was added, followed by brief mixing and centrifugation at 7,500 × g for 15 minutes at 4°C. The ethanol was removed, and tubes were inverted on tissue paper and allowed to air-dry in a fume hood for 10–15 minutes. The DNA pellets were then resuspended in 20 µl of sterile distilled water and stored at −20°C until sequencing.</w:t>
      </w:r>
    </w:p>
    <w:p w14:paraId="56C19B37" w14:textId="77777777" w:rsidR="005D2E99" w:rsidRPr="005D2E99" w:rsidRDefault="005D2E99" w:rsidP="005D2E99">
      <w:pPr>
        <w:spacing w:after="0" w:line="360" w:lineRule="auto"/>
        <w:jc w:val="both"/>
        <w:rPr>
          <w:rFonts w:ascii="Times New Roman" w:hAnsi="Times New Roman" w:cs="Times New Roman"/>
        </w:rPr>
      </w:pPr>
      <w:r w:rsidRPr="005D2E99">
        <w:rPr>
          <w:rFonts w:ascii="Times New Roman" w:hAnsi="Times New Roman" w:cs="Times New Roman"/>
        </w:rPr>
        <w:t>A final check of the purified product was performed using a 1.5% agarose gel run at 110 V for approximately 1 hour. The concentration and purity of the DNA were further assessed using a Nanodrop 2000 spectrophotometer (Thermo Scientific).</w:t>
      </w:r>
    </w:p>
    <w:p w14:paraId="2587FB07" w14:textId="77777777" w:rsidR="00754CC5" w:rsidRPr="007B13E8" w:rsidRDefault="00754CC5" w:rsidP="007B13E8">
      <w:pPr>
        <w:spacing w:after="0" w:line="360" w:lineRule="auto"/>
        <w:jc w:val="both"/>
        <w:rPr>
          <w:rFonts w:ascii="Times New Roman" w:hAnsi="Times New Roman" w:cs="Times New Roman"/>
        </w:rPr>
      </w:pPr>
    </w:p>
    <w:p w14:paraId="7347905D" w14:textId="77777777" w:rsidR="00B43258" w:rsidRPr="00B43258" w:rsidRDefault="00B43258" w:rsidP="00B43258">
      <w:pPr>
        <w:tabs>
          <w:tab w:val="left" w:pos="1968"/>
        </w:tabs>
        <w:spacing w:after="0" w:line="360" w:lineRule="auto"/>
        <w:jc w:val="both"/>
        <w:rPr>
          <w:rFonts w:ascii="Times New Roman" w:hAnsi="Times New Roman" w:cs="Times New Roman"/>
          <w:b/>
          <w:bCs/>
        </w:rPr>
      </w:pPr>
      <w:r w:rsidRPr="00B43258">
        <w:rPr>
          <w:rFonts w:ascii="Times New Roman" w:hAnsi="Times New Roman" w:cs="Times New Roman"/>
          <w:b/>
          <w:bCs/>
        </w:rPr>
        <w:t>Sequencing</w:t>
      </w:r>
    </w:p>
    <w:p w14:paraId="1B7A2FE1" w14:textId="77777777" w:rsidR="00B43258" w:rsidRPr="00B43258" w:rsidRDefault="00B43258" w:rsidP="00B43258">
      <w:pPr>
        <w:tabs>
          <w:tab w:val="left" w:pos="1968"/>
        </w:tabs>
        <w:spacing w:after="0" w:line="360" w:lineRule="auto"/>
        <w:jc w:val="both"/>
        <w:rPr>
          <w:rFonts w:ascii="Times New Roman" w:hAnsi="Times New Roman" w:cs="Times New Roman"/>
        </w:rPr>
      </w:pPr>
      <w:r w:rsidRPr="00B43258">
        <w:rPr>
          <w:rFonts w:ascii="Times New Roman" w:hAnsi="Times New Roman" w:cs="Times New Roman"/>
        </w:rPr>
        <w:t>The purified PCR products were sequenced using the Applied Biosystems 3130xl Genetic Analyzer, following the manufacturer’s guidelines. Sequencing reactions were prepared with the BigDye Terminator v3.1 Cycle Sequencing Kit. All sequence editing and downstream analyses were carried out using BioEdit software.</w:t>
      </w:r>
    </w:p>
    <w:p w14:paraId="398B9A63" w14:textId="29D87824" w:rsidR="00B43258" w:rsidRPr="00B43258" w:rsidRDefault="00B43258" w:rsidP="00B43258">
      <w:pPr>
        <w:tabs>
          <w:tab w:val="left" w:pos="1968"/>
        </w:tabs>
        <w:spacing w:after="0" w:line="360" w:lineRule="auto"/>
        <w:jc w:val="both"/>
        <w:rPr>
          <w:rFonts w:ascii="Times New Roman" w:hAnsi="Times New Roman" w:cs="Times New Roman"/>
        </w:rPr>
      </w:pPr>
    </w:p>
    <w:p w14:paraId="613139DB" w14:textId="77777777" w:rsidR="0091033E" w:rsidRDefault="0091033E" w:rsidP="00B43258">
      <w:pPr>
        <w:tabs>
          <w:tab w:val="left" w:pos="1968"/>
        </w:tabs>
        <w:spacing w:after="0" w:line="360" w:lineRule="auto"/>
        <w:jc w:val="both"/>
        <w:rPr>
          <w:rFonts w:ascii="Times New Roman" w:hAnsi="Times New Roman" w:cs="Times New Roman"/>
          <w:b/>
          <w:bCs/>
        </w:rPr>
      </w:pPr>
    </w:p>
    <w:p w14:paraId="71540944" w14:textId="77777777" w:rsidR="0091033E" w:rsidRDefault="0091033E" w:rsidP="00B43258">
      <w:pPr>
        <w:tabs>
          <w:tab w:val="left" w:pos="1968"/>
        </w:tabs>
        <w:spacing w:after="0" w:line="360" w:lineRule="auto"/>
        <w:jc w:val="both"/>
        <w:rPr>
          <w:rFonts w:ascii="Times New Roman" w:hAnsi="Times New Roman" w:cs="Times New Roman"/>
          <w:b/>
          <w:bCs/>
        </w:rPr>
      </w:pPr>
    </w:p>
    <w:p w14:paraId="1D6818F8" w14:textId="77777777" w:rsidR="0091033E" w:rsidRDefault="0091033E" w:rsidP="00B43258">
      <w:pPr>
        <w:tabs>
          <w:tab w:val="left" w:pos="1968"/>
        </w:tabs>
        <w:spacing w:after="0" w:line="360" w:lineRule="auto"/>
        <w:jc w:val="both"/>
        <w:rPr>
          <w:rFonts w:ascii="Times New Roman" w:hAnsi="Times New Roman" w:cs="Times New Roman"/>
          <w:b/>
          <w:bCs/>
        </w:rPr>
      </w:pPr>
    </w:p>
    <w:p w14:paraId="3BAEA507" w14:textId="3FF46233" w:rsidR="00B43258" w:rsidRPr="00B43258" w:rsidRDefault="00B43258" w:rsidP="00B43258">
      <w:pPr>
        <w:tabs>
          <w:tab w:val="left" w:pos="1968"/>
        </w:tabs>
        <w:spacing w:after="0" w:line="360" w:lineRule="auto"/>
        <w:jc w:val="both"/>
        <w:rPr>
          <w:rFonts w:ascii="Times New Roman" w:hAnsi="Times New Roman" w:cs="Times New Roman"/>
          <w:b/>
          <w:bCs/>
        </w:rPr>
      </w:pPr>
      <w:r w:rsidRPr="00B43258">
        <w:rPr>
          <w:rFonts w:ascii="Times New Roman" w:hAnsi="Times New Roman" w:cs="Times New Roman"/>
          <w:b/>
          <w:bCs/>
        </w:rPr>
        <w:t>Bacterial Sequence Analysis</w:t>
      </w:r>
    </w:p>
    <w:p w14:paraId="35FDC7F3" w14:textId="77777777" w:rsidR="00B43258" w:rsidRPr="00B43258" w:rsidRDefault="00B43258" w:rsidP="00B43258">
      <w:pPr>
        <w:tabs>
          <w:tab w:val="left" w:pos="1968"/>
        </w:tabs>
        <w:spacing w:after="0" w:line="360" w:lineRule="auto"/>
        <w:jc w:val="both"/>
        <w:rPr>
          <w:rFonts w:ascii="Times New Roman" w:hAnsi="Times New Roman" w:cs="Times New Roman"/>
          <w:b/>
          <w:bCs/>
        </w:rPr>
      </w:pPr>
      <w:r w:rsidRPr="00B43258">
        <w:rPr>
          <w:rFonts w:ascii="Times New Roman" w:hAnsi="Times New Roman" w:cs="Times New Roman"/>
          <w:b/>
          <w:bCs/>
        </w:rPr>
        <w:t>DNA Extraction</w:t>
      </w:r>
    </w:p>
    <w:p w14:paraId="63EC76EA" w14:textId="77777777" w:rsidR="00B43258" w:rsidRPr="00B43258" w:rsidRDefault="00B43258" w:rsidP="00B43258">
      <w:pPr>
        <w:tabs>
          <w:tab w:val="left" w:pos="1968"/>
        </w:tabs>
        <w:spacing w:after="0" w:line="360" w:lineRule="auto"/>
        <w:jc w:val="both"/>
        <w:rPr>
          <w:rFonts w:ascii="Times New Roman" w:hAnsi="Times New Roman" w:cs="Times New Roman"/>
        </w:rPr>
      </w:pPr>
      <w:r w:rsidRPr="00B43258">
        <w:rPr>
          <w:rFonts w:ascii="Times New Roman" w:hAnsi="Times New Roman" w:cs="Times New Roman"/>
        </w:rPr>
        <w:t xml:space="preserve">Genomic DNA was isolated following a modified version of a standard protocol. Briefly, single colonies were inoculated into 1.5 ml of liquid medium and incubated on a shaker at 28°C for 48 hours. The cultures were centrifuged at 4,600 × g for 5 minutes, and the resulting pellets were resuspended in 520 µl of TE buffer (10 mM Tris-HCl, 1 mM EDTA, pH 8.0). To this suspension, 15 </w:t>
      </w:r>
      <w:r w:rsidRPr="00B43258">
        <w:rPr>
          <w:rFonts w:ascii="Times New Roman" w:hAnsi="Times New Roman" w:cs="Times New Roman"/>
        </w:rPr>
        <w:lastRenderedPageBreak/>
        <w:t>µl of 20% SDS and 3 µl of Proteinase K (20 mg/ml) were added, and the mixture was incubated at 37°C for 1 hour.</w:t>
      </w:r>
    </w:p>
    <w:p w14:paraId="019ACD59" w14:textId="77777777" w:rsidR="00B43258" w:rsidRPr="00B43258" w:rsidRDefault="00B43258" w:rsidP="00B43258">
      <w:pPr>
        <w:tabs>
          <w:tab w:val="left" w:pos="1968"/>
        </w:tabs>
        <w:spacing w:after="0" w:line="360" w:lineRule="auto"/>
        <w:jc w:val="both"/>
        <w:rPr>
          <w:rFonts w:ascii="Times New Roman" w:hAnsi="Times New Roman" w:cs="Times New Roman"/>
        </w:rPr>
      </w:pPr>
      <w:r w:rsidRPr="00B43258">
        <w:rPr>
          <w:rFonts w:ascii="Times New Roman" w:hAnsi="Times New Roman" w:cs="Times New Roman"/>
        </w:rPr>
        <w:t>After incubation, 100 µl of 5 M NaCl and 80 µl of 10% CTAB in 0.7 M NaCl were added, followed by thorough mixing. The tubes were heated at 65°C for 10 minutes and then placed on ice for 15 minutes. An equal volume of chloroform:isoamyl alcohol (24:1) was added, mixed gently, incubated for 5 minutes on ice, and centrifuged at 7,200 × g for 20 minutes.</w:t>
      </w:r>
    </w:p>
    <w:p w14:paraId="2AC476BF" w14:textId="77777777" w:rsidR="00B43258" w:rsidRPr="00B43258" w:rsidRDefault="00B43258" w:rsidP="00B43258">
      <w:pPr>
        <w:tabs>
          <w:tab w:val="left" w:pos="1968"/>
        </w:tabs>
        <w:spacing w:after="0" w:line="360" w:lineRule="auto"/>
        <w:jc w:val="both"/>
        <w:rPr>
          <w:rFonts w:ascii="Times New Roman" w:hAnsi="Times New Roman" w:cs="Times New Roman"/>
        </w:rPr>
      </w:pPr>
      <w:r w:rsidRPr="00B43258">
        <w:rPr>
          <w:rFonts w:ascii="Times New Roman" w:hAnsi="Times New Roman" w:cs="Times New Roman"/>
        </w:rPr>
        <w:t>The aqueous phase was transferred to a fresh tube, and DNA was precipitated by adding isopropanol at a 1:0.6 ratio and incubating at –20°C for 16 hours. The DNA pellet was obtained by centrifugation at 13,000 × g for 10 minutes, washed with 500 µl of 70% ethanol, and air-dried for approximately 3 hours. Finally, the DNA was dissolved in 50 µl of TE buffer.</w:t>
      </w:r>
    </w:p>
    <w:p w14:paraId="4E0C45B1" w14:textId="7085C30F" w:rsidR="00B43258" w:rsidRPr="00B43258" w:rsidRDefault="00B43258" w:rsidP="00B43258">
      <w:pPr>
        <w:tabs>
          <w:tab w:val="left" w:pos="1968"/>
        </w:tabs>
        <w:spacing w:after="0" w:line="360" w:lineRule="auto"/>
        <w:jc w:val="both"/>
        <w:rPr>
          <w:rFonts w:ascii="Times New Roman" w:hAnsi="Times New Roman" w:cs="Times New Roman"/>
          <w:b/>
          <w:bCs/>
        </w:rPr>
      </w:pPr>
    </w:p>
    <w:p w14:paraId="47DA8781" w14:textId="77777777" w:rsidR="00B43258" w:rsidRPr="00B43258" w:rsidRDefault="00B43258" w:rsidP="00B43258">
      <w:pPr>
        <w:tabs>
          <w:tab w:val="left" w:pos="1968"/>
        </w:tabs>
        <w:spacing w:after="0" w:line="360" w:lineRule="auto"/>
        <w:jc w:val="both"/>
        <w:rPr>
          <w:rFonts w:ascii="Times New Roman" w:hAnsi="Times New Roman" w:cs="Times New Roman"/>
          <w:b/>
          <w:bCs/>
        </w:rPr>
      </w:pPr>
      <w:r w:rsidRPr="00B43258">
        <w:rPr>
          <w:rFonts w:ascii="Times New Roman" w:hAnsi="Times New Roman" w:cs="Times New Roman"/>
          <w:b/>
          <w:bCs/>
        </w:rPr>
        <w:t>Polymerase Chain Reaction (PCR)</w:t>
      </w:r>
    </w:p>
    <w:p w14:paraId="258D4D1C" w14:textId="77777777" w:rsidR="00B43258" w:rsidRPr="00B43258" w:rsidRDefault="00B43258" w:rsidP="00B43258">
      <w:pPr>
        <w:tabs>
          <w:tab w:val="left" w:pos="1968"/>
        </w:tabs>
        <w:spacing w:after="0" w:line="360" w:lineRule="auto"/>
        <w:jc w:val="both"/>
        <w:rPr>
          <w:rFonts w:ascii="Times New Roman" w:hAnsi="Times New Roman" w:cs="Times New Roman"/>
        </w:rPr>
      </w:pPr>
      <w:r w:rsidRPr="00B43258">
        <w:rPr>
          <w:rFonts w:ascii="Times New Roman" w:hAnsi="Times New Roman" w:cs="Times New Roman"/>
        </w:rPr>
        <w:t>PCR amplification was performed using a reaction mixture containing 10 µl of 5× GoTaq colourless buffer, 3 µl of 25 mM MgCl₂, 1 µl of 10 mM dNTP mix, and 1 µl each of primers 27F (5′-AGA GTT TGA TCM TGG CTC AG-3′) and 1525R (5′-AAG GAG GTG ATC CAG CC-3′) at 10 pmol. The mixture also included 0.3 units of Taq DNA polymerase (Promega, USA) and 8 µl of DNA template, with the final volume adjusted to 42 µl using sterile distilled water. Amplifications were carried out in a GeneAmp 9700 Thermal Cycler (Applied Biosystems, USA).</w:t>
      </w:r>
    </w:p>
    <w:p w14:paraId="38D3FE91" w14:textId="77777777" w:rsidR="00B43258" w:rsidRPr="00B43258" w:rsidRDefault="00B43258" w:rsidP="00B43258">
      <w:pPr>
        <w:tabs>
          <w:tab w:val="left" w:pos="1968"/>
        </w:tabs>
        <w:spacing w:after="0" w:line="360" w:lineRule="auto"/>
        <w:jc w:val="both"/>
        <w:rPr>
          <w:rFonts w:ascii="Times New Roman" w:hAnsi="Times New Roman" w:cs="Times New Roman"/>
        </w:rPr>
      </w:pPr>
      <w:r w:rsidRPr="00B43258">
        <w:rPr>
          <w:rFonts w:ascii="Times New Roman" w:hAnsi="Times New Roman" w:cs="Times New Roman"/>
        </w:rPr>
        <w:t>The cycling conditions consisted of an initial denaturation at 94°C for 5 minutes, followed by 30 cycles of denaturation at 94°C for 30 seconds, primer annealing at 50°C for 1 minute, and extension at 72°C for 90 seconds. A final extension step at 72°C for 10 minutes completed the reaction, after which the samples were held at 4°C.</w:t>
      </w:r>
    </w:p>
    <w:p w14:paraId="37D9E0E2" w14:textId="56990950" w:rsidR="00B43258" w:rsidRPr="00B43258" w:rsidRDefault="00B43258" w:rsidP="00B43258">
      <w:pPr>
        <w:tabs>
          <w:tab w:val="left" w:pos="1968"/>
        </w:tabs>
        <w:spacing w:after="0" w:line="360" w:lineRule="auto"/>
        <w:jc w:val="both"/>
        <w:rPr>
          <w:rFonts w:ascii="Times New Roman" w:hAnsi="Times New Roman" w:cs="Times New Roman"/>
        </w:rPr>
      </w:pPr>
    </w:p>
    <w:p w14:paraId="3C9520A2" w14:textId="77777777" w:rsidR="00B43258" w:rsidRPr="00B43258" w:rsidRDefault="00B43258" w:rsidP="00B43258">
      <w:pPr>
        <w:tabs>
          <w:tab w:val="left" w:pos="1968"/>
        </w:tabs>
        <w:spacing w:after="0" w:line="360" w:lineRule="auto"/>
        <w:jc w:val="both"/>
        <w:rPr>
          <w:rFonts w:ascii="Times New Roman" w:hAnsi="Times New Roman" w:cs="Times New Roman"/>
          <w:b/>
          <w:bCs/>
        </w:rPr>
      </w:pPr>
      <w:r w:rsidRPr="00B43258">
        <w:rPr>
          <w:rFonts w:ascii="Times New Roman" w:hAnsi="Times New Roman" w:cs="Times New Roman"/>
          <w:b/>
          <w:bCs/>
        </w:rPr>
        <w:t>Gel Integrity Check</w:t>
      </w:r>
    </w:p>
    <w:p w14:paraId="4011BB39" w14:textId="77777777" w:rsidR="00B43258" w:rsidRPr="00B43258" w:rsidRDefault="00B43258" w:rsidP="00B43258">
      <w:pPr>
        <w:tabs>
          <w:tab w:val="left" w:pos="1968"/>
        </w:tabs>
        <w:spacing w:after="0" w:line="360" w:lineRule="auto"/>
        <w:jc w:val="both"/>
        <w:rPr>
          <w:rFonts w:ascii="Times New Roman" w:hAnsi="Times New Roman" w:cs="Times New Roman"/>
        </w:rPr>
      </w:pPr>
      <w:r w:rsidRPr="00B43258">
        <w:rPr>
          <w:rFonts w:ascii="Times New Roman" w:hAnsi="Times New Roman" w:cs="Times New Roman"/>
        </w:rPr>
        <w:t>The quality and approximate size (~1.5 kb) of the PCR products were assessed by running them on a 1% agarose gel. A 1× TAE buffer was prepared and used for both gel preparation and electrophoresis. The agarose solution was heated in a microwave for 5 minutes until fully dissolved, cooled to approximately 60°C, and stained with 3 µl of 0.5 µg/ml ethidium bromide. The molten gel was poured into a casting tray fitted with a comb and allowed to solidify for about 20 minutes.</w:t>
      </w:r>
    </w:p>
    <w:p w14:paraId="0348416B" w14:textId="77777777" w:rsidR="00B43258" w:rsidRPr="00B43258" w:rsidRDefault="00B43258" w:rsidP="00B43258">
      <w:pPr>
        <w:tabs>
          <w:tab w:val="left" w:pos="1968"/>
        </w:tabs>
        <w:spacing w:after="0" w:line="360" w:lineRule="auto"/>
        <w:jc w:val="both"/>
        <w:rPr>
          <w:rFonts w:ascii="Times New Roman" w:hAnsi="Times New Roman" w:cs="Times New Roman"/>
        </w:rPr>
      </w:pPr>
      <w:r w:rsidRPr="00B43258">
        <w:rPr>
          <w:rFonts w:ascii="Times New Roman" w:hAnsi="Times New Roman" w:cs="Times New Roman"/>
        </w:rPr>
        <w:t>Once set, the gel was placed in the electrophoresis tank and covered with 1× TAE buffer. For sample loading, 2 µl of 10× blue loading dye was mixed with 4 µl of each PCR product, and a 100 bp DNA ladder was loaded into the first lane. Electrophoresis was performed at 120 V for 45 minutes. Bands were visualized under UV transillumination, photographed, and their sizes estimated by comparing their migration distance to that of the 100 bp molecular weight marker run alongside the samples.</w:t>
      </w:r>
    </w:p>
    <w:p w14:paraId="67C37DD2" w14:textId="77777777" w:rsidR="00754CC5" w:rsidRPr="007B13E8" w:rsidRDefault="00754CC5" w:rsidP="007B13E8">
      <w:pPr>
        <w:tabs>
          <w:tab w:val="left" w:pos="1968"/>
        </w:tabs>
        <w:spacing w:after="0" w:line="360" w:lineRule="auto"/>
        <w:jc w:val="both"/>
        <w:rPr>
          <w:rFonts w:ascii="Times New Roman" w:hAnsi="Times New Roman" w:cs="Times New Roman"/>
        </w:rPr>
      </w:pPr>
    </w:p>
    <w:p w14:paraId="789BEA9C" w14:textId="77777777" w:rsidR="00B43258" w:rsidRPr="00B43258" w:rsidRDefault="00B43258" w:rsidP="00B43258">
      <w:pPr>
        <w:spacing w:after="0" w:line="360" w:lineRule="auto"/>
        <w:jc w:val="both"/>
        <w:rPr>
          <w:rFonts w:ascii="Times New Roman" w:hAnsi="Times New Roman" w:cs="Times New Roman"/>
          <w:b/>
          <w:bCs/>
        </w:rPr>
      </w:pPr>
      <w:r w:rsidRPr="00B43258">
        <w:rPr>
          <w:rFonts w:ascii="Times New Roman" w:hAnsi="Times New Roman" w:cs="Times New Roman"/>
          <w:b/>
          <w:bCs/>
        </w:rPr>
        <w:t>Purification of Amplified Products</w:t>
      </w:r>
    </w:p>
    <w:p w14:paraId="1084529E" w14:textId="77777777" w:rsidR="00B43258" w:rsidRPr="00B43258" w:rsidRDefault="00B43258" w:rsidP="00B43258">
      <w:pPr>
        <w:spacing w:after="0" w:line="360" w:lineRule="auto"/>
        <w:jc w:val="both"/>
        <w:rPr>
          <w:rFonts w:ascii="Times New Roman" w:hAnsi="Times New Roman" w:cs="Times New Roman"/>
        </w:rPr>
      </w:pPr>
      <w:r w:rsidRPr="00B43258">
        <w:rPr>
          <w:rFonts w:ascii="Times New Roman" w:hAnsi="Times New Roman" w:cs="Times New Roman"/>
        </w:rPr>
        <w:lastRenderedPageBreak/>
        <w:t>Following confirmation of amplification on the agarose gel, the PCR products were purified using an ethanol precipitation method to remove residual reaction components. For each ~40 µl PCR sample, 7.6 µl of 3 M sodium acetate and 240 µl of 95% ethanol were added in a sterile 1.5 ml microcentrifuge tube. The mixture was vortexed thoroughly and incubated at −20°C for at least 30 minutes to facilitate DNA precipitation.</w:t>
      </w:r>
    </w:p>
    <w:p w14:paraId="3F623943" w14:textId="77777777" w:rsidR="00B43258" w:rsidRPr="00B43258" w:rsidRDefault="00B43258" w:rsidP="00B43258">
      <w:pPr>
        <w:spacing w:after="0" w:line="360" w:lineRule="auto"/>
        <w:jc w:val="both"/>
        <w:rPr>
          <w:rFonts w:ascii="Times New Roman" w:hAnsi="Times New Roman" w:cs="Times New Roman"/>
        </w:rPr>
      </w:pPr>
      <w:r w:rsidRPr="00B43258">
        <w:rPr>
          <w:rFonts w:ascii="Times New Roman" w:hAnsi="Times New Roman" w:cs="Times New Roman"/>
        </w:rPr>
        <w:t>Samples were centrifuged at 13,000 × g for 10 minutes at 4°C, after which the supernatant was discarded by gently inverting the tubes. The resulting pellet was washed with 150 µl of 70% ethanol, mixed briefly, and centrifuged again at 7,500 × g for 15 minutes at 4°C. The wash ethanol was removed completely, and the tubes were left inverted on absorbent tissue to air-dry in a fume hood for 10–15 minutes. The DNA pellets were then resuspended in 20 µl of sterile distilled water and stored at −20°C until sequencing.</w:t>
      </w:r>
    </w:p>
    <w:p w14:paraId="363B8C38" w14:textId="77777777" w:rsidR="00B43258" w:rsidRPr="00B43258" w:rsidRDefault="00B43258" w:rsidP="00B43258">
      <w:pPr>
        <w:spacing w:after="0" w:line="360" w:lineRule="auto"/>
        <w:jc w:val="both"/>
        <w:rPr>
          <w:rFonts w:ascii="Times New Roman" w:hAnsi="Times New Roman" w:cs="Times New Roman"/>
        </w:rPr>
      </w:pPr>
      <w:r w:rsidRPr="00B43258">
        <w:rPr>
          <w:rFonts w:ascii="Times New Roman" w:hAnsi="Times New Roman" w:cs="Times New Roman"/>
        </w:rPr>
        <w:t>To verify successful purification, the DNA fragments were run on a 1.5% agarose gel at 110 V for approximately 1 hour and visualized as previously described. Quantification of the purified DNA was performed using a NanoDrop 2000 spectrophotometer (Thermo Scientific).</w:t>
      </w:r>
    </w:p>
    <w:p w14:paraId="257F01C2" w14:textId="3F426C10" w:rsidR="00B43258" w:rsidRPr="00B43258" w:rsidRDefault="00B43258" w:rsidP="00B43258">
      <w:pPr>
        <w:pStyle w:val="ListParagraph"/>
        <w:spacing w:line="360" w:lineRule="auto"/>
        <w:ind w:left="360"/>
        <w:jc w:val="both"/>
        <w:rPr>
          <w:rFonts w:ascii="Times New Roman" w:hAnsi="Times New Roman" w:cs="Times New Roman"/>
        </w:rPr>
      </w:pPr>
    </w:p>
    <w:p w14:paraId="147338E9" w14:textId="77777777" w:rsidR="00B43258" w:rsidRPr="00B43258" w:rsidRDefault="00B43258" w:rsidP="00B43258">
      <w:pPr>
        <w:spacing w:after="0" w:line="360" w:lineRule="auto"/>
        <w:jc w:val="both"/>
        <w:rPr>
          <w:rFonts w:ascii="Times New Roman" w:hAnsi="Times New Roman" w:cs="Times New Roman"/>
          <w:b/>
          <w:bCs/>
        </w:rPr>
      </w:pPr>
      <w:r w:rsidRPr="00B43258">
        <w:rPr>
          <w:rFonts w:ascii="Times New Roman" w:hAnsi="Times New Roman" w:cs="Times New Roman"/>
          <w:b/>
          <w:bCs/>
        </w:rPr>
        <w:t>Sequencing</w:t>
      </w:r>
    </w:p>
    <w:p w14:paraId="235AF66C" w14:textId="77777777" w:rsidR="00B43258" w:rsidRPr="00B43258" w:rsidRDefault="00B43258" w:rsidP="00B43258">
      <w:pPr>
        <w:spacing w:after="0" w:line="360" w:lineRule="auto"/>
        <w:jc w:val="both"/>
        <w:rPr>
          <w:rFonts w:ascii="Times New Roman" w:hAnsi="Times New Roman" w:cs="Times New Roman"/>
        </w:rPr>
      </w:pPr>
      <w:r w:rsidRPr="00B43258">
        <w:rPr>
          <w:rFonts w:ascii="Times New Roman" w:hAnsi="Times New Roman" w:cs="Times New Roman"/>
        </w:rPr>
        <w:t>Purified amplicons were sequenced using the Applied Biosystems 3130xl Genetic Analyzer, following the manufacturer’s protocols. Sequencing reactions were carried out with the BigDye Terminator v3.1 Cycle Sequencing Kit. Sequence editing, alignment, and all downstream genetic analyses were completed using BioEdit and MEGA version 6.</w:t>
      </w:r>
    </w:p>
    <w:p w14:paraId="16173E1C" w14:textId="77777777" w:rsidR="000A2301" w:rsidRPr="007B13E8" w:rsidRDefault="000A2301" w:rsidP="007B13E8">
      <w:pPr>
        <w:pStyle w:val="ListParagraph"/>
        <w:spacing w:after="0" w:line="360" w:lineRule="auto"/>
        <w:ind w:left="360"/>
        <w:jc w:val="both"/>
        <w:rPr>
          <w:rFonts w:ascii="Times New Roman" w:hAnsi="Times New Roman" w:cs="Times New Roman"/>
        </w:rPr>
      </w:pPr>
    </w:p>
    <w:p w14:paraId="2CFD43F1" w14:textId="77777777" w:rsidR="00AD242D" w:rsidRDefault="00AD242D" w:rsidP="007B13E8">
      <w:pPr>
        <w:spacing w:before="240" w:after="0" w:line="360" w:lineRule="auto"/>
        <w:jc w:val="both"/>
        <w:rPr>
          <w:rFonts w:ascii="Times New Roman" w:hAnsi="Times New Roman" w:cs="Times New Roman"/>
          <w:b/>
        </w:rPr>
      </w:pPr>
    </w:p>
    <w:p w14:paraId="4D4C6BEA" w14:textId="20BDD0BA" w:rsidR="00FC4590" w:rsidRPr="007B13E8" w:rsidRDefault="00FC4590" w:rsidP="007B13E8">
      <w:pPr>
        <w:spacing w:before="240" w:after="0" w:line="360" w:lineRule="auto"/>
        <w:jc w:val="both"/>
        <w:rPr>
          <w:rFonts w:ascii="Times New Roman" w:hAnsi="Times New Roman" w:cs="Times New Roman"/>
          <w:b/>
        </w:rPr>
      </w:pPr>
      <w:r w:rsidRPr="007B13E8">
        <w:rPr>
          <w:rFonts w:ascii="Times New Roman" w:hAnsi="Times New Roman" w:cs="Times New Roman"/>
          <w:b/>
        </w:rPr>
        <w:t>3.0 RESULTS</w:t>
      </w:r>
    </w:p>
    <w:p w14:paraId="75CDD3EE" w14:textId="5CFA6B87" w:rsidR="00FC4590" w:rsidRPr="007B13E8" w:rsidRDefault="00030B52" w:rsidP="007B13E8">
      <w:pPr>
        <w:pStyle w:val="ListParagraph"/>
        <w:numPr>
          <w:ilvl w:val="1"/>
          <w:numId w:val="26"/>
        </w:numPr>
        <w:spacing w:before="240" w:after="0" w:line="360" w:lineRule="auto"/>
        <w:jc w:val="both"/>
        <w:rPr>
          <w:rFonts w:ascii="Times New Roman" w:hAnsi="Times New Roman" w:cs="Times New Roman"/>
          <w:b/>
        </w:rPr>
      </w:pPr>
      <w:r w:rsidRPr="007B13E8">
        <w:rPr>
          <w:rFonts w:ascii="Times New Roman" w:hAnsi="Times New Roman" w:cs="Times New Roman"/>
          <w:b/>
        </w:rPr>
        <w:t>Isolation, Cultivation and Characterization of Isolates</w:t>
      </w:r>
    </w:p>
    <w:p w14:paraId="513A0B90" w14:textId="77777777" w:rsidR="00207655" w:rsidRDefault="00207655" w:rsidP="00207655">
      <w:pPr>
        <w:spacing w:line="360" w:lineRule="auto"/>
        <w:jc w:val="both"/>
        <w:rPr>
          <w:rFonts w:ascii="Times New Roman" w:hAnsi="Times New Roman" w:cs="Times New Roman"/>
          <w:b/>
          <w:lang w:val="en-GB"/>
        </w:rPr>
      </w:pPr>
    </w:p>
    <w:p w14:paraId="20CC9FBD" w14:textId="348AF086" w:rsidR="004A4436" w:rsidRPr="00207655" w:rsidRDefault="00A416A5" w:rsidP="00207655">
      <w:pPr>
        <w:spacing w:line="360" w:lineRule="auto"/>
        <w:jc w:val="both"/>
        <w:rPr>
          <w:rFonts w:ascii="Times New Roman" w:hAnsi="Times New Roman" w:cs="Times New Roman"/>
          <w:b/>
          <w:lang w:val="en-GB"/>
        </w:rPr>
      </w:pPr>
      <w:r w:rsidRPr="00207655">
        <w:rPr>
          <w:rFonts w:ascii="Times New Roman" w:hAnsi="Times New Roman" w:cs="Times New Roman"/>
          <w:b/>
          <w:lang w:val="en-GB"/>
        </w:rPr>
        <w:t>Isolation and Cultivation</w:t>
      </w:r>
    </w:p>
    <w:p w14:paraId="0ECC93E4" w14:textId="31A7AD29" w:rsidR="003A400B" w:rsidRPr="007B13E8" w:rsidRDefault="00A416A5"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 xml:space="preserve">Five bacteria isolates were obtained from the soil samples from plastics dumpsite from the soil samples from plastic dumpsites from different location. Nine fungal isolates inclusive were also obtained. From the soil sample one bacterial and three fungal isolated were obtained. The bacteria isolates were identified as </w:t>
      </w:r>
      <w:r w:rsidRPr="007B13E8">
        <w:rPr>
          <w:rFonts w:ascii="Times New Roman" w:hAnsi="Times New Roman" w:cs="Times New Roman"/>
          <w:bCs/>
          <w:i/>
          <w:sz w:val="22"/>
          <w:szCs w:val="22"/>
        </w:rPr>
        <w:t>Psuedomonas aeruginosa</w:t>
      </w:r>
      <w:r w:rsidRPr="007B13E8">
        <w:rPr>
          <w:rFonts w:ascii="Times New Roman" w:hAnsi="Times New Roman" w:cs="Times New Roman"/>
          <w:bCs/>
          <w:sz w:val="22"/>
          <w:szCs w:val="22"/>
        </w:rPr>
        <w:t xml:space="preserve">. The fungal isolates were identified as </w:t>
      </w:r>
      <w:r w:rsidRPr="007B13E8">
        <w:rPr>
          <w:rFonts w:ascii="Times New Roman" w:hAnsi="Times New Roman" w:cs="Times New Roman"/>
          <w:bCs/>
          <w:i/>
          <w:sz w:val="22"/>
          <w:szCs w:val="22"/>
        </w:rPr>
        <w:t>Penicillium chrysogenum</w:t>
      </w:r>
      <w:r w:rsidRPr="007B13E8">
        <w:rPr>
          <w:rFonts w:ascii="Times New Roman" w:hAnsi="Times New Roman" w:cs="Times New Roman"/>
          <w:bCs/>
          <w:sz w:val="22"/>
          <w:szCs w:val="22"/>
        </w:rPr>
        <w:t xml:space="preserve">, </w:t>
      </w:r>
      <w:r w:rsidRPr="007B13E8">
        <w:rPr>
          <w:rFonts w:ascii="Times New Roman" w:hAnsi="Times New Roman" w:cs="Times New Roman"/>
          <w:bCs/>
          <w:i/>
          <w:sz w:val="22"/>
          <w:szCs w:val="22"/>
        </w:rPr>
        <w:t>Aspergillus niger</w:t>
      </w:r>
      <w:r w:rsidRPr="007B13E8">
        <w:rPr>
          <w:rFonts w:ascii="Times New Roman" w:hAnsi="Times New Roman" w:cs="Times New Roman"/>
          <w:bCs/>
          <w:sz w:val="22"/>
          <w:szCs w:val="22"/>
        </w:rPr>
        <w:t xml:space="preserve"> and </w:t>
      </w:r>
      <w:r w:rsidRPr="007B13E8">
        <w:rPr>
          <w:rFonts w:ascii="Times New Roman" w:hAnsi="Times New Roman" w:cs="Times New Roman"/>
          <w:bCs/>
          <w:i/>
          <w:sz w:val="22"/>
          <w:szCs w:val="22"/>
        </w:rPr>
        <w:t>Fusarium oxysporum</w:t>
      </w:r>
      <w:r w:rsidRPr="007B13E8">
        <w:rPr>
          <w:rFonts w:ascii="Times New Roman" w:hAnsi="Times New Roman" w:cs="Times New Roman"/>
          <w:bCs/>
          <w:sz w:val="22"/>
          <w:szCs w:val="22"/>
        </w:rPr>
        <w:t xml:space="preserve">. They are all represented </w:t>
      </w:r>
      <w:r w:rsidR="007C5934" w:rsidRPr="007B13E8">
        <w:rPr>
          <w:rFonts w:ascii="Times New Roman" w:hAnsi="Times New Roman" w:cs="Times New Roman"/>
          <w:bCs/>
          <w:sz w:val="22"/>
          <w:szCs w:val="22"/>
        </w:rPr>
        <w:t xml:space="preserve">in the result below. </w:t>
      </w:r>
      <w:r w:rsidRPr="007B13E8">
        <w:rPr>
          <w:rFonts w:ascii="Times New Roman" w:hAnsi="Times New Roman" w:cs="Times New Roman"/>
          <w:sz w:val="22"/>
          <w:szCs w:val="22"/>
        </w:rPr>
        <w:t xml:space="preserve">The results of the total viable bacterial counts from soil samples obtained from </w:t>
      </w:r>
      <w:r w:rsidRPr="007B13E8">
        <w:rPr>
          <w:rFonts w:ascii="Times New Roman" w:hAnsi="Times New Roman" w:cs="Times New Roman"/>
          <w:sz w:val="22"/>
          <w:szCs w:val="22"/>
          <w:highlight w:val="white"/>
        </w:rPr>
        <w:t>Plastic dumpsite at Akunlemu, Oyo town, Oyo State</w:t>
      </w:r>
      <w:r w:rsidRPr="007B13E8">
        <w:rPr>
          <w:rFonts w:ascii="Times New Roman" w:hAnsi="Times New Roman" w:cs="Times New Roman"/>
          <w:sz w:val="22"/>
          <w:szCs w:val="22"/>
        </w:rPr>
        <w:t xml:space="preserve">. </w:t>
      </w:r>
      <w:r w:rsidRPr="007B13E8">
        <w:rPr>
          <w:rFonts w:ascii="Times New Roman" w:hAnsi="Times New Roman" w:cs="Times New Roman"/>
          <w:sz w:val="22"/>
          <w:szCs w:val="22"/>
          <w:highlight w:val="white"/>
        </w:rPr>
        <w:t xml:space="preserve">A total of three (3) samples of soil were obtained in </w:t>
      </w:r>
      <w:r w:rsidRPr="007B13E8">
        <w:rPr>
          <w:rFonts w:ascii="Times New Roman" w:hAnsi="Times New Roman" w:cs="Times New Roman"/>
          <w:sz w:val="22"/>
          <w:szCs w:val="22"/>
          <w:highlight w:val="white"/>
        </w:rPr>
        <w:lastRenderedPageBreak/>
        <w:t>three different locations at the dumpsite.</w:t>
      </w:r>
      <w:r w:rsidRPr="007B13E8">
        <w:rPr>
          <w:rFonts w:ascii="Times New Roman" w:hAnsi="Times New Roman" w:cs="Times New Roman"/>
          <w:sz w:val="22"/>
          <w:szCs w:val="22"/>
        </w:rPr>
        <w:t xml:space="preserve"> The total bacterial counts observed in the soil samples ranged from 2 x 10</w:t>
      </w:r>
      <w:r w:rsidRPr="007B13E8">
        <w:rPr>
          <w:rFonts w:ascii="Times New Roman" w:hAnsi="Times New Roman" w:cs="Times New Roman"/>
          <w:sz w:val="22"/>
          <w:szCs w:val="22"/>
          <w:vertAlign w:val="superscript"/>
        </w:rPr>
        <w:t>-5</w:t>
      </w:r>
      <w:r w:rsidRPr="007B13E8">
        <w:rPr>
          <w:rFonts w:ascii="Times New Roman" w:hAnsi="Times New Roman" w:cs="Times New Roman"/>
          <w:sz w:val="22"/>
          <w:szCs w:val="22"/>
        </w:rPr>
        <w:t xml:space="preserve"> to</w:t>
      </w:r>
      <w:r w:rsidR="00C32A64" w:rsidRPr="007B13E8">
        <w:rPr>
          <w:rFonts w:ascii="Times New Roman" w:hAnsi="Times New Roman" w:cs="Times New Roman"/>
          <w:sz w:val="22"/>
          <w:szCs w:val="22"/>
        </w:rPr>
        <w:t xml:space="preserve"> </w:t>
      </w:r>
      <w:r w:rsidRPr="007B13E8">
        <w:rPr>
          <w:rFonts w:ascii="Times New Roman" w:hAnsi="Times New Roman" w:cs="Times New Roman"/>
          <w:sz w:val="22"/>
          <w:szCs w:val="22"/>
        </w:rPr>
        <w:t>5 x 10</w:t>
      </w:r>
      <w:r w:rsidRPr="007B13E8">
        <w:rPr>
          <w:rFonts w:ascii="Times New Roman" w:hAnsi="Times New Roman" w:cs="Times New Roman"/>
          <w:sz w:val="22"/>
          <w:szCs w:val="22"/>
          <w:vertAlign w:val="superscript"/>
        </w:rPr>
        <w:t>-5</w:t>
      </w:r>
      <w:r w:rsidR="009A7121" w:rsidRPr="007B13E8">
        <w:rPr>
          <w:rFonts w:ascii="Times New Roman" w:hAnsi="Times New Roman" w:cs="Times New Roman"/>
          <w:sz w:val="22"/>
          <w:szCs w:val="22"/>
          <w:vertAlign w:val="superscript"/>
        </w:rPr>
        <w:t xml:space="preserve"> </w:t>
      </w:r>
      <w:r w:rsidRPr="007B13E8">
        <w:rPr>
          <w:rFonts w:ascii="Times New Roman" w:hAnsi="Times New Roman" w:cs="Times New Roman"/>
          <w:sz w:val="22"/>
          <w:szCs w:val="22"/>
        </w:rPr>
        <w:t xml:space="preserve">CFU/mL with sample AAK having the highest bacterial count while sample BAK had the least as shown in Table </w:t>
      </w:r>
      <w:r w:rsidR="003A400B" w:rsidRPr="007B13E8">
        <w:rPr>
          <w:rFonts w:ascii="Times New Roman" w:hAnsi="Times New Roman" w:cs="Times New Roman"/>
          <w:sz w:val="22"/>
          <w:szCs w:val="22"/>
        </w:rPr>
        <w:t>1</w:t>
      </w:r>
      <w:r w:rsidRPr="007B13E8">
        <w:rPr>
          <w:rFonts w:ascii="Times New Roman" w:hAnsi="Times New Roman" w:cs="Times New Roman"/>
          <w:sz w:val="22"/>
          <w:szCs w:val="22"/>
        </w:rPr>
        <w:t>.</w:t>
      </w:r>
      <w:r w:rsidR="003A400B" w:rsidRPr="007B13E8">
        <w:rPr>
          <w:rFonts w:ascii="Times New Roman" w:hAnsi="Times New Roman" w:cs="Times New Roman"/>
          <w:b/>
          <w:bCs/>
          <w:sz w:val="22"/>
          <w:szCs w:val="22"/>
        </w:rPr>
        <w:t xml:space="preserve"> </w:t>
      </w:r>
    </w:p>
    <w:p w14:paraId="46A0B755" w14:textId="77777777" w:rsidR="003A400B" w:rsidRPr="007B13E8" w:rsidRDefault="003A400B" w:rsidP="007B13E8">
      <w:pPr>
        <w:pStyle w:val="Default"/>
        <w:spacing w:line="360" w:lineRule="auto"/>
        <w:jc w:val="both"/>
        <w:rPr>
          <w:rFonts w:ascii="Times New Roman" w:hAnsi="Times New Roman" w:cs="Times New Roman"/>
          <w:b/>
          <w:bCs/>
          <w:sz w:val="22"/>
          <w:szCs w:val="22"/>
        </w:rPr>
      </w:pPr>
    </w:p>
    <w:p w14:paraId="25490038" w14:textId="67EB5431" w:rsidR="003A400B" w:rsidRPr="007B13E8" w:rsidRDefault="003A400B" w:rsidP="007B13E8">
      <w:pPr>
        <w:pStyle w:val="Default"/>
        <w:spacing w:line="360" w:lineRule="auto"/>
        <w:jc w:val="both"/>
        <w:rPr>
          <w:rFonts w:ascii="Times New Roman" w:hAnsi="Times New Roman" w:cs="Times New Roman"/>
          <w:b/>
          <w:bCs/>
          <w:sz w:val="22"/>
          <w:szCs w:val="22"/>
        </w:rPr>
      </w:pPr>
      <w:r w:rsidRPr="007B13E8">
        <w:rPr>
          <w:rFonts w:ascii="Times New Roman" w:hAnsi="Times New Roman" w:cs="Times New Roman"/>
          <w:b/>
          <w:bCs/>
          <w:sz w:val="22"/>
          <w:szCs w:val="22"/>
        </w:rPr>
        <w:t xml:space="preserve">Table 1: Macroscopic Colonial Morphology of Bacteria Isolated from Plastics Dumpsite </w:t>
      </w:r>
    </w:p>
    <w:tbl>
      <w:tblPr>
        <w:tblpPr w:leftFromText="180" w:rightFromText="180" w:vertAnchor="text" w:tblpX="10834" w:tblpY="-9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3A400B" w:rsidRPr="007B13E8" w14:paraId="40EC49CE" w14:textId="77777777" w:rsidTr="00BA36FC">
        <w:trPr>
          <w:trHeight w:val="330"/>
        </w:trPr>
        <w:tc>
          <w:tcPr>
            <w:tcW w:w="324" w:type="dxa"/>
          </w:tcPr>
          <w:p w14:paraId="7C9A278D" w14:textId="77777777" w:rsidR="003A400B" w:rsidRPr="007B13E8" w:rsidRDefault="003A400B" w:rsidP="007B13E8">
            <w:pPr>
              <w:pStyle w:val="Default"/>
              <w:spacing w:line="360" w:lineRule="auto"/>
              <w:jc w:val="both"/>
              <w:rPr>
                <w:rFonts w:ascii="Times New Roman" w:hAnsi="Times New Roman" w:cs="Times New Roman"/>
                <w:b/>
                <w:bCs/>
                <w:sz w:val="22"/>
                <w:szCs w:val="22"/>
              </w:rPr>
            </w:pPr>
          </w:p>
        </w:tc>
      </w:tr>
    </w:tbl>
    <w:p w14:paraId="43D827CC" w14:textId="77777777" w:rsidR="003A400B" w:rsidRPr="007B13E8" w:rsidRDefault="003A400B" w:rsidP="007B13E8">
      <w:pPr>
        <w:pStyle w:val="Default"/>
        <w:spacing w:line="360" w:lineRule="auto"/>
        <w:jc w:val="both"/>
        <w:rPr>
          <w:rFonts w:ascii="Times New Roman" w:hAnsi="Times New Roman" w:cs="Times New Roman"/>
          <w:b/>
          <w:bCs/>
          <w:sz w:val="22"/>
          <w:szCs w:val="22"/>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498"/>
        <w:gridCol w:w="2070"/>
      </w:tblGrid>
      <w:tr w:rsidR="003A400B" w:rsidRPr="007B13E8" w14:paraId="39599C31" w14:textId="77777777" w:rsidTr="00BA36FC">
        <w:tc>
          <w:tcPr>
            <w:tcW w:w="6498" w:type="dxa"/>
            <w:tcBorders>
              <w:top w:val="single" w:sz="4" w:space="0" w:color="auto"/>
              <w:bottom w:val="single" w:sz="4" w:space="0" w:color="auto"/>
            </w:tcBorders>
          </w:tcPr>
          <w:p w14:paraId="567B8D48" w14:textId="77777777" w:rsidR="003A400B" w:rsidRPr="007B13E8" w:rsidRDefault="003A400B" w:rsidP="007B13E8">
            <w:pPr>
              <w:autoSpaceDE w:val="0"/>
              <w:autoSpaceDN w:val="0"/>
              <w:adjustRightInd w:val="0"/>
              <w:spacing w:line="360" w:lineRule="auto"/>
              <w:jc w:val="both"/>
              <w:rPr>
                <w:rFonts w:ascii="Times New Roman" w:hAnsi="Times New Roman" w:cs="Times New Roman"/>
                <w:b/>
              </w:rPr>
            </w:pPr>
            <w:r w:rsidRPr="007B13E8">
              <w:rPr>
                <w:rFonts w:ascii="Times New Roman" w:hAnsi="Times New Roman" w:cs="Times New Roman"/>
                <w:b/>
              </w:rPr>
              <w:t>Samples</w:t>
            </w:r>
          </w:p>
          <w:p w14:paraId="5CE7EAA1" w14:textId="77777777" w:rsidR="003A400B" w:rsidRPr="007B13E8" w:rsidRDefault="003A400B" w:rsidP="007B13E8">
            <w:pPr>
              <w:tabs>
                <w:tab w:val="left" w:pos="1320"/>
              </w:tabs>
              <w:spacing w:line="360" w:lineRule="auto"/>
              <w:jc w:val="both"/>
              <w:rPr>
                <w:rFonts w:ascii="Times New Roman" w:hAnsi="Times New Roman" w:cs="Times New Roman"/>
              </w:rPr>
            </w:pPr>
            <w:r w:rsidRPr="007B13E8">
              <w:rPr>
                <w:rFonts w:ascii="Times New Roman" w:hAnsi="Times New Roman" w:cs="Times New Roman"/>
              </w:rPr>
              <w:tab/>
            </w:r>
          </w:p>
        </w:tc>
        <w:tc>
          <w:tcPr>
            <w:tcW w:w="2070" w:type="dxa"/>
            <w:tcBorders>
              <w:top w:val="single" w:sz="4" w:space="0" w:color="auto"/>
              <w:bottom w:val="single" w:sz="4" w:space="0" w:color="auto"/>
            </w:tcBorders>
          </w:tcPr>
          <w:p w14:paraId="48211CC5" w14:textId="77777777" w:rsidR="003A400B" w:rsidRPr="007B13E8" w:rsidRDefault="003A400B" w:rsidP="007B13E8">
            <w:pPr>
              <w:autoSpaceDE w:val="0"/>
              <w:autoSpaceDN w:val="0"/>
              <w:adjustRightInd w:val="0"/>
              <w:spacing w:line="360" w:lineRule="auto"/>
              <w:jc w:val="both"/>
              <w:rPr>
                <w:rFonts w:ascii="Times New Roman" w:hAnsi="Times New Roman" w:cs="Times New Roman"/>
                <w:b/>
              </w:rPr>
            </w:pPr>
            <w:r w:rsidRPr="007B13E8">
              <w:rPr>
                <w:rFonts w:ascii="Times New Roman" w:hAnsi="Times New Roman" w:cs="Times New Roman"/>
                <w:b/>
              </w:rPr>
              <w:t>Total Bacterial Count (Cfu/ml)</w:t>
            </w:r>
          </w:p>
        </w:tc>
      </w:tr>
      <w:tr w:rsidR="003A400B" w:rsidRPr="007B13E8" w14:paraId="1354620E" w14:textId="77777777" w:rsidTr="00BA36FC">
        <w:tc>
          <w:tcPr>
            <w:tcW w:w="6498" w:type="dxa"/>
            <w:tcBorders>
              <w:top w:val="single" w:sz="4" w:space="0" w:color="auto"/>
            </w:tcBorders>
          </w:tcPr>
          <w:p w14:paraId="3DC9C97C" w14:textId="77777777" w:rsidR="003A400B" w:rsidRPr="007B13E8" w:rsidRDefault="003A400B" w:rsidP="007B13E8">
            <w:pPr>
              <w:autoSpaceDE w:val="0"/>
              <w:autoSpaceDN w:val="0"/>
              <w:adjustRightInd w:val="0"/>
              <w:spacing w:line="360" w:lineRule="auto"/>
              <w:jc w:val="both"/>
              <w:rPr>
                <w:rFonts w:ascii="Times New Roman" w:hAnsi="Times New Roman" w:cs="Times New Roman"/>
              </w:rPr>
            </w:pPr>
            <w:r w:rsidRPr="007B13E8">
              <w:rPr>
                <w:rFonts w:ascii="Times New Roman" w:hAnsi="Times New Roman" w:cs="Times New Roman"/>
              </w:rPr>
              <w:t>AAK</w:t>
            </w:r>
          </w:p>
        </w:tc>
        <w:tc>
          <w:tcPr>
            <w:tcW w:w="2070" w:type="dxa"/>
            <w:tcBorders>
              <w:top w:val="single" w:sz="4" w:space="0" w:color="auto"/>
            </w:tcBorders>
          </w:tcPr>
          <w:p w14:paraId="0143710B" w14:textId="77777777" w:rsidR="003A400B" w:rsidRPr="007B13E8" w:rsidRDefault="003A400B" w:rsidP="007B13E8">
            <w:pPr>
              <w:autoSpaceDE w:val="0"/>
              <w:autoSpaceDN w:val="0"/>
              <w:adjustRightInd w:val="0"/>
              <w:spacing w:line="360" w:lineRule="auto"/>
              <w:jc w:val="both"/>
              <w:rPr>
                <w:rFonts w:ascii="Times New Roman" w:hAnsi="Times New Roman" w:cs="Times New Roman"/>
              </w:rPr>
            </w:pPr>
            <w:r w:rsidRPr="007B13E8">
              <w:rPr>
                <w:rFonts w:ascii="Times New Roman" w:hAnsi="Times New Roman" w:cs="Times New Roman"/>
              </w:rPr>
              <w:t>2 x 10</w:t>
            </w:r>
            <w:r w:rsidRPr="007B13E8">
              <w:rPr>
                <w:rFonts w:ascii="Times New Roman" w:hAnsi="Times New Roman" w:cs="Times New Roman"/>
                <w:vertAlign w:val="superscript"/>
              </w:rPr>
              <w:t>-5</w:t>
            </w:r>
          </w:p>
        </w:tc>
      </w:tr>
      <w:tr w:rsidR="003A400B" w:rsidRPr="007B13E8" w14:paraId="07BF8427" w14:textId="77777777" w:rsidTr="00BA36FC">
        <w:tc>
          <w:tcPr>
            <w:tcW w:w="6498" w:type="dxa"/>
          </w:tcPr>
          <w:p w14:paraId="27426943" w14:textId="77777777" w:rsidR="003A400B" w:rsidRPr="007B13E8" w:rsidRDefault="003A400B" w:rsidP="007B13E8">
            <w:pPr>
              <w:autoSpaceDE w:val="0"/>
              <w:autoSpaceDN w:val="0"/>
              <w:adjustRightInd w:val="0"/>
              <w:spacing w:line="360" w:lineRule="auto"/>
              <w:jc w:val="both"/>
              <w:rPr>
                <w:rFonts w:ascii="Times New Roman" w:hAnsi="Times New Roman" w:cs="Times New Roman"/>
              </w:rPr>
            </w:pPr>
            <w:r w:rsidRPr="007B13E8">
              <w:rPr>
                <w:rFonts w:ascii="Times New Roman" w:hAnsi="Times New Roman" w:cs="Times New Roman"/>
              </w:rPr>
              <w:t>BAK</w:t>
            </w:r>
          </w:p>
        </w:tc>
        <w:tc>
          <w:tcPr>
            <w:tcW w:w="2070" w:type="dxa"/>
          </w:tcPr>
          <w:p w14:paraId="39CCFAD5" w14:textId="77777777" w:rsidR="003A400B" w:rsidRPr="007B13E8" w:rsidRDefault="003A400B" w:rsidP="007B13E8">
            <w:pPr>
              <w:autoSpaceDE w:val="0"/>
              <w:autoSpaceDN w:val="0"/>
              <w:adjustRightInd w:val="0"/>
              <w:spacing w:line="360" w:lineRule="auto"/>
              <w:jc w:val="both"/>
              <w:rPr>
                <w:rFonts w:ascii="Times New Roman" w:hAnsi="Times New Roman" w:cs="Times New Roman"/>
              </w:rPr>
            </w:pPr>
            <w:r w:rsidRPr="007B13E8">
              <w:rPr>
                <w:rFonts w:ascii="Times New Roman" w:hAnsi="Times New Roman" w:cs="Times New Roman"/>
              </w:rPr>
              <w:t>2.4 x 10</w:t>
            </w:r>
            <w:r w:rsidRPr="007B13E8">
              <w:rPr>
                <w:rFonts w:ascii="Times New Roman" w:hAnsi="Times New Roman" w:cs="Times New Roman"/>
                <w:vertAlign w:val="superscript"/>
              </w:rPr>
              <w:t>-5</w:t>
            </w:r>
          </w:p>
        </w:tc>
      </w:tr>
      <w:tr w:rsidR="003A400B" w:rsidRPr="007B13E8" w14:paraId="1DFC690A" w14:textId="77777777" w:rsidTr="00BA36FC">
        <w:tc>
          <w:tcPr>
            <w:tcW w:w="6498" w:type="dxa"/>
          </w:tcPr>
          <w:p w14:paraId="593D81F7" w14:textId="77777777" w:rsidR="003A400B" w:rsidRPr="007B13E8" w:rsidRDefault="003A400B" w:rsidP="007B13E8">
            <w:pPr>
              <w:autoSpaceDE w:val="0"/>
              <w:autoSpaceDN w:val="0"/>
              <w:adjustRightInd w:val="0"/>
              <w:spacing w:line="360" w:lineRule="auto"/>
              <w:jc w:val="both"/>
              <w:rPr>
                <w:rFonts w:ascii="Times New Roman" w:hAnsi="Times New Roman" w:cs="Times New Roman"/>
              </w:rPr>
            </w:pPr>
            <w:r w:rsidRPr="007B13E8">
              <w:rPr>
                <w:rFonts w:ascii="Times New Roman" w:hAnsi="Times New Roman" w:cs="Times New Roman"/>
              </w:rPr>
              <w:t>CAK</w:t>
            </w:r>
          </w:p>
        </w:tc>
        <w:tc>
          <w:tcPr>
            <w:tcW w:w="2070" w:type="dxa"/>
          </w:tcPr>
          <w:p w14:paraId="27AFCA9B" w14:textId="77777777" w:rsidR="003A400B" w:rsidRPr="007B13E8" w:rsidRDefault="003A400B" w:rsidP="007B13E8">
            <w:pPr>
              <w:autoSpaceDE w:val="0"/>
              <w:autoSpaceDN w:val="0"/>
              <w:adjustRightInd w:val="0"/>
              <w:spacing w:line="360" w:lineRule="auto"/>
              <w:jc w:val="both"/>
              <w:rPr>
                <w:rFonts w:ascii="Times New Roman" w:hAnsi="Times New Roman" w:cs="Times New Roman"/>
              </w:rPr>
            </w:pPr>
            <w:r w:rsidRPr="007B13E8">
              <w:rPr>
                <w:rFonts w:ascii="Times New Roman" w:hAnsi="Times New Roman" w:cs="Times New Roman"/>
              </w:rPr>
              <w:t>5 x 10</w:t>
            </w:r>
            <w:r w:rsidRPr="007B13E8">
              <w:rPr>
                <w:rFonts w:ascii="Times New Roman" w:hAnsi="Times New Roman" w:cs="Times New Roman"/>
                <w:vertAlign w:val="superscript"/>
              </w:rPr>
              <w:t>-5</w:t>
            </w:r>
          </w:p>
        </w:tc>
      </w:tr>
    </w:tbl>
    <w:p w14:paraId="7756581B" w14:textId="77777777" w:rsidR="003A400B" w:rsidRPr="007B13E8" w:rsidRDefault="003A400B" w:rsidP="007B13E8">
      <w:pPr>
        <w:autoSpaceDE w:val="0"/>
        <w:autoSpaceDN w:val="0"/>
        <w:adjustRightInd w:val="0"/>
        <w:spacing w:after="0" w:line="360" w:lineRule="auto"/>
        <w:jc w:val="both"/>
        <w:rPr>
          <w:rFonts w:ascii="Times New Roman" w:hAnsi="Times New Roman" w:cs="Times New Roman"/>
        </w:rPr>
      </w:pPr>
      <w:r w:rsidRPr="007B13E8">
        <w:rPr>
          <w:rFonts w:ascii="Times New Roman" w:hAnsi="Times New Roman" w:cs="Times New Roman"/>
        </w:rPr>
        <w:t>AAK- Sample A from Akunlemu</w:t>
      </w:r>
    </w:p>
    <w:p w14:paraId="467EFBD8" w14:textId="77777777" w:rsidR="003A400B" w:rsidRPr="007B13E8" w:rsidRDefault="003A400B" w:rsidP="007B13E8">
      <w:pPr>
        <w:autoSpaceDE w:val="0"/>
        <w:autoSpaceDN w:val="0"/>
        <w:adjustRightInd w:val="0"/>
        <w:spacing w:after="0" w:line="360" w:lineRule="auto"/>
        <w:jc w:val="both"/>
        <w:rPr>
          <w:rFonts w:ascii="Times New Roman" w:hAnsi="Times New Roman" w:cs="Times New Roman"/>
        </w:rPr>
      </w:pPr>
      <w:r w:rsidRPr="007B13E8">
        <w:rPr>
          <w:rFonts w:ascii="Times New Roman" w:hAnsi="Times New Roman" w:cs="Times New Roman"/>
        </w:rPr>
        <w:t>BAK- Sample B from Akunlemu</w:t>
      </w:r>
    </w:p>
    <w:p w14:paraId="102EDF37" w14:textId="77777777" w:rsidR="007B13E8" w:rsidRDefault="007B13E8" w:rsidP="007B13E8">
      <w:pPr>
        <w:spacing w:line="360" w:lineRule="auto"/>
        <w:jc w:val="both"/>
        <w:rPr>
          <w:rFonts w:ascii="Times New Roman" w:hAnsi="Times New Roman" w:cs="Times New Roman"/>
        </w:rPr>
      </w:pPr>
    </w:p>
    <w:p w14:paraId="1A9F6C93" w14:textId="0B243C43" w:rsidR="007B13E8" w:rsidRDefault="007C5934" w:rsidP="007B13E8">
      <w:pPr>
        <w:spacing w:line="360" w:lineRule="auto"/>
        <w:jc w:val="both"/>
        <w:rPr>
          <w:rFonts w:ascii="Times New Roman" w:hAnsi="Times New Roman" w:cs="Times New Roman"/>
          <w:b/>
        </w:rPr>
      </w:pPr>
      <w:r w:rsidRPr="007B13E8">
        <w:rPr>
          <w:rFonts w:ascii="Times New Roman" w:hAnsi="Times New Roman" w:cs="Times New Roman"/>
        </w:rPr>
        <w:t xml:space="preserve">The table 2 and 3 shows morphological characteristics of the fungal and bacterial isolates obtained from the biochemical </w:t>
      </w:r>
      <w:r w:rsidR="00BB7032" w:rsidRPr="007B13E8">
        <w:rPr>
          <w:rFonts w:ascii="Times New Roman" w:hAnsi="Times New Roman" w:cs="Times New Roman"/>
        </w:rPr>
        <w:t>test that was</w:t>
      </w:r>
      <w:r w:rsidRPr="007B13E8">
        <w:rPr>
          <w:rFonts w:ascii="Times New Roman" w:hAnsi="Times New Roman" w:cs="Times New Roman"/>
        </w:rPr>
        <w:t xml:space="preserve"> carried out on the obtained isolates. Then biochemical test was carried out on the pure bacterial isolates. According to Bergey’s manual of determinative bacteriology, the following biochemical test that was carried out includes, Gram Staining, Catalase test, Starch hydrolysis, and Casein, endospore staining. The bacterial isolates identified were </w:t>
      </w:r>
      <w:r w:rsidRPr="007B13E8">
        <w:rPr>
          <w:rFonts w:ascii="Times New Roman" w:hAnsi="Times New Roman" w:cs="Times New Roman"/>
          <w:i/>
        </w:rPr>
        <w:t>Bacillus</w:t>
      </w:r>
      <w:r w:rsidRPr="007B13E8">
        <w:rPr>
          <w:rFonts w:ascii="Times New Roman" w:hAnsi="Times New Roman" w:cs="Times New Roman"/>
        </w:rPr>
        <w:t xml:space="preserve"> sp. and </w:t>
      </w:r>
      <w:r w:rsidRPr="007B13E8">
        <w:rPr>
          <w:rFonts w:ascii="Times New Roman" w:hAnsi="Times New Roman" w:cs="Times New Roman"/>
          <w:i/>
        </w:rPr>
        <w:t>Psuedomonas aeruginosa</w:t>
      </w:r>
      <w:r w:rsidRPr="007B13E8">
        <w:rPr>
          <w:rFonts w:ascii="Times New Roman" w:hAnsi="Times New Roman" w:cs="Times New Roman"/>
        </w:rPr>
        <w:t xml:space="preserve">. All the </w:t>
      </w:r>
      <w:r w:rsidRPr="007B13E8">
        <w:rPr>
          <w:rFonts w:ascii="Times New Roman" w:hAnsi="Times New Roman" w:cs="Times New Roman"/>
          <w:i/>
        </w:rPr>
        <w:t>Bacillus</w:t>
      </w:r>
      <w:r w:rsidRPr="007B13E8">
        <w:rPr>
          <w:rFonts w:ascii="Times New Roman" w:hAnsi="Times New Roman" w:cs="Times New Roman"/>
        </w:rPr>
        <w:t xml:space="preserve"> sp. were Gram positive rod and catalase positive, and they tested positive for endospore, casein and starch hydrolysis. </w:t>
      </w:r>
      <w:r w:rsidRPr="007B13E8">
        <w:rPr>
          <w:rFonts w:ascii="Times New Roman" w:hAnsi="Times New Roman" w:cs="Times New Roman"/>
          <w:i/>
        </w:rPr>
        <w:t>Psuedomonas aeruginosa</w:t>
      </w:r>
      <w:r w:rsidRPr="007B13E8">
        <w:rPr>
          <w:rFonts w:ascii="Times New Roman" w:hAnsi="Times New Roman" w:cs="Times New Roman"/>
        </w:rPr>
        <w:t xml:space="preserve"> was identified as Gram negative rod and catalase positive, tested positive for endospore, casein and starch hydrolysis.</w:t>
      </w:r>
    </w:p>
    <w:p w14:paraId="4DB7373E" w14:textId="77777777" w:rsidR="007B13E8" w:rsidRDefault="007B13E8" w:rsidP="007B13E8">
      <w:pPr>
        <w:spacing w:line="360" w:lineRule="auto"/>
        <w:jc w:val="both"/>
        <w:rPr>
          <w:rFonts w:ascii="Times New Roman" w:hAnsi="Times New Roman" w:cs="Times New Roman"/>
          <w:b/>
        </w:rPr>
      </w:pPr>
    </w:p>
    <w:p w14:paraId="3A1E03C1" w14:textId="77777777" w:rsidR="00207655" w:rsidRDefault="00207655" w:rsidP="007B13E8">
      <w:pPr>
        <w:spacing w:line="360" w:lineRule="auto"/>
        <w:jc w:val="both"/>
        <w:rPr>
          <w:rFonts w:ascii="Times New Roman" w:hAnsi="Times New Roman" w:cs="Times New Roman"/>
          <w:b/>
        </w:rPr>
      </w:pPr>
    </w:p>
    <w:p w14:paraId="30B44D39" w14:textId="77777777" w:rsidR="00207655" w:rsidRDefault="00207655" w:rsidP="007B13E8">
      <w:pPr>
        <w:spacing w:line="360" w:lineRule="auto"/>
        <w:jc w:val="both"/>
        <w:rPr>
          <w:rFonts w:ascii="Times New Roman" w:hAnsi="Times New Roman" w:cs="Times New Roman"/>
          <w:b/>
        </w:rPr>
      </w:pPr>
    </w:p>
    <w:p w14:paraId="6A374BE7" w14:textId="77777777" w:rsidR="00207655" w:rsidRDefault="00207655" w:rsidP="007B13E8">
      <w:pPr>
        <w:spacing w:line="360" w:lineRule="auto"/>
        <w:jc w:val="both"/>
        <w:rPr>
          <w:rFonts w:ascii="Times New Roman" w:hAnsi="Times New Roman" w:cs="Times New Roman"/>
          <w:b/>
        </w:rPr>
      </w:pPr>
    </w:p>
    <w:p w14:paraId="37253C42" w14:textId="77777777" w:rsidR="00207655" w:rsidRDefault="00207655" w:rsidP="007B13E8">
      <w:pPr>
        <w:spacing w:line="360" w:lineRule="auto"/>
        <w:jc w:val="both"/>
        <w:rPr>
          <w:rFonts w:ascii="Times New Roman" w:hAnsi="Times New Roman" w:cs="Times New Roman"/>
          <w:b/>
        </w:rPr>
      </w:pPr>
    </w:p>
    <w:p w14:paraId="74046A85" w14:textId="6667CCB5" w:rsidR="00C32A64" w:rsidRPr="007B13E8" w:rsidRDefault="00C32A64" w:rsidP="007B13E8">
      <w:pPr>
        <w:spacing w:line="360" w:lineRule="auto"/>
        <w:jc w:val="both"/>
        <w:rPr>
          <w:rFonts w:ascii="Times New Roman" w:hAnsi="Times New Roman" w:cs="Times New Roman"/>
          <w:b/>
        </w:rPr>
      </w:pPr>
      <w:r w:rsidRPr="007B13E8">
        <w:rPr>
          <w:rFonts w:ascii="Times New Roman" w:hAnsi="Times New Roman" w:cs="Times New Roman"/>
          <w:b/>
        </w:rPr>
        <w:t xml:space="preserve">Table </w:t>
      </w:r>
      <w:r w:rsidR="007C5934" w:rsidRPr="007B13E8">
        <w:rPr>
          <w:rFonts w:ascii="Times New Roman" w:hAnsi="Times New Roman" w:cs="Times New Roman"/>
          <w:b/>
        </w:rPr>
        <w:t>2</w:t>
      </w:r>
      <w:r w:rsidRPr="007B13E8">
        <w:rPr>
          <w:rFonts w:ascii="Times New Roman" w:hAnsi="Times New Roman" w:cs="Times New Roman"/>
          <w:b/>
        </w:rPr>
        <w:t>:  Morphological and Biochemical Characteristics of Bacterial Isolates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64"/>
        <w:gridCol w:w="1524"/>
        <w:gridCol w:w="1524"/>
        <w:gridCol w:w="1582"/>
        <w:gridCol w:w="1524"/>
        <w:gridCol w:w="1524"/>
      </w:tblGrid>
      <w:tr w:rsidR="00C32A64" w:rsidRPr="007B13E8" w14:paraId="3B5367A0" w14:textId="77777777" w:rsidTr="00BA36FC">
        <w:tc>
          <w:tcPr>
            <w:tcW w:w="1596" w:type="dxa"/>
            <w:tcBorders>
              <w:top w:val="single" w:sz="4" w:space="0" w:color="auto"/>
              <w:bottom w:val="single" w:sz="4" w:space="0" w:color="auto"/>
            </w:tcBorders>
          </w:tcPr>
          <w:p w14:paraId="68776D4B" w14:textId="77777777" w:rsidR="00C32A64" w:rsidRPr="007B13E8" w:rsidRDefault="00C32A64" w:rsidP="007B13E8">
            <w:pPr>
              <w:pStyle w:val="ListParagraph"/>
              <w:spacing w:line="360" w:lineRule="auto"/>
              <w:ind w:left="0"/>
              <w:jc w:val="both"/>
              <w:rPr>
                <w:rFonts w:ascii="Times New Roman" w:hAnsi="Times New Roman" w:cs="Times New Roman"/>
                <w:b/>
              </w:rPr>
            </w:pPr>
            <w:r w:rsidRPr="007B13E8">
              <w:rPr>
                <w:rFonts w:ascii="Times New Roman" w:hAnsi="Times New Roman" w:cs="Times New Roman"/>
                <w:b/>
              </w:rPr>
              <w:lastRenderedPageBreak/>
              <w:t>Isolate code</w:t>
            </w:r>
          </w:p>
        </w:tc>
        <w:tc>
          <w:tcPr>
            <w:tcW w:w="1596" w:type="dxa"/>
            <w:tcBorders>
              <w:top w:val="single" w:sz="4" w:space="0" w:color="auto"/>
              <w:bottom w:val="single" w:sz="4" w:space="0" w:color="auto"/>
            </w:tcBorders>
          </w:tcPr>
          <w:p w14:paraId="48A8D58D" w14:textId="77777777" w:rsidR="00C32A64" w:rsidRPr="007B13E8" w:rsidRDefault="00C32A64" w:rsidP="007B13E8">
            <w:pPr>
              <w:pStyle w:val="ListParagraph"/>
              <w:spacing w:line="360" w:lineRule="auto"/>
              <w:ind w:left="0"/>
              <w:jc w:val="both"/>
              <w:rPr>
                <w:rFonts w:ascii="Times New Roman" w:hAnsi="Times New Roman" w:cs="Times New Roman"/>
                <w:b/>
              </w:rPr>
            </w:pPr>
            <w:r w:rsidRPr="007B13E8">
              <w:rPr>
                <w:rFonts w:ascii="Times New Roman" w:hAnsi="Times New Roman" w:cs="Times New Roman"/>
                <w:b/>
                <w:i/>
              </w:rPr>
              <w:t>Bacillus</w:t>
            </w:r>
            <w:r w:rsidRPr="007B13E8">
              <w:rPr>
                <w:rFonts w:ascii="Times New Roman" w:hAnsi="Times New Roman" w:cs="Times New Roman"/>
                <w:b/>
              </w:rPr>
              <w:t xml:space="preserve"> sp.</w:t>
            </w:r>
          </w:p>
        </w:tc>
        <w:tc>
          <w:tcPr>
            <w:tcW w:w="1596" w:type="dxa"/>
            <w:tcBorders>
              <w:top w:val="single" w:sz="4" w:space="0" w:color="auto"/>
              <w:bottom w:val="single" w:sz="4" w:space="0" w:color="auto"/>
            </w:tcBorders>
          </w:tcPr>
          <w:p w14:paraId="10154D01" w14:textId="77777777" w:rsidR="00C32A64" w:rsidRPr="007B13E8" w:rsidRDefault="00C32A64" w:rsidP="007B13E8">
            <w:pPr>
              <w:pStyle w:val="ListParagraph"/>
              <w:spacing w:line="360" w:lineRule="auto"/>
              <w:ind w:left="0"/>
              <w:jc w:val="both"/>
              <w:rPr>
                <w:rFonts w:ascii="Times New Roman" w:hAnsi="Times New Roman" w:cs="Times New Roman"/>
                <w:b/>
              </w:rPr>
            </w:pPr>
            <w:r w:rsidRPr="007B13E8">
              <w:rPr>
                <w:rFonts w:ascii="Times New Roman" w:hAnsi="Times New Roman" w:cs="Times New Roman"/>
                <w:b/>
                <w:i/>
              </w:rPr>
              <w:t>Bacillus</w:t>
            </w:r>
            <w:r w:rsidRPr="007B13E8">
              <w:rPr>
                <w:rFonts w:ascii="Times New Roman" w:hAnsi="Times New Roman" w:cs="Times New Roman"/>
                <w:b/>
              </w:rPr>
              <w:t xml:space="preserve"> sp.</w:t>
            </w:r>
          </w:p>
        </w:tc>
        <w:tc>
          <w:tcPr>
            <w:tcW w:w="1596" w:type="dxa"/>
            <w:tcBorders>
              <w:top w:val="single" w:sz="4" w:space="0" w:color="auto"/>
              <w:bottom w:val="single" w:sz="4" w:space="0" w:color="auto"/>
            </w:tcBorders>
          </w:tcPr>
          <w:p w14:paraId="1C37DD7B" w14:textId="77777777" w:rsidR="00C32A64" w:rsidRPr="007B13E8" w:rsidRDefault="00C32A64" w:rsidP="007B13E8">
            <w:pPr>
              <w:pStyle w:val="ListParagraph"/>
              <w:spacing w:line="360" w:lineRule="auto"/>
              <w:ind w:left="0"/>
              <w:jc w:val="both"/>
              <w:rPr>
                <w:rFonts w:ascii="Times New Roman" w:hAnsi="Times New Roman" w:cs="Times New Roman"/>
                <w:b/>
                <w:i/>
              </w:rPr>
            </w:pPr>
            <w:r w:rsidRPr="007B13E8">
              <w:rPr>
                <w:rFonts w:ascii="Times New Roman" w:hAnsi="Times New Roman" w:cs="Times New Roman"/>
                <w:b/>
                <w:i/>
              </w:rPr>
              <w:t>Pseudomonas</w:t>
            </w:r>
          </w:p>
          <w:p w14:paraId="2638816A" w14:textId="77777777" w:rsidR="00C32A64" w:rsidRPr="007B13E8" w:rsidRDefault="00C32A64" w:rsidP="007B13E8">
            <w:pPr>
              <w:pStyle w:val="ListParagraph"/>
              <w:spacing w:line="360" w:lineRule="auto"/>
              <w:ind w:left="0"/>
              <w:jc w:val="both"/>
              <w:rPr>
                <w:rFonts w:ascii="Times New Roman" w:hAnsi="Times New Roman" w:cs="Times New Roman"/>
                <w:b/>
              </w:rPr>
            </w:pPr>
            <w:r w:rsidRPr="007B13E8">
              <w:rPr>
                <w:rFonts w:ascii="Times New Roman" w:hAnsi="Times New Roman" w:cs="Times New Roman"/>
                <w:b/>
                <w:i/>
              </w:rPr>
              <w:t>aeruginosa</w:t>
            </w:r>
          </w:p>
        </w:tc>
        <w:tc>
          <w:tcPr>
            <w:tcW w:w="1596" w:type="dxa"/>
            <w:tcBorders>
              <w:top w:val="single" w:sz="4" w:space="0" w:color="auto"/>
              <w:bottom w:val="single" w:sz="4" w:space="0" w:color="auto"/>
            </w:tcBorders>
          </w:tcPr>
          <w:p w14:paraId="60C98F28" w14:textId="77777777" w:rsidR="00C32A64" w:rsidRPr="007B13E8" w:rsidRDefault="00C32A64" w:rsidP="007B13E8">
            <w:pPr>
              <w:pStyle w:val="ListParagraph"/>
              <w:spacing w:line="360" w:lineRule="auto"/>
              <w:ind w:left="0"/>
              <w:jc w:val="both"/>
              <w:rPr>
                <w:rFonts w:ascii="Times New Roman" w:hAnsi="Times New Roman" w:cs="Times New Roman"/>
                <w:b/>
              </w:rPr>
            </w:pPr>
            <w:r w:rsidRPr="007B13E8">
              <w:rPr>
                <w:rFonts w:ascii="Times New Roman" w:hAnsi="Times New Roman" w:cs="Times New Roman"/>
                <w:b/>
                <w:i/>
              </w:rPr>
              <w:t>Bacillus</w:t>
            </w:r>
            <w:r w:rsidRPr="007B13E8">
              <w:rPr>
                <w:rFonts w:ascii="Times New Roman" w:hAnsi="Times New Roman" w:cs="Times New Roman"/>
                <w:b/>
              </w:rPr>
              <w:t xml:space="preserve"> sp.</w:t>
            </w:r>
          </w:p>
        </w:tc>
        <w:tc>
          <w:tcPr>
            <w:tcW w:w="1596" w:type="dxa"/>
            <w:tcBorders>
              <w:top w:val="single" w:sz="4" w:space="0" w:color="auto"/>
              <w:bottom w:val="single" w:sz="4" w:space="0" w:color="auto"/>
            </w:tcBorders>
          </w:tcPr>
          <w:p w14:paraId="2F85CE98" w14:textId="77777777" w:rsidR="00C32A64" w:rsidRPr="007B13E8" w:rsidRDefault="00C32A64" w:rsidP="007B13E8">
            <w:pPr>
              <w:spacing w:line="360" w:lineRule="auto"/>
              <w:jc w:val="both"/>
              <w:rPr>
                <w:rFonts w:ascii="Times New Roman" w:hAnsi="Times New Roman" w:cs="Times New Roman"/>
                <w:b/>
              </w:rPr>
            </w:pPr>
            <w:r w:rsidRPr="007B13E8">
              <w:rPr>
                <w:rFonts w:ascii="Times New Roman" w:hAnsi="Times New Roman" w:cs="Times New Roman"/>
                <w:b/>
                <w:i/>
              </w:rPr>
              <w:t>Bacillus</w:t>
            </w:r>
            <w:r w:rsidRPr="007B13E8">
              <w:rPr>
                <w:rFonts w:ascii="Times New Roman" w:hAnsi="Times New Roman" w:cs="Times New Roman"/>
                <w:b/>
              </w:rPr>
              <w:t xml:space="preserve"> sp.</w:t>
            </w:r>
          </w:p>
        </w:tc>
      </w:tr>
      <w:tr w:rsidR="00C32A64" w:rsidRPr="007B13E8" w14:paraId="08020CE3" w14:textId="77777777" w:rsidTr="00BA36FC">
        <w:tc>
          <w:tcPr>
            <w:tcW w:w="1596" w:type="dxa"/>
            <w:tcBorders>
              <w:top w:val="single" w:sz="4" w:space="0" w:color="auto"/>
            </w:tcBorders>
          </w:tcPr>
          <w:p w14:paraId="09BB26C4" w14:textId="77777777" w:rsidR="00C32A64" w:rsidRPr="007B13E8" w:rsidRDefault="00C32A64" w:rsidP="007B13E8">
            <w:pPr>
              <w:pStyle w:val="ListParagraph"/>
              <w:spacing w:line="360" w:lineRule="auto"/>
              <w:ind w:left="0"/>
              <w:jc w:val="both"/>
              <w:rPr>
                <w:rFonts w:ascii="Times New Roman" w:hAnsi="Times New Roman" w:cs="Times New Roman"/>
              </w:rPr>
            </w:pPr>
            <w:r w:rsidRPr="007B13E8">
              <w:rPr>
                <w:rFonts w:ascii="Times New Roman" w:hAnsi="Times New Roman" w:cs="Times New Roman"/>
              </w:rPr>
              <w:t>Morphology</w:t>
            </w:r>
          </w:p>
        </w:tc>
        <w:tc>
          <w:tcPr>
            <w:tcW w:w="1596" w:type="dxa"/>
            <w:tcBorders>
              <w:top w:val="single" w:sz="4" w:space="0" w:color="auto"/>
            </w:tcBorders>
          </w:tcPr>
          <w:p w14:paraId="6BCAE52C" w14:textId="77777777" w:rsidR="00C32A64" w:rsidRPr="007B13E8" w:rsidRDefault="00C32A64" w:rsidP="007B13E8">
            <w:pPr>
              <w:pStyle w:val="ListParagraph"/>
              <w:spacing w:line="360" w:lineRule="auto"/>
              <w:ind w:left="0"/>
              <w:jc w:val="both"/>
              <w:rPr>
                <w:rFonts w:ascii="Times New Roman" w:hAnsi="Times New Roman" w:cs="Times New Roman"/>
              </w:rPr>
            </w:pPr>
            <w:r w:rsidRPr="007B13E8">
              <w:rPr>
                <w:rFonts w:ascii="Times New Roman" w:hAnsi="Times New Roman" w:cs="Times New Roman"/>
              </w:rPr>
              <w:t>Rod</w:t>
            </w:r>
          </w:p>
        </w:tc>
        <w:tc>
          <w:tcPr>
            <w:tcW w:w="1596" w:type="dxa"/>
            <w:tcBorders>
              <w:top w:val="single" w:sz="4" w:space="0" w:color="auto"/>
            </w:tcBorders>
          </w:tcPr>
          <w:p w14:paraId="61C6BD1F" w14:textId="77777777" w:rsidR="00C32A64" w:rsidRPr="007B13E8" w:rsidRDefault="00C32A64" w:rsidP="007B13E8">
            <w:pPr>
              <w:pStyle w:val="ListParagraph"/>
              <w:spacing w:line="360" w:lineRule="auto"/>
              <w:ind w:left="0"/>
              <w:jc w:val="both"/>
              <w:rPr>
                <w:rFonts w:ascii="Times New Roman" w:hAnsi="Times New Roman" w:cs="Times New Roman"/>
              </w:rPr>
            </w:pPr>
            <w:r w:rsidRPr="007B13E8">
              <w:rPr>
                <w:rFonts w:ascii="Times New Roman" w:hAnsi="Times New Roman" w:cs="Times New Roman"/>
              </w:rPr>
              <w:t>Rod</w:t>
            </w:r>
          </w:p>
        </w:tc>
        <w:tc>
          <w:tcPr>
            <w:tcW w:w="1596" w:type="dxa"/>
            <w:tcBorders>
              <w:top w:val="single" w:sz="4" w:space="0" w:color="auto"/>
            </w:tcBorders>
          </w:tcPr>
          <w:p w14:paraId="20523D15" w14:textId="77777777" w:rsidR="00C32A64" w:rsidRPr="007B13E8" w:rsidRDefault="00C32A64" w:rsidP="007B13E8">
            <w:pPr>
              <w:pStyle w:val="ListParagraph"/>
              <w:spacing w:line="360" w:lineRule="auto"/>
              <w:ind w:left="0"/>
              <w:jc w:val="both"/>
              <w:rPr>
                <w:rFonts w:ascii="Times New Roman" w:hAnsi="Times New Roman" w:cs="Times New Roman"/>
              </w:rPr>
            </w:pPr>
            <w:r w:rsidRPr="007B13E8">
              <w:rPr>
                <w:rFonts w:ascii="Times New Roman" w:hAnsi="Times New Roman" w:cs="Times New Roman"/>
              </w:rPr>
              <w:t>Rod</w:t>
            </w:r>
          </w:p>
        </w:tc>
        <w:tc>
          <w:tcPr>
            <w:tcW w:w="1596" w:type="dxa"/>
            <w:tcBorders>
              <w:top w:val="single" w:sz="4" w:space="0" w:color="auto"/>
            </w:tcBorders>
          </w:tcPr>
          <w:p w14:paraId="0DFE1AE9" w14:textId="77777777" w:rsidR="00C32A64" w:rsidRPr="007B13E8" w:rsidRDefault="00C32A64" w:rsidP="007B13E8">
            <w:pPr>
              <w:pStyle w:val="ListParagraph"/>
              <w:spacing w:line="360" w:lineRule="auto"/>
              <w:ind w:left="0"/>
              <w:jc w:val="both"/>
              <w:rPr>
                <w:rFonts w:ascii="Times New Roman" w:hAnsi="Times New Roman" w:cs="Times New Roman"/>
              </w:rPr>
            </w:pPr>
            <w:r w:rsidRPr="007B13E8">
              <w:rPr>
                <w:rFonts w:ascii="Times New Roman" w:hAnsi="Times New Roman" w:cs="Times New Roman"/>
              </w:rPr>
              <w:t>Rod</w:t>
            </w:r>
          </w:p>
        </w:tc>
        <w:tc>
          <w:tcPr>
            <w:tcW w:w="1596" w:type="dxa"/>
            <w:tcBorders>
              <w:top w:val="single" w:sz="4" w:space="0" w:color="auto"/>
            </w:tcBorders>
          </w:tcPr>
          <w:p w14:paraId="685B0CAC" w14:textId="77777777" w:rsidR="00C32A64" w:rsidRPr="007B13E8" w:rsidRDefault="00C32A64" w:rsidP="007B13E8">
            <w:pPr>
              <w:spacing w:line="360" w:lineRule="auto"/>
              <w:jc w:val="both"/>
              <w:rPr>
                <w:rFonts w:ascii="Times New Roman" w:hAnsi="Times New Roman" w:cs="Times New Roman"/>
              </w:rPr>
            </w:pPr>
            <w:r w:rsidRPr="007B13E8">
              <w:rPr>
                <w:rFonts w:ascii="Times New Roman" w:hAnsi="Times New Roman" w:cs="Times New Roman"/>
              </w:rPr>
              <w:t xml:space="preserve"> Rod</w:t>
            </w:r>
          </w:p>
        </w:tc>
      </w:tr>
      <w:tr w:rsidR="00C32A64" w:rsidRPr="007B13E8" w14:paraId="5FFFC538" w14:textId="77777777" w:rsidTr="00BA36FC">
        <w:tc>
          <w:tcPr>
            <w:tcW w:w="1596" w:type="dxa"/>
          </w:tcPr>
          <w:p w14:paraId="51B5113E" w14:textId="77777777" w:rsidR="00C32A64" w:rsidRPr="007B13E8" w:rsidRDefault="00C32A64" w:rsidP="007B13E8">
            <w:pPr>
              <w:pStyle w:val="ListParagraph"/>
              <w:spacing w:line="360" w:lineRule="auto"/>
              <w:ind w:left="0"/>
              <w:jc w:val="both"/>
              <w:rPr>
                <w:rFonts w:ascii="Times New Roman" w:hAnsi="Times New Roman" w:cs="Times New Roman"/>
              </w:rPr>
            </w:pPr>
            <w:r w:rsidRPr="007B13E8">
              <w:rPr>
                <w:rFonts w:ascii="Times New Roman" w:hAnsi="Times New Roman" w:cs="Times New Roman"/>
              </w:rPr>
              <w:t>Catalase</w:t>
            </w:r>
          </w:p>
        </w:tc>
        <w:tc>
          <w:tcPr>
            <w:tcW w:w="1596" w:type="dxa"/>
          </w:tcPr>
          <w:p w14:paraId="2A635AE1" w14:textId="77777777" w:rsidR="00C32A64" w:rsidRPr="007B13E8" w:rsidRDefault="00C32A64" w:rsidP="007B13E8">
            <w:pPr>
              <w:pStyle w:val="ListParagraph"/>
              <w:spacing w:line="360" w:lineRule="auto"/>
              <w:ind w:left="0"/>
              <w:jc w:val="both"/>
              <w:rPr>
                <w:rFonts w:ascii="Times New Roman" w:hAnsi="Times New Roman" w:cs="Times New Roman"/>
              </w:rPr>
            </w:pPr>
            <w:r w:rsidRPr="007B13E8">
              <w:rPr>
                <w:rFonts w:ascii="Times New Roman" w:hAnsi="Times New Roman" w:cs="Times New Roman"/>
              </w:rPr>
              <w:t>+</w:t>
            </w:r>
          </w:p>
        </w:tc>
        <w:tc>
          <w:tcPr>
            <w:tcW w:w="1596" w:type="dxa"/>
          </w:tcPr>
          <w:p w14:paraId="40A23E08" w14:textId="77777777" w:rsidR="00C32A64" w:rsidRPr="007B13E8" w:rsidRDefault="00C32A64" w:rsidP="007B13E8">
            <w:pPr>
              <w:pStyle w:val="ListParagraph"/>
              <w:spacing w:line="360" w:lineRule="auto"/>
              <w:ind w:left="0"/>
              <w:jc w:val="both"/>
              <w:rPr>
                <w:rFonts w:ascii="Times New Roman" w:hAnsi="Times New Roman" w:cs="Times New Roman"/>
              </w:rPr>
            </w:pPr>
            <w:r w:rsidRPr="007B13E8">
              <w:rPr>
                <w:rFonts w:ascii="Times New Roman" w:hAnsi="Times New Roman" w:cs="Times New Roman"/>
              </w:rPr>
              <w:t>+</w:t>
            </w:r>
          </w:p>
        </w:tc>
        <w:tc>
          <w:tcPr>
            <w:tcW w:w="1596" w:type="dxa"/>
          </w:tcPr>
          <w:p w14:paraId="2B32A002" w14:textId="77777777" w:rsidR="00C32A64" w:rsidRPr="007B13E8" w:rsidRDefault="00C32A64" w:rsidP="007B13E8">
            <w:pPr>
              <w:pStyle w:val="ListParagraph"/>
              <w:spacing w:line="360" w:lineRule="auto"/>
              <w:ind w:left="0"/>
              <w:jc w:val="both"/>
              <w:rPr>
                <w:rFonts w:ascii="Times New Roman" w:hAnsi="Times New Roman" w:cs="Times New Roman"/>
              </w:rPr>
            </w:pPr>
            <w:r w:rsidRPr="007B13E8">
              <w:rPr>
                <w:rFonts w:ascii="Times New Roman" w:hAnsi="Times New Roman" w:cs="Times New Roman"/>
              </w:rPr>
              <w:t>+</w:t>
            </w:r>
          </w:p>
        </w:tc>
        <w:tc>
          <w:tcPr>
            <w:tcW w:w="1596" w:type="dxa"/>
          </w:tcPr>
          <w:p w14:paraId="5031442B" w14:textId="77777777" w:rsidR="00C32A64" w:rsidRPr="007B13E8" w:rsidRDefault="00C32A64" w:rsidP="007B13E8">
            <w:pPr>
              <w:pStyle w:val="ListParagraph"/>
              <w:spacing w:line="360" w:lineRule="auto"/>
              <w:ind w:left="0"/>
              <w:jc w:val="both"/>
              <w:rPr>
                <w:rFonts w:ascii="Times New Roman" w:hAnsi="Times New Roman" w:cs="Times New Roman"/>
              </w:rPr>
            </w:pPr>
            <w:r w:rsidRPr="007B13E8">
              <w:rPr>
                <w:rFonts w:ascii="Times New Roman" w:hAnsi="Times New Roman" w:cs="Times New Roman"/>
              </w:rPr>
              <w:t>+</w:t>
            </w:r>
          </w:p>
        </w:tc>
        <w:tc>
          <w:tcPr>
            <w:tcW w:w="1596" w:type="dxa"/>
          </w:tcPr>
          <w:p w14:paraId="0D10FE7D" w14:textId="77777777" w:rsidR="00C32A64" w:rsidRPr="007B13E8" w:rsidRDefault="00C32A64" w:rsidP="007B13E8">
            <w:pPr>
              <w:spacing w:line="360" w:lineRule="auto"/>
              <w:jc w:val="both"/>
              <w:rPr>
                <w:rFonts w:ascii="Times New Roman" w:hAnsi="Times New Roman" w:cs="Times New Roman"/>
              </w:rPr>
            </w:pPr>
            <w:r w:rsidRPr="007B13E8">
              <w:rPr>
                <w:rFonts w:ascii="Times New Roman" w:hAnsi="Times New Roman" w:cs="Times New Roman"/>
              </w:rPr>
              <w:t>+</w:t>
            </w:r>
          </w:p>
        </w:tc>
      </w:tr>
      <w:tr w:rsidR="00C32A64" w:rsidRPr="007B13E8" w14:paraId="613629A1" w14:textId="77777777" w:rsidTr="00BA36FC">
        <w:trPr>
          <w:trHeight w:val="215"/>
        </w:trPr>
        <w:tc>
          <w:tcPr>
            <w:tcW w:w="1596" w:type="dxa"/>
          </w:tcPr>
          <w:p w14:paraId="723DDDF1" w14:textId="77777777" w:rsidR="00C32A64" w:rsidRPr="007B13E8" w:rsidRDefault="00C32A64" w:rsidP="007B13E8">
            <w:pPr>
              <w:pStyle w:val="ListParagraph"/>
              <w:spacing w:line="360" w:lineRule="auto"/>
              <w:ind w:left="0"/>
              <w:jc w:val="both"/>
              <w:rPr>
                <w:rFonts w:ascii="Times New Roman" w:hAnsi="Times New Roman" w:cs="Times New Roman"/>
              </w:rPr>
            </w:pPr>
            <w:r w:rsidRPr="007B13E8">
              <w:rPr>
                <w:rFonts w:ascii="Times New Roman" w:hAnsi="Times New Roman" w:cs="Times New Roman"/>
              </w:rPr>
              <w:t>Gram Stain</w:t>
            </w:r>
          </w:p>
        </w:tc>
        <w:tc>
          <w:tcPr>
            <w:tcW w:w="1596" w:type="dxa"/>
          </w:tcPr>
          <w:p w14:paraId="4A785645" w14:textId="77777777" w:rsidR="00C32A64" w:rsidRPr="007B13E8" w:rsidRDefault="00C32A64" w:rsidP="007B13E8">
            <w:pPr>
              <w:pStyle w:val="ListParagraph"/>
              <w:spacing w:line="360" w:lineRule="auto"/>
              <w:ind w:left="0"/>
              <w:jc w:val="both"/>
              <w:rPr>
                <w:rFonts w:ascii="Times New Roman" w:hAnsi="Times New Roman" w:cs="Times New Roman"/>
              </w:rPr>
            </w:pPr>
            <w:r w:rsidRPr="007B13E8">
              <w:rPr>
                <w:rFonts w:ascii="Times New Roman" w:hAnsi="Times New Roman" w:cs="Times New Roman"/>
              </w:rPr>
              <w:t>+</w:t>
            </w:r>
          </w:p>
        </w:tc>
        <w:tc>
          <w:tcPr>
            <w:tcW w:w="1596" w:type="dxa"/>
          </w:tcPr>
          <w:p w14:paraId="05926851" w14:textId="77777777" w:rsidR="00C32A64" w:rsidRPr="007B13E8" w:rsidRDefault="00C32A64" w:rsidP="007B13E8">
            <w:pPr>
              <w:pStyle w:val="ListParagraph"/>
              <w:spacing w:line="360" w:lineRule="auto"/>
              <w:ind w:left="0"/>
              <w:jc w:val="both"/>
              <w:rPr>
                <w:rFonts w:ascii="Times New Roman" w:hAnsi="Times New Roman" w:cs="Times New Roman"/>
              </w:rPr>
            </w:pPr>
            <w:r w:rsidRPr="007B13E8">
              <w:rPr>
                <w:rFonts w:ascii="Times New Roman" w:hAnsi="Times New Roman" w:cs="Times New Roman"/>
              </w:rPr>
              <w:t>+</w:t>
            </w:r>
          </w:p>
        </w:tc>
        <w:tc>
          <w:tcPr>
            <w:tcW w:w="1596" w:type="dxa"/>
          </w:tcPr>
          <w:p w14:paraId="5CB89755" w14:textId="77777777" w:rsidR="00C32A64" w:rsidRPr="007B13E8" w:rsidRDefault="00C32A64" w:rsidP="007B13E8">
            <w:pPr>
              <w:pStyle w:val="ListParagraph"/>
              <w:spacing w:line="360" w:lineRule="auto"/>
              <w:ind w:left="0"/>
              <w:jc w:val="both"/>
              <w:rPr>
                <w:rFonts w:ascii="Times New Roman" w:hAnsi="Times New Roman" w:cs="Times New Roman"/>
              </w:rPr>
            </w:pPr>
            <w:r w:rsidRPr="007B13E8">
              <w:rPr>
                <w:rFonts w:ascii="Times New Roman" w:hAnsi="Times New Roman" w:cs="Times New Roman"/>
              </w:rPr>
              <w:t>-</w:t>
            </w:r>
          </w:p>
        </w:tc>
        <w:tc>
          <w:tcPr>
            <w:tcW w:w="1596" w:type="dxa"/>
          </w:tcPr>
          <w:p w14:paraId="309282A7" w14:textId="77777777" w:rsidR="00C32A64" w:rsidRPr="007B13E8" w:rsidRDefault="00C32A64" w:rsidP="007B13E8">
            <w:pPr>
              <w:pStyle w:val="ListParagraph"/>
              <w:spacing w:line="360" w:lineRule="auto"/>
              <w:ind w:left="0"/>
              <w:jc w:val="both"/>
              <w:rPr>
                <w:rFonts w:ascii="Times New Roman" w:hAnsi="Times New Roman" w:cs="Times New Roman"/>
              </w:rPr>
            </w:pPr>
            <w:r w:rsidRPr="007B13E8">
              <w:rPr>
                <w:rFonts w:ascii="Times New Roman" w:hAnsi="Times New Roman" w:cs="Times New Roman"/>
              </w:rPr>
              <w:t>+</w:t>
            </w:r>
          </w:p>
        </w:tc>
        <w:tc>
          <w:tcPr>
            <w:tcW w:w="1596" w:type="dxa"/>
          </w:tcPr>
          <w:p w14:paraId="7FAB1449" w14:textId="77777777" w:rsidR="00C32A64" w:rsidRPr="007B13E8" w:rsidRDefault="00C32A64" w:rsidP="007B13E8">
            <w:pPr>
              <w:spacing w:line="360" w:lineRule="auto"/>
              <w:jc w:val="both"/>
              <w:rPr>
                <w:rFonts w:ascii="Times New Roman" w:hAnsi="Times New Roman" w:cs="Times New Roman"/>
              </w:rPr>
            </w:pPr>
            <w:r w:rsidRPr="007B13E8">
              <w:rPr>
                <w:rFonts w:ascii="Times New Roman" w:hAnsi="Times New Roman" w:cs="Times New Roman"/>
              </w:rPr>
              <w:t>+</w:t>
            </w:r>
          </w:p>
        </w:tc>
      </w:tr>
      <w:tr w:rsidR="00C32A64" w:rsidRPr="007B13E8" w14:paraId="2E6E0DDC" w14:textId="77777777" w:rsidTr="00BA36FC">
        <w:tc>
          <w:tcPr>
            <w:tcW w:w="1596" w:type="dxa"/>
          </w:tcPr>
          <w:p w14:paraId="75E80217" w14:textId="77777777" w:rsidR="00C32A64" w:rsidRPr="007B13E8" w:rsidRDefault="00C32A64" w:rsidP="007B13E8">
            <w:pPr>
              <w:pStyle w:val="ListParagraph"/>
              <w:spacing w:line="360" w:lineRule="auto"/>
              <w:ind w:left="0"/>
              <w:jc w:val="both"/>
              <w:rPr>
                <w:rFonts w:ascii="Times New Roman" w:hAnsi="Times New Roman" w:cs="Times New Roman"/>
              </w:rPr>
            </w:pPr>
            <w:r w:rsidRPr="007B13E8">
              <w:rPr>
                <w:rFonts w:ascii="Times New Roman" w:hAnsi="Times New Roman" w:cs="Times New Roman"/>
              </w:rPr>
              <w:t>Starch Hydrolysis</w:t>
            </w:r>
          </w:p>
        </w:tc>
        <w:tc>
          <w:tcPr>
            <w:tcW w:w="1596" w:type="dxa"/>
          </w:tcPr>
          <w:p w14:paraId="60A52F2E" w14:textId="77777777" w:rsidR="00C32A64" w:rsidRPr="007B13E8" w:rsidRDefault="00C32A64" w:rsidP="007B13E8">
            <w:pPr>
              <w:pStyle w:val="ListParagraph"/>
              <w:spacing w:line="360" w:lineRule="auto"/>
              <w:ind w:left="0"/>
              <w:jc w:val="both"/>
              <w:rPr>
                <w:rFonts w:ascii="Times New Roman" w:hAnsi="Times New Roman" w:cs="Times New Roman"/>
                <w:b/>
              </w:rPr>
            </w:pPr>
            <w:r w:rsidRPr="007B13E8">
              <w:rPr>
                <w:rFonts w:ascii="Times New Roman" w:hAnsi="Times New Roman" w:cs="Times New Roman"/>
                <w:b/>
              </w:rPr>
              <w:t>+</w:t>
            </w:r>
          </w:p>
        </w:tc>
        <w:tc>
          <w:tcPr>
            <w:tcW w:w="1596" w:type="dxa"/>
          </w:tcPr>
          <w:p w14:paraId="3C0FD73F" w14:textId="77777777" w:rsidR="00C32A64" w:rsidRPr="007B13E8" w:rsidRDefault="00C32A64" w:rsidP="007B13E8">
            <w:pPr>
              <w:pStyle w:val="ListParagraph"/>
              <w:spacing w:line="360" w:lineRule="auto"/>
              <w:ind w:left="0"/>
              <w:jc w:val="both"/>
              <w:rPr>
                <w:rFonts w:ascii="Times New Roman" w:hAnsi="Times New Roman" w:cs="Times New Roman"/>
                <w:b/>
              </w:rPr>
            </w:pPr>
            <w:r w:rsidRPr="007B13E8">
              <w:rPr>
                <w:rFonts w:ascii="Times New Roman" w:hAnsi="Times New Roman" w:cs="Times New Roman"/>
                <w:b/>
              </w:rPr>
              <w:t>_</w:t>
            </w:r>
          </w:p>
        </w:tc>
        <w:tc>
          <w:tcPr>
            <w:tcW w:w="1596" w:type="dxa"/>
          </w:tcPr>
          <w:p w14:paraId="46C15611" w14:textId="77777777" w:rsidR="00C32A64" w:rsidRPr="007B13E8" w:rsidRDefault="00C32A64" w:rsidP="007B13E8">
            <w:pPr>
              <w:pStyle w:val="ListParagraph"/>
              <w:spacing w:line="360" w:lineRule="auto"/>
              <w:ind w:left="0"/>
              <w:jc w:val="both"/>
              <w:rPr>
                <w:rFonts w:ascii="Times New Roman" w:hAnsi="Times New Roman" w:cs="Times New Roman"/>
                <w:b/>
              </w:rPr>
            </w:pPr>
            <w:r w:rsidRPr="007B13E8">
              <w:rPr>
                <w:rFonts w:ascii="Times New Roman" w:hAnsi="Times New Roman" w:cs="Times New Roman"/>
                <w:b/>
              </w:rPr>
              <w:t>+</w:t>
            </w:r>
          </w:p>
        </w:tc>
        <w:tc>
          <w:tcPr>
            <w:tcW w:w="1596" w:type="dxa"/>
          </w:tcPr>
          <w:p w14:paraId="020F9D46" w14:textId="77777777" w:rsidR="00C32A64" w:rsidRPr="007B13E8" w:rsidRDefault="00C32A64" w:rsidP="007B13E8">
            <w:pPr>
              <w:pStyle w:val="ListParagraph"/>
              <w:spacing w:line="360" w:lineRule="auto"/>
              <w:ind w:left="0"/>
              <w:jc w:val="both"/>
              <w:rPr>
                <w:rFonts w:ascii="Times New Roman" w:hAnsi="Times New Roman" w:cs="Times New Roman"/>
                <w:b/>
              </w:rPr>
            </w:pPr>
            <w:r w:rsidRPr="007B13E8">
              <w:rPr>
                <w:rFonts w:ascii="Times New Roman" w:hAnsi="Times New Roman" w:cs="Times New Roman"/>
                <w:b/>
              </w:rPr>
              <w:t>+</w:t>
            </w:r>
          </w:p>
        </w:tc>
        <w:tc>
          <w:tcPr>
            <w:tcW w:w="1596" w:type="dxa"/>
          </w:tcPr>
          <w:p w14:paraId="2C114AC4" w14:textId="77777777" w:rsidR="00C32A64" w:rsidRPr="007B13E8" w:rsidRDefault="00C32A64" w:rsidP="007B13E8">
            <w:pPr>
              <w:spacing w:line="360" w:lineRule="auto"/>
              <w:jc w:val="both"/>
              <w:rPr>
                <w:rFonts w:ascii="Times New Roman" w:hAnsi="Times New Roman" w:cs="Times New Roman"/>
              </w:rPr>
            </w:pPr>
            <w:r w:rsidRPr="007B13E8">
              <w:rPr>
                <w:rFonts w:ascii="Times New Roman" w:hAnsi="Times New Roman" w:cs="Times New Roman"/>
              </w:rPr>
              <w:t>_</w:t>
            </w:r>
          </w:p>
        </w:tc>
      </w:tr>
      <w:tr w:rsidR="00C32A64" w:rsidRPr="007B13E8" w14:paraId="6AEC5742" w14:textId="77777777" w:rsidTr="00BA36FC">
        <w:tc>
          <w:tcPr>
            <w:tcW w:w="1596" w:type="dxa"/>
          </w:tcPr>
          <w:p w14:paraId="4F16746F" w14:textId="77777777" w:rsidR="00C32A64" w:rsidRPr="007B13E8" w:rsidRDefault="00C32A64" w:rsidP="007B13E8">
            <w:pPr>
              <w:pStyle w:val="ListParagraph"/>
              <w:spacing w:line="360" w:lineRule="auto"/>
              <w:ind w:left="0"/>
              <w:jc w:val="both"/>
              <w:rPr>
                <w:rFonts w:ascii="Times New Roman" w:hAnsi="Times New Roman" w:cs="Times New Roman"/>
              </w:rPr>
            </w:pPr>
            <w:r w:rsidRPr="007B13E8">
              <w:rPr>
                <w:rFonts w:ascii="Times New Roman" w:hAnsi="Times New Roman" w:cs="Times New Roman"/>
              </w:rPr>
              <w:t xml:space="preserve">Casein </w:t>
            </w:r>
          </w:p>
        </w:tc>
        <w:tc>
          <w:tcPr>
            <w:tcW w:w="1596" w:type="dxa"/>
          </w:tcPr>
          <w:p w14:paraId="2B7D930D" w14:textId="77777777" w:rsidR="00C32A64" w:rsidRPr="007B13E8" w:rsidRDefault="00C32A64" w:rsidP="007B13E8">
            <w:pPr>
              <w:pStyle w:val="ListParagraph"/>
              <w:spacing w:line="360" w:lineRule="auto"/>
              <w:ind w:left="0"/>
              <w:jc w:val="both"/>
              <w:rPr>
                <w:rFonts w:ascii="Times New Roman" w:hAnsi="Times New Roman" w:cs="Times New Roman"/>
                <w:b/>
              </w:rPr>
            </w:pPr>
            <w:r w:rsidRPr="007B13E8">
              <w:rPr>
                <w:rFonts w:ascii="Times New Roman" w:hAnsi="Times New Roman" w:cs="Times New Roman"/>
                <w:b/>
              </w:rPr>
              <w:t>+</w:t>
            </w:r>
          </w:p>
        </w:tc>
        <w:tc>
          <w:tcPr>
            <w:tcW w:w="1596" w:type="dxa"/>
          </w:tcPr>
          <w:p w14:paraId="0B7F3391" w14:textId="77777777" w:rsidR="00C32A64" w:rsidRPr="007B13E8" w:rsidRDefault="00C32A64" w:rsidP="007B13E8">
            <w:pPr>
              <w:pStyle w:val="ListParagraph"/>
              <w:spacing w:line="360" w:lineRule="auto"/>
              <w:ind w:left="0"/>
              <w:jc w:val="both"/>
              <w:rPr>
                <w:rFonts w:ascii="Times New Roman" w:hAnsi="Times New Roman" w:cs="Times New Roman"/>
                <w:b/>
              </w:rPr>
            </w:pPr>
            <w:r w:rsidRPr="007B13E8">
              <w:rPr>
                <w:rFonts w:ascii="Times New Roman" w:hAnsi="Times New Roman" w:cs="Times New Roman"/>
                <w:b/>
              </w:rPr>
              <w:t>_</w:t>
            </w:r>
          </w:p>
        </w:tc>
        <w:tc>
          <w:tcPr>
            <w:tcW w:w="1596" w:type="dxa"/>
          </w:tcPr>
          <w:p w14:paraId="29E9ECFC" w14:textId="77777777" w:rsidR="00C32A64" w:rsidRPr="007B13E8" w:rsidRDefault="00C32A64" w:rsidP="007B13E8">
            <w:pPr>
              <w:pStyle w:val="ListParagraph"/>
              <w:spacing w:line="360" w:lineRule="auto"/>
              <w:ind w:left="0"/>
              <w:jc w:val="both"/>
              <w:rPr>
                <w:rFonts w:ascii="Times New Roman" w:hAnsi="Times New Roman" w:cs="Times New Roman"/>
                <w:b/>
              </w:rPr>
            </w:pPr>
            <w:r w:rsidRPr="007B13E8">
              <w:rPr>
                <w:rFonts w:ascii="Times New Roman" w:hAnsi="Times New Roman" w:cs="Times New Roman"/>
                <w:b/>
              </w:rPr>
              <w:t>+</w:t>
            </w:r>
          </w:p>
        </w:tc>
        <w:tc>
          <w:tcPr>
            <w:tcW w:w="1596" w:type="dxa"/>
          </w:tcPr>
          <w:p w14:paraId="0E3558F1" w14:textId="77777777" w:rsidR="00C32A64" w:rsidRPr="007B13E8" w:rsidRDefault="00C32A64" w:rsidP="007B13E8">
            <w:pPr>
              <w:pStyle w:val="ListParagraph"/>
              <w:spacing w:line="360" w:lineRule="auto"/>
              <w:ind w:left="0"/>
              <w:jc w:val="both"/>
              <w:rPr>
                <w:rFonts w:ascii="Times New Roman" w:hAnsi="Times New Roman" w:cs="Times New Roman"/>
                <w:b/>
              </w:rPr>
            </w:pPr>
            <w:r w:rsidRPr="007B13E8">
              <w:rPr>
                <w:rFonts w:ascii="Times New Roman" w:hAnsi="Times New Roman" w:cs="Times New Roman"/>
                <w:b/>
              </w:rPr>
              <w:t>_</w:t>
            </w:r>
          </w:p>
        </w:tc>
        <w:tc>
          <w:tcPr>
            <w:tcW w:w="1596" w:type="dxa"/>
          </w:tcPr>
          <w:p w14:paraId="2FA1BD6A" w14:textId="77777777" w:rsidR="00C32A64" w:rsidRPr="007B13E8" w:rsidRDefault="00C32A64" w:rsidP="007B13E8">
            <w:pPr>
              <w:spacing w:line="360" w:lineRule="auto"/>
              <w:jc w:val="both"/>
              <w:rPr>
                <w:rFonts w:ascii="Times New Roman" w:hAnsi="Times New Roman" w:cs="Times New Roman"/>
              </w:rPr>
            </w:pPr>
            <w:r w:rsidRPr="007B13E8">
              <w:rPr>
                <w:rFonts w:ascii="Times New Roman" w:hAnsi="Times New Roman" w:cs="Times New Roman"/>
              </w:rPr>
              <w:t>_</w:t>
            </w:r>
          </w:p>
        </w:tc>
      </w:tr>
      <w:tr w:rsidR="00C32A64" w:rsidRPr="007B13E8" w14:paraId="71647CF9" w14:textId="77777777" w:rsidTr="00BA36FC">
        <w:tc>
          <w:tcPr>
            <w:tcW w:w="1596" w:type="dxa"/>
          </w:tcPr>
          <w:p w14:paraId="07DC7152" w14:textId="77777777" w:rsidR="00C32A64" w:rsidRPr="007B13E8" w:rsidRDefault="00C32A64" w:rsidP="007B13E8">
            <w:pPr>
              <w:pStyle w:val="ListParagraph"/>
              <w:spacing w:line="360" w:lineRule="auto"/>
              <w:ind w:left="0"/>
              <w:jc w:val="both"/>
              <w:rPr>
                <w:rFonts w:ascii="Times New Roman" w:hAnsi="Times New Roman" w:cs="Times New Roman"/>
              </w:rPr>
            </w:pPr>
            <w:r w:rsidRPr="007B13E8">
              <w:rPr>
                <w:rFonts w:ascii="Times New Roman" w:hAnsi="Times New Roman" w:cs="Times New Roman"/>
              </w:rPr>
              <w:t>Endospore Stain</w:t>
            </w:r>
          </w:p>
        </w:tc>
        <w:tc>
          <w:tcPr>
            <w:tcW w:w="1596" w:type="dxa"/>
          </w:tcPr>
          <w:p w14:paraId="2EF41176" w14:textId="77777777" w:rsidR="00C32A64" w:rsidRPr="007B13E8" w:rsidRDefault="00C32A64" w:rsidP="007B13E8">
            <w:pPr>
              <w:pStyle w:val="ListParagraph"/>
              <w:spacing w:line="360" w:lineRule="auto"/>
              <w:ind w:left="0"/>
              <w:jc w:val="both"/>
              <w:rPr>
                <w:rFonts w:ascii="Times New Roman" w:hAnsi="Times New Roman" w:cs="Times New Roman"/>
                <w:b/>
              </w:rPr>
            </w:pPr>
            <w:r w:rsidRPr="007B13E8">
              <w:rPr>
                <w:rFonts w:ascii="Times New Roman" w:hAnsi="Times New Roman" w:cs="Times New Roman"/>
                <w:b/>
              </w:rPr>
              <w:t>+</w:t>
            </w:r>
          </w:p>
        </w:tc>
        <w:tc>
          <w:tcPr>
            <w:tcW w:w="1596" w:type="dxa"/>
          </w:tcPr>
          <w:p w14:paraId="644E97F5" w14:textId="77777777" w:rsidR="00C32A64" w:rsidRPr="007B13E8" w:rsidRDefault="00C32A64" w:rsidP="007B13E8">
            <w:pPr>
              <w:pStyle w:val="ListParagraph"/>
              <w:spacing w:line="360" w:lineRule="auto"/>
              <w:ind w:left="0"/>
              <w:jc w:val="both"/>
              <w:rPr>
                <w:rFonts w:ascii="Times New Roman" w:hAnsi="Times New Roman" w:cs="Times New Roman"/>
                <w:b/>
              </w:rPr>
            </w:pPr>
            <w:r w:rsidRPr="007B13E8">
              <w:rPr>
                <w:rFonts w:ascii="Times New Roman" w:hAnsi="Times New Roman" w:cs="Times New Roman"/>
                <w:b/>
              </w:rPr>
              <w:t>+</w:t>
            </w:r>
          </w:p>
        </w:tc>
        <w:tc>
          <w:tcPr>
            <w:tcW w:w="1596" w:type="dxa"/>
          </w:tcPr>
          <w:p w14:paraId="362885C5" w14:textId="77777777" w:rsidR="00C32A64" w:rsidRPr="007B13E8" w:rsidRDefault="00C32A64" w:rsidP="007B13E8">
            <w:pPr>
              <w:pStyle w:val="ListParagraph"/>
              <w:spacing w:line="360" w:lineRule="auto"/>
              <w:ind w:left="0"/>
              <w:jc w:val="both"/>
              <w:rPr>
                <w:rFonts w:ascii="Times New Roman" w:hAnsi="Times New Roman" w:cs="Times New Roman"/>
                <w:b/>
              </w:rPr>
            </w:pPr>
            <w:r w:rsidRPr="007B13E8">
              <w:rPr>
                <w:rFonts w:ascii="Times New Roman" w:hAnsi="Times New Roman" w:cs="Times New Roman"/>
                <w:b/>
              </w:rPr>
              <w:t>+</w:t>
            </w:r>
          </w:p>
        </w:tc>
        <w:tc>
          <w:tcPr>
            <w:tcW w:w="1596" w:type="dxa"/>
          </w:tcPr>
          <w:p w14:paraId="4BA0A265" w14:textId="77777777" w:rsidR="00C32A64" w:rsidRPr="007B13E8" w:rsidRDefault="00C32A64" w:rsidP="007B13E8">
            <w:pPr>
              <w:pStyle w:val="ListParagraph"/>
              <w:spacing w:line="360" w:lineRule="auto"/>
              <w:ind w:left="0"/>
              <w:jc w:val="both"/>
              <w:rPr>
                <w:rFonts w:ascii="Times New Roman" w:hAnsi="Times New Roman" w:cs="Times New Roman"/>
                <w:b/>
              </w:rPr>
            </w:pPr>
            <w:r w:rsidRPr="007B13E8">
              <w:rPr>
                <w:rFonts w:ascii="Times New Roman" w:hAnsi="Times New Roman" w:cs="Times New Roman"/>
                <w:b/>
              </w:rPr>
              <w:t>+</w:t>
            </w:r>
          </w:p>
        </w:tc>
        <w:tc>
          <w:tcPr>
            <w:tcW w:w="1596" w:type="dxa"/>
          </w:tcPr>
          <w:p w14:paraId="6C82CFA2" w14:textId="77777777" w:rsidR="00C32A64" w:rsidRPr="007B13E8" w:rsidRDefault="00C32A64" w:rsidP="007B13E8">
            <w:pPr>
              <w:spacing w:line="360" w:lineRule="auto"/>
              <w:jc w:val="both"/>
              <w:rPr>
                <w:rFonts w:ascii="Times New Roman" w:hAnsi="Times New Roman" w:cs="Times New Roman"/>
                <w:vertAlign w:val="subscript"/>
              </w:rPr>
            </w:pPr>
            <w:r w:rsidRPr="007B13E8">
              <w:rPr>
                <w:rFonts w:ascii="Times New Roman" w:hAnsi="Times New Roman" w:cs="Times New Roman"/>
                <w:vertAlign w:val="subscript"/>
              </w:rPr>
              <w:t>+</w:t>
            </w:r>
          </w:p>
        </w:tc>
      </w:tr>
    </w:tbl>
    <w:p w14:paraId="371B57DD" w14:textId="77777777" w:rsidR="00C32A64" w:rsidRPr="007B13E8" w:rsidRDefault="00C32A64" w:rsidP="007B13E8">
      <w:pPr>
        <w:spacing w:line="360" w:lineRule="auto"/>
        <w:jc w:val="both"/>
        <w:rPr>
          <w:rFonts w:ascii="Times New Roman" w:hAnsi="Times New Roman" w:cs="Times New Roman"/>
          <w:b/>
        </w:rPr>
      </w:pPr>
      <w:r w:rsidRPr="007B13E8">
        <w:rPr>
          <w:rFonts w:ascii="Times New Roman" w:hAnsi="Times New Roman" w:cs="Times New Roman"/>
          <w:b/>
        </w:rPr>
        <w:t xml:space="preserve">Keys: </w:t>
      </w:r>
    </w:p>
    <w:p w14:paraId="2F06996B" w14:textId="77777777" w:rsidR="00C32A64" w:rsidRPr="007B13E8" w:rsidRDefault="00C32A64" w:rsidP="007B13E8">
      <w:pPr>
        <w:spacing w:line="360" w:lineRule="auto"/>
        <w:jc w:val="both"/>
        <w:rPr>
          <w:rFonts w:ascii="Times New Roman" w:hAnsi="Times New Roman" w:cs="Times New Roman"/>
        </w:rPr>
      </w:pPr>
      <w:r w:rsidRPr="007B13E8">
        <w:rPr>
          <w:rFonts w:ascii="Times New Roman" w:hAnsi="Times New Roman" w:cs="Times New Roman"/>
        </w:rPr>
        <w:t>+ Positive</w:t>
      </w:r>
    </w:p>
    <w:p w14:paraId="2B38796F" w14:textId="77777777" w:rsidR="00C32A64" w:rsidRPr="007B13E8" w:rsidRDefault="00C32A64" w:rsidP="007B13E8">
      <w:pPr>
        <w:spacing w:line="360" w:lineRule="auto"/>
        <w:jc w:val="both"/>
        <w:rPr>
          <w:rFonts w:ascii="Times New Roman" w:hAnsi="Times New Roman" w:cs="Times New Roman"/>
        </w:rPr>
      </w:pPr>
      <w:r w:rsidRPr="007B13E8">
        <w:rPr>
          <w:rFonts w:ascii="Times New Roman" w:hAnsi="Times New Roman" w:cs="Times New Roman"/>
        </w:rPr>
        <w:t>_ Negative</w:t>
      </w:r>
    </w:p>
    <w:p w14:paraId="30976FD1" w14:textId="77777777" w:rsidR="00C32A64" w:rsidRPr="007B13E8" w:rsidRDefault="00C32A64" w:rsidP="007B13E8">
      <w:pPr>
        <w:pStyle w:val="Default"/>
        <w:spacing w:line="360" w:lineRule="auto"/>
        <w:jc w:val="both"/>
        <w:rPr>
          <w:rFonts w:ascii="Times New Roman" w:hAnsi="Times New Roman" w:cs="Times New Roman"/>
          <w:b/>
          <w:bCs/>
          <w:sz w:val="22"/>
          <w:szCs w:val="22"/>
        </w:rPr>
      </w:pPr>
    </w:p>
    <w:p w14:paraId="56C01D67" w14:textId="3662CD78" w:rsidR="00C32A64" w:rsidRPr="007B13E8" w:rsidRDefault="007C5934" w:rsidP="007B13E8">
      <w:pPr>
        <w:pStyle w:val="Default"/>
        <w:spacing w:line="360" w:lineRule="auto"/>
        <w:jc w:val="both"/>
        <w:rPr>
          <w:rFonts w:ascii="Times New Roman" w:hAnsi="Times New Roman" w:cs="Times New Roman"/>
          <w:b/>
          <w:bCs/>
          <w:sz w:val="22"/>
          <w:szCs w:val="22"/>
        </w:rPr>
      </w:pPr>
      <w:r w:rsidRPr="007B13E8">
        <w:rPr>
          <w:rFonts w:ascii="Times New Roman" w:hAnsi="Times New Roman" w:cs="Times New Roman"/>
          <w:b/>
          <w:bCs/>
          <w:sz w:val="22"/>
          <w:szCs w:val="22"/>
        </w:rPr>
        <w:t>Table 3</w:t>
      </w:r>
      <w:r w:rsidR="00C32A64" w:rsidRPr="007B13E8">
        <w:rPr>
          <w:rFonts w:ascii="Times New Roman" w:hAnsi="Times New Roman" w:cs="Times New Roman"/>
          <w:b/>
          <w:bCs/>
          <w:sz w:val="22"/>
          <w:szCs w:val="22"/>
        </w:rPr>
        <w:t>: Morphological Characterization of Fungal Isolates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2112"/>
        <w:gridCol w:w="2340"/>
        <w:gridCol w:w="2430"/>
      </w:tblGrid>
      <w:tr w:rsidR="00C32A64" w:rsidRPr="007B13E8" w14:paraId="3BAEEAC7" w14:textId="77777777" w:rsidTr="00BA36FC">
        <w:tc>
          <w:tcPr>
            <w:tcW w:w="1596" w:type="dxa"/>
            <w:tcBorders>
              <w:top w:val="single" w:sz="4" w:space="0" w:color="auto"/>
              <w:bottom w:val="single" w:sz="4" w:space="0" w:color="auto"/>
            </w:tcBorders>
          </w:tcPr>
          <w:p w14:paraId="2334DDDF" w14:textId="77777777" w:rsidR="00C32A64" w:rsidRPr="007B13E8" w:rsidRDefault="00C32A64" w:rsidP="007B13E8">
            <w:pPr>
              <w:pStyle w:val="Default"/>
              <w:spacing w:line="360" w:lineRule="auto"/>
              <w:jc w:val="both"/>
              <w:rPr>
                <w:rFonts w:ascii="Times New Roman" w:hAnsi="Times New Roman" w:cs="Times New Roman"/>
                <w:b/>
                <w:bCs/>
                <w:sz w:val="22"/>
                <w:szCs w:val="22"/>
              </w:rPr>
            </w:pPr>
            <w:r w:rsidRPr="007B13E8">
              <w:rPr>
                <w:rFonts w:ascii="Times New Roman" w:hAnsi="Times New Roman" w:cs="Times New Roman"/>
                <w:b/>
                <w:bCs/>
                <w:sz w:val="22"/>
                <w:szCs w:val="22"/>
              </w:rPr>
              <w:t>Isolate code</w:t>
            </w:r>
          </w:p>
        </w:tc>
        <w:tc>
          <w:tcPr>
            <w:tcW w:w="2112" w:type="dxa"/>
            <w:tcBorders>
              <w:top w:val="single" w:sz="4" w:space="0" w:color="auto"/>
              <w:bottom w:val="single" w:sz="4" w:space="0" w:color="auto"/>
            </w:tcBorders>
          </w:tcPr>
          <w:p w14:paraId="3E308B9A" w14:textId="77777777" w:rsidR="00C32A64" w:rsidRPr="007B13E8" w:rsidRDefault="00C32A64" w:rsidP="007B13E8">
            <w:pPr>
              <w:pStyle w:val="Default"/>
              <w:tabs>
                <w:tab w:val="left" w:pos="1215"/>
              </w:tabs>
              <w:spacing w:line="360" w:lineRule="auto"/>
              <w:jc w:val="both"/>
              <w:rPr>
                <w:rFonts w:ascii="Times New Roman" w:hAnsi="Times New Roman" w:cs="Times New Roman"/>
                <w:b/>
                <w:bCs/>
                <w:sz w:val="22"/>
                <w:szCs w:val="22"/>
              </w:rPr>
            </w:pPr>
            <w:r w:rsidRPr="007B13E8">
              <w:rPr>
                <w:rFonts w:ascii="Times New Roman" w:hAnsi="Times New Roman" w:cs="Times New Roman"/>
                <w:b/>
                <w:bCs/>
                <w:sz w:val="22"/>
                <w:szCs w:val="22"/>
              </w:rPr>
              <w:t>Texture</w:t>
            </w:r>
          </w:p>
        </w:tc>
        <w:tc>
          <w:tcPr>
            <w:tcW w:w="2340" w:type="dxa"/>
            <w:tcBorders>
              <w:top w:val="single" w:sz="4" w:space="0" w:color="auto"/>
              <w:bottom w:val="single" w:sz="4" w:space="0" w:color="auto"/>
            </w:tcBorders>
          </w:tcPr>
          <w:p w14:paraId="676879BF" w14:textId="77777777" w:rsidR="00C32A64" w:rsidRPr="007B13E8" w:rsidRDefault="00C32A64" w:rsidP="007B13E8">
            <w:pPr>
              <w:pStyle w:val="Default"/>
              <w:spacing w:line="360" w:lineRule="auto"/>
              <w:jc w:val="both"/>
              <w:rPr>
                <w:rFonts w:ascii="Times New Roman" w:hAnsi="Times New Roman" w:cs="Times New Roman"/>
                <w:b/>
                <w:bCs/>
                <w:sz w:val="22"/>
                <w:szCs w:val="22"/>
              </w:rPr>
            </w:pPr>
            <w:r w:rsidRPr="007B13E8">
              <w:rPr>
                <w:rFonts w:ascii="Times New Roman" w:hAnsi="Times New Roman" w:cs="Times New Roman"/>
                <w:b/>
                <w:bCs/>
                <w:sz w:val="22"/>
                <w:szCs w:val="22"/>
              </w:rPr>
              <w:t>Surface</w:t>
            </w:r>
          </w:p>
        </w:tc>
        <w:tc>
          <w:tcPr>
            <w:tcW w:w="2430" w:type="dxa"/>
            <w:tcBorders>
              <w:top w:val="single" w:sz="4" w:space="0" w:color="auto"/>
              <w:bottom w:val="single" w:sz="4" w:space="0" w:color="auto"/>
            </w:tcBorders>
          </w:tcPr>
          <w:p w14:paraId="2E137652" w14:textId="77777777" w:rsidR="00C32A64" w:rsidRPr="007B13E8" w:rsidRDefault="00C32A64" w:rsidP="007B13E8">
            <w:pPr>
              <w:pStyle w:val="Default"/>
              <w:spacing w:line="360" w:lineRule="auto"/>
              <w:jc w:val="both"/>
              <w:rPr>
                <w:rFonts w:ascii="Times New Roman" w:hAnsi="Times New Roman" w:cs="Times New Roman"/>
                <w:b/>
                <w:bCs/>
                <w:sz w:val="22"/>
                <w:szCs w:val="22"/>
              </w:rPr>
            </w:pPr>
            <w:r w:rsidRPr="007B13E8">
              <w:rPr>
                <w:rFonts w:ascii="Times New Roman" w:hAnsi="Times New Roman" w:cs="Times New Roman"/>
                <w:b/>
                <w:bCs/>
                <w:sz w:val="22"/>
                <w:szCs w:val="22"/>
              </w:rPr>
              <w:t>Probable organism</w:t>
            </w:r>
          </w:p>
        </w:tc>
      </w:tr>
      <w:tr w:rsidR="00C32A64" w:rsidRPr="007B13E8" w14:paraId="5E2AFC97" w14:textId="77777777" w:rsidTr="00BA36FC">
        <w:tc>
          <w:tcPr>
            <w:tcW w:w="1596" w:type="dxa"/>
            <w:tcBorders>
              <w:top w:val="single" w:sz="4" w:space="0" w:color="auto"/>
            </w:tcBorders>
          </w:tcPr>
          <w:p w14:paraId="4071969B" w14:textId="77777777" w:rsidR="00C32A64" w:rsidRPr="007B13E8" w:rsidRDefault="00C32A64" w:rsidP="007B13E8">
            <w:pPr>
              <w:pStyle w:val="Default"/>
              <w:tabs>
                <w:tab w:val="left" w:pos="750"/>
              </w:tabs>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A1</w:t>
            </w:r>
          </w:p>
        </w:tc>
        <w:tc>
          <w:tcPr>
            <w:tcW w:w="2112" w:type="dxa"/>
            <w:tcBorders>
              <w:top w:val="single" w:sz="4" w:space="0" w:color="auto"/>
            </w:tcBorders>
          </w:tcPr>
          <w:p w14:paraId="60AB88A1" w14:textId="77777777" w:rsidR="00C32A64" w:rsidRPr="007B13E8" w:rsidRDefault="00C32A64" w:rsidP="007B13E8">
            <w:pPr>
              <w:pStyle w:val="Default"/>
              <w:tabs>
                <w:tab w:val="left" w:pos="1215"/>
              </w:tabs>
              <w:spacing w:line="360" w:lineRule="auto"/>
              <w:jc w:val="both"/>
              <w:rPr>
                <w:rFonts w:ascii="Times New Roman" w:hAnsi="Times New Roman" w:cs="Times New Roman"/>
                <w:bCs/>
                <w:sz w:val="22"/>
                <w:szCs w:val="22"/>
              </w:rPr>
            </w:pPr>
          </w:p>
        </w:tc>
        <w:tc>
          <w:tcPr>
            <w:tcW w:w="2340" w:type="dxa"/>
            <w:tcBorders>
              <w:top w:val="single" w:sz="4" w:space="0" w:color="auto"/>
            </w:tcBorders>
          </w:tcPr>
          <w:p w14:paraId="2FA57DE7" w14:textId="77777777" w:rsidR="00C32A64" w:rsidRPr="007B13E8" w:rsidRDefault="00C32A64" w:rsidP="007B13E8">
            <w:pPr>
              <w:pStyle w:val="Default"/>
              <w:spacing w:line="360" w:lineRule="auto"/>
              <w:jc w:val="both"/>
              <w:rPr>
                <w:rFonts w:ascii="Times New Roman" w:hAnsi="Times New Roman" w:cs="Times New Roman"/>
                <w:bCs/>
                <w:sz w:val="22"/>
                <w:szCs w:val="22"/>
              </w:rPr>
            </w:pPr>
          </w:p>
        </w:tc>
        <w:tc>
          <w:tcPr>
            <w:tcW w:w="2430" w:type="dxa"/>
            <w:tcBorders>
              <w:top w:val="single" w:sz="4" w:space="0" w:color="auto"/>
            </w:tcBorders>
          </w:tcPr>
          <w:p w14:paraId="7ADBD298"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i/>
                <w:sz w:val="22"/>
                <w:szCs w:val="22"/>
              </w:rPr>
              <w:t>Aspergillus flavus</w:t>
            </w:r>
          </w:p>
        </w:tc>
      </w:tr>
      <w:tr w:rsidR="00C32A64" w:rsidRPr="007B13E8" w14:paraId="076F7DA7" w14:textId="77777777" w:rsidTr="00BA36FC">
        <w:tc>
          <w:tcPr>
            <w:tcW w:w="1596" w:type="dxa"/>
          </w:tcPr>
          <w:p w14:paraId="322911EF"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A2</w:t>
            </w:r>
          </w:p>
        </w:tc>
        <w:tc>
          <w:tcPr>
            <w:tcW w:w="2112" w:type="dxa"/>
          </w:tcPr>
          <w:p w14:paraId="6CA1D8EF"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Velvety</w:t>
            </w:r>
          </w:p>
          <w:p w14:paraId="180C443C"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Thick</w:t>
            </w:r>
          </w:p>
        </w:tc>
        <w:tc>
          <w:tcPr>
            <w:tcW w:w="2340" w:type="dxa"/>
          </w:tcPr>
          <w:p w14:paraId="29A26B91"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Black</w:t>
            </w:r>
          </w:p>
        </w:tc>
        <w:tc>
          <w:tcPr>
            <w:tcW w:w="2430" w:type="dxa"/>
          </w:tcPr>
          <w:p w14:paraId="5705753D"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i/>
                <w:sz w:val="22"/>
                <w:szCs w:val="22"/>
              </w:rPr>
              <w:t>Aspergillus spp</w:t>
            </w:r>
          </w:p>
        </w:tc>
      </w:tr>
      <w:tr w:rsidR="00C32A64" w:rsidRPr="007B13E8" w14:paraId="5BAD936E" w14:textId="77777777" w:rsidTr="00BA36FC">
        <w:tc>
          <w:tcPr>
            <w:tcW w:w="1596" w:type="dxa"/>
          </w:tcPr>
          <w:p w14:paraId="5B343700"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A3</w:t>
            </w:r>
          </w:p>
        </w:tc>
        <w:tc>
          <w:tcPr>
            <w:tcW w:w="2112" w:type="dxa"/>
          </w:tcPr>
          <w:p w14:paraId="7D2ED1D7" w14:textId="77777777" w:rsidR="00C32A64" w:rsidRPr="007B13E8" w:rsidRDefault="00C32A64" w:rsidP="007B13E8">
            <w:pPr>
              <w:pStyle w:val="Default"/>
              <w:spacing w:line="360" w:lineRule="auto"/>
              <w:jc w:val="both"/>
              <w:rPr>
                <w:rFonts w:ascii="Times New Roman" w:hAnsi="Times New Roman" w:cs="Times New Roman"/>
                <w:bCs/>
                <w:sz w:val="22"/>
                <w:szCs w:val="22"/>
              </w:rPr>
            </w:pPr>
          </w:p>
        </w:tc>
        <w:tc>
          <w:tcPr>
            <w:tcW w:w="2340" w:type="dxa"/>
          </w:tcPr>
          <w:p w14:paraId="083512F4"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Black</w:t>
            </w:r>
          </w:p>
        </w:tc>
        <w:tc>
          <w:tcPr>
            <w:tcW w:w="2430" w:type="dxa"/>
          </w:tcPr>
          <w:p w14:paraId="7724D934"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i/>
                <w:sz w:val="22"/>
                <w:szCs w:val="22"/>
              </w:rPr>
              <w:t>Aspergillus niger</w:t>
            </w:r>
          </w:p>
        </w:tc>
      </w:tr>
      <w:tr w:rsidR="00C32A64" w:rsidRPr="007B13E8" w14:paraId="68BA4EC5" w14:textId="77777777" w:rsidTr="00BA36FC">
        <w:tc>
          <w:tcPr>
            <w:tcW w:w="1596" w:type="dxa"/>
          </w:tcPr>
          <w:p w14:paraId="2CFDC066"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A4</w:t>
            </w:r>
          </w:p>
        </w:tc>
        <w:tc>
          <w:tcPr>
            <w:tcW w:w="2112" w:type="dxa"/>
          </w:tcPr>
          <w:p w14:paraId="1DCACFF0" w14:textId="77777777" w:rsidR="00C32A64" w:rsidRPr="007B13E8" w:rsidRDefault="00C32A64" w:rsidP="007B13E8">
            <w:pPr>
              <w:pStyle w:val="Default"/>
              <w:spacing w:line="360" w:lineRule="auto"/>
              <w:jc w:val="both"/>
              <w:rPr>
                <w:rFonts w:ascii="Times New Roman" w:hAnsi="Times New Roman" w:cs="Times New Roman"/>
                <w:bCs/>
                <w:sz w:val="22"/>
                <w:szCs w:val="22"/>
              </w:rPr>
            </w:pPr>
          </w:p>
        </w:tc>
        <w:tc>
          <w:tcPr>
            <w:tcW w:w="2340" w:type="dxa"/>
          </w:tcPr>
          <w:p w14:paraId="0897FD96"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Greenish</w:t>
            </w:r>
          </w:p>
        </w:tc>
        <w:tc>
          <w:tcPr>
            <w:tcW w:w="2430" w:type="dxa"/>
          </w:tcPr>
          <w:p w14:paraId="49E81D56"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i/>
                <w:sz w:val="22"/>
                <w:szCs w:val="22"/>
              </w:rPr>
              <w:t>Aspergillus flavus</w:t>
            </w:r>
          </w:p>
        </w:tc>
      </w:tr>
      <w:tr w:rsidR="00C32A64" w:rsidRPr="007B13E8" w14:paraId="62E29397" w14:textId="77777777" w:rsidTr="00BA36FC">
        <w:tc>
          <w:tcPr>
            <w:tcW w:w="1596" w:type="dxa"/>
          </w:tcPr>
          <w:p w14:paraId="4E6CD64C"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A5</w:t>
            </w:r>
          </w:p>
        </w:tc>
        <w:tc>
          <w:tcPr>
            <w:tcW w:w="2112" w:type="dxa"/>
          </w:tcPr>
          <w:p w14:paraId="40660FAE" w14:textId="77777777" w:rsidR="00C32A64" w:rsidRPr="007B13E8" w:rsidRDefault="00C32A64" w:rsidP="007B13E8">
            <w:pPr>
              <w:pStyle w:val="Default"/>
              <w:spacing w:line="360" w:lineRule="auto"/>
              <w:jc w:val="both"/>
              <w:rPr>
                <w:rFonts w:ascii="Times New Roman" w:hAnsi="Times New Roman" w:cs="Times New Roman"/>
                <w:bCs/>
                <w:sz w:val="22"/>
                <w:szCs w:val="22"/>
              </w:rPr>
            </w:pPr>
          </w:p>
        </w:tc>
        <w:tc>
          <w:tcPr>
            <w:tcW w:w="2340" w:type="dxa"/>
          </w:tcPr>
          <w:p w14:paraId="26745988"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Cream/Pinkish</w:t>
            </w:r>
          </w:p>
        </w:tc>
        <w:tc>
          <w:tcPr>
            <w:tcW w:w="2430" w:type="dxa"/>
          </w:tcPr>
          <w:p w14:paraId="589B8FA5"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i/>
                <w:sz w:val="22"/>
                <w:szCs w:val="22"/>
              </w:rPr>
              <w:t>Aspergillus flavus</w:t>
            </w:r>
          </w:p>
        </w:tc>
      </w:tr>
      <w:tr w:rsidR="00C32A64" w:rsidRPr="007B13E8" w14:paraId="044C4D2B" w14:textId="77777777" w:rsidTr="00BA36FC">
        <w:tc>
          <w:tcPr>
            <w:tcW w:w="1596" w:type="dxa"/>
          </w:tcPr>
          <w:p w14:paraId="29450237"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B1</w:t>
            </w:r>
          </w:p>
        </w:tc>
        <w:tc>
          <w:tcPr>
            <w:tcW w:w="2112" w:type="dxa"/>
          </w:tcPr>
          <w:p w14:paraId="5772C335"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Velvety</w:t>
            </w:r>
          </w:p>
        </w:tc>
        <w:tc>
          <w:tcPr>
            <w:tcW w:w="2340" w:type="dxa"/>
          </w:tcPr>
          <w:p w14:paraId="68B7B02D"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Grey</w:t>
            </w:r>
          </w:p>
        </w:tc>
        <w:tc>
          <w:tcPr>
            <w:tcW w:w="2430" w:type="dxa"/>
          </w:tcPr>
          <w:p w14:paraId="69EEAC13"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i/>
                <w:sz w:val="22"/>
                <w:szCs w:val="22"/>
              </w:rPr>
              <w:t>Penicillium spp</w:t>
            </w:r>
          </w:p>
        </w:tc>
      </w:tr>
      <w:tr w:rsidR="00C32A64" w:rsidRPr="007B13E8" w14:paraId="0DD228AF" w14:textId="77777777" w:rsidTr="00BA36FC">
        <w:tc>
          <w:tcPr>
            <w:tcW w:w="1596" w:type="dxa"/>
          </w:tcPr>
          <w:p w14:paraId="7E390C2F"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B2</w:t>
            </w:r>
          </w:p>
        </w:tc>
        <w:tc>
          <w:tcPr>
            <w:tcW w:w="2112" w:type="dxa"/>
          </w:tcPr>
          <w:p w14:paraId="6D9575A9"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Velvety</w:t>
            </w:r>
          </w:p>
        </w:tc>
        <w:tc>
          <w:tcPr>
            <w:tcW w:w="2340" w:type="dxa"/>
          </w:tcPr>
          <w:p w14:paraId="19CFC7B6"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Grey</w:t>
            </w:r>
          </w:p>
        </w:tc>
        <w:tc>
          <w:tcPr>
            <w:tcW w:w="2430" w:type="dxa"/>
          </w:tcPr>
          <w:p w14:paraId="532D5992"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i/>
                <w:sz w:val="22"/>
                <w:szCs w:val="22"/>
              </w:rPr>
              <w:t>Penicillium spp</w:t>
            </w:r>
          </w:p>
        </w:tc>
      </w:tr>
      <w:tr w:rsidR="00C32A64" w:rsidRPr="007B13E8" w14:paraId="74A46656" w14:textId="77777777" w:rsidTr="00BA36FC">
        <w:tc>
          <w:tcPr>
            <w:tcW w:w="1596" w:type="dxa"/>
          </w:tcPr>
          <w:p w14:paraId="526F719A"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B3</w:t>
            </w:r>
          </w:p>
        </w:tc>
        <w:tc>
          <w:tcPr>
            <w:tcW w:w="2112" w:type="dxa"/>
          </w:tcPr>
          <w:p w14:paraId="18660B59" w14:textId="77777777" w:rsidR="00C32A64" w:rsidRPr="007B13E8" w:rsidRDefault="00C32A64" w:rsidP="007B13E8">
            <w:pPr>
              <w:pStyle w:val="Default"/>
              <w:spacing w:line="360" w:lineRule="auto"/>
              <w:jc w:val="both"/>
              <w:rPr>
                <w:rFonts w:ascii="Times New Roman" w:hAnsi="Times New Roman" w:cs="Times New Roman"/>
                <w:bCs/>
                <w:sz w:val="22"/>
                <w:szCs w:val="22"/>
              </w:rPr>
            </w:pPr>
          </w:p>
        </w:tc>
        <w:tc>
          <w:tcPr>
            <w:tcW w:w="2340" w:type="dxa"/>
          </w:tcPr>
          <w:p w14:paraId="1DCE061D"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Cream/Pinkish</w:t>
            </w:r>
          </w:p>
        </w:tc>
        <w:tc>
          <w:tcPr>
            <w:tcW w:w="2430" w:type="dxa"/>
          </w:tcPr>
          <w:p w14:paraId="03CD4388"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Septate hyphae</w:t>
            </w:r>
          </w:p>
        </w:tc>
      </w:tr>
      <w:tr w:rsidR="00C32A64" w:rsidRPr="007B13E8" w14:paraId="60DA7627" w14:textId="77777777" w:rsidTr="00BA36FC">
        <w:tc>
          <w:tcPr>
            <w:tcW w:w="1596" w:type="dxa"/>
          </w:tcPr>
          <w:p w14:paraId="61F6D857"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B4</w:t>
            </w:r>
          </w:p>
        </w:tc>
        <w:tc>
          <w:tcPr>
            <w:tcW w:w="2112" w:type="dxa"/>
          </w:tcPr>
          <w:p w14:paraId="55D67F69" w14:textId="77777777" w:rsidR="00C32A64" w:rsidRPr="007B13E8" w:rsidRDefault="00C32A64" w:rsidP="007B13E8">
            <w:pPr>
              <w:pStyle w:val="Default"/>
              <w:spacing w:line="360" w:lineRule="auto"/>
              <w:jc w:val="both"/>
              <w:rPr>
                <w:rFonts w:ascii="Times New Roman" w:hAnsi="Times New Roman" w:cs="Times New Roman"/>
                <w:bCs/>
                <w:sz w:val="22"/>
                <w:szCs w:val="22"/>
              </w:rPr>
            </w:pPr>
          </w:p>
        </w:tc>
        <w:tc>
          <w:tcPr>
            <w:tcW w:w="2340" w:type="dxa"/>
          </w:tcPr>
          <w:p w14:paraId="20E2B803"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Cream</w:t>
            </w:r>
          </w:p>
        </w:tc>
        <w:tc>
          <w:tcPr>
            <w:tcW w:w="2430" w:type="dxa"/>
          </w:tcPr>
          <w:p w14:paraId="34BA0EE7"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Hyphen</w:t>
            </w:r>
          </w:p>
        </w:tc>
      </w:tr>
      <w:tr w:rsidR="00C32A64" w:rsidRPr="007B13E8" w14:paraId="0DD35615" w14:textId="77777777" w:rsidTr="00BA36FC">
        <w:tc>
          <w:tcPr>
            <w:tcW w:w="1596" w:type="dxa"/>
          </w:tcPr>
          <w:p w14:paraId="37F3A5E3"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C1</w:t>
            </w:r>
          </w:p>
        </w:tc>
        <w:tc>
          <w:tcPr>
            <w:tcW w:w="2112" w:type="dxa"/>
          </w:tcPr>
          <w:p w14:paraId="192FC8A3" w14:textId="77777777" w:rsidR="00C32A64" w:rsidRPr="007B13E8" w:rsidRDefault="00C32A64" w:rsidP="007B13E8">
            <w:pPr>
              <w:pStyle w:val="Default"/>
              <w:spacing w:line="360" w:lineRule="auto"/>
              <w:jc w:val="both"/>
              <w:rPr>
                <w:rFonts w:ascii="Times New Roman" w:hAnsi="Times New Roman" w:cs="Times New Roman"/>
                <w:bCs/>
                <w:sz w:val="22"/>
                <w:szCs w:val="22"/>
              </w:rPr>
            </w:pPr>
          </w:p>
        </w:tc>
        <w:tc>
          <w:tcPr>
            <w:tcW w:w="2340" w:type="dxa"/>
          </w:tcPr>
          <w:p w14:paraId="5930E084"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Cream</w:t>
            </w:r>
          </w:p>
        </w:tc>
        <w:tc>
          <w:tcPr>
            <w:tcW w:w="2430" w:type="dxa"/>
          </w:tcPr>
          <w:p w14:paraId="432216D9" w14:textId="77777777" w:rsidR="00C32A64" w:rsidRPr="007B13E8" w:rsidRDefault="00C32A64" w:rsidP="007B13E8">
            <w:pPr>
              <w:pStyle w:val="Default"/>
              <w:spacing w:line="360" w:lineRule="auto"/>
              <w:jc w:val="both"/>
              <w:rPr>
                <w:rFonts w:ascii="Times New Roman" w:hAnsi="Times New Roman" w:cs="Times New Roman"/>
                <w:bCs/>
                <w:sz w:val="22"/>
                <w:szCs w:val="22"/>
              </w:rPr>
            </w:pPr>
            <w:r w:rsidRPr="007B13E8">
              <w:rPr>
                <w:rFonts w:ascii="Times New Roman" w:hAnsi="Times New Roman" w:cs="Times New Roman"/>
                <w:bCs/>
                <w:sz w:val="22"/>
                <w:szCs w:val="22"/>
              </w:rPr>
              <w:t>Septate hyphae</w:t>
            </w:r>
          </w:p>
        </w:tc>
      </w:tr>
    </w:tbl>
    <w:p w14:paraId="2D22A80C" w14:textId="77777777" w:rsidR="00C32A64" w:rsidRPr="007B13E8" w:rsidRDefault="00C32A64" w:rsidP="007B13E8">
      <w:pPr>
        <w:pStyle w:val="Default"/>
        <w:spacing w:line="360" w:lineRule="auto"/>
        <w:jc w:val="both"/>
        <w:rPr>
          <w:rFonts w:ascii="Times New Roman" w:hAnsi="Times New Roman" w:cs="Times New Roman"/>
          <w:sz w:val="22"/>
          <w:szCs w:val="22"/>
        </w:rPr>
      </w:pPr>
    </w:p>
    <w:p w14:paraId="5558D69C" w14:textId="77777777" w:rsidR="00C32A64" w:rsidRPr="007B13E8" w:rsidRDefault="00C32A64" w:rsidP="007B13E8">
      <w:pPr>
        <w:autoSpaceDE w:val="0"/>
        <w:autoSpaceDN w:val="0"/>
        <w:adjustRightInd w:val="0"/>
        <w:spacing w:after="0" w:line="360" w:lineRule="auto"/>
        <w:jc w:val="both"/>
        <w:rPr>
          <w:rFonts w:ascii="Times New Roman" w:hAnsi="Times New Roman" w:cs="Times New Roman"/>
        </w:rPr>
      </w:pPr>
      <w:r w:rsidRPr="007B13E8">
        <w:rPr>
          <w:rFonts w:ascii="Times New Roman" w:hAnsi="Times New Roman" w:cs="Times New Roman"/>
        </w:rPr>
        <w:t>CAK- Sample C from Akunlemu</w:t>
      </w:r>
    </w:p>
    <w:p w14:paraId="50710BBF" w14:textId="77777777" w:rsidR="006B5D36" w:rsidRPr="007B13E8" w:rsidRDefault="006B5D36" w:rsidP="007B13E8">
      <w:pPr>
        <w:pStyle w:val="Default"/>
        <w:tabs>
          <w:tab w:val="left" w:pos="5310"/>
        </w:tabs>
        <w:spacing w:line="360" w:lineRule="auto"/>
        <w:jc w:val="both"/>
        <w:rPr>
          <w:rFonts w:ascii="Times New Roman" w:hAnsi="Times New Roman" w:cs="Times New Roman"/>
          <w:b/>
          <w:bCs/>
          <w:sz w:val="22"/>
          <w:szCs w:val="22"/>
        </w:rPr>
      </w:pPr>
    </w:p>
    <w:p w14:paraId="306E9EDC" w14:textId="7669FECE" w:rsidR="006B5D36" w:rsidRPr="007B13E8" w:rsidRDefault="006B5D36" w:rsidP="007B13E8">
      <w:pPr>
        <w:pStyle w:val="Default"/>
        <w:tabs>
          <w:tab w:val="left" w:pos="5310"/>
        </w:tabs>
        <w:spacing w:line="360" w:lineRule="auto"/>
        <w:jc w:val="both"/>
        <w:rPr>
          <w:rFonts w:ascii="Times New Roman" w:hAnsi="Times New Roman" w:cs="Times New Roman"/>
          <w:b/>
          <w:bCs/>
          <w:sz w:val="22"/>
          <w:szCs w:val="22"/>
        </w:rPr>
      </w:pPr>
      <w:r w:rsidRPr="007B13E8">
        <w:rPr>
          <w:rFonts w:ascii="Times New Roman" w:hAnsi="Times New Roman" w:cs="Times New Roman"/>
          <w:b/>
          <w:bCs/>
          <w:sz w:val="22"/>
          <w:szCs w:val="22"/>
        </w:rPr>
        <w:t>Table 4: Residual Weight (g) loss of the LPDE Degraded by Individual Microorganism over a Period of 16 weeks</w:t>
      </w:r>
    </w:p>
    <w:p w14:paraId="1ED13AE9" w14:textId="77777777" w:rsidR="006B5D36" w:rsidRPr="007B13E8" w:rsidRDefault="006B5D36" w:rsidP="007B13E8">
      <w:pPr>
        <w:pStyle w:val="Default"/>
        <w:tabs>
          <w:tab w:val="left" w:pos="5310"/>
        </w:tabs>
        <w:spacing w:line="360" w:lineRule="auto"/>
        <w:jc w:val="both"/>
        <w:rPr>
          <w:rFonts w:ascii="Times New Roman" w:hAnsi="Times New Roman" w:cs="Times New Roman"/>
          <w:b/>
          <w:bCs/>
          <w:sz w:val="22"/>
          <w:szCs w:val="22"/>
        </w:rPr>
      </w:pPr>
    </w:p>
    <w:tbl>
      <w:tblPr>
        <w:tblW w:w="9738" w:type="dxa"/>
        <w:tblLayout w:type="fixed"/>
        <w:tblCellMar>
          <w:left w:w="0" w:type="dxa"/>
          <w:right w:w="0" w:type="dxa"/>
        </w:tblCellMar>
        <w:tblLook w:val="04A0" w:firstRow="1" w:lastRow="0" w:firstColumn="1" w:lastColumn="0" w:noHBand="0" w:noVBand="1"/>
      </w:tblPr>
      <w:tblGrid>
        <w:gridCol w:w="3708"/>
        <w:gridCol w:w="1980"/>
        <w:gridCol w:w="1350"/>
        <w:gridCol w:w="1350"/>
        <w:gridCol w:w="1350"/>
      </w:tblGrid>
      <w:tr w:rsidR="006B5D36" w:rsidRPr="007B13E8" w14:paraId="0811D2EE" w14:textId="77777777" w:rsidTr="00BA36FC">
        <w:trPr>
          <w:trHeight w:val="1022"/>
        </w:trPr>
        <w:tc>
          <w:tcPr>
            <w:tcW w:w="3708" w:type="dxa"/>
            <w:tcBorders>
              <w:top w:val="single" w:sz="4" w:space="0" w:color="auto"/>
            </w:tcBorders>
            <w:tcMar>
              <w:top w:w="15" w:type="dxa"/>
              <w:left w:w="108" w:type="dxa"/>
              <w:bottom w:w="0" w:type="dxa"/>
              <w:right w:w="108" w:type="dxa"/>
            </w:tcMar>
            <w:vAlign w:val="center"/>
            <w:hideMark/>
          </w:tcPr>
          <w:p w14:paraId="5BCDC014" w14:textId="77777777" w:rsidR="006B5D36" w:rsidRPr="007B13E8" w:rsidRDefault="006B5D36" w:rsidP="007B13E8">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b/>
                <w:bCs/>
                <w:color w:val="000000"/>
                <w:kern w:val="24"/>
              </w:rPr>
              <w:lastRenderedPageBreak/>
              <w:t>Isolate</w:t>
            </w:r>
          </w:p>
        </w:tc>
        <w:tc>
          <w:tcPr>
            <w:tcW w:w="6030" w:type="dxa"/>
            <w:gridSpan w:val="4"/>
            <w:tcBorders>
              <w:top w:val="single" w:sz="4" w:space="0" w:color="auto"/>
              <w:bottom w:val="single" w:sz="4" w:space="0" w:color="auto"/>
            </w:tcBorders>
            <w:vAlign w:val="center"/>
          </w:tcPr>
          <w:p w14:paraId="7F4EAB62" w14:textId="77777777" w:rsidR="006B5D36" w:rsidRPr="007B13E8" w:rsidRDefault="006B5D36" w:rsidP="007B13E8">
            <w:pPr>
              <w:tabs>
                <w:tab w:val="left" w:pos="5310"/>
              </w:tabs>
              <w:spacing w:after="0" w:line="360" w:lineRule="auto"/>
              <w:jc w:val="both"/>
              <w:rPr>
                <w:rFonts w:ascii="Times New Roman" w:eastAsia="Calibri" w:hAnsi="Times New Roman" w:cs="Times New Roman"/>
                <w:b/>
                <w:bCs/>
                <w:color w:val="000000"/>
                <w:kern w:val="24"/>
              </w:rPr>
            </w:pPr>
            <w:r w:rsidRPr="007B13E8">
              <w:rPr>
                <w:rFonts w:ascii="Times New Roman" w:eastAsia="Calibri" w:hAnsi="Times New Roman" w:cs="Times New Roman"/>
                <w:b/>
                <w:bCs/>
                <w:color w:val="000000"/>
                <w:kern w:val="24"/>
              </w:rPr>
              <w:t>Degradation period(weeks)/weight(g)</w:t>
            </w:r>
          </w:p>
        </w:tc>
      </w:tr>
      <w:tr w:rsidR="006B5D36" w:rsidRPr="007B13E8" w14:paraId="08DF68AD" w14:textId="77777777" w:rsidTr="00BA36FC">
        <w:trPr>
          <w:trHeight w:val="1022"/>
        </w:trPr>
        <w:tc>
          <w:tcPr>
            <w:tcW w:w="3708" w:type="dxa"/>
            <w:tcBorders>
              <w:bottom w:val="single" w:sz="4" w:space="0" w:color="auto"/>
            </w:tcBorders>
            <w:tcMar>
              <w:top w:w="15" w:type="dxa"/>
              <w:left w:w="108" w:type="dxa"/>
              <w:bottom w:w="0" w:type="dxa"/>
              <w:right w:w="108" w:type="dxa"/>
            </w:tcMar>
            <w:vAlign w:val="center"/>
            <w:hideMark/>
          </w:tcPr>
          <w:p w14:paraId="2ED59F8C" w14:textId="77777777" w:rsidR="006B5D36" w:rsidRPr="007B13E8" w:rsidRDefault="006B5D36" w:rsidP="007B13E8">
            <w:pPr>
              <w:spacing w:after="0" w:line="360" w:lineRule="auto"/>
              <w:jc w:val="both"/>
              <w:rPr>
                <w:rFonts w:ascii="Times New Roman" w:eastAsia="Times New Roman" w:hAnsi="Times New Roman" w:cs="Times New Roman"/>
              </w:rPr>
            </w:pPr>
          </w:p>
        </w:tc>
        <w:tc>
          <w:tcPr>
            <w:tcW w:w="1980" w:type="dxa"/>
            <w:tcBorders>
              <w:top w:val="single" w:sz="4" w:space="0" w:color="auto"/>
              <w:bottom w:val="single" w:sz="4" w:space="0" w:color="auto"/>
            </w:tcBorders>
            <w:tcMar>
              <w:top w:w="15" w:type="dxa"/>
              <w:left w:w="108" w:type="dxa"/>
              <w:bottom w:w="0" w:type="dxa"/>
              <w:right w:w="108" w:type="dxa"/>
            </w:tcMar>
            <w:vAlign w:val="center"/>
            <w:hideMark/>
          </w:tcPr>
          <w:p w14:paraId="54568258" w14:textId="77777777" w:rsidR="006B5D36" w:rsidRPr="007B13E8" w:rsidRDefault="006B5D36" w:rsidP="007B13E8">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b/>
                <w:bCs/>
                <w:color w:val="000000"/>
                <w:kern w:val="24"/>
              </w:rPr>
              <w:t>Day 0</w:t>
            </w:r>
          </w:p>
        </w:tc>
        <w:tc>
          <w:tcPr>
            <w:tcW w:w="1350" w:type="dxa"/>
            <w:tcBorders>
              <w:top w:val="single" w:sz="4" w:space="0" w:color="auto"/>
              <w:bottom w:val="single" w:sz="4" w:space="0" w:color="auto"/>
            </w:tcBorders>
            <w:tcMar>
              <w:top w:w="15" w:type="dxa"/>
              <w:left w:w="108" w:type="dxa"/>
              <w:bottom w:w="0" w:type="dxa"/>
              <w:right w:w="108" w:type="dxa"/>
            </w:tcMar>
            <w:vAlign w:val="center"/>
            <w:hideMark/>
          </w:tcPr>
          <w:p w14:paraId="15D3448F" w14:textId="77777777" w:rsidR="006B5D36" w:rsidRPr="007B13E8" w:rsidRDefault="006B5D36" w:rsidP="007B13E8">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b/>
                <w:bCs/>
                <w:color w:val="000000"/>
                <w:kern w:val="24"/>
              </w:rPr>
              <w:t>4weeks</w:t>
            </w:r>
          </w:p>
        </w:tc>
        <w:tc>
          <w:tcPr>
            <w:tcW w:w="1350" w:type="dxa"/>
            <w:tcBorders>
              <w:top w:val="single" w:sz="4" w:space="0" w:color="auto"/>
              <w:bottom w:val="single" w:sz="4" w:space="0" w:color="auto"/>
            </w:tcBorders>
            <w:tcMar>
              <w:top w:w="15" w:type="dxa"/>
              <w:left w:w="108" w:type="dxa"/>
              <w:bottom w:w="0" w:type="dxa"/>
              <w:right w:w="108" w:type="dxa"/>
            </w:tcMar>
            <w:vAlign w:val="center"/>
            <w:hideMark/>
          </w:tcPr>
          <w:p w14:paraId="64F9EC93" w14:textId="77777777" w:rsidR="006B5D36" w:rsidRPr="007B13E8" w:rsidRDefault="006B5D36" w:rsidP="007B13E8">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b/>
                <w:bCs/>
                <w:color w:val="000000"/>
                <w:kern w:val="24"/>
              </w:rPr>
              <w:t>16weeks</w:t>
            </w:r>
          </w:p>
        </w:tc>
        <w:tc>
          <w:tcPr>
            <w:tcW w:w="1350" w:type="dxa"/>
            <w:tcBorders>
              <w:top w:val="single" w:sz="4" w:space="0" w:color="auto"/>
              <w:bottom w:val="single" w:sz="4" w:space="0" w:color="auto"/>
            </w:tcBorders>
          </w:tcPr>
          <w:p w14:paraId="62F5C04E" w14:textId="77777777" w:rsidR="006B5D36" w:rsidRPr="007B13E8" w:rsidRDefault="006B5D36" w:rsidP="007B13E8">
            <w:pPr>
              <w:tabs>
                <w:tab w:val="left" w:pos="5310"/>
              </w:tabs>
              <w:spacing w:after="0" w:line="360" w:lineRule="auto"/>
              <w:jc w:val="both"/>
              <w:rPr>
                <w:rFonts w:ascii="Times New Roman" w:eastAsia="Calibri" w:hAnsi="Times New Roman" w:cs="Times New Roman"/>
                <w:b/>
                <w:bCs/>
                <w:color w:val="000000"/>
                <w:kern w:val="24"/>
              </w:rPr>
            </w:pPr>
            <w:r w:rsidRPr="007B13E8">
              <w:rPr>
                <w:rFonts w:ascii="Times New Roman" w:eastAsia="Calibri" w:hAnsi="Times New Roman" w:cs="Times New Roman"/>
                <w:b/>
                <w:bCs/>
                <w:color w:val="000000"/>
                <w:kern w:val="24"/>
              </w:rPr>
              <w:t xml:space="preserve">Degradation value per week </w:t>
            </w:r>
          </w:p>
        </w:tc>
      </w:tr>
      <w:tr w:rsidR="006B5D36" w:rsidRPr="007B13E8" w14:paraId="094A1540" w14:textId="77777777" w:rsidTr="00BA36FC">
        <w:trPr>
          <w:trHeight w:val="1022"/>
        </w:trPr>
        <w:tc>
          <w:tcPr>
            <w:tcW w:w="3708" w:type="dxa"/>
            <w:tcBorders>
              <w:top w:val="single" w:sz="4" w:space="0" w:color="auto"/>
            </w:tcBorders>
            <w:tcMar>
              <w:top w:w="15" w:type="dxa"/>
              <w:left w:w="108" w:type="dxa"/>
              <w:bottom w:w="0" w:type="dxa"/>
              <w:right w:w="108" w:type="dxa"/>
            </w:tcMar>
            <w:vAlign w:val="center"/>
            <w:hideMark/>
          </w:tcPr>
          <w:p w14:paraId="7DBF5D61" w14:textId="77777777" w:rsidR="006B5D36" w:rsidRPr="007B13E8" w:rsidRDefault="006B5D36" w:rsidP="007B13E8">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b/>
                <w:bCs/>
                <w:i/>
                <w:iCs/>
                <w:color w:val="000000"/>
                <w:kern w:val="24"/>
              </w:rPr>
              <w:t>Pseudomonas aeruginosa</w:t>
            </w:r>
          </w:p>
        </w:tc>
        <w:tc>
          <w:tcPr>
            <w:tcW w:w="1980" w:type="dxa"/>
            <w:tcBorders>
              <w:top w:val="single" w:sz="4" w:space="0" w:color="auto"/>
            </w:tcBorders>
            <w:tcMar>
              <w:top w:w="15" w:type="dxa"/>
              <w:left w:w="108" w:type="dxa"/>
              <w:bottom w:w="0" w:type="dxa"/>
              <w:right w:w="108" w:type="dxa"/>
            </w:tcMar>
            <w:vAlign w:val="center"/>
            <w:hideMark/>
          </w:tcPr>
          <w:p w14:paraId="316E5CB5" w14:textId="77777777" w:rsidR="006B5D36" w:rsidRPr="007B13E8" w:rsidRDefault="006B5D36" w:rsidP="007B13E8">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color w:val="000000"/>
                <w:kern w:val="24"/>
              </w:rPr>
              <w:t>0.027</w:t>
            </w:r>
          </w:p>
        </w:tc>
        <w:tc>
          <w:tcPr>
            <w:tcW w:w="1350" w:type="dxa"/>
            <w:tcBorders>
              <w:top w:val="single" w:sz="4" w:space="0" w:color="auto"/>
            </w:tcBorders>
            <w:tcMar>
              <w:top w:w="15" w:type="dxa"/>
              <w:left w:w="108" w:type="dxa"/>
              <w:bottom w:w="0" w:type="dxa"/>
              <w:right w:w="108" w:type="dxa"/>
            </w:tcMar>
            <w:vAlign w:val="center"/>
            <w:hideMark/>
          </w:tcPr>
          <w:p w14:paraId="71E75901" w14:textId="77777777" w:rsidR="006B5D36" w:rsidRPr="007B13E8" w:rsidRDefault="006B5D36" w:rsidP="007B13E8">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color w:val="000000"/>
                <w:kern w:val="24"/>
              </w:rPr>
              <w:t>0.024</w:t>
            </w:r>
          </w:p>
        </w:tc>
        <w:tc>
          <w:tcPr>
            <w:tcW w:w="1350" w:type="dxa"/>
            <w:tcBorders>
              <w:top w:val="single" w:sz="4" w:space="0" w:color="auto"/>
            </w:tcBorders>
            <w:tcMar>
              <w:top w:w="15" w:type="dxa"/>
              <w:left w:w="108" w:type="dxa"/>
              <w:bottom w:w="0" w:type="dxa"/>
              <w:right w:w="108" w:type="dxa"/>
            </w:tcMar>
            <w:vAlign w:val="center"/>
            <w:hideMark/>
          </w:tcPr>
          <w:p w14:paraId="534E5F9E" w14:textId="77777777" w:rsidR="006B5D36" w:rsidRPr="007B13E8" w:rsidRDefault="006B5D36" w:rsidP="007B13E8">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color w:val="000000"/>
                <w:kern w:val="24"/>
              </w:rPr>
              <w:t>0.021</w:t>
            </w:r>
          </w:p>
        </w:tc>
        <w:tc>
          <w:tcPr>
            <w:tcW w:w="1350" w:type="dxa"/>
            <w:tcBorders>
              <w:top w:val="single" w:sz="4" w:space="0" w:color="auto"/>
            </w:tcBorders>
            <w:vAlign w:val="center"/>
          </w:tcPr>
          <w:p w14:paraId="00B70BBD" w14:textId="77777777" w:rsidR="006B5D36" w:rsidRPr="007B13E8" w:rsidRDefault="006B5D36" w:rsidP="007B13E8">
            <w:pPr>
              <w:tabs>
                <w:tab w:val="left" w:pos="5310"/>
              </w:tabs>
              <w:spacing w:after="0" w:line="360" w:lineRule="auto"/>
              <w:jc w:val="both"/>
              <w:rPr>
                <w:rFonts w:ascii="Times New Roman" w:eastAsia="Calibri" w:hAnsi="Times New Roman" w:cs="Times New Roman"/>
                <w:color w:val="000000"/>
                <w:kern w:val="24"/>
              </w:rPr>
            </w:pPr>
            <w:r w:rsidRPr="007B13E8">
              <w:rPr>
                <w:rFonts w:ascii="Times New Roman" w:eastAsia="Calibri" w:hAnsi="Times New Roman" w:cs="Times New Roman"/>
                <w:color w:val="000000"/>
                <w:kern w:val="24"/>
              </w:rPr>
              <w:t>0.026</w:t>
            </w:r>
          </w:p>
        </w:tc>
      </w:tr>
      <w:tr w:rsidR="006B5D36" w:rsidRPr="007B13E8" w14:paraId="60F364DB" w14:textId="77777777" w:rsidTr="00BA36FC">
        <w:trPr>
          <w:trHeight w:val="1022"/>
        </w:trPr>
        <w:tc>
          <w:tcPr>
            <w:tcW w:w="3708" w:type="dxa"/>
            <w:tcMar>
              <w:top w:w="15" w:type="dxa"/>
              <w:left w:w="108" w:type="dxa"/>
              <w:bottom w:w="0" w:type="dxa"/>
              <w:right w:w="108" w:type="dxa"/>
            </w:tcMar>
            <w:vAlign w:val="center"/>
            <w:hideMark/>
          </w:tcPr>
          <w:p w14:paraId="7A1DE594" w14:textId="77777777" w:rsidR="006B5D36" w:rsidRPr="007B13E8" w:rsidRDefault="006B5D36" w:rsidP="007B13E8">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b/>
                <w:bCs/>
                <w:i/>
                <w:iCs/>
                <w:color w:val="000000"/>
                <w:kern w:val="24"/>
              </w:rPr>
              <w:t>Penicillium chrysogenum</w:t>
            </w:r>
          </w:p>
        </w:tc>
        <w:tc>
          <w:tcPr>
            <w:tcW w:w="1980" w:type="dxa"/>
            <w:tcMar>
              <w:top w:w="15" w:type="dxa"/>
              <w:left w:w="108" w:type="dxa"/>
              <w:bottom w:w="0" w:type="dxa"/>
              <w:right w:w="108" w:type="dxa"/>
            </w:tcMar>
            <w:vAlign w:val="center"/>
            <w:hideMark/>
          </w:tcPr>
          <w:p w14:paraId="67FD6659" w14:textId="77777777" w:rsidR="006B5D36" w:rsidRPr="007B13E8" w:rsidRDefault="006B5D36" w:rsidP="007B13E8">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color w:val="000000"/>
                <w:kern w:val="24"/>
              </w:rPr>
              <w:t>0.034</w:t>
            </w:r>
          </w:p>
        </w:tc>
        <w:tc>
          <w:tcPr>
            <w:tcW w:w="1350" w:type="dxa"/>
            <w:tcMar>
              <w:top w:w="15" w:type="dxa"/>
              <w:left w:w="108" w:type="dxa"/>
              <w:bottom w:w="0" w:type="dxa"/>
              <w:right w:w="108" w:type="dxa"/>
            </w:tcMar>
            <w:vAlign w:val="center"/>
            <w:hideMark/>
          </w:tcPr>
          <w:p w14:paraId="7F4C4510" w14:textId="77777777" w:rsidR="006B5D36" w:rsidRPr="007B13E8" w:rsidRDefault="006B5D36" w:rsidP="007B13E8">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color w:val="000000"/>
                <w:kern w:val="24"/>
              </w:rPr>
              <w:t>0.029</w:t>
            </w:r>
          </w:p>
        </w:tc>
        <w:tc>
          <w:tcPr>
            <w:tcW w:w="1350" w:type="dxa"/>
            <w:tcMar>
              <w:top w:w="15" w:type="dxa"/>
              <w:left w:w="108" w:type="dxa"/>
              <w:bottom w:w="0" w:type="dxa"/>
              <w:right w:w="108" w:type="dxa"/>
            </w:tcMar>
            <w:vAlign w:val="center"/>
            <w:hideMark/>
          </w:tcPr>
          <w:p w14:paraId="2C0263C3" w14:textId="77777777" w:rsidR="006B5D36" w:rsidRPr="007B13E8" w:rsidRDefault="006B5D36" w:rsidP="007B13E8">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color w:val="000000"/>
                <w:kern w:val="24"/>
              </w:rPr>
              <w:t>0.025</w:t>
            </w:r>
          </w:p>
        </w:tc>
        <w:tc>
          <w:tcPr>
            <w:tcW w:w="1350" w:type="dxa"/>
            <w:vAlign w:val="center"/>
          </w:tcPr>
          <w:p w14:paraId="72B9E782" w14:textId="77777777" w:rsidR="006B5D36" w:rsidRPr="007B13E8" w:rsidRDefault="006B5D36" w:rsidP="007B13E8">
            <w:pPr>
              <w:tabs>
                <w:tab w:val="left" w:pos="5310"/>
              </w:tabs>
              <w:spacing w:after="0" w:line="360" w:lineRule="auto"/>
              <w:jc w:val="both"/>
              <w:rPr>
                <w:rFonts w:ascii="Times New Roman" w:eastAsia="Calibri" w:hAnsi="Times New Roman" w:cs="Times New Roman"/>
                <w:color w:val="000000"/>
                <w:kern w:val="24"/>
              </w:rPr>
            </w:pPr>
            <w:r w:rsidRPr="007B13E8">
              <w:rPr>
                <w:rFonts w:ascii="Times New Roman" w:eastAsia="Calibri" w:hAnsi="Times New Roman" w:cs="Times New Roman"/>
                <w:color w:val="000000"/>
                <w:kern w:val="24"/>
              </w:rPr>
              <w:t>0.032</w:t>
            </w:r>
          </w:p>
        </w:tc>
      </w:tr>
      <w:tr w:rsidR="006B5D36" w:rsidRPr="007B13E8" w14:paraId="44A8CBF6" w14:textId="77777777" w:rsidTr="00BA36FC">
        <w:trPr>
          <w:trHeight w:val="1022"/>
        </w:trPr>
        <w:tc>
          <w:tcPr>
            <w:tcW w:w="3708" w:type="dxa"/>
            <w:tcMar>
              <w:top w:w="15" w:type="dxa"/>
              <w:left w:w="108" w:type="dxa"/>
              <w:bottom w:w="0" w:type="dxa"/>
              <w:right w:w="108" w:type="dxa"/>
            </w:tcMar>
            <w:vAlign w:val="center"/>
            <w:hideMark/>
          </w:tcPr>
          <w:p w14:paraId="7470FE7F" w14:textId="77777777" w:rsidR="006B5D36" w:rsidRPr="007B13E8" w:rsidRDefault="006B5D36" w:rsidP="007B13E8">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b/>
                <w:bCs/>
                <w:i/>
                <w:iCs/>
                <w:color w:val="000000"/>
                <w:kern w:val="24"/>
              </w:rPr>
              <w:t>Aspergillus niger</w:t>
            </w:r>
          </w:p>
        </w:tc>
        <w:tc>
          <w:tcPr>
            <w:tcW w:w="1980" w:type="dxa"/>
            <w:tcMar>
              <w:top w:w="15" w:type="dxa"/>
              <w:left w:w="108" w:type="dxa"/>
              <w:bottom w:w="0" w:type="dxa"/>
              <w:right w:w="108" w:type="dxa"/>
            </w:tcMar>
            <w:vAlign w:val="center"/>
            <w:hideMark/>
          </w:tcPr>
          <w:p w14:paraId="2DE03F48" w14:textId="77777777" w:rsidR="006B5D36" w:rsidRPr="007B13E8" w:rsidRDefault="006B5D36" w:rsidP="007B13E8">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color w:val="000000"/>
                <w:kern w:val="24"/>
              </w:rPr>
              <w:t>0.038</w:t>
            </w:r>
          </w:p>
        </w:tc>
        <w:tc>
          <w:tcPr>
            <w:tcW w:w="1350" w:type="dxa"/>
            <w:tcMar>
              <w:top w:w="15" w:type="dxa"/>
              <w:left w:w="108" w:type="dxa"/>
              <w:bottom w:w="0" w:type="dxa"/>
              <w:right w:w="108" w:type="dxa"/>
            </w:tcMar>
            <w:vAlign w:val="center"/>
            <w:hideMark/>
          </w:tcPr>
          <w:p w14:paraId="0EE86B6D" w14:textId="77777777" w:rsidR="006B5D36" w:rsidRPr="007B13E8" w:rsidRDefault="006B5D36" w:rsidP="007B13E8">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color w:val="000000"/>
                <w:kern w:val="24"/>
              </w:rPr>
              <w:t>0.035</w:t>
            </w:r>
          </w:p>
        </w:tc>
        <w:tc>
          <w:tcPr>
            <w:tcW w:w="1350" w:type="dxa"/>
            <w:tcMar>
              <w:top w:w="15" w:type="dxa"/>
              <w:left w:w="108" w:type="dxa"/>
              <w:bottom w:w="0" w:type="dxa"/>
              <w:right w:w="108" w:type="dxa"/>
            </w:tcMar>
            <w:vAlign w:val="center"/>
            <w:hideMark/>
          </w:tcPr>
          <w:p w14:paraId="056DE5E8" w14:textId="77777777" w:rsidR="006B5D36" w:rsidRPr="007B13E8" w:rsidRDefault="006B5D36" w:rsidP="007B13E8">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color w:val="000000"/>
                <w:kern w:val="24"/>
              </w:rPr>
              <w:t>0.033</w:t>
            </w:r>
          </w:p>
        </w:tc>
        <w:tc>
          <w:tcPr>
            <w:tcW w:w="1350" w:type="dxa"/>
            <w:vAlign w:val="center"/>
          </w:tcPr>
          <w:p w14:paraId="64199653" w14:textId="77777777" w:rsidR="006B5D36" w:rsidRPr="007B13E8" w:rsidRDefault="006B5D36" w:rsidP="007B13E8">
            <w:pPr>
              <w:tabs>
                <w:tab w:val="left" w:pos="5310"/>
              </w:tabs>
              <w:spacing w:after="0" w:line="360" w:lineRule="auto"/>
              <w:jc w:val="both"/>
              <w:rPr>
                <w:rFonts w:ascii="Times New Roman" w:eastAsia="Calibri" w:hAnsi="Times New Roman" w:cs="Times New Roman"/>
                <w:color w:val="000000"/>
                <w:kern w:val="24"/>
              </w:rPr>
            </w:pPr>
            <w:r w:rsidRPr="007B13E8">
              <w:rPr>
                <w:rFonts w:ascii="Times New Roman" w:eastAsia="Calibri" w:hAnsi="Times New Roman" w:cs="Times New Roman"/>
                <w:color w:val="000000"/>
                <w:kern w:val="24"/>
              </w:rPr>
              <w:t>0.909</w:t>
            </w:r>
          </w:p>
        </w:tc>
      </w:tr>
      <w:tr w:rsidR="006B5D36" w:rsidRPr="007B13E8" w14:paraId="4D0EB83C" w14:textId="77777777" w:rsidTr="00BA36FC">
        <w:trPr>
          <w:trHeight w:val="1022"/>
        </w:trPr>
        <w:tc>
          <w:tcPr>
            <w:tcW w:w="3708" w:type="dxa"/>
            <w:tcMar>
              <w:top w:w="15" w:type="dxa"/>
              <w:left w:w="108" w:type="dxa"/>
              <w:bottom w:w="0" w:type="dxa"/>
              <w:right w:w="108" w:type="dxa"/>
            </w:tcMar>
            <w:vAlign w:val="center"/>
            <w:hideMark/>
          </w:tcPr>
          <w:p w14:paraId="1AA58618" w14:textId="77777777" w:rsidR="006B5D36" w:rsidRPr="007B13E8" w:rsidRDefault="006B5D36" w:rsidP="007B13E8">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b/>
                <w:bCs/>
                <w:i/>
                <w:iCs/>
                <w:color w:val="000000"/>
                <w:kern w:val="24"/>
              </w:rPr>
              <w:t>Fusarium oxysporum</w:t>
            </w:r>
          </w:p>
        </w:tc>
        <w:tc>
          <w:tcPr>
            <w:tcW w:w="1980" w:type="dxa"/>
            <w:tcMar>
              <w:top w:w="15" w:type="dxa"/>
              <w:left w:w="108" w:type="dxa"/>
              <w:bottom w:w="0" w:type="dxa"/>
              <w:right w:w="108" w:type="dxa"/>
            </w:tcMar>
            <w:vAlign w:val="center"/>
            <w:hideMark/>
          </w:tcPr>
          <w:p w14:paraId="5B160582" w14:textId="77777777" w:rsidR="006B5D36" w:rsidRPr="007B13E8" w:rsidRDefault="006B5D36" w:rsidP="007B13E8">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color w:val="000000"/>
                <w:kern w:val="24"/>
              </w:rPr>
              <w:t>0.034</w:t>
            </w:r>
          </w:p>
        </w:tc>
        <w:tc>
          <w:tcPr>
            <w:tcW w:w="1350" w:type="dxa"/>
            <w:tcMar>
              <w:top w:w="15" w:type="dxa"/>
              <w:left w:w="108" w:type="dxa"/>
              <w:bottom w:w="0" w:type="dxa"/>
              <w:right w:w="108" w:type="dxa"/>
            </w:tcMar>
            <w:vAlign w:val="center"/>
            <w:hideMark/>
          </w:tcPr>
          <w:p w14:paraId="76DE2E4E" w14:textId="77777777" w:rsidR="006B5D36" w:rsidRPr="007B13E8" w:rsidRDefault="006B5D36" w:rsidP="007B13E8">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color w:val="000000"/>
                <w:kern w:val="24"/>
              </w:rPr>
              <w:t>0.031</w:t>
            </w:r>
          </w:p>
        </w:tc>
        <w:tc>
          <w:tcPr>
            <w:tcW w:w="1350" w:type="dxa"/>
            <w:tcMar>
              <w:top w:w="15" w:type="dxa"/>
              <w:left w:w="108" w:type="dxa"/>
              <w:bottom w:w="0" w:type="dxa"/>
              <w:right w:w="108" w:type="dxa"/>
            </w:tcMar>
            <w:vAlign w:val="center"/>
            <w:hideMark/>
          </w:tcPr>
          <w:p w14:paraId="44A35D9F" w14:textId="77777777" w:rsidR="006B5D36" w:rsidRPr="007B13E8" w:rsidRDefault="006B5D36" w:rsidP="007B13E8">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color w:val="000000"/>
                <w:kern w:val="24"/>
              </w:rPr>
              <w:t>0.028</w:t>
            </w:r>
          </w:p>
        </w:tc>
        <w:tc>
          <w:tcPr>
            <w:tcW w:w="1350" w:type="dxa"/>
            <w:vAlign w:val="center"/>
          </w:tcPr>
          <w:p w14:paraId="4A4B7D32" w14:textId="77777777" w:rsidR="006B5D36" w:rsidRPr="007B13E8" w:rsidRDefault="006B5D36" w:rsidP="007B13E8">
            <w:pPr>
              <w:tabs>
                <w:tab w:val="left" w:pos="5310"/>
              </w:tabs>
              <w:spacing w:after="0" w:line="360" w:lineRule="auto"/>
              <w:jc w:val="both"/>
              <w:rPr>
                <w:rFonts w:ascii="Times New Roman" w:eastAsia="Calibri" w:hAnsi="Times New Roman" w:cs="Times New Roman"/>
                <w:color w:val="000000"/>
                <w:kern w:val="24"/>
              </w:rPr>
            </w:pPr>
            <w:r w:rsidRPr="007B13E8">
              <w:rPr>
                <w:rFonts w:ascii="Times New Roman" w:eastAsia="Calibri" w:hAnsi="Times New Roman" w:cs="Times New Roman"/>
                <w:color w:val="000000"/>
                <w:kern w:val="24"/>
              </w:rPr>
              <w:t>0.055</w:t>
            </w:r>
          </w:p>
        </w:tc>
      </w:tr>
      <w:tr w:rsidR="006B5D36" w:rsidRPr="007B13E8" w14:paraId="71981D43" w14:textId="77777777" w:rsidTr="00BA36FC">
        <w:trPr>
          <w:trHeight w:val="1022"/>
        </w:trPr>
        <w:tc>
          <w:tcPr>
            <w:tcW w:w="3708" w:type="dxa"/>
            <w:tcBorders>
              <w:bottom w:val="single" w:sz="4" w:space="0" w:color="auto"/>
            </w:tcBorders>
            <w:tcMar>
              <w:top w:w="15" w:type="dxa"/>
              <w:left w:w="108" w:type="dxa"/>
              <w:bottom w:w="0" w:type="dxa"/>
              <w:right w:w="108" w:type="dxa"/>
            </w:tcMar>
            <w:vAlign w:val="center"/>
            <w:hideMark/>
          </w:tcPr>
          <w:p w14:paraId="48BEC42B" w14:textId="77777777" w:rsidR="006B5D36" w:rsidRPr="007B13E8" w:rsidRDefault="006B5D36" w:rsidP="007B13E8">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b/>
                <w:bCs/>
                <w:color w:val="000000"/>
                <w:kern w:val="24"/>
              </w:rPr>
              <w:t>Control</w:t>
            </w:r>
          </w:p>
        </w:tc>
        <w:tc>
          <w:tcPr>
            <w:tcW w:w="1980" w:type="dxa"/>
            <w:tcBorders>
              <w:bottom w:val="single" w:sz="4" w:space="0" w:color="auto"/>
            </w:tcBorders>
            <w:tcMar>
              <w:top w:w="15" w:type="dxa"/>
              <w:left w:w="108" w:type="dxa"/>
              <w:bottom w:w="0" w:type="dxa"/>
              <w:right w:w="108" w:type="dxa"/>
            </w:tcMar>
            <w:vAlign w:val="center"/>
            <w:hideMark/>
          </w:tcPr>
          <w:p w14:paraId="59786E73" w14:textId="77777777" w:rsidR="006B5D36" w:rsidRPr="007B13E8" w:rsidRDefault="006B5D36" w:rsidP="007B13E8">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color w:val="000000"/>
                <w:kern w:val="24"/>
              </w:rPr>
              <w:t>0.034</w:t>
            </w:r>
          </w:p>
        </w:tc>
        <w:tc>
          <w:tcPr>
            <w:tcW w:w="1350" w:type="dxa"/>
            <w:tcBorders>
              <w:bottom w:val="single" w:sz="4" w:space="0" w:color="auto"/>
            </w:tcBorders>
            <w:tcMar>
              <w:top w:w="15" w:type="dxa"/>
              <w:left w:w="108" w:type="dxa"/>
              <w:bottom w:w="0" w:type="dxa"/>
              <w:right w:w="108" w:type="dxa"/>
            </w:tcMar>
            <w:vAlign w:val="center"/>
            <w:hideMark/>
          </w:tcPr>
          <w:p w14:paraId="7C3220E5" w14:textId="77777777" w:rsidR="006B5D36" w:rsidRPr="007B13E8" w:rsidRDefault="006B5D36" w:rsidP="007B13E8">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color w:val="000000"/>
                <w:kern w:val="24"/>
              </w:rPr>
              <w:t>0.034</w:t>
            </w:r>
          </w:p>
        </w:tc>
        <w:tc>
          <w:tcPr>
            <w:tcW w:w="1350" w:type="dxa"/>
            <w:tcBorders>
              <w:bottom w:val="single" w:sz="4" w:space="0" w:color="auto"/>
            </w:tcBorders>
            <w:tcMar>
              <w:top w:w="15" w:type="dxa"/>
              <w:left w:w="108" w:type="dxa"/>
              <w:bottom w:w="0" w:type="dxa"/>
              <w:right w:w="108" w:type="dxa"/>
            </w:tcMar>
            <w:vAlign w:val="center"/>
            <w:hideMark/>
          </w:tcPr>
          <w:p w14:paraId="2A24D958" w14:textId="77777777" w:rsidR="006B5D36" w:rsidRPr="007B13E8" w:rsidRDefault="006B5D36" w:rsidP="007B13E8">
            <w:pPr>
              <w:tabs>
                <w:tab w:val="left" w:pos="5310"/>
              </w:tabs>
              <w:spacing w:after="0" w:line="360" w:lineRule="auto"/>
              <w:jc w:val="both"/>
              <w:rPr>
                <w:rFonts w:ascii="Times New Roman" w:eastAsia="Times New Roman" w:hAnsi="Times New Roman" w:cs="Times New Roman"/>
              </w:rPr>
            </w:pPr>
            <w:r w:rsidRPr="007B13E8">
              <w:rPr>
                <w:rFonts w:ascii="Times New Roman" w:eastAsia="Calibri" w:hAnsi="Times New Roman" w:cs="Times New Roman"/>
                <w:color w:val="000000"/>
                <w:kern w:val="24"/>
              </w:rPr>
              <w:t>0.034</w:t>
            </w:r>
          </w:p>
        </w:tc>
        <w:tc>
          <w:tcPr>
            <w:tcW w:w="1350" w:type="dxa"/>
            <w:tcBorders>
              <w:bottom w:val="single" w:sz="4" w:space="0" w:color="auto"/>
            </w:tcBorders>
          </w:tcPr>
          <w:p w14:paraId="62B2CB06" w14:textId="77777777" w:rsidR="006B5D36" w:rsidRPr="007B13E8" w:rsidRDefault="006B5D36" w:rsidP="007B13E8">
            <w:pPr>
              <w:tabs>
                <w:tab w:val="left" w:pos="5310"/>
              </w:tabs>
              <w:spacing w:after="0" w:line="360" w:lineRule="auto"/>
              <w:jc w:val="both"/>
              <w:rPr>
                <w:rFonts w:ascii="Times New Roman" w:eastAsia="Calibri" w:hAnsi="Times New Roman" w:cs="Times New Roman"/>
                <w:color w:val="000000"/>
                <w:kern w:val="24"/>
              </w:rPr>
            </w:pPr>
          </w:p>
          <w:p w14:paraId="00239F04" w14:textId="77777777" w:rsidR="006B5D36" w:rsidRPr="007B13E8" w:rsidRDefault="006B5D36" w:rsidP="007B13E8">
            <w:pPr>
              <w:tabs>
                <w:tab w:val="left" w:pos="5310"/>
              </w:tabs>
              <w:spacing w:after="0" w:line="360" w:lineRule="auto"/>
              <w:jc w:val="both"/>
              <w:rPr>
                <w:rFonts w:ascii="Times New Roman" w:eastAsia="Calibri" w:hAnsi="Times New Roman" w:cs="Times New Roman"/>
                <w:color w:val="000000"/>
                <w:kern w:val="24"/>
              </w:rPr>
            </w:pPr>
            <w:r w:rsidRPr="007B13E8">
              <w:rPr>
                <w:rFonts w:ascii="Times New Roman" w:eastAsia="Calibri" w:hAnsi="Times New Roman" w:cs="Times New Roman"/>
                <w:color w:val="000000"/>
                <w:kern w:val="24"/>
              </w:rPr>
              <w:t>0.034</w:t>
            </w:r>
          </w:p>
        </w:tc>
      </w:tr>
    </w:tbl>
    <w:p w14:paraId="06BCB863" w14:textId="77777777" w:rsidR="006B5D36" w:rsidRPr="007B13E8" w:rsidRDefault="006B5D36" w:rsidP="007B13E8">
      <w:pPr>
        <w:spacing w:line="360" w:lineRule="auto"/>
        <w:jc w:val="both"/>
        <w:rPr>
          <w:rFonts w:ascii="Times New Roman" w:hAnsi="Times New Roman" w:cs="Times New Roman"/>
          <w:b/>
          <w:bCs/>
          <w:color w:val="000000"/>
        </w:rPr>
      </w:pPr>
    </w:p>
    <w:p w14:paraId="1541D3DA" w14:textId="77777777" w:rsidR="00AD242D" w:rsidRDefault="00AD242D" w:rsidP="007B13E8">
      <w:pPr>
        <w:spacing w:line="360" w:lineRule="auto"/>
        <w:jc w:val="both"/>
        <w:rPr>
          <w:rFonts w:ascii="Times New Roman" w:hAnsi="Times New Roman" w:cs="Times New Roman"/>
          <w:b/>
          <w:bCs/>
          <w:color w:val="000000"/>
        </w:rPr>
      </w:pPr>
    </w:p>
    <w:p w14:paraId="6EF6F30A" w14:textId="77777777" w:rsidR="00AD242D" w:rsidRDefault="00AD242D" w:rsidP="007B13E8">
      <w:pPr>
        <w:spacing w:line="360" w:lineRule="auto"/>
        <w:jc w:val="both"/>
        <w:rPr>
          <w:rFonts w:ascii="Times New Roman" w:hAnsi="Times New Roman" w:cs="Times New Roman"/>
          <w:b/>
          <w:bCs/>
          <w:color w:val="000000"/>
        </w:rPr>
      </w:pPr>
    </w:p>
    <w:p w14:paraId="52664AA2" w14:textId="77777777" w:rsidR="00AD242D" w:rsidRDefault="00AD242D" w:rsidP="007B13E8">
      <w:pPr>
        <w:spacing w:line="360" w:lineRule="auto"/>
        <w:jc w:val="both"/>
        <w:rPr>
          <w:rFonts w:ascii="Times New Roman" w:hAnsi="Times New Roman" w:cs="Times New Roman"/>
          <w:b/>
          <w:bCs/>
          <w:color w:val="000000"/>
        </w:rPr>
      </w:pPr>
    </w:p>
    <w:p w14:paraId="66F7363D" w14:textId="77777777" w:rsidR="00AD242D" w:rsidRDefault="00AD242D" w:rsidP="007B13E8">
      <w:pPr>
        <w:spacing w:line="360" w:lineRule="auto"/>
        <w:jc w:val="both"/>
        <w:rPr>
          <w:rFonts w:ascii="Times New Roman" w:hAnsi="Times New Roman" w:cs="Times New Roman"/>
          <w:b/>
          <w:bCs/>
          <w:color w:val="000000"/>
        </w:rPr>
      </w:pPr>
    </w:p>
    <w:p w14:paraId="5DC63A5D" w14:textId="77777777" w:rsidR="00AD242D" w:rsidRDefault="00AD242D" w:rsidP="007B13E8">
      <w:pPr>
        <w:spacing w:line="360" w:lineRule="auto"/>
        <w:jc w:val="both"/>
        <w:rPr>
          <w:rFonts w:ascii="Times New Roman" w:hAnsi="Times New Roman" w:cs="Times New Roman"/>
          <w:b/>
          <w:bCs/>
          <w:color w:val="000000"/>
        </w:rPr>
      </w:pPr>
    </w:p>
    <w:p w14:paraId="30F9CEF5" w14:textId="77777777" w:rsidR="00AD242D" w:rsidRDefault="00AD242D" w:rsidP="007B13E8">
      <w:pPr>
        <w:spacing w:line="360" w:lineRule="auto"/>
        <w:jc w:val="both"/>
        <w:rPr>
          <w:rFonts w:ascii="Times New Roman" w:hAnsi="Times New Roman" w:cs="Times New Roman"/>
          <w:b/>
          <w:bCs/>
          <w:color w:val="000000"/>
        </w:rPr>
      </w:pPr>
    </w:p>
    <w:p w14:paraId="6851BA76" w14:textId="77777777" w:rsidR="00AD242D" w:rsidRDefault="00AD242D" w:rsidP="007B13E8">
      <w:pPr>
        <w:spacing w:line="360" w:lineRule="auto"/>
        <w:jc w:val="both"/>
        <w:rPr>
          <w:rFonts w:ascii="Times New Roman" w:hAnsi="Times New Roman" w:cs="Times New Roman"/>
          <w:b/>
          <w:bCs/>
          <w:color w:val="000000"/>
        </w:rPr>
      </w:pPr>
    </w:p>
    <w:p w14:paraId="5D3928CC" w14:textId="77777777" w:rsidR="00207655" w:rsidRDefault="00207655" w:rsidP="007B13E8">
      <w:pPr>
        <w:spacing w:line="360" w:lineRule="auto"/>
        <w:jc w:val="both"/>
        <w:rPr>
          <w:rFonts w:ascii="Times New Roman" w:hAnsi="Times New Roman" w:cs="Times New Roman"/>
          <w:b/>
          <w:bCs/>
          <w:color w:val="000000"/>
        </w:rPr>
      </w:pPr>
    </w:p>
    <w:p w14:paraId="785BA9B6" w14:textId="2A857729" w:rsidR="006B5D36" w:rsidRPr="007B13E8" w:rsidRDefault="006B5D36" w:rsidP="007B13E8">
      <w:pPr>
        <w:spacing w:line="360" w:lineRule="auto"/>
        <w:jc w:val="both"/>
        <w:rPr>
          <w:rFonts w:ascii="Times New Roman" w:hAnsi="Times New Roman" w:cs="Times New Roman"/>
          <w:b/>
          <w:bCs/>
          <w:color w:val="000000"/>
        </w:rPr>
      </w:pPr>
      <w:r w:rsidRPr="007B13E8">
        <w:rPr>
          <w:rFonts w:ascii="Times New Roman" w:hAnsi="Times New Roman" w:cs="Times New Roman"/>
          <w:b/>
          <w:bCs/>
          <w:color w:val="000000"/>
        </w:rPr>
        <w:t>Table 5: Residual Weight Loss of LPDE Degraded by Microorganisms over a Period of 16 weeks</w:t>
      </w:r>
    </w:p>
    <w:tbl>
      <w:tblPr>
        <w:tblpPr w:leftFromText="180" w:rightFromText="180" w:vertAnchor="text" w:horzAnchor="margin" w:tblpY="741"/>
        <w:tblW w:w="10339" w:type="dxa"/>
        <w:tblCellMar>
          <w:left w:w="0" w:type="dxa"/>
          <w:right w:w="0" w:type="dxa"/>
        </w:tblCellMar>
        <w:tblLook w:val="04A0" w:firstRow="1" w:lastRow="0" w:firstColumn="1" w:lastColumn="0" w:noHBand="0" w:noVBand="1"/>
      </w:tblPr>
      <w:tblGrid>
        <w:gridCol w:w="3187"/>
        <w:gridCol w:w="2444"/>
        <w:gridCol w:w="2897"/>
        <w:gridCol w:w="1811"/>
      </w:tblGrid>
      <w:tr w:rsidR="006B5D36" w:rsidRPr="007B13E8" w14:paraId="0D39A1CC" w14:textId="77777777" w:rsidTr="00F1309B">
        <w:trPr>
          <w:trHeight w:val="812"/>
        </w:trPr>
        <w:tc>
          <w:tcPr>
            <w:tcW w:w="3187" w:type="dxa"/>
            <w:vMerge w:val="restart"/>
            <w:tcBorders>
              <w:top w:val="single" w:sz="4" w:space="0" w:color="auto"/>
            </w:tcBorders>
            <w:tcMar>
              <w:top w:w="15" w:type="dxa"/>
              <w:left w:w="108" w:type="dxa"/>
              <w:bottom w:w="0" w:type="dxa"/>
              <w:right w:w="108" w:type="dxa"/>
            </w:tcMar>
            <w:hideMark/>
          </w:tcPr>
          <w:p w14:paraId="6F8AA360" w14:textId="77777777" w:rsidR="006B5D36" w:rsidRPr="007B13E8" w:rsidRDefault="006B5D36" w:rsidP="007B13E8">
            <w:pPr>
              <w:spacing w:after="0" w:line="360" w:lineRule="auto"/>
              <w:jc w:val="both"/>
              <w:rPr>
                <w:rFonts w:ascii="Times New Roman" w:eastAsia="Times New Roman" w:hAnsi="Times New Roman" w:cs="Times New Roman"/>
              </w:rPr>
            </w:pPr>
            <w:r w:rsidRPr="007B13E8">
              <w:rPr>
                <w:rFonts w:ascii="Times New Roman" w:eastAsia="Calibri" w:hAnsi="Times New Roman" w:cs="Times New Roman"/>
                <w:b/>
                <w:bCs/>
                <w:color w:val="000000"/>
                <w:kern w:val="24"/>
              </w:rPr>
              <w:lastRenderedPageBreak/>
              <w:t>Isolation Code</w:t>
            </w:r>
          </w:p>
        </w:tc>
        <w:tc>
          <w:tcPr>
            <w:tcW w:w="7152" w:type="dxa"/>
            <w:gridSpan w:val="3"/>
            <w:tcBorders>
              <w:top w:val="single" w:sz="4" w:space="0" w:color="auto"/>
              <w:bottom w:val="single" w:sz="4" w:space="0" w:color="auto"/>
            </w:tcBorders>
            <w:tcMar>
              <w:top w:w="15" w:type="dxa"/>
              <w:left w:w="108" w:type="dxa"/>
              <w:bottom w:w="0" w:type="dxa"/>
              <w:right w:w="108" w:type="dxa"/>
            </w:tcMar>
            <w:hideMark/>
          </w:tcPr>
          <w:p w14:paraId="34AA883F" w14:textId="77777777" w:rsidR="006B5D36" w:rsidRPr="007B13E8" w:rsidRDefault="006B5D36" w:rsidP="007B13E8">
            <w:pPr>
              <w:spacing w:after="0" w:line="360" w:lineRule="auto"/>
              <w:jc w:val="both"/>
              <w:rPr>
                <w:rFonts w:ascii="Times New Roman" w:eastAsia="Calibri" w:hAnsi="Times New Roman" w:cs="Times New Roman"/>
                <w:b/>
                <w:bCs/>
                <w:color w:val="000000"/>
                <w:kern w:val="24"/>
              </w:rPr>
            </w:pPr>
            <w:r w:rsidRPr="007B13E8">
              <w:rPr>
                <w:rFonts w:ascii="Times New Roman" w:eastAsia="Calibri" w:hAnsi="Times New Roman" w:cs="Times New Roman"/>
                <w:b/>
                <w:bCs/>
                <w:color w:val="000000"/>
                <w:kern w:val="24"/>
              </w:rPr>
              <w:t>Degradation period(weeks)/weight(g)</w:t>
            </w:r>
          </w:p>
        </w:tc>
      </w:tr>
      <w:tr w:rsidR="006B5D36" w:rsidRPr="007B13E8" w14:paraId="33753C1B" w14:textId="77777777" w:rsidTr="00F1309B">
        <w:trPr>
          <w:trHeight w:val="613"/>
        </w:trPr>
        <w:tc>
          <w:tcPr>
            <w:tcW w:w="3187" w:type="dxa"/>
            <w:vMerge/>
            <w:tcBorders>
              <w:bottom w:val="single" w:sz="4" w:space="0" w:color="auto"/>
            </w:tcBorders>
            <w:vAlign w:val="center"/>
            <w:hideMark/>
          </w:tcPr>
          <w:p w14:paraId="7700B877" w14:textId="77777777" w:rsidR="006B5D36" w:rsidRPr="007B13E8" w:rsidRDefault="006B5D36" w:rsidP="007B13E8">
            <w:pPr>
              <w:spacing w:after="0" w:line="360" w:lineRule="auto"/>
              <w:jc w:val="both"/>
              <w:rPr>
                <w:rFonts w:ascii="Times New Roman" w:eastAsia="Times New Roman" w:hAnsi="Times New Roman" w:cs="Times New Roman"/>
              </w:rPr>
            </w:pPr>
          </w:p>
        </w:tc>
        <w:tc>
          <w:tcPr>
            <w:tcW w:w="2444" w:type="dxa"/>
            <w:tcBorders>
              <w:top w:val="single" w:sz="4" w:space="0" w:color="auto"/>
              <w:bottom w:val="single" w:sz="4" w:space="0" w:color="auto"/>
            </w:tcBorders>
            <w:tcMar>
              <w:top w:w="15" w:type="dxa"/>
              <w:left w:w="108" w:type="dxa"/>
              <w:bottom w:w="0" w:type="dxa"/>
              <w:right w:w="108" w:type="dxa"/>
            </w:tcMar>
            <w:hideMark/>
          </w:tcPr>
          <w:p w14:paraId="71B1B79F" w14:textId="77777777" w:rsidR="006B5D36" w:rsidRPr="007B13E8" w:rsidRDefault="006B5D36" w:rsidP="007B13E8">
            <w:pPr>
              <w:spacing w:after="0" w:line="360" w:lineRule="auto"/>
              <w:ind w:left="72"/>
              <w:jc w:val="both"/>
              <w:rPr>
                <w:rFonts w:ascii="Times New Roman" w:eastAsia="Times New Roman" w:hAnsi="Times New Roman" w:cs="Times New Roman"/>
              </w:rPr>
            </w:pPr>
            <w:r w:rsidRPr="007B13E8">
              <w:rPr>
                <w:rFonts w:ascii="Times New Roman" w:eastAsia="Calibri" w:hAnsi="Times New Roman" w:cs="Times New Roman"/>
                <w:b/>
                <w:bCs/>
                <w:color w:val="000000"/>
                <w:kern w:val="24"/>
              </w:rPr>
              <w:t xml:space="preserve">Day 0 </w:t>
            </w:r>
          </w:p>
        </w:tc>
        <w:tc>
          <w:tcPr>
            <w:tcW w:w="2897" w:type="dxa"/>
            <w:tcBorders>
              <w:top w:val="single" w:sz="4" w:space="0" w:color="auto"/>
              <w:bottom w:val="single" w:sz="4" w:space="0" w:color="auto"/>
            </w:tcBorders>
            <w:tcMar>
              <w:top w:w="15" w:type="dxa"/>
              <w:left w:w="108" w:type="dxa"/>
              <w:bottom w:w="0" w:type="dxa"/>
              <w:right w:w="108" w:type="dxa"/>
            </w:tcMar>
            <w:hideMark/>
          </w:tcPr>
          <w:p w14:paraId="49DE3B7B" w14:textId="77777777" w:rsidR="006B5D36" w:rsidRPr="007B13E8" w:rsidRDefault="006B5D36" w:rsidP="007B13E8">
            <w:pPr>
              <w:spacing w:after="0" w:line="360" w:lineRule="auto"/>
              <w:jc w:val="both"/>
              <w:rPr>
                <w:rFonts w:ascii="Times New Roman" w:eastAsia="Times New Roman" w:hAnsi="Times New Roman" w:cs="Times New Roman"/>
              </w:rPr>
            </w:pPr>
            <w:r w:rsidRPr="007B13E8">
              <w:rPr>
                <w:rFonts w:ascii="Times New Roman" w:eastAsia="Calibri" w:hAnsi="Times New Roman" w:cs="Times New Roman"/>
                <w:b/>
                <w:bCs/>
                <w:color w:val="000000"/>
                <w:kern w:val="24"/>
              </w:rPr>
              <w:t xml:space="preserve">16 weeks </w:t>
            </w:r>
          </w:p>
        </w:tc>
        <w:tc>
          <w:tcPr>
            <w:tcW w:w="1811" w:type="dxa"/>
            <w:tcBorders>
              <w:top w:val="single" w:sz="4" w:space="0" w:color="auto"/>
              <w:bottom w:val="single" w:sz="4" w:space="0" w:color="auto"/>
            </w:tcBorders>
          </w:tcPr>
          <w:p w14:paraId="6D9CCD19" w14:textId="77777777" w:rsidR="006B5D36" w:rsidRPr="007B13E8" w:rsidRDefault="006B5D36" w:rsidP="007B13E8">
            <w:pPr>
              <w:tabs>
                <w:tab w:val="left" w:pos="5310"/>
              </w:tabs>
              <w:spacing w:after="0" w:line="360" w:lineRule="auto"/>
              <w:jc w:val="both"/>
              <w:rPr>
                <w:rFonts w:ascii="Times New Roman" w:eastAsia="Calibri" w:hAnsi="Times New Roman" w:cs="Times New Roman"/>
                <w:b/>
                <w:bCs/>
                <w:color w:val="000000"/>
                <w:kern w:val="24"/>
              </w:rPr>
            </w:pPr>
            <w:r w:rsidRPr="007B13E8">
              <w:rPr>
                <w:rFonts w:ascii="Times New Roman" w:eastAsia="Calibri" w:hAnsi="Times New Roman" w:cs="Times New Roman"/>
                <w:b/>
                <w:bCs/>
                <w:color w:val="000000"/>
                <w:kern w:val="24"/>
              </w:rPr>
              <w:t xml:space="preserve">Degradation value per week </w:t>
            </w:r>
          </w:p>
        </w:tc>
      </w:tr>
      <w:tr w:rsidR="006B5D36" w:rsidRPr="007B13E8" w14:paraId="6FDCA510" w14:textId="77777777" w:rsidTr="00F1309B">
        <w:trPr>
          <w:trHeight w:val="959"/>
        </w:trPr>
        <w:tc>
          <w:tcPr>
            <w:tcW w:w="3187" w:type="dxa"/>
            <w:tcBorders>
              <w:top w:val="single" w:sz="4" w:space="0" w:color="auto"/>
            </w:tcBorders>
            <w:tcMar>
              <w:top w:w="15" w:type="dxa"/>
              <w:left w:w="108" w:type="dxa"/>
              <w:bottom w:w="0" w:type="dxa"/>
              <w:right w:w="108" w:type="dxa"/>
            </w:tcMar>
            <w:hideMark/>
          </w:tcPr>
          <w:p w14:paraId="338FB3BF" w14:textId="77777777" w:rsidR="006B5D36" w:rsidRPr="007B13E8" w:rsidRDefault="006B5D36" w:rsidP="007B13E8">
            <w:pPr>
              <w:spacing w:after="0" w:line="360" w:lineRule="auto"/>
              <w:jc w:val="both"/>
              <w:rPr>
                <w:rFonts w:ascii="Times New Roman" w:eastAsia="Times New Roman" w:hAnsi="Times New Roman" w:cs="Times New Roman"/>
              </w:rPr>
            </w:pPr>
            <w:r w:rsidRPr="007B13E8">
              <w:rPr>
                <w:rFonts w:ascii="Times New Roman" w:eastAsia="Calibri" w:hAnsi="Times New Roman" w:cs="Times New Roman"/>
                <w:b/>
                <w:bCs/>
                <w:i/>
                <w:iCs/>
                <w:color w:val="000000"/>
                <w:kern w:val="24"/>
              </w:rPr>
              <w:t>Penicillium chrysogenum</w:t>
            </w:r>
            <w:r w:rsidRPr="007B13E8">
              <w:rPr>
                <w:rFonts w:ascii="Times New Roman" w:eastAsia="Calibri" w:hAnsi="Times New Roman" w:cs="Times New Roman"/>
                <w:b/>
                <w:bCs/>
                <w:color w:val="000000"/>
                <w:kern w:val="24"/>
              </w:rPr>
              <w:t>&amp;</w:t>
            </w:r>
          </w:p>
          <w:p w14:paraId="2AEF7B5B" w14:textId="77777777" w:rsidR="006B5D36" w:rsidRPr="007B13E8" w:rsidRDefault="006B5D36" w:rsidP="007B13E8">
            <w:pPr>
              <w:spacing w:after="0" w:line="360" w:lineRule="auto"/>
              <w:jc w:val="both"/>
              <w:rPr>
                <w:rFonts w:ascii="Times New Roman" w:eastAsia="Times New Roman" w:hAnsi="Times New Roman" w:cs="Times New Roman"/>
              </w:rPr>
            </w:pPr>
            <w:r w:rsidRPr="007B13E8">
              <w:rPr>
                <w:rFonts w:ascii="Times New Roman" w:eastAsia="Calibri" w:hAnsi="Times New Roman" w:cs="Times New Roman"/>
                <w:b/>
                <w:bCs/>
                <w:i/>
                <w:iCs/>
                <w:color w:val="000000"/>
                <w:kern w:val="24"/>
              </w:rPr>
              <w:t>Pseudomonas aeruginosa</w:t>
            </w:r>
          </w:p>
        </w:tc>
        <w:tc>
          <w:tcPr>
            <w:tcW w:w="2444" w:type="dxa"/>
            <w:tcBorders>
              <w:top w:val="single" w:sz="4" w:space="0" w:color="auto"/>
            </w:tcBorders>
            <w:tcMar>
              <w:top w:w="15" w:type="dxa"/>
              <w:left w:w="108" w:type="dxa"/>
              <w:bottom w:w="0" w:type="dxa"/>
              <w:right w:w="108" w:type="dxa"/>
            </w:tcMar>
            <w:hideMark/>
          </w:tcPr>
          <w:p w14:paraId="405C2B26" w14:textId="77777777" w:rsidR="006B5D36" w:rsidRPr="007B13E8" w:rsidRDefault="006B5D36" w:rsidP="007B13E8">
            <w:pPr>
              <w:spacing w:after="0" w:line="360" w:lineRule="auto"/>
              <w:ind w:left="72"/>
              <w:jc w:val="both"/>
              <w:rPr>
                <w:rFonts w:ascii="Times New Roman" w:eastAsia="Times New Roman" w:hAnsi="Times New Roman" w:cs="Times New Roman"/>
              </w:rPr>
            </w:pPr>
            <w:r w:rsidRPr="007B13E8">
              <w:rPr>
                <w:rFonts w:ascii="Times New Roman" w:eastAsia="Calibri" w:hAnsi="Times New Roman" w:cs="Times New Roman"/>
                <w:color w:val="000000"/>
                <w:kern w:val="24"/>
              </w:rPr>
              <w:t>0.037</w:t>
            </w:r>
          </w:p>
        </w:tc>
        <w:tc>
          <w:tcPr>
            <w:tcW w:w="2897" w:type="dxa"/>
            <w:tcBorders>
              <w:top w:val="single" w:sz="4" w:space="0" w:color="auto"/>
            </w:tcBorders>
            <w:tcMar>
              <w:top w:w="15" w:type="dxa"/>
              <w:left w:w="108" w:type="dxa"/>
              <w:bottom w:w="0" w:type="dxa"/>
              <w:right w:w="108" w:type="dxa"/>
            </w:tcMar>
            <w:hideMark/>
          </w:tcPr>
          <w:p w14:paraId="2AF02985" w14:textId="77777777" w:rsidR="006B5D36" w:rsidRPr="007B13E8" w:rsidRDefault="006B5D36" w:rsidP="007B13E8">
            <w:pPr>
              <w:spacing w:after="0" w:line="360" w:lineRule="auto"/>
              <w:jc w:val="both"/>
              <w:rPr>
                <w:rFonts w:ascii="Times New Roman" w:eastAsia="Times New Roman" w:hAnsi="Times New Roman" w:cs="Times New Roman"/>
              </w:rPr>
            </w:pPr>
            <w:r w:rsidRPr="007B13E8">
              <w:rPr>
                <w:rFonts w:ascii="Times New Roman" w:eastAsia="Calibri" w:hAnsi="Times New Roman" w:cs="Times New Roman"/>
                <w:color w:val="000000"/>
                <w:kern w:val="24"/>
              </w:rPr>
              <w:t xml:space="preserve">0.032 </w:t>
            </w:r>
          </w:p>
        </w:tc>
        <w:tc>
          <w:tcPr>
            <w:tcW w:w="1811" w:type="dxa"/>
            <w:tcBorders>
              <w:top w:val="single" w:sz="4" w:space="0" w:color="auto"/>
            </w:tcBorders>
            <w:vAlign w:val="center"/>
          </w:tcPr>
          <w:p w14:paraId="5A75AF8D" w14:textId="77777777" w:rsidR="006B5D36" w:rsidRPr="007B13E8" w:rsidRDefault="006B5D36" w:rsidP="007B13E8">
            <w:pPr>
              <w:spacing w:after="0" w:line="360" w:lineRule="auto"/>
              <w:jc w:val="both"/>
              <w:rPr>
                <w:rFonts w:ascii="Times New Roman" w:eastAsia="Calibri" w:hAnsi="Times New Roman" w:cs="Times New Roman"/>
                <w:color w:val="000000"/>
                <w:kern w:val="24"/>
              </w:rPr>
            </w:pPr>
            <w:r w:rsidRPr="007B13E8">
              <w:rPr>
                <w:rFonts w:ascii="Times New Roman" w:eastAsia="Calibri" w:hAnsi="Times New Roman" w:cs="Times New Roman"/>
                <w:color w:val="000000"/>
                <w:kern w:val="24"/>
              </w:rPr>
              <w:t>0.054</w:t>
            </w:r>
          </w:p>
        </w:tc>
      </w:tr>
      <w:tr w:rsidR="006B5D36" w:rsidRPr="007B13E8" w14:paraId="7DE97ECB" w14:textId="77777777" w:rsidTr="00F1309B">
        <w:trPr>
          <w:trHeight w:val="959"/>
        </w:trPr>
        <w:tc>
          <w:tcPr>
            <w:tcW w:w="3187" w:type="dxa"/>
            <w:tcMar>
              <w:top w:w="15" w:type="dxa"/>
              <w:left w:w="108" w:type="dxa"/>
              <w:bottom w:w="0" w:type="dxa"/>
              <w:right w:w="108" w:type="dxa"/>
            </w:tcMar>
            <w:hideMark/>
          </w:tcPr>
          <w:p w14:paraId="7EB545C7" w14:textId="77777777" w:rsidR="006B5D36" w:rsidRPr="007B13E8" w:rsidRDefault="006B5D36" w:rsidP="007B13E8">
            <w:pPr>
              <w:spacing w:after="0" w:line="360" w:lineRule="auto"/>
              <w:jc w:val="both"/>
              <w:rPr>
                <w:rFonts w:ascii="Times New Roman" w:eastAsia="Times New Roman" w:hAnsi="Times New Roman" w:cs="Times New Roman"/>
              </w:rPr>
            </w:pPr>
            <w:r w:rsidRPr="007B13E8">
              <w:rPr>
                <w:rFonts w:ascii="Times New Roman" w:eastAsia="Calibri" w:hAnsi="Times New Roman" w:cs="Times New Roman"/>
                <w:b/>
                <w:bCs/>
                <w:i/>
                <w:iCs/>
                <w:color w:val="000000"/>
                <w:kern w:val="24"/>
              </w:rPr>
              <w:t>Aspergillus niger</w:t>
            </w:r>
            <w:r w:rsidRPr="007B13E8">
              <w:rPr>
                <w:rFonts w:ascii="Times New Roman" w:eastAsia="Calibri" w:hAnsi="Times New Roman" w:cs="Times New Roman"/>
                <w:b/>
                <w:bCs/>
                <w:color w:val="000000"/>
                <w:kern w:val="24"/>
              </w:rPr>
              <w:t>&amp;</w:t>
            </w:r>
          </w:p>
          <w:p w14:paraId="0B42E3F3" w14:textId="77777777" w:rsidR="006B5D36" w:rsidRPr="007B13E8" w:rsidRDefault="006B5D36" w:rsidP="007B13E8">
            <w:pPr>
              <w:spacing w:after="0" w:line="360" w:lineRule="auto"/>
              <w:jc w:val="both"/>
              <w:rPr>
                <w:rFonts w:ascii="Times New Roman" w:eastAsia="Times New Roman" w:hAnsi="Times New Roman" w:cs="Times New Roman"/>
              </w:rPr>
            </w:pPr>
            <w:r w:rsidRPr="007B13E8">
              <w:rPr>
                <w:rFonts w:ascii="Times New Roman" w:eastAsia="Calibri" w:hAnsi="Times New Roman" w:cs="Times New Roman"/>
                <w:b/>
                <w:bCs/>
                <w:i/>
                <w:iCs/>
                <w:color w:val="000000"/>
                <w:kern w:val="24"/>
              </w:rPr>
              <w:t>Pseudomonas aeruginosa</w:t>
            </w:r>
          </w:p>
        </w:tc>
        <w:tc>
          <w:tcPr>
            <w:tcW w:w="2444" w:type="dxa"/>
            <w:tcMar>
              <w:top w:w="15" w:type="dxa"/>
              <w:left w:w="108" w:type="dxa"/>
              <w:bottom w:w="0" w:type="dxa"/>
              <w:right w:w="108" w:type="dxa"/>
            </w:tcMar>
            <w:hideMark/>
          </w:tcPr>
          <w:p w14:paraId="202F901C" w14:textId="77777777" w:rsidR="006B5D36" w:rsidRPr="007B13E8" w:rsidRDefault="006B5D36" w:rsidP="007B13E8">
            <w:pPr>
              <w:spacing w:after="0" w:line="360" w:lineRule="auto"/>
              <w:ind w:left="72"/>
              <w:jc w:val="both"/>
              <w:rPr>
                <w:rFonts w:ascii="Times New Roman" w:eastAsia="Times New Roman" w:hAnsi="Times New Roman" w:cs="Times New Roman"/>
              </w:rPr>
            </w:pPr>
            <w:r w:rsidRPr="007B13E8">
              <w:rPr>
                <w:rFonts w:ascii="Times New Roman" w:eastAsia="Calibri" w:hAnsi="Times New Roman" w:cs="Times New Roman"/>
                <w:color w:val="000000"/>
                <w:kern w:val="24"/>
              </w:rPr>
              <w:t>0.038</w:t>
            </w:r>
          </w:p>
        </w:tc>
        <w:tc>
          <w:tcPr>
            <w:tcW w:w="2897" w:type="dxa"/>
            <w:tcMar>
              <w:top w:w="15" w:type="dxa"/>
              <w:left w:w="108" w:type="dxa"/>
              <w:bottom w:w="0" w:type="dxa"/>
              <w:right w:w="108" w:type="dxa"/>
            </w:tcMar>
            <w:hideMark/>
          </w:tcPr>
          <w:p w14:paraId="5BB849CD" w14:textId="77777777" w:rsidR="006B5D36" w:rsidRPr="007B13E8" w:rsidRDefault="006B5D36" w:rsidP="007B13E8">
            <w:pPr>
              <w:spacing w:after="0" w:line="360" w:lineRule="auto"/>
              <w:jc w:val="both"/>
              <w:rPr>
                <w:rFonts w:ascii="Times New Roman" w:eastAsia="Times New Roman" w:hAnsi="Times New Roman" w:cs="Times New Roman"/>
              </w:rPr>
            </w:pPr>
            <w:r w:rsidRPr="007B13E8">
              <w:rPr>
                <w:rFonts w:ascii="Times New Roman" w:eastAsia="Calibri" w:hAnsi="Times New Roman" w:cs="Times New Roman"/>
                <w:color w:val="000000"/>
                <w:kern w:val="24"/>
              </w:rPr>
              <w:t xml:space="preserve">0.033 </w:t>
            </w:r>
          </w:p>
        </w:tc>
        <w:tc>
          <w:tcPr>
            <w:tcW w:w="1811" w:type="dxa"/>
          </w:tcPr>
          <w:p w14:paraId="47F43030" w14:textId="77777777" w:rsidR="006B5D36" w:rsidRPr="007B13E8" w:rsidRDefault="006B5D36" w:rsidP="007B13E8">
            <w:pPr>
              <w:spacing w:after="0" w:line="360" w:lineRule="auto"/>
              <w:jc w:val="both"/>
              <w:rPr>
                <w:rFonts w:ascii="Times New Roman" w:eastAsia="Calibri" w:hAnsi="Times New Roman" w:cs="Times New Roman"/>
                <w:color w:val="000000"/>
                <w:kern w:val="24"/>
              </w:rPr>
            </w:pPr>
            <w:r w:rsidRPr="007B13E8">
              <w:rPr>
                <w:rFonts w:ascii="Times New Roman" w:eastAsia="Calibri" w:hAnsi="Times New Roman" w:cs="Times New Roman"/>
                <w:color w:val="000000"/>
                <w:kern w:val="24"/>
              </w:rPr>
              <w:t>0.054</w:t>
            </w:r>
          </w:p>
        </w:tc>
      </w:tr>
      <w:tr w:rsidR="006B5D36" w:rsidRPr="007B13E8" w14:paraId="298DDD3E" w14:textId="77777777" w:rsidTr="00F1309B">
        <w:trPr>
          <w:trHeight w:val="959"/>
        </w:trPr>
        <w:tc>
          <w:tcPr>
            <w:tcW w:w="3187" w:type="dxa"/>
            <w:tcMar>
              <w:top w:w="15" w:type="dxa"/>
              <w:left w:w="108" w:type="dxa"/>
              <w:bottom w:w="0" w:type="dxa"/>
              <w:right w:w="108" w:type="dxa"/>
            </w:tcMar>
            <w:hideMark/>
          </w:tcPr>
          <w:p w14:paraId="01B23E64" w14:textId="77777777" w:rsidR="006B5D36" w:rsidRPr="007B13E8" w:rsidRDefault="006B5D36" w:rsidP="007B13E8">
            <w:pPr>
              <w:spacing w:after="0" w:line="360" w:lineRule="auto"/>
              <w:jc w:val="both"/>
              <w:rPr>
                <w:rFonts w:ascii="Times New Roman" w:eastAsia="Times New Roman" w:hAnsi="Times New Roman" w:cs="Times New Roman"/>
              </w:rPr>
            </w:pPr>
            <w:r w:rsidRPr="007B13E8">
              <w:rPr>
                <w:rFonts w:ascii="Times New Roman" w:eastAsia="Calibri" w:hAnsi="Times New Roman" w:cs="Times New Roman"/>
                <w:b/>
                <w:bCs/>
                <w:i/>
                <w:iCs/>
                <w:color w:val="000000"/>
                <w:kern w:val="24"/>
              </w:rPr>
              <w:t>Fusarium oxysporum</w:t>
            </w:r>
            <w:r w:rsidRPr="007B13E8">
              <w:rPr>
                <w:rFonts w:ascii="Times New Roman" w:eastAsia="Calibri" w:hAnsi="Times New Roman" w:cs="Times New Roman"/>
                <w:b/>
                <w:bCs/>
                <w:color w:val="000000"/>
                <w:kern w:val="24"/>
              </w:rPr>
              <w:t>&amp;</w:t>
            </w:r>
          </w:p>
          <w:p w14:paraId="2E10338F" w14:textId="77777777" w:rsidR="006B5D36" w:rsidRPr="007B13E8" w:rsidRDefault="006B5D36" w:rsidP="007B13E8">
            <w:pPr>
              <w:spacing w:after="0" w:line="360" w:lineRule="auto"/>
              <w:jc w:val="both"/>
              <w:rPr>
                <w:rFonts w:ascii="Times New Roman" w:eastAsia="Times New Roman" w:hAnsi="Times New Roman" w:cs="Times New Roman"/>
              </w:rPr>
            </w:pPr>
            <w:r w:rsidRPr="007B13E8">
              <w:rPr>
                <w:rFonts w:ascii="Times New Roman" w:eastAsia="Calibri" w:hAnsi="Times New Roman" w:cs="Times New Roman"/>
                <w:b/>
                <w:bCs/>
                <w:i/>
                <w:iCs/>
                <w:color w:val="000000"/>
                <w:kern w:val="24"/>
              </w:rPr>
              <w:t>Pseudomonas aeruginosa</w:t>
            </w:r>
          </w:p>
        </w:tc>
        <w:tc>
          <w:tcPr>
            <w:tcW w:w="2444" w:type="dxa"/>
            <w:tcMar>
              <w:top w:w="15" w:type="dxa"/>
              <w:left w:w="108" w:type="dxa"/>
              <w:bottom w:w="0" w:type="dxa"/>
              <w:right w:w="108" w:type="dxa"/>
            </w:tcMar>
            <w:hideMark/>
          </w:tcPr>
          <w:p w14:paraId="3E96B564" w14:textId="77777777" w:rsidR="006B5D36" w:rsidRPr="007B13E8" w:rsidRDefault="006B5D36" w:rsidP="007B13E8">
            <w:pPr>
              <w:spacing w:after="0" w:line="360" w:lineRule="auto"/>
              <w:ind w:left="72"/>
              <w:jc w:val="both"/>
              <w:rPr>
                <w:rFonts w:ascii="Times New Roman" w:eastAsia="Times New Roman" w:hAnsi="Times New Roman" w:cs="Times New Roman"/>
              </w:rPr>
            </w:pPr>
            <w:r w:rsidRPr="007B13E8">
              <w:rPr>
                <w:rFonts w:ascii="Times New Roman" w:eastAsia="Calibri" w:hAnsi="Times New Roman" w:cs="Times New Roman"/>
                <w:color w:val="000000"/>
                <w:kern w:val="24"/>
              </w:rPr>
              <w:t>0.036</w:t>
            </w:r>
          </w:p>
        </w:tc>
        <w:tc>
          <w:tcPr>
            <w:tcW w:w="2897" w:type="dxa"/>
            <w:tcMar>
              <w:top w:w="15" w:type="dxa"/>
              <w:left w:w="108" w:type="dxa"/>
              <w:bottom w:w="0" w:type="dxa"/>
              <w:right w:w="108" w:type="dxa"/>
            </w:tcMar>
            <w:hideMark/>
          </w:tcPr>
          <w:p w14:paraId="36B98FE6" w14:textId="77777777" w:rsidR="006B5D36" w:rsidRPr="007B13E8" w:rsidRDefault="006B5D36" w:rsidP="007B13E8">
            <w:pPr>
              <w:spacing w:after="0" w:line="360" w:lineRule="auto"/>
              <w:jc w:val="both"/>
              <w:rPr>
                <w:rFonts w:ascii="Times New Roman" w:eastAsia="Times New Roman" w:hAnsi="Times New Roman" w:cs="Times New Roman"/>
              </w:rPr>
            </w:pPr>
            <w:r w:rsidRPr="007B13E8">
              <w:rPr>
                <w:rFonts w:ascii="Times New Roman" w:eastAsia="Calibri" w:hAnsi="Times New Roman" w:cs="Times New Roman"/>
                <w:color w:val="000000"/>
                <w:kern w:val="24"/>
              </w:rPr>
              <w:t xml:space="preserve">0.030 </w:t>
            </w:r>
          </w:p>
        </w:tc>
        <w:tc>
          <w:tcPr>
            <w:tcW w:w="1811" w:type="dxa"/>
          </w:tcPr>
          <w:p w14:paraId="07D24AD7" w14:textId="77777777" w:rsidR="006B5D36" w:rsidRPr="007B13E8" w:rsidRDefault="006B5D36" w:rsidP="007B13E8">
            <w:pPr>
              <w:spacing w:after="0" w:line="360" w:lineRule="auto"/>
              <w:jc w:val="both"/>
              <w:rPr>
                <w:rFonts w:ascii="Times New Roman" w:eastAsia="Calibri" w:hAnsi="Times New Roman" w:cs="Times New Roman"/>
                <w:color w:val="000000"/>
                <w:kern w:val="24"/>
              </w:rPr>
            </w:pPr>
            <w:r w:rsidRPr="007B13E8">
              <w:rPr>
                <w:rFonts w:ascii="Times New Roman" w:eastAsia="Calibri" w:hAnsi="Times New Roman" w:cs="Times New Roman"/>
                <w:color w:val="000000"/>
                <w:kern w:val="24"/>
              </w:rPr>
              <w:t>0.054</w:t>
            </w:r>
          </w:p>
        </w:tc>
      </w:tr>
      <w:tr w:rsidR="006B5D36" w:rsidRPr="007B13E8" w14:paraId="24623344" w14:textId="77777777" w:rsidTr="00F1309B">
        <w:trPr>
          <w:trHeight w:val="959"/>
        </w:trPr>
        <w:tc>
          <w:tcPr>
            <w:tcW w:w="3187" w:type="dxa"/>
            <w:tcBorders>
              <w:bottom w:val="single" w:sz="4" w:space="0" w:color="auto"/>
            </w:tcBorders>
            <w:tcMar>
              <w:top w:w="15" w:type="dxa"/>
              <w:left w:w="108" w:type="dxa"/>
              <w:bottom w:w="0" w:type="dxa"/>
              <w:right w:w="108" w:type="dxa"/>
            </w:tcMar>
            <w:hideMark/>
          </w:tcPr>
          <w:p w14:paraId="426D63C6" w14:textId="77777777" w:rsidR="006B5D36" w:rsidRPr="007B13E8" w:rsidRDefault="006B5D36" w:rsidP="007B13E8">
            <w:pPr>
              <w:spacing w:after="0" w:line="360" w:lineRule="auto"/>
              <w:jc w:val="both"/>
              <w:rPr>
                <w:rFonts w:ascii="Times New Roman" w:eastAsia="Times New Roman" w:hAnsi="Times New Roman" w:cs="Times New Roman"/>
              </w:rPr>
            </w:pPr>
            <w:r w:rsidRPr="007B13E8">
              <w:rPr>
                <w:rFonts w:ascii="Times New Roman" w:eastAsia="Calibri" w:hAnsi="Times New Roman" w:cs="Times New Roman"/>
                <w:b/>
                <w:bCs/>
                <w:color w:val="000000"/>
                <w:kern w:val="24"/>
              </w:rPr>
              <w:t>Control</w:t>
            </w:r>
          </w:p>
        </w:tc>
        <w:tc>
          <w:tcPr>
            <w:tcW w:w="2444" w:type="dxa"/>
            <w:tcBorders>
              <w:bottom w:val="single" w:sz="4" w:space="0" w:color="auto"/>
            </w:tcBorders>
            <w:tcMar>
              <w:top w:w="15" w:type="dxa"/>
              <w:left w:w="108" w:type="dxa"/>
              <w:bottom w:w="0" w:type="dxa"/>
              <w:right w:w="108" w:type="dxa"/>
            </w:tcMar>
            <w:hideMark/>
          </w:tcPr>
          <w:p w14:paraId="79996B02" w14:textId="77777777" w:rsidR="006B5D36" w:rsidRPr="007B13E8" w:rsidRDefault="006B5D36" w:rsidP="007B13E8">
            <w:pPr>
              <w:spacing w:after="0" w:line="360" w:lineRule="auto"/>
              <w:ind w:left="72"/>
              <w:jc w:val="both"/>
              <w:rPr>
                <w:rFonts w:ascii="Times New Roman" w:eastAsia="Times New Roman" w:hAnsi="Times New Roman" w:cs="Times New Roman"/>
              </w:rPr>
            </w:pPr>
            <w:r w:rsidRPr="007B13E8">
              <w:rPr>
                <w:rFonts w:ascii="Times New Roman" w:eastAsia="Calibri" w:hAnsi="Times New Roman" w:cs="Times New Roman"/>
                <w:color w:val="000000"/>
                <w:kern w:val="24"/>
              </w:rPr>
              <w:t>0.034</w:t>
            </w:r>
          </w:p>
        </w:tc>
        <w:tc>
          <w:tcPr>
            <w:tcW w:w="2897" w:type="dxa"/>
            <w:tcBorders>
              <w:bottom w:val="single" w:sz="4" w:space="0" w:color="auto"/>
            </w:tcBorders>
            <w:tcMar>
              <w:top w:w="15" w:type="dxa"/>
              <w:left w:w="108" w:type="dxa"/>
              <w:bottom w:w="0" w:type="dxa"/>
              <w:right w:w="108" w:type="dxa"/>
            </w:tcMar>
            <w:hideMark/>
          </w:tcPr>
          <w:p w14:paraId="0DAB21E4" w14:textId="77777777" w:rsidR="006B5D36" w:rsidRPr="007B13E8" w:rsidRDefault="006B5D36" w:rsidP="007B13E8">
            <w:pPr>
              <w:spacing w:after="0" w:line="360" w:lineRule="auto"/>
              <w:jc w:val="both"/>
              <w:rPr>
                <w:rFonts w:ascii="Times New Roman" w:eastAsia="Times New Roman" w:hAnsi="Times New Roman" w:cs="Times New Roman"/>
              </w:rPr>
            </w:pPr>
            <w:r w:rsidRPr="007B13E8">
              <w:rPr>
                <w:rFonts w:ascii="Times New Roman" w:eastAsia="Calibri" w:hAnsi="Times New Roman" w:cs="Times New Roman"/>
                <w:color w:val="000000"/>
                <w:kern w:val="24"/>
              </w:rPr>
              <w:t xml:space="preserve">0.034 </w:t>
            </w:r>
          </w:p>
        </w:tc>
        <w:tc>
          <w:tcPr>
            <w:tcW w:w="1811" w:type="dxa"/>
            <w:tcBorders>
              <w:bottom w:val="single" w:sz="4" w:space="0" w:color="auto"/>
            </w:tcBorders>
          </w:tcPr>
          <w:p w14:paraId="793FEC89" w14:textId="77777777" w:rsidR="006B5D36" w:rsidRPr="007B13E8" w:rsidRDefault="006B5D36" w:rsidP="007B13E8">
            <w:pPr>
              <w:spacing w:after="0" w:line="360" w:lineRule="auto"/>
              <w:jc w:val="both"/>
              <w:rPr>
                <w:rFonts w:ascii="Times New Roman" w:eastAsia="Calibri" w:hAnsi="Times New Roman" w:cs="Times New Roman"/>
                <w:color w:val="000000"/>
                <w:kern w:val="24"/>
              </w:rPr>
            </w:pPr>
            <w:r w:rsidRPr="007B13E8">
              <w:rPr>
                <w:rFonts w:ascii="Times New Roman" w:eastAsia="Calibri" w:hAnsi="Times New Roman" w:cs="Times New Roman"/>
                <w:color w:val="000000"/>
                <w:kern w:val="24"/>
              </w:rPr>
              <w:t>0.034</w:t>
            </w:r>
          </w:p>
        </w:tc>
      </w:tr>
    </w:tbl>
    <w:p w14:paraId="73285725" w14:textId="77777777" w:rsidR="006B5D36" w:rsidRPr="007B13E8" w:rsidRDefault="006B5D36" w:rsidP="007B13E8">
      <w:pPr>
        <w:spacing w:line="360" w:lineRule="auto"/>
        <w:jc w:val="both"/>
        <w:rPr>
          <w:rFonts w:ascii="Times New Roman" w:hAnsi="Times New Roman" w:cs="Times New Roman"/>
          <w:b/>
        </w:rPr>
      </w:pPr>
    </w:p>
    <w:p w14:paraId="12468C99" w14:textId="77777777" w:rsidR="00F1309B" w:rsidRPr="007B13E8" w:rsidRDefault="006B5D36" w:rsidP="007B13E8">
      <w:pPr>
        <w:keepNext/>
        <w:spacing w:line="360" w:lineRule="auto"/>
        <w:jc w:val="both"/>
        <w:rPr>
          <w:rFonts w:ascii="Times New Roman" w:hAnsi="Times New Roman" w:cs="Times New Roman"/>
        </w:rPr>
      </w:pPr>
      <w:r w:rsidRPr="007B13E8">
        <w:rPr>
          <w:rFonts w:ascii="Times New Roman" w:eastAsia="Times New Roman" w:hAnsi="Times New Roman" w:cs="Times New Roman"/>
          <w:snapToGrid w:val="0"/>
          <w:color w:val="000000"/>
          <w:w w:val="0"/>
          <w:u w:color="000000"/>
          <w:bdr w:val="none" w:sz="0" w:space="0" w:color="000000"/>
          <w:shd w:val="clear" w:color="000000" w:fill="000000"/>
        </w:rPr>
        <w:t xml:space="preserve"> </w:t>
      </w:r>
      <w:r w:rsidR="00F1309B" w:rsidRPr="007B13E8">
        <w:rPr>
          <w:rFonts w:ascii="Times New Roman" w:eastAsia="Times New Roman" w:hAnsi="Times New Roman" w:cs="Times New Roman"/>
          <w:noProof/>
          <w:color w:val="000000"/>
          <w:w w:val="0"/>
          <w:u w:color="000000"/>
          <w:bdr w:val="none" w:sz="0" w:space="0" w:color="000000"/>
          <w:shd w:val="clear" w:color="000000" w:fill="000000"/>
        </w:rPr>
        <w:drawing>
          <wp:inline distT="0" distB="0" distL="0" distR="0" wp14:anchorId="04AC7495" wp14:editId="4904C0B5">
            <wp:extent cx="2533650" cy="2063587"/>
            <wp:effectExtent l="0" t="0" r="0" b="0"/>
            <wp:docPr id="6" name="Picture 6" descr="C:\Users\hp\Pictures\Capture 444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Pictures\Capture 4444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37748" cy="2066925"/>
                    </a:xfrm>
                    <a:prstGeom prst="rect">
                      <a:avLst/>
                    </a:prstGeom>
                    <a:noFill/>
                    <a:ln>
                      <a:noFill/>
                    </a:ln>
                  </pic:spPr>
                </pic:pic>
              </a:graphicData>
            </a:graphic>
          </wp:inline>
        </w:drawing>
      </w:r>
    </w:p>
    <w:p w14:paraId="378C7916" w14:textId="2A9B93EB" w:rsidR="00F1309B" w:rsidRPr="007B13E8" w:rsidRDefault="00F1309B" w:rsidP="007B13E8">
      <w:pPr>
        <w:pStyle w:val="Caption"/>
        <w:spacing w:line="360" w:lineRule="auto"/>
        <w:jc w:val="both"/>
        <w:rPr>
          <w:rFonts w:ascii="Times New Roman" w:hAnsi="Times New Roman" w:cs="Times New Roman"/>
          <w:sz w:val="22"/>
          <w:szCs w:val="22"/>
        </w:rPr>
      </w:pPr>
      <w:r w:rsidRPr="007B13E8">
        <w:rPr>
          <w:rFonts w:ascii="Times New Roman" w:hAnsi="Times New Roman" w:cs="Times New Roman"/>
          <w:sz w:val="22"/>
          <w:szCs w:val="22"/>
        </w:rPr>
        <w:t xml:space="preserve">1 </w:t>
      </w:r>
    </w:p>
    <w:p w14:paraId="2BDEAAA1" w14:textId="77777777" w:rsidR="00F1309B" w:rsidRPr="007B13E8" w:rsidRDefault="00F1309B" w:rsidP="007B13E8">
      <w:pPr>
        <w:keepNext/>
        <w:spacing w:line="360" w:lineRule="auto"/>
        <w:jc w:val="both"/>
        <w:rPr>
          <w:rFonts w:ascii="Times New Roman" w:hAnsi="Times New Roman" w:cs="Times New Roman"/>
        </w:rPr>
      </w:pPr>
      <w:r w:rsidRPr="007B13E8">
        <w:rPr>
          <w:rFonts w:ascii="Times New Roman" w:hAnsi="Times New Roman" w:cs="Times New Roman"/>
          <w:b/>
          <w:noProof/>
        </w:rPr>
        <w:lastRenderedPageBreak/>
        <w:drawing>
          <wp:inline distT="0" distB="0" distL="0" distR="0" wp14:anchorId="405EA3AB" wp14:editId="526F8033">
            <wp:extent cx="2686050" cy="2200275"/>
            <wp:effectExtent l="0" t="0" r="0" b="9525"/>
            <wp:docPr id="5" name="Picture 5" descr="C:\Users\hp\Pictures\33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Pictures\333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86050" cy="2200275"/>
                    </a:xfrm>
                    <a:prstGeom prst="rect">
                      <a:avLst/>
                    </a:prstGeom>
                    <a:noFill/>
                    <a:ln>
                      <a:noFill/>
                    </a:ln>
                  </pic:spPr>
                </pic:pic>
              </a:graphicData>
            </a:graphic>
          </wp:inline>
        </w:drawing>
      </w:r>
    </w:p>
    <w:p w14:paraId="3B005749" w14:textId="29E77C42" w:rsidR="006B5D36" w:rsidRPr="007B13E8" w:rsidRDefault="00F1309B" w:rsidP="007B13E8">
      <w:pPr>
        <w:pStyle w:val="Caption"/>
        <w:spacing w:line="360" w:lineRule="auto"/>
        <w:jc w:val="both"/>
        <w:rPr>
          <w:rFonts w:ascii="Times New Roman" w:hAnsi="Times New Roman" w:cs="Times New Roman"/>
          <w:b/>
          <w:sz w:val="22"/>
          <w:szCs w:val="22"/>
        </w:rPr>
      </w:pPr>
      <w:r w:rsidRPr="007B13E8">
        <w:rPr>
          <w:rFonts w:ascii="Times New Roman" w:hAnsi="Times New Roman" w:cs="Times New Roman"/>
          <w:sz w:val="22"/>
          <w:szCs w:val="22"/>
        </w:rPr>
        <w:t xml:space="preserve">2 </w:t>
      </w:r>
    </w:p>
    <w:p w14:paraId="7071A8C2" w14:textId="612B3831" w:rsidR="00AF592D" w:rsidRPr="007B13E8" w:rsidRDefault="006B5D36" w:rsidP="007B13E8">
      <w:pPr>
        <w:spacing w:line="360" w:lineRule="auto"/>
        <w:jc w:val="both"/>
        <w:rPr>
          <w:rFonts w:ascii="Times New Roman" w:hAnsi="Times New Roman" w:cs="Times New Roman"/>
          <w:b/>
        </w:rPr>
      </w:pPr>
      <w:r w:rsidRPr="007B13E8">
        <w:rPr>
          <w:rFonts w:ascii="Times New Roman" w:hAnsi="Times New Roman" w:cs="Times New Roman"/>
          <w:b/>
        </w:rPr>
        <w:t>Plate 1</w:t>
      </w:r>
      <w:r w:rsidR="00F1309B" w:rsidRPr="007B13E8">
        <w:rPr>
          <w:rFonts w:ascii="Times New Roman" w:hAnsi="Times New Roman" w:cs="Times New Roman"/>
          <w:b/>
        </w:rPr>
        <w:t>and 2</w:t>
      </w:r>
      <w:r w:rsidRPr="007B13E8">
        <w:rPr>
          <w:rFonts w:ascii="Times New Roman" w:hAnsi="Times New Roman" w:cs="Times New Roman"/>
          <w:b/>
        </w:rPr>
        <w:t xml:space="preserve">: Preliminary Screening of the </w:t>
      </w:r>
      <w:r w:rsidR="001A6045" w:rsidRPr="007B13E8">
        <w:rPr>
          <w:rFonts w:ascii="Times New Roman" w:hAnsi="Times New Roman" w:cs="Times New Roman"/>
          <w:b/>
        </w:rPr>
        <w:t>I</w:t>
      </w:r>
      <w:r w:rsidRPr="007B13E8">
        <w:rPr>
          <w:rFonts w:ascii="Times New Roman" w:hAnsi="Times New Roman" w:cs="Times New Roman"/>
          <w:b/>
        </w:rPr>
        <w:t xml:space="preserve">solate on </w:t>
      </w:r>
      <w:r w:rsidR="001A6045" w:rsidRPr="007B13E8">
        <w:rPr>
          <w:rFonts w:ascii="Times New Roman" w:hAnsi="Times New Roman" w:cs="Times New Roman"/>
          <w:b/>
        </w:rPr>
        <w:t>C</w:t>
      </w:r>
      <w:r w:rsidRPr="007B13E8">
        <w:rPr>
          <w:rFonts w:ascii="Times New Roman" w:hAnsi="Times New Roman" w:cs="Times New Roman"/>
          <w:b/>
        </w:rPr>
        <w:t xml:space="preserve">ulture </w:t>
      </w:r>
      <w:r w:rsidR="001A6045" w:rsidRPr="007B13E8">
        <w:rPr>
          <w:rFonts w:ascii="Times New Roman" w:hAnsi="Times New Roman" w:cs="Times New Roman"/>
          <w:b/>
        </w:rPr>
        <w:t xml:space="preserve">M </w:t>
      </w:r>
      <w:r w:rsidRPr="007B13E8">
        <w:rPr>
          <w:rFonts w:ascii="Times New Roman" w:hAnsi="Times New Roman" w:cs="Times New Roman"/>
          <w:b/>
        </w:rPr>
        <w:t>edium</w:t>
      </w:r>
    </w:p>
    <w:p w14:paraId="70EA13B8" w14:textId="745DF1B5" w:rsidR="00850EFA" w:rsidRPr="007B13E8" w:rsidRDefault="00254180" w:rsidP="007B13E8">
      <w:pPr>
        <w:pStyle w:val="ListParagraph"/>
        <w:numPr>
          <w:ilvl w:val="1"/>
          <w:numId w:val="26"/>
        </w:numPr>
        <w:spacing w:line="360" w:lineRule="auto"/>
        <w:jc w:val="both"/>
        <w:rPr>
          <w:rFonts w:ascii="Times New Roman" w:hAnsi="Times New Roman" w:cs="Times New Roman"/>
          <w:b/>
        </w:rPr>
      </w:pPr>
      <w:r w:rsidRPr="007B13E8">
        <w:rPr>
          <w:rFonts w:ascii="Times New Roman" w:hAnsi="Times New Roman" w:cs="Times New Roman"/>
          <w:b/>
        </w:rPr>
        <w:t>Molecular characterization and Identification of Isolates</w:t>
      </w:r>
    </w:p>
    <w:p w14:paraId="2328AF49" w14:textId="77777777" w:rsidR="00850EFA" w:rsidRPr="007B13E8" w:rsidRDefault="00850EFA" w:rsidP="007B13E8">
      <w:pPr>
        <w:spacing w:after="0" w:line="360" w:lineRule="auto"/>
        <w:jc w:val="both"/>
        <w:rPr>
          <w:rFonts w:ascii="Times New Roman" w:eastAsia="Times New Roman" w:hAnsi="Times New Roman" w:cs="Times New Roman"/>
          <w:b/>
          <w:color w:val="000000"/>
          <w:lang w:eastAsia="en-GB"/>
        </w:rPr>
      </w:pPr>
      <w:r w:rsidRPr="007B13E8">
        <w:rPr>
          <w:rFonts w:ascii="Times New Roman" w:eastAsia="Times New Roman" w:hAnsi="Times New Roman" w:cs="Times New Roman"/>
          <w:b/>
          <w:color w:val="000000"/>
          <w:lang w:eastAsia="en-GB"/>
        </w:rPr>
        <w:t xml:space="preserve">Molecular Characterization of Fungal Isolates </w:t>
      </w:r>
    </w:p>
    <w:p w14:paraId="6AD947C7" w14:textId="77777777" w:rsidR="00850EFA" w:rsidRPr="007B13E8" w:rsidRDefault="00850EFA" w:rsidP="007B13E8">
      <w:pPr>
        <w:spacing w:line="360" w:lineRule="auto"/>
        <w:jc w:val="both"/>
        <w:rPr>
          <w:rFonts w:ascii="Times New Roman" w:hAnsi="Times New Roman" w:cs="Times New Roman"/>
        </w:rPr>
      </w:pPr>
    </w:p>
    <w:p w14:paraId="2CA38957" w14:textId="70BB569D" w:rsidR="00850EFA" w:rsidRPr="007B13E8" w:rsidRDefault="00850EFA" w:rsidP="007B13E8">
      <w:pPr>
        <w:spacing w:line="360" w:lineRule="auto"/>
        <w:jc w:val="both"/>
        <w:rPr>
          <w:rFonts w:ascii="Times New Roman" w:hAnsi="Times New Roman" w:cs="Times New Roman"/>
          <w:b/>
        </w:rPr>
      </w:pPr>
      <w:r w:rsidRPr="007B13E8">
        <w:rPr>
          <w:rFonts w:ascii="Times New Roman" w:hAnsi="Times New Roman" w:cs="Times New Roman"/>
          <w:b/>
          <w:noProof/>
        </w:rPr>
        <mc:AlternateContent>
          <mc:Choice Requires="wps">
            <w:drawing>
              <wp:anchor distT="0" distB="0" distL="114299" distR="114299" simplePos="0" relativeHeight="251651072" behindDoc="0" locked="0" layoutInCell="1" allowOverlap="1" wp14:anchorId="1C83C42D" wp14:editId="310E7B70">
                <wp:simplePos x="0" y="0"/>
                <wp:positionH relativeFrom="column">
                  <wp:posOffset>2019299</wp:posOffset>
                </wp:positionH>
                <wp:positionV relativeFrom="paragraph">
                  <wp:posOffset>277495</wp:posOffset>
                </wp:positionV>
                <wp:extent cx="0" cy="104775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47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C88D53" id="Straight Connector 14" o:spid="_x0000_s1026" style="position:absolute;z-index:251651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59pt,21.85pt" to="159pt,10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" strokecolor="black [3200]" strokeweight=".5pt">
                <v:stroke joinstyle="miter"/>
                <o:lock v:ext="edit" shapetype="f"/>
              </v:line>
            </w:pict>
          </mc:Fallback>
        </mc:AlternateContent>
      </w:r>
      <w:r w:rsidRPr="007B13E8">
        <w:rPr>
          <w:rFonts w:ascii="Times New Roman" w:hAnsi="Times New Roman" w:cs="Times New Roman"/>
          <w:b/>
          <w:noProof/>
        </w:rPr>
        <mc:AlternateContent>
          <mc:Choice Requires="wps">
            <w:drawing>
              <wp:anchor distT="4294967295" distB="4294967295" distL="114300" distR="114300" simplePos="0" relativeHeight="251644928" behindDoc="0" locked="0" layoutInCell="1" allowOverlap="1" wp14:anchorId="0609A108" wp14:editId="7CDDE3EC">
                <wp:simplePos x="0" y="0"/>
                <wp:positionH relativeFrom="column">
                  <wp:posOffset>9525</wp:posOffset>
                </wp:positionH>
                <wp:positionV relativeFrom="paragraph">
                  <wp:posOffset>277494</wp:posOffset>
                </wp:positionV>
                <wp:extent cx="5457825" cy="0"/>
                <wp:effectExtent l="0" t="0" r="952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457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49A8CC1" id="Straight Connector 13" o:spid="_x0000_s1026" style="position:absolute;flip:y;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75pt,21.85pt" to="430.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" strokecolor="black [3200]" strokeweight=".5pt">
                <v:stroke joinstyle="miter"/>
                <o:lock v:ext="edit" shapetype="f"/>
              </v:line>
            </w:pict>
          </mc:Fallback>
        </mc:AlternateContent>
      </w:r>
      <w:r w:rsidRPr="007B13E8">
        <w:rPr>
          <w:rFonts w:ascii="Times New Roman" w:hAnsi="Times New Roman" w:cs="Times New Roman"/>
          <w:b/>
        </w:rPr>
        <w:t xml:space="preserve">Table </w:t>
      </w:r>
      <w:r w:rsidR="00254180" w:rsidRPr="007B13E8">
        <w:rPr>
          <w:rFonts w:ascii="Times New Roman" w:hAnsi="Times New Roman" w:cs="Times New Roman"/>
          <w:b/>
        </w:rPr>
        <w:t>6</w:t>
      </w:r>
      <w:r w:rsidRPr="007B13E8">
        <w:rPr>
          <w:rFonts w:ascii="Times New Roman" w:hAnsi="Times New Roman" w:cs="Times New Roman"/>
          <w:b/>
        </w:rPr>
        <w:t>: The ITS primer pair used in this study</w:t>
      </w:r>
    </w:p>
    <w:p w14:paraId="18D8A5C0" w14:textId="0E81D24E" w:rsidR="00850EFA" w:rsidRPr="007B13E8" w:rsidRDefault="00850EFA" w:rsidP="007B13E8">
      <w:pPr>
        <w:spacing w:line="360" w:lineRule="auto"/>
        <w:jc w:val="both"/>
        <w:rPr>
          <w:rFonts w:ascii="Times New Roman" w:hAnsi="Times New Roman" w:cs="Times New Roman"/>
        </w:rPr>
      </w:pPr>
      <w:r w:rsidRPr="007B13E8">
        <w:rPr>
          <w:rFonts w:ascii="Times New Roman" w:hAnsi="Times New Roman" w:cs="Times New Roman"/>
          <w:noProof/>
        </w:rPr>
        <mc:AlternateContent>
          <mc:Choice Requires="wps">
            <w:drawing>
              <wp:anchor distT="4294967295" distB="4294967295" distL="114300" distR="114300" simplePos="0" relativeHeight="251632640" behindDoc="0" locked="0" layoutInCell="1" allowOverlap="1" wp14:anchorId="3A73699A" wp14:editId="2091A55E">
                <wp:simplePos x="0" y="0"/>
                <wp:positionH relativeFrom="column">
                  <wp:posOffset>19050</wp:posOffset>
                </wp:positionH>
                <wp:positionV relativeFrom="paragraph">
                  <wp:posOffset>227329</wp:posOffset>
                </wp:positionV>
                <wp:extent cx="54483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4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7D0A3DD" id="Straight Connector 12" o:spid="_x0000_s1026" style="position:absolute;z-index:251632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7.9pt" to="430.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" strokecolor="black [3200]" strokeweight=".5pt">
                <v:stroke joinstyle="miter"/>
                <o:lock v:ext="edit" shapetype="f"/>
              </v:line>
            </w:pict>
          </mc:Fallback>
        </mc:AlternateContent>
      </w:r>
      <w:r w:rsidRPr="007B13E8">
        <w:rPr>
          <w:rFonts w:ascii="Times New Roman" w:hAnsi="Times New Roman" w:cs="Times New Roman"/>
          <w:noProof/>
        </w:rPr>
        <mc:AlternateContent>
          <mc:Choice Requires="wps">
            <w:drawing>
              <wp:anchor distT="4294967295" distB="4294967295" distL="114300" distR="114300" simplePos="0" relativeHeight="251626496" behindDoc="0" locked="0" layoutInCell="1" allowOverlap="1" wp14:anchorId="78A70D89" wp14:editId="62460C6A">
                <wp:simplePos x="0" y="0"/>
                <wp:positionH relativeFrom="column">
                  <wp:posOffset>3933825</wp:posOffset>
                </wp:positionH>
                <wp:positionV relativeFrom="paragraph">
                  <wp:posOffset>107314</wp:posOffset>
                </wp:positionV>
                <wp:extent cx="561975" cy="0"/>
                <wp:effectExtent l="0" t="76200" r="28575" b="952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9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35C9604E" id="_x0000_t32" coordsize="21600,21600" o:spt="32" o:oned="t" path="m,l21600,21600e" filled="f">
                <v:path arrowok="t" fillok="f" o:connecttype="none"/>
                <o:lock v:ext="edit" shapetype="t"/>
              </v:shapetype>
              <v:shape id="Straight Arrow Connector 11" o:spid="_x0000_s1026" type="#_x0000_t32" style="position:absolute;margin-left:309.75pt;margin-top:8.45pt;width:44.25pt;height:0;z-index:251626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" strokecolor="black [3213]" strokeweight=".5pt">
                <v:stroke endarrow="block" joinstyle="miter"/>
                <o:lock v:ext="edit" shapetype="f"/>
              </v:shape>
            </w:pict>
          </mc:Fallback>
        </mc:AlternateContent>
      </w:r>
      <w:r w:rsidRPr="007B13E8">
        <w:rPr>
          <w:rFonts w:ascii="Times New Roman" w:hAnsi="Times New Roman" w:cs="Times New Roman"/>
        </w:rPr>
        <w:t xml:space="preserve">Primer Sequence </w:t>
      </w:r>
      <w:r w:rsidRPr="007B13E8">
        <w:rPr>
          <w:rFonts w:ascii="Times New Roman" w:hAnsi="Times New Roman" w:cs="Times New Roman"/>
        </w:rPr>
        <w:tab/>
      </w:r>
      <w:r w:rsidRPr="007B13E8">
        <w:rPr>
          <w:rFonts w:ascii="Times New Roman" w:hAnsi="Times New Roman" w:cs="Times New Roman"/>
        </w:rPr>
        <w:tab/>
      </w:r>
      <w:r w:rsidRPr="007B13E8">
        <w:rPr>
          <w:rFonts w:ascii="Times New Roman" w:hAnsi="Times New Roman" w:cs="Times New Roman"/>
        </w:rPr>
        <w:tab/>
      </w:r>
      <w:r w:rsidRPr="007B13E8">
        <w:rPr>
          <w:rFonts w:ascii="Times New Roman" w:hAnsi="Times New Roman" w:cs="Times New Roman"/>
        </w:rPr>
        <w:tab/>
      </w:r>
      <w:r w:rsidRPr="007B13E8">
        <w:rPr>
          <w:rFonts w:ascii="Times New Roman" w:hAnsi="Times New Roman" w:cs="Times New Roman"/>
        </w:rPr>
        <w:tab/>
      </w:r>
      <w:r w:rsidRPr="007B13E8">
        <w:rPr>
          <w:rFonts w:ascii="Times New Roman" w:hAnsi="Times New Roman" w:cs="Times New Roman"/>
        </w:rPr>
        <w:tab/>
        <w:t xml:space="preserve">5’ </w:t>
      </w:r>
      <w:r w:rsidRPr="007B13E8">
        <w:rPr>
          <w:rFonts w:ascii="Times New Roman" w:hAnsi="Times New Roman" w:cs="Times New Roman"/>
        </w:rPr>
        <w:tab/>
      </w:r>
      <w:r w:rsidRPr="007B13E8">
        <w:rPr>
          <w:rFonts w:ascii="Times New Roman" w:hAnsi="Times New Roman" w:cs="Times New Roman"/>
        </w:rPr>
        <w:tab/>
        <w:t xml:space="preserve">3’ </w:t>
      </w:r>
    </w:p>
    <w:p w14:paraId="4A5B73BE" w14:textId="1D0314B3" w:rsidR="00850EFA" w:rsidRPr="007B13E8" w:rsidRDefault="00850EFA" w:rsidP="007B13E8">
      <w:pPr>
        <w:spacing w:line="360" w:lineRule="auto"/>
        <w:jc w:val="both"/>
        <w:rPr>
          <w:rFonts w:ascii="Times New Roman" w:hAnsi="Times New Roman" w:cs="Times New Roman"/>
        </w:rPr>
      </w:pPr>
      <w:r w:rsidRPr="007B13E8">
        <w:rPr>
          <w:rFonts w:ascii="Times New Roman" w:hAnsi="Times New Roman" w:cs="Times New Roman"/>
          <w:noProof/>
        </w:rPr>
        <mc:AlternateContent>
          <mc:Choice Requires="wps">
            <w:drawing>
              <wp:anchor distT="4294967295" distB="4294967295" distL="114300" distR="114300" simplePos="0" relativeHeight="251638784" behindDoc="0" locked="0" layoutInCell="1" allowOverlap="1" wp14:anchorId="3BBF43BF" wp14:editId="3C1F6F71">
                <wp:simplePos x="0" y="0"/>
                <wp:positionH relativeFrom="column">
                  <wp:posOffset>9525</wp:posOffset>
                </wp:positionH>
                <wp:positionV relativeFrom="paragraph">
                  <wp:posOffset>234314</wp:posOffset>
                </wp:positionV>
                <wp:extent cx="5457825" cy="0"/>
                <wp:effectExtent l="0" t="0" r="952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57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0023AF" id="Straight Connector 10" o:spid="_x0000_s1026" style="position:absolute;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8.45pt" to="430.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" strokecolor="black [3200]" strokeweight=".5pt">
                <v:stroke joinstyle="miter"/>
                <o:lock v:ext="edit" shapetype="f"/>
              </v:line>
            </w:pict>
          </mc:Fallback>
        </mc:AlternateContent>
      </w:r>
      <w:r w:rsidRPr="007B13E8">
        <w:rPr>
          <w:rFonts w:ascii="Times New Roman" w:hAnsi="Times New Roman" w:cs="Times New Roman"/>
        </w:rPr>
        <w:t xml:space="preserve">ITS1 (forward) </w:t>
      </w:r>
      <w:r w:rsidRPr="007B13E8">
        <w:rPr>
          <w:rFonts w:ascii="Times New Roman" w:hAnsi="Times New Roman" w:cs="Times New Roman"/>
        </w:rPr>
        <w:tab/>
      </w:r>
      <w:r w:rsidRPr="007B13E8">
        <w:rPr>
          <w:rFonts w:ascii="Times New Roman" w:hAnsi="Times New Roman" w:cs="Times New Roman"/>
        </w:rPr>
        <w:tab/>
      </w:r>
      <w:r w:rsidRPr="007B13E8">
        <w:rPr>
          <w:rFonts w:ascii="Times New Roman" w:hAnsi="Times New Roman" w:cs="Times New Roman"/>
        </w:rPr>
        <w:tab/>
      </w:r>
      <w:r w:rsidRPr="007B13E8">
        <w:rPr>
          <w:rFonts w:ascii="Times New Roman" w:hAnsi="Times New Roman" w:cs="Times New Roman"/>
        </w:rPr>
        <w:tab/>
      </w:r>
      <w:r w:rsidRPr="007B13E8">
        <w:rPr>
          <w:rFonts w:ascii="Times New Roman" w:hAnsi="Times New Roman" w:cs="Times New Roman"/>
        </w:rPr>
        <w:tab/>
        <w:t>TCCGTAGGTGAACCTGCGG</w:t>
      </w:r>
    </w:p>
    <w:p w14:paraId="31741452" w14:textId="6B930679" w:rsidR="00850EFA" w:rsidRPr="007B13E8" w:rsidRDefault="00850EFA" w:rsidP="007B13E8">
      <w:pPr>
        <w:pStyle w:val="Default"/>
        <w:spacing w:line="360" w:lineRule="auto"/>
        <w:jc w:val="both"/>
        <w:rPr>
          <w:rFonts w:ascii="Times New Roman" w:hAnsi="Times New Roman" w:cs="Times New Roman"/>
          <w:b/>
          <w:bCs/>
          <w:sz w:val="22"/>
          <w:szCs w:val="22"/>
        </w:rPr>
      </w:pPr>
      <w:r w:rsidRPr="007B13E8">
        <w:rPr>
          <w:rFonts w:ascii="Times New Roman" w:hAnsi="Times New Roman" w:cs="Times New Roman"/>
          <w:noProof/>
          <w:sz w:val="22"/>
          <w:szCs w:val="22"/>
        </w:rPr>
        <mc:AlternateContent>
          <mc:Choice Requires="wps">
            <w:drawing>
              <wp:anchor distT="4294967295" distB="4294967295" distL="114300" distR="114300" simplePos="0" relativeHeight="251656192" behindDoc="0" locked="0" layoutInCell="1" allowOverlap="1" wp14:anchorId="3396BD58" wp14:editId="57657DAC">
                <wp:simplePos x="0" y="0"/>
                <wp:positionH relativeFrom="column">
                  <wp:posOffset>19050</wp:posOffset>
                </wp:positionH>
                <wp:positionV relativeFrom="paragraph">
                  <wp:posOffset>231774</wp:posOffset>
                </wp:positionV>
                <wp:extent cx="54483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4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FC0A516" id="Straight Connector 9"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5pt,18.25pt" to="430.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" strokecolor="black [3200]" strokeweight=".5pt">
                <v:stroke joinstyle="miter"/>
                <o:lock v:ext="edit" shapetype="f"/>
              </v:line>
            </w:pict>
          </mc:Fallback>
        </mc:AlternateContent>
      </w:r>
      <w:r w:rsidRPr="007B13E8">
        <w:rPr>
          <w:rFonts w:ascii="Times New Roman" w:hAnsi="Times New Roman" w:cs="Times New Roman"/>
          <w:sz w:val="22"/>
          <w:szCs w:val="22"/>
        </w:rPr>
        <w:t>ITS4 (reverse)</w:t>
      </w:r>
      <w:r w:rsidRPr="007B13E8">
        <w:rPr>
          <w:rFonts w:ascii="Times New Roman" w:hAnsi="Times New Roman" w:cs="Times New Roman"/>
          <w:sz w:val="22"/>
          <w:szCs w:val="22"/>
        </w:rPr>
        <w:tab/>
      </w:r>
      <w:r w:rsidRPr="007B13E8">
        <w:rPr>
          <w:rFonts w:ascii="Times New Roman" w:hAnsi="Times New Roman" w:cs="Times New Roman"/>
          <w:sz w:val="22"/>
          <w:szCs w:val="22"/>
        </w:rPr>
        <w:tab/>
      </w:r>
      <w:r w:rsidRPr="007B13E8">
        <w:rPr>
          <w:rFonts w:ascii="Times New Roman" w:hAnsi="Times New Roman" w:cs="Times New Roman"/>
          <w:sz w:val="22"/>
          <w:szCs w:val="22"/>
        </w:rPr>
        <w:tab/>
      </w:r>
      <w:r w:rsidRPr="007B13E8">
        <w:rPr>
          <w:rFonts w:ascii="Times New Roman" w:hAnsi="Times New Roman" w:cs="Times New Roman"/>
          <w:sz w:val="22"/>
          <w:szCs w:val="22"/>
        </w:rPr>
        <w:tab/>
      </w:r>
      <w:r w:rsidRPr="007B13E8">
        <w:rPr>
          <w:rFonts w:ascii="Times New Roman" w:hAnsi="Times New Roman" w:cs="Times New Roman"/>
          <w:sz w:val="22"/>
          <w:szCs w:val="22"/>
        </w:rPr>
        <w:tab/>
      </w:r>
      <w:r w:rsidRPr="007B13E8">
        <w:rPr>
          <w:rFonts w:ascii="Times New Roman" w:hAnsi="Times New Roman" w:cs="Times New Roman"/>
          <w:sz w:val="22"/>
          <w:szCs w:val="22"/>
        </w:rPr>
        <w:tab/>
        <w:t>TCCTCCGCTTATTGATATGC</w:t>
      </w:r>
    </w:p>
    <w:p w14:paraId="4D3C4E87" w14:textId="77777777" w:rsidR="00850EFA" w:rsidRPr="007B13E8" w:rsidRDefault="00850EFA" w:rsidP="007B13E8">
      <w:pPr>
        <w:pStyle w:val="Default"/>
        <w:spacing w:line="360" w:lineRule="auto"/>
        <w:jc w:val="both"/>
        <w:rPr>
          <w:rFonts w:ascii="Times New Roman" w:hAnsi="Times New Roman" w:cs="Times New Roman"/>
          <w:b/>
          <w:bCs/>
          <w:sz w:val="22"/>
          <w:szCs w:val="22"/>
        </w:rPr>
      </w:pPr>
    </w:p>
    <w:p w14:paraId="04A123D2" w14:textId="77777777" w:rsidR="00850EFA" w:rsidRPr="007B13E8" w:rsidRDefault="00850EFA" w:rsidP="007B13E8">
      <w:pPr>
        <w:spacing w:after="0" w:line="360" w:lineRule="auto"/>
        <w:jc w:val="both"/>
        <w:rPr>
          <w:rFonts w:ascii="Times New Roman" w:eastAsia="Times New Roman" w:hAnsi="Times New Roman" w:cs="Times New Roman"/>
          <w:b/>
          <w:color w:val="000000"/>
          <w:lang w:eastAsia="en-GB"/>
        </w:rPr>
      </w:pPr>
    </w:p>
    <w:p w14:paraId="34E7F067" w14:textId="76C090CC" w:rsidR="00850EFA" w:rsidRPr="007B13E8" w:rsidRDefault="00254180" w:rsidP="007B13E8">
      <w:pPr>
        <w:spacing w:after="0" w:line="360" w:lineRule="auto"/>
        <w:jc w:val="both"/>
        <w:rPr>
          <w:rFonts w:ascii="Times New Roman" w:eastAsia="Times New Roman" w:hAnsi="Times New Roman" w:cs="Times New Roman"/>
          <w:b/>
          <w:color w:val="000000"/>
          <w:lang w:eastAsia="en-GB"/>
        </w:rPr>
      </w:pPr>
      <w:r w:rsidRPr="007B13E8">
        <w:rPr>
          <w:rFonts w:ascii="Times New Roman" w:eastAsia="Times New Roman" w:hAnsi="Times New Roman" w:cs="Times New Roman"/>
          <w:b/>
          <w:color w:val="000000"/>
          <w:lang w:eastAsia="en-GB"/>
        </w:rPr>
        <w:t>TABLE 7</w:t>
      </w:r>
      <w:r w:rsidR="00850EFA" w:rsidRPr="007B13E8">
        <w:rPr>
          <w:rFonts w:ascii="Times New Roman" w:eastAsia="Times New Roman" w:hAnsi="Times New Roman" w:cs="Times New Roman"/>
          <w:b/>
          <w:color w:val="000000"/>
          <w:lang w:eastAsia="en-GB"/>
        </w:rPr>
        <w:t>: Molecularly Characterized Fungal Isolates</w:t>
      </w:r>
    </w:p>
    <w:p w14:paraId="40FE7357" w14:textId="77777777" w:rsidR="00850EFA" w:rsidRPr="007B13E8" w:rsidRDefault="00850EFA" w:rsidP="007B13E8">
      <w:pPr>
        <w:spacing w:after="0" w:line="360" w:lineRule="auto"/>
        <w:jc w:val="both"/>
        <w:rPr>
          <w:rFonts w:ascii="Times New Roman" w:eastAsia="Times New Roman" w:hAnsi="Times New Roman" w:cs="Times New Roman"/>
          <w:b/>
          <w:color w:val="000000"/>
          <w:lang w:eastAsia="en-GB"/>
        </w:rPr>
      </w:pPr>
    </w:p>
    <w:tbl>
      <w:tblPr>
        <w:tblStyle w:val="TableGrid"/>
        <w:tblW w:w="811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70"/>
        <w:gridCol w:w="896"/>
        <w:gridCol w:w="2862"/>
        <w:gridCol w:w="1710"/>
        <w:gridCol w:w="1980"/>
      </w:tblGrid>
      <w:tr w:rsidR="00850EFA" w:rsidRPr="007B13E8" w14:paraId="3E39953A" w14:textId="77777777" w:rsidTr="00BA36FC">
        <w:tc>
          <w:tcPr>
            <w:tcW w:w="670" w:type="dxa"/>
            <w:tcBorders>
              <w:top w:val="single" w:sz="4" w:space="0" w:color="auto"/>
              <w:bottom w:val="single" w:sz="4" w:space="0" w:color="auto"/>
            </w:tcBorders>
          </w:tcPr>
          <w:p w14:paraId="7C9B94DD" w14:textId="77777777" w:rsidR="00850EFA" w:rsidRPr="007B13E8" w:rsidRDefault="00850EFA" w:rsidP="007B13E8">
            <w:pPr>
              <w:spacing w:line="360" w:lineRule="auto"/>
              <w:jc w:val="both"/>
              <w:rPr>
                <w:rFonts w:ascii="Times New Roman" w:eastAsia="Times New Roman" w:hAnsi="Times New Roman" w:cs="Times New Roman"/>
                <w:b/>
                <w:color w:val="000000"/>
                <w:lang w:eastAsia="en-GB"/>
              </w:rPr>
            </w:pPr>
          </w:p>
          <w:p w14:paraId="77AACE54" w14:textId="77777777" w:rsidR="00850EFA" w:rsidRPr="007B13E8" w:rsidRDefault="00850EFA" w:rsidP="007B13E8">
            <w:pPr>
              <w:spacing w:line="360" w:lineRule="auto"/>
              <w:jc w:val="both"/>
              <w:rPr>
                <w:rFonts w:ascii="Times New Roman" w:eastAsia="Times New Roman" w:hAnsi="Times New Roman" w:cs="Times New Roman"/>
                <w:b/>
                <w:color w:val="000000"/>
                <w:lang w:eastAsia="en-GB"/>
              </w:rPr>
            </w:pPr>
          </w:p>
        </w:tc>
        <w:tc>
          <w:tcPr>
            <w:tcW w:w="896" w:type="dxa"/>
            <w:tcBorders>
              <w:top w:val="single" w:sz="4" w:space="0" w:color="auto"/>
              <w:bottom w:val="single" w:sz="4" w:space="0" w:color="auto"/>
            </w:tcBorders>
          </w:tcPr>
          <w:p w14:paraId="6EBA6A05" w14:textId="77777777" w:rsidR="00850EFA" w:rsidRPr="007B13E8" w:rsidRDefault="00850EFA" w:rsidP="007B13E8">
            <w:pPr>
              <w:spacing w:line="360" w:lineRule="auto"/>
              <w:jc w:val="both"/>
              <w:rPr>
                <w:rFonts w:ascii="Times New Roman" w:eastAsia="Times New Roman" w:hAnsi="Times New Roman" w:cs="Times New Roman"/>
                <w:b/>
                <w:color w:val="000000"/>
                <w:lang w:eastAsia="en-GB"/>
              </w:rPr>
            </w:pPr>
            <w:r w:rsidRPr="007B13E8">
              <w:rPr>
                <w:rFonts w:ascii="Times New Roman" w:eastAsia="Times New Roman" w:hAnsi="Times New Roman" w:cs="Times New Roman"/>
                <w:b/>
                <w:color w:val="000000"/>
                <w:lang w:eastAsia="en-GB"/>
              </w:rPr>
              <w:t>Isolate code</w:t>
            </w:r>
          </w:p>
        </w:tc>
        <w:tc>
          <w:tcPr>
            <w:tcW w:w="2862" w:type="dxa"/>
            <w:tcBorders>
              <w:top w:val="single" w:sz="4" w:space="0" w:color="auto"/>
              <w:bottom w:val="single" w:sz="4" w:space="0" w:color="auto"/>
            </w:tcBorders>
          </w:tcPr>
          <w:p w14:paraId="00822540" w14:textId="77777777" w:rsidR="00850EFA" w:rsidRPr="007B13E8" w:rsidRDefault="00850EFA" w:rsidP="007B13E8">
            <w:pPr>
              <w:spacing w:line="360" w:lineRule="auto"/>
              <w:jc w:val="both"/>
              <w:rPr>
                <w:rFonts w:ascii="Times New Roman" w:eastAsia="Times New Roman" w:hAnsi="Times New Roman" w:cs="Times New Roman"/>
                <w:b/>
                <w:color w:val="000000"/>
                <w:lang w:eastAsia="en-GB"/>
              </w:rPr>
            </w:pPr>
            <w:r w:rsidRPr="007B13E8">
              <w:rPr>
                <w:rFonts w:ascii="Times New Roman" w:eastAsia="Times New Roman" w:hAnsi="Times New Roman" w:cs="Times New Roman"/>
                <w:b/>
                <w:color w:val="000000"/>
                <w:lang w:eastAsia="en-GB"/>
              </w:rPr>
              <w:t>Closely related fungal sequence</w:t>
            </w:r>
          </w:p>
        </w:tc>
        <w:tc>
          <w:tcPr>
            <w:tcW w:w="1710" w:type="dxa"/>
            <w:tcBorders>
              <w:top w:val="single" w:sz="4" w:space="0" w:color="auto"/>
              <w:bottom w:val="single" w:sz="4" w:space="0" w:color="auto"/>
            </w:tcBorders>
          </w:tcPr>
          <w:p w14:paraId="1BDBBD3A" w14:textId="77777777" w:rsidR="00850EFA" w:rsidRPr="007B13E8" w:rsidRDefault="00850EFA" w:rsidP="007B13E8">
            <w:pPr>
              <w:spacing w:line="360" w:lineRule="auto"/>
              <w:jc w:val="both"/>
              <w:rPr>
                <w:rFonts w:ascii="Times New Roman" w:eastAsia="Times New Roman" w:hAnsi="Times New Roman" w:cs="Times New Roman"/>
                <w:b/>
                <w:color w:val="000000"/>
                <w:lang w:eastAsia="en-GB"/>
              </w:rPr>
            </w:pPr>
            <w:r w:rsidRPr="007B13E8">
              <w:rPr>
                <w:rFonts w:ascii="Times New Roman" w:eastAsia="Times New Roman" w:hAnsi="Times New Roman" w:cs="Times New Roman"/>
                <w:b/>
                <w:color w:val="000000"/>
                <w:lang w:eastAsia="en-GB"/>
              </w:rPr>
              <w:t>% identity</w:t>
            </w:r>
          </w:p>
        </w:tc>
        <w:tc>
          <w:tcPr>
            <w:tcW w:w="1980" w:type="dxa"/>
            <w:tcBorders>
              <w:top w:val="single" w:sz="4" w:space="0" w:color="auto"/>
              <w:bottom w:val="single" w:sz="4" w:space="0" w:color="auto"/>
            </w:tcBorders>
          </w:tcPr>
          <w:p w14:paraId="57F71DA8" w14:textId="77777777" w:rsidR="00850EFA" w:rsidRPr="007B13E8" w:rsidRDefault="00850EFA" w:rsidP="007B13E8">
            <w:pPr>
              <w:spacing w:line="360" w:lineRule="auto"/>
              <w:jc w:val="both"/>
              <w:rPr>
                <w:rFonts w:ascii="Times New Roman" w:eastAsia="Times New Roman" w:hAnsi="Times New Roman" w:cs="Times New Roman"/>
                <w:b/>
                <w:color w:val="000000"/>
                <w:lang w:eastAsia="en-GB"/>
              </w:rPr>
            </w:pPr>
            <w:r w:rsidRPr="007B13E8">
              <w:rPr>
                <w:rFonts w:ascii="Times New Roman" w:eastAsia="Times New Roman" w:hAnsi="Times New Roman" w:cs="Times New Roman"/>
                <w:b/>
                <w:color w:val="000000"/>
                <w:lang w:eastAsia="en-GB"/>
              </w:rPr>
              <w:t>New accession no.</w:t>
            </w:r>
          </w:p>
        </w:tc>
      </w:tr>
      <w:tr w:rsidR="00850EFA" w:rsidRPr="007B13E8" w14:paraId="7BB3F163" w14:textId="77777777" w:rsidTr="00BA36FC">
        <w:tc>
          <w:tcPr>
            <w:tcW w:w="670" w:type="dxa"/>
          </w:tcPr>
          <w:p w14:paraId="421EB679" w14:textId="77777777" w:rsidR="00850EFA" w:rsidRPr="007B13E8" w:rsidRDefault="00850EFA" w:rsidP="007B13E8">
            <w:pPr>
              <w:spacing w:line="360" w:lineRule="auto"/>
              <w:jc w:val="both"/>
              <w:rPr>
                <w:rFonts w:ascii="Times New Roman" w:eastAsia="Times New Roman" w:hAnsi="Times New Roman" w:cs="Times New Roman"/>
                <w:color w:val="000000"/>
                <w:lang w:eastAsia="en-GB"/>
              </w:rPr>
            </w:pPr>
            <w:r w:rsidRPr="007B13E8">
              <w:rPr>
                <w:rFonts w:ascii="Times New Roman" w:eastAsia="Times New Roman" w:hAnsi="Times New Roman" w:cs="Times New Roman"/>
                <w:color w:val="000000"/>
                <w:lang w:eastAsia="en-GB"/>
              </w:rPr>
              <w:t>1</w:t>
            </w:r>
          </w:p>
        </w:tc>
        <w:tc>
          <w:tcPr>
            <w:tcW w:w="896" w:type="dxa"/>
          </w:tcPr>
          <w:p w14:paraId="2F4B2915" w14:textId="77777777" w:rsidR="00850EFA" w:rsidRPr="007B13E8" w:rsidRDefault="00850EFA" w:rsidP="007B13E8">
            <w:pPr>
              <w:spacing w:line="360" w:lineRule="auto"/>
              <w:jc w:val="both"/>
              <w:rPr>
                <w:rFonts w:ascii="Times New Roman" w:eastAsia="Times New Roman" w:hAnsi="Times New Roman" w:cs="Times New Roman"/>
                <w:color w:val="000000"/>
                <w:lang w:eastAsia="en-GB"/>
              </w:rPr>
            </w:pPr>
            <w:r w:rsidRPr="007B13E8">
              <w:rPr>
                <w:rFonts w:ascii="Times New Roman" w:eastAsia="Times New Roman" w:hAnsi="Times New Roman" w:cs="Times New Roman"/>
                <w:color w:val="000000"/>
                <w:lang w:eastAsia="en-GB"/>
              </w:rPr>
              <w:t>A1</w:t>
            </w:r>
          </w:p>
        </w:tc>
        <w:tc>
          <w:tcPr>
            <w:tcW w:w="2862" w:type="dxa"/>
          </w:tcPr>
          <w:p w14:paraId="7173DE65" w14:textId="77777777" w:rsidR="00850EFA" w:rsidRPr="007B13E8" w:rsidRDefault="00850EFA" w:rsidP="007B13E8">
            <w:pPr>
              <w:spacing w:line="360" w:lineRule="auto"/>
              <w:jc w:val="both"/>
              <w:rPr>
                <w:rFonts w:ascii="Times New Roman" w:eastAsia="Times New Roman" w:hAnsi="Times New Roman" w:cs="Times New Roman"/>
                <w:i/>
                <w:color w:val="000000"/>
                <w:lang w:eastAsia="en-GB"/>
              </w:rPr>
            </w:pPr>
            <w:r w:rsidRPr="007B13E8">
              <w:rPr>
                <w:rFonts w:ascii="Times New Roman" w:eastAsia="Times New Roman" w:hAnsi="Times New Roman" w:cs="Times New Roman"/>
                <w:i/>
                <w:color w:val="000000"/>
                <w:lang w:eastAsia="en-GB"/>
              </w:rPr>
              <w:t>Penicillium chrysogenum</w:t>
            </w:r>
          </w:p>
        </w:tc>
        <w:tc>
          <w:tcPr>
            <w:tcW w:w="1710" w:type="dxa"/>
          </w:tcPr>
          <w:p w14:paraId="0527CBBF" w14:textId="77777777" w:rsidR="00850EFA" w:rsidRPr="007B13E8" w:rsidRDefault="00850EFA" w:rsidP="007B13E8">
            <w:pPr>
              <w:spacing w:line="360" w:lineRule="auto"/>
              <w:jc w:val="both"/>
              <w:rPr>
                <w:rFonts w:ascii="Times New Roman" w:eastAsia="Times New Roman" w:hAnsi="Times New Roman" w:cs="Times New Roman"/>
                <w:color w:val="000000"/>
                <w:lang w:eastAsia="en-GB"/>
              </w:rPr>
            </w:pPr>
          </w:p>
        </w:tc>
        <w:tc>
          <w:tcPr>
            <w:tcW w:w="1980" w:type="dxa"/>
          </w:tcPr>
          <w:p w14:paraId="62C00606" w14:textId="77777777" w:rsidR="00850EFA" w:rsidRPr="007B13E8" w:rsidRDefault="00850EFA" w:rsidP="007B13E8">
            <w:pPr>
              <w:spacing w:line="360" w:lineRule="auto"/>
              <w:jc w:val="both"/>
              <w:rPr>
                <w:rFonts w:ascii="Times New Roman" w:eastAsia="Times New Roman" w:hAnsi="Times New Roman" w:cs="Times New Roman"/>
                <w:color w:val="000000"/>
                <w:lang w:eastAsia="en-GB"/>
              </w:rPr>
            </w:pPr>
            <w:r w:rsidRPr="007B13E8">
              <w:rPr>
                <w:rFonts w:ascii="Times New Roman" w:eastAsia="Times New Roman" w:hAnsi="Times New Roman" w:cs="Times New Roman"/>
                <w:color w:val="000000"/>
                <w:lang w:eastAsia="en-GB"/>
              </w:rPr>
              <w:t>MW190075</w:t>
            </w:r>
          </w:p>
        </w:tc>
      </w:tr>
      <w:tr w:rsidR="00850EFA" w:rsidRPr="007B13E8" w14:paraId="3FA8F50E" w14:textId="77777777" w:rsidTr="00BA36FC">
        <w:tc>
          <w:tcPr>
            <w:tcW w:w="670" w:type="dxa"/>
          </w:tcPr>
          <w:p w14:paraId="414061AB" w14:textId="77777777" w:rsidR="00850EFA" w:rsidRPr="007B13E8" w:rsidRDefault="00850EFA" w:rsidP="007B13E8">
            <w:pPr>
              <w:spacing w:line="360" w:lineRule="auto"/>
              <w:jc w:val="both"/>
              <w:rPr>
                <w:rFonts w:ascii="Times New Roman" w:eastAsia="Times New Roman" w:hAnsi="Times New Roman" w:cs="Times New Roman"/>
                <w:color w:val="000000"/>
                <w:lang w:eastAsia="en-GB"/>
              </w:rPr>
            </w:pPr>
            <w:r w:rsidRPr="007B13E8">
              <w:rPr>
                <w:rFonts w:ascii="Times New Roman" w:eastAsia="Times New Roman" w:hAnsi="Times New Roman" w:cs="Times New Roman"/>
                <w:color w:val="000000"/>
                <w:lang w:eastAsia="en-GB"/>
              </w:rPr>
              <w:t>2</w:t>
            </w:r>
          </w:p>
        </w:tc>
        <w:tc>
          <w:tcPr>
            <w:tcW w:w="896" w:type="dxa"/>
          </w:tcPr>
          <w:p w14:paraId="5DEFBCF4" w14:textId="77777777" w:rsidR="00850EFA" w:rsidRPr="007B13E8" w:rsidRDefault="00850EFA" w:rsidP="007B13E8">
            <w:pPr>
              <w:spacing w:line="360" w:lineRule="auto"/>
              <w:jc w:val="both"/>
              <w:rPr>
                <w:rFonts w:ascii="Times New Roman" w:eastAsia="Times New Roman" w:hAnsi="Times New Roman" w:cs="Times New Roman"/>
                <w:color w:val="000000"/>
                <w:lang w:eastAsia="en-GB"/>
              </w:rPr>
            </w:pPr>
            <w:r w:rsidRPr="007B13E8">
              <w:rPr>
                <w:rFonts w:ascii="Times New Roman" w:eastAsia="Times New Roman" w:hAnsi="Times New Roman" w:cs="Times New Roman"/>
                <w:color w:val="000000"/>
                <w:lang w:eastAsia="en-GB"/>
              </w:rPr>
              <w:t>A3</w:t>
            </w:r>
          </w:p>
        </w:tc>
        <w:tc>
          <w:tcPr>
            <w:tcW w:w="2862" w:type="dxa"/>
          </w:tcPr>
          <w:p w14:paraId="5130C2B1" w14:textId="77777777" w:rsidR="00850EFA" w:rsidRPr="007B13E8" w:rsidRDefault="00850EFA" w:rsidP="007B13E8">
            <w:pPr>
              <w:spacing w:line="360" w:lineRule="auto"/>
              <w:jc w:val="both"/>
              <w:rPr>
                <w:rFonts w:ascii="Times New Roman" w:eastAsia="Times New Roman" w:hAnsi="Times New Roman" w:cs="Times New Roman"/>
                <w:i/>
                <w:color w:val="000000"/>
                <w:lang w:eastAsia="en-GB"/>
              </w:rPr>
            </w:pPr>
            <w:r w:rsidRPr="007B13E8">
              <w:rPr>
                <w:rFonts w:ascii="Times New Roman" w:eastAsia="Times New Roman" w:hAnsi="Times New Roman" w:cs="Times New Roman"/>
                <w:i/>
                <w:color w:val="000000"/>
                <w:lang w:eastAsia="en-GB"/>
              </w:rPr>
              <w:t>Aspergillus niger</w:t>
            </w:r>
          </w:p>
        </w:tc>
        <w:tc>
          <w:tcPr>
            <w:tcW w:w="1710" w:type="dxa"/>
          </w:tcPr>
          <w:p w14:paraId="56A9E946" w14:textId="77777777" w:rsidR="00850EFA" w:rsidRPr="007B13E8" w:rsidRDefault="00850EFA" w:rsidP="007B13E8">
            <w:pPr>
              <w:spacing w:line="360" w:lineRule="auto"/>
              <w:jc w:val="both"/>
              <w:rPr>
                <w:rFonts w:ascii="Times New Roman" w:eastAsia="Times New Roman" w:hAnsi="Times New Roman" w:cs="Times New Roman"/>
                <w:color w:val="000000"/>
                <w:lang w:eastAsia="en-GB"/>
              </w:rPr>
            </w:pPr>
          </w:p>
        </w:tc>
        <w:tc>
          <w:tcPr>
            <w:tcW w:w="1980" w:type="dxa"/>
          </w:tcPr>
          <w:p w14:paraId="4F670EA0" w14:textId="77777777" w:rsidR="00850EFA" w:rsidRPr="007B13E8" w:rsidRDefault="00850EFA" w:rsidP="007B13E8">
            <w:pPr>
              <w:spacing w:line="360" w:lineRule="auto"/>
              <w:jc w:val="both"/>
              <w:rPr>
                <w:rFonts w:ascii="Times New Roman" w:eastAsia="Times New Roman" w:hAnsi="Times New Roman" w:cs="Times New Roman"/>
                <w:color w:val="000000"/>
                <w:lang w:eastAsia="en-GB"/>
              </w:rPr>
            </w:pPr>
            <w:r w:rsidRPr="007B13E8">
              <w:rPr>
                <w:rFonts w:ascii="Times New Roman" w:eastAsia="Times New Roman" w:hAnsi="Times New Roman" w:cs="Times New Roman"/>
                <w:color w:val="000000"/>
                <w:lang w:eastAsia="en-GB"/>
              </w:rPr>
              <w:t>MW190074</w:t>
            </w:r>
          </w:p>
        </w:tc>
      </w:tr>
      <w:tr w:rsidR="00850EFA" w:rsidRPr="007B13E8" w14:paraId="2ABCA83A" w14:textId="77777777" w:rsidTr="00BA36FC">
        <w:tc>
          <w:tcPr>
            <w:tcW w:w="670" w:type="dxa"/>
          </w:tcPr>
          <w:p w14:paraId="4FCDE743" w14:textId="77777777" w:rsidR="00850EFA" w:rsidRPr="007B13E8" w:rsidRDefault="00850EFA" w:rsidP="007B13E8">
            <w:pPr>
              <w:spacing w:line="360" w:lineRule="auto"/>
              <w:jc w:val="both"/>
              <w:rPr>
                <w:rFonts w:ascii="Times New Roman" w:eastAsia="Times New Roman" w:hAnsi="Times New Roman" w:cs="Times New Roman"/>
                <w:color w:val="000000"/>
                <w:lang w:eastAsia="en-GB"/>
              </w:rPr>
            </w:pPr>
            <w:r w:rsidRPr="007B13E8">
              <w:rPr>
                <w:rFonts w:ascii="Times New Roman" w:eastAsia="Times New Roman" w:hAnsi="Times New Roman" w:cs="Times New Roman"/>
                <w:color w:val="000000"/>
                <w:lang w:eastAsia="en-GB"/>
              </w:rPr>
              <w:t>3</w:t>
            </w:r>
          </w:p>
        </w:tc>
        <w:tc>
          <w:tcPr>
            <w:tcW w:w="896" w:type="dxa"/>
          </w:tcPr>
          <w:p w14:paraId="292DD2A1" w14:textId="77777777" w:rsidR="00850EFA" w:rsidRPr="007B13E8" w:rsidRDefault="00850EFA" w:rsidP="007B13E8">
            <w:pPr>
              <w:spacing w:line="360" w:lineRule="auto"/>
              <w:jc w:val="both"/>
              <w:rPr>
                <w:rFonts w:ascii="Times New Roman" w:eastAsia="Times New Roman" w:hAnsi="Times New Roman" w:cs="Times New Roman"/>
                <w:color w:val="000000"/>
                <w:lang w:eastAsia="en-GB"/>
              </w:rPr>
            </w:pPr>
            <w:r w:rsidRPr="007B13E8">
              <w:rPr>
                <w:rFonts w:ascii="Times New Roman" w:eastAsia="Times New Roman" w:hAnsi="Times New Roman" w:cs="Times New Roman"/>
                <w:color w:val="000000"/>
                <w:lang w:eastAsia="en-GB"/>
              </w:rPr>
              <w:t xml:space="preserve">A5        </w:t>
            </w:r>
          </w:p>
        </w:tc>
        <w:tc>
          <w:tcPr>
            <w:tcW w:w="2862" w:type="dxa"/>
          </w:tcPr>
          <w:p w14:paraId="5DF6236F" w14:textId="77777777" w:rsidR="00850EFA" w:rsidRPr="007B13E8" w:rsidRDefault="00850EFA" w:rsidP="007B13E8">
            <w:pPr>
              <w:spacing w:line="360" w:lineRule="auto"/>
              <w:jc w:val="both"/>
              <w:rPr>
                <w:rFonts w:ascii="Times New Roman" w:eastAsia="Times New Roman" w:hAnsi="Times New Roman" w:cs="Times New Roman"/>
                <w:i/>
                <w:color w:val="000000"/>
                <w:lang w:eastAsia="en-GB"/>
              </w:rPr>
            </w:pPr>
            <w:r w:rsidRPr="007B13E8">
              <w:rPr>
                <w:rFonts w:ascii="Times New Roman" w:eastAsia="Times New Roman" w:hAnsi="Times New Roman" w:cs="Times New Roman"/>
                <w:i/>
                <w:color w:val="000000"/>
                <w:lang w:eastAsia="en-GB"/>
              </w:rPr>
              <w:t>Fusarium oxysporum</w:t>
            </w:r>
          </w:p>
        </w:tc>
        <w:tc>
          <w:tcPr>
            <w:tcW w:w="1710" w:type="dxa"/>
          </w:tcPr>
          <w:p w14:paraId="46BA34F6" w14:textId="77777777" w:rsidR="00850EFA" w:rsidRPr="007B13E8" w:rsidRDefault="00850EFA" w:rsidP="007B13E8">
            <w:pPr>
              <w:spacing w:line="360" w:lineRule="auto"/>
              <w:jc w:val="both"/>
              <w:rPr>
                <w:rFonts w:ascii="Times New Roman" w:eastAsia="Times New Roman" w:hAnsi="Times New Roman" w:cs="Times New Roman"/>
                <w:color w:val="000000"/>
                <w:lang w:eastAsia="en-GB"/>
              </w:rPr>
            </w:pPr>
          </w:p>
        </w:tc>
        <w:tc>
          <w:tcPr>
            <w:tcW w:w="1980" w:type="dxa"/>
          </w:tcPr>
          <w:p w14:paraId="708EA0D3" w14:textId="77777777" w:rsidR="00850EFA" w:rsidRPr="007B13E8" w:rsidRDefault="00850EFA" w:rsidP="007B13E8">
            <w:pPr>
              <w:spacing w:line="360" w:lineRule="auto"/>
              <w:jc w:val="both"/>
              <w:rPr>
                <w:rFonts w:ascii="Times New Roman" w:eastAsia="Times New Roman" w:hAnsi="Times New Roman" w:cs="Times New Roman"/>
                <w:color w:val="000000"/>
                <w:lang w:eastAsia="en-GB"/>
              </w:rPr>
            </w:pPr>
          </w:p>
        </w:tc>
      </w:tr>
    </w:tbl>
    <w:p w14:paraId="1A82378B" w14:textId="77777777" w:rsidR="00850EFA" w:rsidRPr="007B13E8" w:rsidRDefault="00850EFA" w:rsidP="007B13E8">
      <w:pPr>
        <w:spacing w:after="0" w:line="360" w:lineRule="auto"/>
        <w:jc w:val="both"/>
        <w:rPr>
          <w:rFonts w:ascii="Times New Roman" w:eastAsia="Times New Roman" w:hAnsi="Times New Roman" w:cs="Times New Roman"/>
          <w:b/>
          <w:color w:val="000000"/>
          <w:lang w:eastAsia="en-GB"/>
        </w:rPr>
      </w:pPr>
    </w:p>
    <w:p w14:paraId="4C811594" w14:textId="77777777" w:rsidR="00850EFA" w:rsidRPr="007B13E8" w:rsidRDefault="00850EFA" w:rsidP="007B13E8">
      <w:pPr>
        <w:spacing w:after="0" w:line="360" w:lineRule="auto"/>
        <w:jc w:val="both"/>
        <w:rPr>
          <w:rFonts w:ascii="Times New Roman" w:eastAsia="Times New Roman" w:hAnsi="Times New Roman" w:cs="Times New Roman"/>
          <w:b/>
          <w:color w:val="000000"/>
          <w:lang w:eastAsia="en-GB"/>
        </w:rPr>
      </w:pPr>
    </w:p>
    <w:p w14:paraId="315AC426" w14:textId="2B49E721" w:rsidR="00850EFA" w:rsidRPr="007B13E8" w:rsidRDefault="00850EFA" w:rsidP="007B13E8">
      <w:pPr>
        <w:spacing w:after="0" w:line="360" w:lineRule="auto"/>
        <w:jc w:val="both"/>
        <w:rPr>
          <w:rFonts w:ascii="Times New Roman" w:eastAsia="Times New Roman" w:hAnsi="Times New Roman" w:cs="Times New Roman"/>
          <w:b/>
          <w:color w:val="000000"/>
          <w:lang w:eastAsia="en-GB"/>
        </w:rPr>
      </w:pPr>
      <w:r w:rsidRPr="007B13E8">
        <w:rPr>
          <w:rFonts w:ascii="Times New Roman" w:eastAsia="Times New Roman" w:hAnsi="Times New Roman" w:cs="Times New Roman"/>
          <w:b/>
          <w:color w:val="000000"/>
          <w:lang w:eastAsia="en-GB"/>
        </w:rPr>
        <w:lastRenderedPageBreak/>
        <w:t>Molecular Characterization of Bacterial Isolate</w:t>
      </w:r>
    </w:p>
    <w:p w14:paraId="0223A93F" w14:textId="32C16A31" w:rsidR="00850EFA" w:rsidRPr="007B13E8" w:rsidRDefault="00850EFA" w:rsidP="007B13E8">
      <w:pPr>
        <w:spacing w:line="360" w:lineRule="auto"/>
        <w:jc w:val="both"/>
        <w:rPr>
          <w:rFonts w:ascii="Times New Roman" w:hAnsi="Times New Roman" w:cs="Times New Roman"/>
          <w:b/>
        </w:rPr>
      </w:pPr>
      <w:r w:rsidRPr="007B13E8">
        <w:rPr>
          <w:rFonts w:ascii="Times New Roman" w:hAnsi="Times New Roman" w:cs="Times New Roman"/>
          <w:b/>
          <w:noProof/>
        </w:rPr>
        <mc:AlternateContent>
          <mc:Choice Requires="wps">
            <w:drawing>
              <wp:anchor distT="0" distB="0" distL="114299" distR="114299" simplePos="0" relativeHeight="251687936" behindDoc="0" locked="0" layoutInCell="1" allowOverlap="1" wp14:anchorId="38EAB355" wp14:editId="115B1AEE">
                <wp:simplePos x="0" y="0"/>
                <wp:positionH relativeFrom="column">
                  <wp:posOffset>2019299</wp:posOffset>
                </wp:positionH>
                <wp:positionV relativeFrom="paragraph">
                  <wp:posOffset>277495</wp:posOffset>
                </wp:positionV>
                <wp:extent cx="0" cy="104775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47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AF4698" id="Straight Connector 8" o:spid="_x0000_s1026" style="position:absolute;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59pt,21.85pt" to="159pt,10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" strokecolor="black [3200]" strokeweight=".5pt">
                <v:stroke joinstyle="miter"/>
                <o:lock v:ext="edit" shapetype="f"/>
              </v:line>
            </w:pict>
          </mc:Fallback>
        </mc:AlternateContent>
      </w:r>
      <w:r w:rsidRPr="007B13E8">
        <w:rPr>
          <w:rFonts w:ascii="Times New Roman" w:hAnsi="Times New Roman" w:cs="Times New Roman"/>
          <w:b/>
          <w:noProof/>
        </w:rPr>
        <mc:AlternateContent>
          <mc:Choice Requires="wps">
            <w:drawing>
              <wp:anchor distT="4294967295" distB="4294967295" distL="114300" distR="114300" simplePos="0" relativeHeight="251681792" behindDoc="0" locked="0" layoutInCell="1" allowOverlap="1" wp14:anchorId="1EEE9FF8" wp14:editId="2C317D10">
                <wp:simplePos x="0" y="0"/>
                <wp:positionH relativeFrom="column">
                  <wp:posOffset>9525</wp:posOffset>
                </wp:positionH>
                <wp:positionV relativeFrom="paragraph">
                  <wp:posOffset>277494</wp:posOffset>
                </wp:positionV>
                <wp:extent cx="54578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457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13B0381" id="Straight Connector 4" o:spid="_x0000_s1026" style="position:absolute;flip:y;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75pt,21.85pt" to="430.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" strokecolor="black [3200]" strokeweight=".5pt">
                <v:stroke joinstyle="miter"/>
                <o:lock v:ext="edit" shapetype="f"/>
              </v:line>
            </w:pict>
          </mc:Fallback>
        </mc:AlternateContent>
      </w:r>
      <w:r w:rsidRPr="007B13E8">
        <w:rPr>
          <w:rFonts w:ascii="Times New Roman" w:hAnsi="Times New Roman" w:cs="Times New Roman"/>
          <w:b/>
        </w:rPr>
        <w:t xml:space="preserve"> </w:t>
      </w:r>
      <w:r w:rsidR="00254180" w:rsidRPr="007B13E8">
        <w:rPr>
          <w:rFonts w:ascii="Times New Roman" w:hAnsi="Times New Roman" w:cs="Times New Roman"/>
          <w:b/>
        </w:rPr>
        <w:t>TABLE 8</w:t>
      </w:r>
      <w:r w:rsidRPr="007B13E8">
        <w:rPr>
          <w:rFonts w:ascii="Times New Roman" w:hAnsi="Times New Roman" w:cs="Times New Roman"/>
          <w:b/>
        </w:rPr>
        <w:t>: The primer pair used in this study</w:t>
      </w:r>
    </w:p>
    <w:p w14:paraId="2D207548" w14:textId="5293757E" w:rsidR="00850EFA" w:rsidRPr="007B13E8" w:rsidRDefault="00850EFA" w:rsidP="007B13E8">
      <w:pPr>
        <w:spacing w:line="360" w:lineRule="auto"/>
        <w:jc w:val="both"/>
        <w:rPr>
          <w:rFonts w:ascii="Times New Roman" w:hAnsi="Times New Roman" w:cs="Times New Roman"/>
        </w:rPr>
      </w:pPr>
      <w:r w:rsidRPr="007B13E8">
        <w:rPr>
          <w:rFonts w:ascii="Times New Roman" w:hAnsi="Times New Roman" w:cs="Times New Roman"/>
          <w:noProof/>
        </w:rPr>
        <mc:AlternateContent>
          <mc:Choice Requires="wps">
            <w:drawing>
              <wp:anchor distT="4294967295" distB="4294967295" distL="114300" distR="114300" simplePos="0" relativeHeight="251669504" behindDoc="0" locked="0" layoutInCell="1" allowOverlap="1" wp14:anchorId="437BA9A3" wp14:editId="0E684E60">
                <wp:simplePos x="0" y="0"/>
                <wp:positionH relativeFrom="column">
                  <wp:posOffset>19050</wp:posOffset>
                </wp:positionH>
                <wp:positionV relativeFrom="paragraph">
                  <wp:posOffset>227329</wp:posOffset>
                </wp:positionV>
                <wp:extent cx="54483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4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FC9CF1C" id="Straight Connector 3"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7.9pt" to="430.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" strokecolor="black [3200]" strokeweight=".5pt">
                <v:stroke joinstyle="miter"/>
                <o:lock v:ext="edit" shapetype="f"/>
              </v:line>
            </w:pict>
          </mc:Fallback>
        </mc:AlternateContent>
      </w:r>
      <w:r w:rsidRPr="007B13E8">
        <w:rPr>
          <w:rFonts w:ascii="Times New Roman" w:hAnsi="Times New Roman" w:cs="Times New Roman"/>
          <w:noProof/>
        </w:rPr>
        <mc:AlternateContent>
          <mc:Choice Requires="wps">
            <w:drawing>
              <wp:anchor distT="4294967295" distB="4294967295" distL="114300" distR="114300" simplePos="0" relativeHeight="251663360" behindDoc="0" locked="0" layoutInCell="1" allowOverlap="1" wp14:anchorId="7A27A30F" wp14:editId="7034A633">
                <wp:simplePos x="0" y="0"/>
                <wp:positionH relativeFrom="column">
                  <wp:posOffset>3933825</wp:posOffset>
                </wp:positionH>
                <wp:positionV relativeFrom="paragraph">
                  <wp:posOffset>107314</wp:posOffset>
                </wp:positionV>
                <wp:extent cx="561975" cy="0"/>
                <wp:effectExtent l="0" t="76200" r="28575" b="952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9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F7B37E3" id="Straight Arrow Connector 2" o:spid="_x0000_s1026" type="#_x0000_t32" style="position:absolute;margin-left:309.75pt;margin-top:8.45pt;width:44.2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" strokecolor="black [3213]" strokeweight=".5pt">
                <v:stroke endarrow="block" joinstyle="miter"/>
                <o:lock v:ext="edit" shapetype="f"/>
              </v:shape>
            </w:pict>
          </mc:Fallback>
        </mc:AlternateContent>
      </w:r>
      <w:r w:rsidRPr="007B13E8">
        <w:rPr>
          <w:rFonts w:ascii="Times New Roman" w:hAnsi="Times New Roman" w:cs="Times New Roman"/>
        </w:rPr>
        <w:t xml:space="preserve">Primer Sequence </w:t>
      </w:r>
      <w:r w:rsidRPr="007B13E8">
        <w:rPr>
          <w:rFonts w:ascii="Times New Roman" w:hAnsi="Times New Roman" w:cs="Times New Roman"/>
        </w:rPr>
        <w:tab/>
      </w:r>
      <w:r w:rsidRPr="007B13E8">
        <w:rPr>
          <w:rFonts w:ascii="Times New Roman" w:hAnsi="Times New Roman" w:cs="Times New Roman"/>
        </w:rPr>
        <w:tab/>
      </w:r>
      <w:r w:rsidRPr="007B13E8">
        <w:rPr>
          <w:rFonts w:ascii="Times New Roman" w:hAnsi="Times New Roman" w:cs="Times New Roman"/>
        </w:rPr>
        <w:tab/>
      </w:r>
      <w:r w:rsidRPr="007B13E8">
        <w:rPr>
          <w:rFonts w:ascii="Times New Roman" w:hAnsi="Times New Roman" w:cs="Times New Roman"/>
        </w:rPr>
        <w:tab/>
      </w:r>
      <w:r w:rsidRPr="007B13E8">
        <w:rPr>
          <w:rFonts w:ascii="Times New Roman" w:hAnsi="Times New Roman" w:cs="Times New Roman"/>
        </w:rPr>
        <w:tab/>
      </w:r>
      <w:r w:rsidRPr="007B13E8">
        <w:rPr>
          <w:rFonts w:ascii="Times New Roman" w:hAnsi="Times New Roman" w:cs="Times New Roman"/>
        </w:rPr>
        <w:tab/>
        <w:t xml:space="preserve">5’ </w:t>
      </w:r>
      <w:r w:rsidRPr="007B13E8">
        <w:rPr>
          <w:rFonts w:ascii="Times New Roman" w:hAnsi="Times New Roman" w:cs="Times New Roman"/>
        </w:rPr>
        <w:tab/>
      </w:r>
      <w:r w:rsidRPr="007B13E8">
        <w:rPr>
          <w:rFonts w:ascii="Times New Roman" w:hAnsi="Times New Roman" w:cs="Times New Roman"/>
        </w:rPr>
        <w:tab/>
        <w:t xml:space="preserve">3’ </w:t>
      </w:r>
    </w:p>
    <w:p w14:paraId="5140291E" w14:textId="55D38AA2" w:rsidR="00850EFA" w:rsidRPr="007B13E8" w:rsidRDefault="00850EFA" w:rsidP="007B13E8">
      <w:pPr>
        <w:spacing w:line="360" w:lineRule="auto"/>
        <w:jc w:val="both"/>
        <w:rPr>
          <w:rFonts w:ascii="Times New Roman" w:hAnsi="Times New Roman" w:cs="Times New Roman"/>
        </w:rPr>
      </w:pPr>
      <w:r w:rsidRPr="007B13E8">
        <w:rPr>
          <w:rFonts w:ascii="Times New Roman" w:hAnsi="Times New Roman" w:cs="Times New Roman"/>
          <w:noProof/>
        </w:rPr>
        <mc:AlternateContent>
          <mc:Choice Requires="wps">
            <w:drawing>
              <wp:anchor distT="4294967295" distB="4294967295" distL="114300" distR="114300" simplePos="0" relativeHeight="251675648" behindDoc="0" locked="0" layoutInCell="1" allowOverlap="1" wp14:anchorId="5DA77647" wp14:editId="49EAF55B">
                <wp:simplePos x="0" y="0"/>
                <wp:positionH relativeFrom="column">
                  <wp:posOffset>9525</wp:posOffset>
                </wp:positionH>
                <wp:positionV relativeFrom="paragraph">
                  <wp:posOffset>234314</wp:posOffset>
                </wp:positionV>
                <wp:extent cx="54578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57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A78758" id="Straight Connector 1"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8.45pt" to="430.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" strokecolor="black [3200]" strokeweight=".5pt">
                <v:stroke joinstyle="miter"/>
                <o:lock v:ext="edit" shapetype="f"/>
              </v:line>
            </w:pict>
          </mc:Fallback>
        </mc:AlternateContent>
      </w:r>
      <w:r w:rsidRPr="007B13E8">
        <w:rPr>
          <w:rFonts w:ascii="Times New Roman" w:hAnsi="Times New Roman" w:cs="Times New Roman"/>
        </w:rPr>
        <w:t xml:space="preserve">27F (forward) </w:t>
      </w:r>
      <w:r w:rsidRPr="007B13E8">
        <w:rPr>
          <w:rFonts w:ascii="Times New Roman" w:hAnsi="Times New Roman" w:cs="Times New Roman"/>
        </w:rPr>
        <w:tab/>
      </w:r>
      <w:r w:rsidRPr="007B13E8">
        <w:rPr>
          <w:rFonts w:ascii="Times New Roman" w:hAnsi="Times New Roman" w:cs="Times New Roman"/>
        </w:rPr>
        <w:tab/>
      </w:r>
      <w:r w:rsidRPr="007B13E8">
        <w:rPr>
          <w:rFonts w:ascii="Times New Roman" w:hAnsi="Times New Roman" w:cs="Times New Roman"/>
        </w:rPr>
        <w:tab/>
      </w:r>
      <w:r w:rsidRPr="007B13E8">
        <w:rPr>
          <w:rFonts w:ascii="Times New Roman" w:hAnsi="Times New Roman" w:cs="Times New Roman"/>
        </w:rPr>
        <w:tab/>
      </w:r>
      <w:r w:rsidRPr="007B13E8">
        <w:rPr>
          <w:rFonts w:ascii="Times New Roman" w:hAnsi="Times New Roman" w:cs="Times New Roman"/>
        </w:rPr>
        <w:tab/>
        <w:t>AGAGTTTGATCMTGGCTCAG</w:t>
      </w:r>
    </w:p>
    <w:p w14:paraId="25764C33" w14:textId="1A594D7E" w:rsidR="00850EFA" w:rsidRPr="007B13E8" w:rsidRDefault="00850EFA" w:rsidP="007B13E8">
      <w:pPr>
        <w:pStyle w:val="Default"/>
        <w:spacing w:line="360" w:lineRule="auto"/>
        <w:jc w:val="both"/>
        <w:rPr>
          <w:rFonts w:ascii="Times New Roman" w:hAnsi="Times New Roman" w:cs="Times New Roman"/>
          <w:b/>
          <w:bCs/>
          <w:sz w:val="22"/>
          <w:szCs w:val="22"/>
        </w:rPr>
      </w:pPr>
      <w:r w:rsidRPr="007B13E8">
        <w:rPr>
          <w:rFonts w:ascii="Times New Roman" w:hAnsi="Times New Roman" w:cs="Times New Roman"/>
          <w:noProof/>
          <w:sz w:val="22"/>
          <w:szCs w:val="22"/>
        </w:rPr>
        <mc:AlternateContent>
          <mc:Choice Requires="wps">
            <w:drawing>
              <wp:anchor distT="4294967295" distB="4294967295" distL="114300" distR="114300" simplePos="0" relativeHeight="251694080" behindDoc="0" locked="0" layoutInCell="1" allowOverlap="1" wp14:anchorId="7C715722" wp14:editId="0CE3CDC2">
                <wp:simplePos x="0" y="0"/>
                <wp:positionH relativeFrom="column">
                  <wp:posOffset>19050</wp:posOffset>
                </wp:positionH>
                <wp:positionV relativeFrom="paragraph">
                  <wp:posOffset>231774</wp:posOffset>
                </wp:positionV>
                <wp:extent cx="54483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4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E890226" id="Straight Connector 7" o:spid="_x0000_s1026" style="position:absolute;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5pt,18.25pt" to="430.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" strokecolor="black [3200]" strokeweight=".5pt">
                <v:stroke joinstyle="miter"/>
                <o:lock v:ext="edit" shapetype="f"/>
              </v:line>
            </w:pict>
          </mc:Fallback>
        </mc:AlternateContent>
      </w:r>
      <w:r w:rsidRPr="007B13E8">
        <w:rPr>
          <w:rFonts w:ascii="Times New Roman" w:hAnsi="Times New Roman" w:cs="Times New Roman"/>
          <w:sz w:val="22"/>
          <w:szCs w:val="22"/>
        </w:rPr>
        <w:t>1525R (reverse)</w:t>
      </w:r>
      <w:r w:rsidRPr="007B13E8">
        <w:rPr>
          <w:rFonts w:ascii="Times New Roman" w:hAnsi="Times New Roman" w:cs="Times New Roman"/>
          <w:sz w:val="22"/>
          <w:szCs w:val="22"/>
        </w:rPr>
        <w:tab/>
      </w:r>
      <w:r w:rsidRPr="007B13E8">
        <w:rPr>
          <w:rFonts w:ascii="Times New Roman" w:hAnsi="Times New Roman" w:cs="Times New Roman"/>
          <w:sz w:val="22"/>
          <w:szCs w:val="22"/>
        </w:rPr>
        <w:tab/>
      </w:r>
      <w:r w:rsidRPr="007B13E8">
        <w:rPr>
          <w:rFonts w:ascii="Times New Roman" w:hAnsi="Times New Roman" w:cs="Times New Roman"/>
          <w:sz w:val="22"/>
          <w:szCs w:val="22"/>
        </w:rPr>
        <w:tab/>
      </w:r>
      <w:r w:rsidRPr="007B13E8">
        <w:rPr>
          <w:rFonts w:ascii="Times New Roman" w:hAnsi="Times New Roman" w:cs="Times New Roman"/>
          <w:sz w:val="22"/>
          <w:szCs w:val="22"/>
        </w:rPr>
        <w:tab/>
        <w:t>AAGGAGGTGATCCAGCC</w:t>
      </w:r>
    </w:p>
    <w:p w14:paraId="1E1406CD" w14:textId="77777777" w:rsidR="00B26947" w:rsidRPr="007B13E8" w:rsidRDefault="00B26947" w:rsidP="007B13E8">
      <w:pPr>
        <w:spacing w:after="0" w:line="360" w:lineRule="auto"/>
        <w:jc w:val="both"/>
        <w:rPr>
          <w:rFonts w:ascii="Times New Roman" w:hAnsi="Times New Roman" w:cs="Times New Roman"/>
          <w:b/>
          <w:bCs/>
          <w:color w:val="000000"/>
        </w:rPr>
      </w:pPr>
    </w:p>
    <w:p w14:paraId="4EF98EAD" w14:textId="77777777" w:rsidR="00B26947" w:rsidRPr="007B13E8" w:rsidRDefault="00B26947" w:rsidP="007B13E8">
      <w:pPr>
        <w:spacing w:after="0" w:line="360" w:lineRule="auto"/>
        <w:jc w:val="both"/>
        <w:rPr>
          <w:rFonts w:ascii="Times New Roman" w:hAnsi="Times New Roman" w:cs="Times New Roman"/>
          <w:b/>
          <w:bCs/>
          <w:color w:val="000000"/>
        </w:rPr>
      </w:pPr>
    </w:p>
    <w:p w14:paraId="1119B330" w14:textId="6A5651DC" w:rsidR="00850EFA" w:rsidRPr="007B13E8" w:rsidRDefault="00254180" w:rsidP="007B13E8">
      <w:pPr>
        <w:spacing w:after="0" w:line="360" w:lineRule="auto"/>
        <w:jc w:val="both"/>
        <w:rPr>
          <w:rFonts w:ascii="Times New Roman" w:eastAsia="Times New Roman" w:hAnsi="Times New Roman" w:cs="Times New Roman"/>
          <w:b/>
          <w:color w:val="000000"/>
          <w:lang w:eastAsia="en-GB"/>
        </w:rPr>
      </w:pPr>
      <w:r w:rsidRPr="007B13E8">
        <w:rPr>
          <w:rFonts w:ascii="Times New Roman" w:eastAsia="Times New Roman" w:hAnsi="Times New Roman" w:cs="Times New Roman"/>
          <w:b/>
          <w:color w:val="000000"/>
          <w:lang w:eastAsia="en-GB"/>
        </w:rPr>
        <w:t>Table 9</w:t>
      </w:r>
      <w:r w:rsidR="00850EFA" w:rsidRPr="007B13E8">
        <w:rPr>
          <w:rFonts w:ascii="Times New Roman" w:eastAsia="Times New Roman" w:hAnsi="Times New Roman" w:cs="Times New Roman"/>
          <w:b/>
          <w:color w:val="000000"/>
          <w:lang w:eastAsia="en-GB"/>
        </w:rPr>
        <w:t xml:space="preserve">: Molecularly Characterized Bacteria Isolate </w:t>
      </w:r>
    </w:p>
    <w:tbl>
      <w:tblPr>
        <w:tblStyle w:val="TableGrid"/>
        <w:tblW w:w="784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70"/>
        <w:gridCol w:w="896"/>
        <w:gridCol w:w="3132"/>
        <w:gridCol w:w="1774"/>
        <w:gridCol w:w="1376"/>
      </w:tblGrid>
      <w:tr w:rsidR="00850EFA" w:rsidRPr="007B13E8" w14:paraId="30B60C24" w14:textId="77777777" w:rsidTr="00BA36FC">
        <w:tc>
          <w:tcPr>
            <w:tcW w:w="670" w:type="dxa"/>
            <w:tcBorders>
              <w:top w:val="single" w:sz="4" w:space="0" w:color="auto"/>
              <w:bottom w:val="single" w:sz="4" w:space="0" w:color="auto"/>
            </w:tcBorders>
          </w:tcPr>
          <w:p w14:paraId="21FBE792" w14:textId="77777777" w:rsidR="00850EFA" w:rsidRPr="007B13E8" w:rsidRDefault="00850EFA" w:rsidP="007B13E8">
            <w:pPr>
              <w:spacing w:line="360" w:lineRule="auto"/>
              <w:jc w:val="both"/>
              <w:rPr>
                <w:rFonts w:ascii="Times New Roman" w:eastAsia="Times New Roman" w:hAnsi="Times New Roman" w:cs="Times New Roman"/>
                <w:b/>
                <w:color w:val="000000"/>
                <w:lang w:eastAsia="en-GB"/>
              </w:rPr>
            </w:pPr>
            <w:r w:rsidRPr="007B13E8">
              <w:rPr>
                <w:rFonts w:ascii="Times New Roman" w:eastAsia="Times New Roman" w:hAnsi="Times New Roman" w:cs="Times New Roman"/>
                <w:b/>
                <w:color w:val="000000"/>
                <w:lang w:eastAsia="en-GB"/>
              </w:rPr>
              <w:t>S/no</w:t>
            </w:r>
          </w:p>
        </w:tc>
        <w:tc>
          <w:tcPr>
            <w:tcW w:w="896" w:type="dxa"/>
            <w:tcBorders>
              <w:top w:val="single" w:sz="4" w:space="0" w:color="auto"/>
              <w:bottom w:val="single" w:sz="4" w:space="0" w:color="auto"/>
            </w:tcBorders>
          </w:tcPr>
          <w:p w14:paraId="57EF892E" w14:textId="77777777" w:rsidR="00850EFA" w:rsidRPr="007B13E8" w:rsidRDefault="00850EFA" w:rsidP="007B13E8">
            <w:pPr>
              <w:spacing w:line="360" w:lineRule="auto"/>
              <w:jc w:val="both"/>
              <w:rPr>
                <w:rFonts w:ascii="Times New Roman" w:eastAsia="Times New Roman" w:hAnsi="Times New Roman" w:cs="Times New Roman"/>
                <w:b/>
                <w:color w:val="000000"/>
                <w:lang w:eastAsia="en-GB"/>
              </w:rPr>
            </w:pPr>
            <w:r w:rsidRPr="007B13E8">
              <w:rPr>
                <w:rFonts w:ascii="Times New Roman" w:eastAsia="Times New Roman" w:hAnsi="Times New Roman" w:cs="Times New Roman"/>
                <w:b/>
                <w:color w:val="000000"/>
                <w:lang w:eastAsia="en-GB"/>
              </w:rPr>
              <w:t>Isolate code</w:t>
            </w:r>
          </w:p>
        </w:tc>
        <w:tc>
          <w:tcPr>
            <w:tcW w:w="3132" w:type="dxa"/>
            <w:tcBorders>
              <w:top w:val="single" w:sz="4" w:space="0" w:color="auto"/>
              <w:bottom w:val="single" w:sz="4" w:space="0" w:color="auto"/>
            </w:tcBorders>
          </w:tcPr>
          <w:p w14:paraId="1B6E8BF2" w14:textId="77777777" w:rsidR="00850EFA" w:rsidRPr="007B13E8" w:rsidRDefault="00850EFA" w:rsidP="007B13E8">
            <w:pPr>
              <w:spacing w:line="360" w:lineRule="auto"/>
              <w:jc w:val="both"/>
              <w:rPr>
                <w:rFonts w:ascii="Times New Roman" w:eastAsia="Times New Roman" w:hAnsi="Times New Roman" w:cs="Times New Roman"/>
                <w:b/>
                <w:color w:val="000000"/>
                <w:lang w:eastAsia="en-GB"/>
              </w:rPr>
            </w:pPr>
            <w:r w:rsidRPr="007B13E8">
              <w:rPr>
                <w:rFonts w:ascii="Times New Roman" w:eastAsia="Times New Roman" w:hAnsi="Times New Roman" w:cs="Times New Roman"/>
                <w:b/>
                <w:color w:val="000000"/>
                <w:lang w:eastAsia="en-GB"/>
              </w:rPr>
              <w:t>Closely related fungal sequence</w:t>
            </w:r>
          </w:p>
        </w:tc>
        <w:tc>
          <w:tcPr>
            <w:tcW w:w="1774" w:type="dxa"/>
            <w:tcBorders>
              <w:top w:val="single" w:sz="4" w:space="0" w:color="auto"/>
              <w:bottom w:val="single" w:sz="4" w:space="0" w:color="auto"/>
            </w:tcBorders>
          </w:tcPr>
          <w:p w14:paraId="7AFB7B68" w14:textId="77777777" w:rsidR="00850EFA" w:rsidRPr="007B13E8" w:rsidRDefault="00850EFA" w:rsidP="007B13E8">
            <w:pPr>
              <w:spacing w:line="360" w:lineRule="auto"/>
              <w:jc w:val="both"/>
              <w:rPr>
                <w:rFonts w:ascii="Times New Roman" w:eastAsia="Times New Roman" w:hAnsi="Times New Roman" w:cs="Times New Roman"/>
                <w:b/>
                <w:color w:val="000000"/>
                <w:lang w:eastAsia="en-GB"/>
              </w:rPr>
            </w:pPr>
            <w:r w:rsidRPr="007B13E8">
              <w:rPr>
                <w:rFonts w:ascii="Times New Roman" w:eastAsia="Times New Roman" w:hAnsi="Times New Roman" w:cs="Times New Roman"/>
                <w:b/>
                <w:color w:val="000000"/>
                <w:lang w:eastAsia="en-GB"/>
              </w:rPr>
              <w:t>% identity</w:t>
            </w:r>
          </w:p>
        </w:tc>
        <w:tc>
          <w:tcPr>
            <w:tcW w:w="1376" w:type="dxa"/>
            <w:tcBorders>
              <w:top w:val="single" w:sz="4" w:space="0" w:color="auto"/>
              <w:bottom w:val="single" w:sz="4" w:space="0" w:color="auto"/>
            </w:tcBorders>
          </w:tcPr>
          <w:p w14:paraId="1CBA4356" w14:textId="77777777" w:rsidR="00850EFA" w:rsidRPr="007B13E8" w:rsidRDefault="00850EFA" w:rsidP="007B13E8">
            <w:pPr>
              <w:spacing w:line="360" w:lineRule="auto"/>
              <w:jc w:val="both"/>
              <w:rPr>
                <w:rFonts w:ascii="Times New Roman" w:eastAsia="Times New Roman" w:hAnsi="Times New Roman" w:cs="Times New Roman"/>
                <w:b/>
                <w:color w:val="000000"/>
                <w:lang w:eastAsia="en-GB"/>
              </w:rPr>
            </w:pPr>
            <w:r w:rsidRPr="007B13E8">
              <w:rPr>
                <w:rFonts w:ascii="Times New Roman" w:eastAsia="Times New Roman" w:hAnsi="Times New Roman" w:cs="Times New Roman"/>
                <w:b/>
                <w:color w:val="000000"/>
                <w:lang w:eastAsia="en-GB"/>
              </w:rPr>
              <w:t xml:space="preserve"> New accession no.</w:t>
            </w:r>
          </w:p>
        </w:tc>
      </w:tr>
      <w:tr w:rsidR="00850EFA" w:rsidRPr="007B13E8" w14:paraId="123D7DED" w14:textId="77777777" w:rsidTr="00BA36FC">
        <w:tc>
          <w:tcPr>
            <w:tcW w:w="670" w:type="dxa"/>
            <w:tcBorders>
              <w:top w:val="single" w:sz="4" w:space="0" w:color="auto"/>
            </w:tcBorders>
          </w:tcPr>
          <w:p w14:paraId="52FC8902" w14:textId="77777777" w:rsidR="00850EFA" w:rsidRPr="007B13E8" w:rsidRDefault="00850EFA" w:rsidP="007B13E8">
            <w:pPr>
              <w:spacing w:line="360" w:lineRule="auto"/>
              <w:jc w:val="both"/>
              <w:rPr>
                <w:rFonts w:ascii="Times New Roman" w:eastAsia="Times New Roman" w:hAnsi="Times New Roman" w:cs="Times New Roman"/>
                <w:color w:val="000000"/>
                <w:lang w:eastAsia="en-GB"/>
              </w:rPr>
            </w:pPr>
            <w:r w:rsidRPr="007B13E8">
              <w:rPr>
                <w:rFonts w:ascii="Times New Roman" w:eastAsia="Times New Roman" w:hAnsi="Times New Roman" w:cs="Times New Roman"/>
                <w:color w:val="000000"/>
                <w:lang w:eastAsia="en-GB"/>
              </w:rPr>
              <w:t>1</w:t>
            </w:r>
          </w:p>
        </w:tc>
        <w:tc>
          <w:tcPr>
            <w:tcW w:w="896" w:type="dxa"/>
            <w:tcBorders>
              <w:top w:val="single" w:sz="4" w:space="0" w:color="auto"/>
            </w:tcBorders>
          </w:tcPr>
          <w:p w14:paraId="3D20F9F4" w14:textId="77777777" w:rsidR="00850EFA" w:rsidRPr="007B13E8" w:rsidRDefault="00850EFA" w:rsidP="007B13E8">
            <w:pPr>
              <w:spacing w:line="360" w:lineRule="auto"/>
              <w:jc w:val="both"/>
              <w:rPr>
                <w:rFonts w:ascii="Times New Roman" w:eastAsia="Times New Roman" w:hAnsi="Times New Roman" w:cs="Times New Roman"/>
                <w:color w:val="000000"/>
                <w:lang w:eastAsia="en-GB"/>
              </w:rPr>
            </w:pPr>
            <w:r w:rsidRPr="007B13E8">
              <w:rPr>
                <w:rFonts w:ascii="Times New Roman" w:eastAsia="Times New Roman" w:hAnsi="Times New Roman" w:cs="Times New Roman"/>
                <w:color w:val="000000"/>
                <w:lang w:eastAsia="en-GB"/>
              </w:rPr>
              <w:t xml:space="preserve">B1 </w:t>
            </w:r>
          </w:p>
        </w:tc>
        <w:tc>
          <w:tcPr>
            <w:tcW w:w="3132" w:type="dxa"/>
            <w:tcBorders>
              <w:top w:val="single" w:sz="4" w:space="0" w:color="auto"/>
            </w:tcBorders>
          </w:tcPr>
          <w:p w14:paraId="3521D285" w14:textId="77777777" w:rsidR="00850EFA" w:rsidRPr="007B13E8" w:rsidRDefault="00850EFA" w:rsidP="007B13E8">
            <w:pPr>
              <w:spacing w:line="360" w:lineRule="auto"/>
              <w:jc w:val="both"/>
              <w:rPr>
                <w:rFonts w:ascii="Times New Roman" w:eastAsia="Times New Roman" w:hAnsi="Times New Roman" w:cs="Times New Roman"/>
                <w:i/>
                <w:color w:val="000000"/>
                <w:lang w:eastAsia="en-GB"/>
              </w:rPr>
            </w:pPr>
            <w:r w:rsidRPr="007B13E8">
              <w:rPr>
                <w:rFonts w:ascii="Times New Roman" w:eastAsia="Times New Roman" w:hAnsi="Times New Roman" w:cs="Times New Roman"/>
                <w:i/>
                <w:color w:val="000000"/>
                <w:lang w:eastAsia="en-GB"/>
              </w:rPr>
              <w:t>Pseudomonas aeruginosa</w:t>
            </w:r>
          </w:p>
        </w:tc>
        <w:tc>
          <w:tcPr>
            <w:tcW w:w="1774" w:type="dxa"/>
            <w:tcBorders>
              <w:top w:val="single" w:sz="4" w:space="0" w:color="auto"/>
            </w:tcBorders>
          </w:tcPr>
          <w:p w14:paraId="6D95F9BA" w14:textId="77777777" w:rsidR="00850EFA" w:rsidRPr="007B13E8" w:rsidRDefault="00850EFA" w:rsidP="007B13E8">
            <w:pPr>
              <w:spacing w:line="360" w:lineRule="auto"/>
              <w:jc w:val="both"/>
              <w:rPr>
                <w:rFonts w:ascii="Times New Roman" w:eastAsia="Times New Roman" w:hAnsi="Times New Roman" w:cs="Times New Roman"/>
                <w:color w:val="000000"/>
                <w:lang w:eastAsia="en-GB"/>
              </w:rPr>
            </w:pPr>
          </w:p>
        </w:tc>
        <w:tc>
          <w:tcPr>
            <w:tcW w:w="1376" w:type="dxa"/>
            <w:tcBorders>
              <w:top w:val="single" w:sz="4" w:space="0" w:color="auto"/>
            </w:tcBorders>
          </w:tcPr>
          <w:p w14:paraId="2D9A445D" w14:textId="77777777" w:rsidR="00850EFA" w:rsidRPr="007B13E8" w:rsidRDefault="00850EFA" w:rsidP="007B13E8">
            <w:pPr>
              <w:spacing w:line="360" w:lineRule="auto"/>
              <w:jc w:val="both"/>
              <w:rPr>
                <w:rFonts w:ascii="Times New Roman" w:eastAsia="Times New Roman" w:hAnsi="Times New Roman" w:cs="Times New Roman"/>
                <w:color w:val="000000"/>
                <w:lang w:eastAsia="en-GB"/>
              </w:rPr>
            </w:pPr>
            <w:r w:rsidRPr="007B13E8">
              <w:rPr>
                <w:rFonts w:ascii="Times New Roman" w:eastAsia="Times New Roman" w:hAnsi="Times New Roman" w:cs="Times New Roman"/>
                <w:color w:val="000000"/>
                <w:lang w:eastAsia="en-GB"/>
              </w:rPr>
              <w:t>MW190086</w:t>
            </w:r>
          </w:p>
        </w:tc>
      </w:tr>
    </w:tbl>
    <w:p w14:paraId="6E67268A" w14:textId="0C8F4A61" w:rsidR="00B26947" w:rsidRPr="007B13E8" w:rsidRDefault="00850EFA" w:rsidP="007B13E8">
      <w:pPr>
        <w:spacing w:line="360" w:lineRule="auto"/>
        <w:jc w:val="both"/>
        <w:rPr>
          <w:rFonts w:ascii="Times New Roman" w:hAnsi="Times New Roman" w:cs="Times New Roman"/>
          <w:b/>
        </w:rPr>
      </w:pPr>
      <w:r w:rsidRPr="007B13E8">
        <w:rPr>
          <w:rFonts w:ascii="Times New Roman" w:eastAsia="Times New Roman" w:hAnsi="Times New Roman" w:cs="Times New Roman"/>
          <w:b/>
          <w:color w:val="000000"/>
          <w:lang w:eastAsia="en-GB"/>
        </w:rPr>
        <w:tab/>
      </w:r>
    </w:p>
    <w:p w14:paraId="02C3BCA3" w14:textId="77777777" w:rsidR="007B13E8" w:rsidRDefault="007B13E8" w:rsidP="007B13E8">
      <w:pPr>
        <w:autoSpaceDE w:val="0"/>
        <w:autoSpaceDN w:val="0"/>
        <w:adjustRightInd w:val="0"/>
        <w:spacing w:after="0" w:line="360" w:lineRule="auto"/>
        <w:jc w:val="both"/>
        <w:rPr>
          <w:rFonts w:ascii="Times New Roman" w:hAnsi="Times New Roman" w:cs="Times New Roman"/>
          <w:b/>
          <w:bCs/>
          <w:noProof/>
        </w:rPr>
      </w:pPr>
    </w:p>
    <w:p w14:paraId="3C2A0B5E" w14:textId="3031D4F6" w:rsidR="007B13E8" w:rsidRPr="007B13E8" w:rsidRDefault="007B13E8" w:rsidP="007B13E8">
      <w:pPr>
        <w:autoSpaceDE w:val="0"/>
        <w:autoSpaceDN w:val="0"/>
        <w:adjustRightInd w:val="0"/>
        <w:spacing w:after="0" w:line="360" w:lineRule="auto"/>
        <w:jc w:val="both"/>
        <w:rPr>
          <w:rFonts w:ascii="Times New Roman" w:hAnsi="Times New Roman" w:cs="Times New Roman"/>
          <w:b/>
          <w:bCs/>
          <w:noProof/>
        </w:rPr>
      </w:pPr>
      <w:r w:rsidRPr="007B13E8">
        <w:rPr>
          <w:rFonts w:ascii="Times New Roman" w:hAnsi="Times New Roman" w:cs="Times New Roman"/>
          <w:b/>
          <w:bCs/>
          <w:noProof/>
        </w:rPr>
        <w:t>4.0 DISCUSSION</w:t>
      </w:r>
    </w:p>
    <w:p w14:paraId="0A5DA5B3" w14:textId="77777777" w:rsidR="0091033E" w:rsidRPr="0091033E" w:rsidRDefault="0091033E" w:rsidP="0091033E">
      <w:pPr>
        <w:autoSpaceDE w:val="0"/>
        <w:autoSpaceDN w:val="0"/>
        <w:adjustRightInd w:val="0"/>
        <w:spacing w:after="0" w:line="360" w:lineRule="auto"/>
        <w:jc w:val="both"/>
        <w:rPr>
          <w:rFonts w:ascii="Times New Roman" w:hAnsi="Times New Roman" w:cs="Times New Roman"/>
          <w:noProof/>
        </w:rPr>
      </w:pPr>
      <w:r w:rsidRPr="0091033E">
        <w:rPr>
          <w:rFonts w:ascii="Times New Roman" w:hAnsi="Times New Roman" w:cs="Times New Roman"/>
          <w:noProof/>
        </w:rPr>
        <w:t xml:space="preserve">Soil is one of the most complex and nutrient-rich ecosystems on Earth, providing a habitat that supports a wide diversity of microorganisms. These microbes carry out numerous biochemical processes and can adapt to environmental stresses by altering their morphology or physiology (Sun </w:t>
      </w:r>
      <w:r w:rsidRPr="0091033E">
        <w:rPr>
          <w:rFonts w:ascii="Times New Roman" w:hAnsi="Times New Roman" w:cs="Times New Roman"/>
          <w:i/>
          <w:iCs/>
          <w:noProof/>
        </w:rPr>
        <w:t>et al.,</w:t>
      </w:r>
      <w:r w:rsidRPr="0091033E">
        <w:rPr>
          <w:rFonts w:ascii="Times New Roman" w:hAnsi="Times New Roman" w:cs="Times New Roman"/>
          <w:noProof/>
        </w:rPr>
        <w:t xml:space="preserve"> 2005).</w:t>
      </w:r>
    </w:p>
    <w:p w14:paraId="45AA8B95" w14:textId="77777777" w:rsidR="0091033E" w:rsidRPr="0091033E" w:rsidRDefault="0091033E" w:rsidP="0091033E">
      <w:pPr>
        <w:autoSpaceDE w:val="0"/>
        <w:autoSpaceDN w:val="0"/>
        <w:adjustRightInd w:val="0"/>
        <w:spacing w:after="0" w:line="360" w:lineRule="auto"/>
        <w:jc w:val="both"/>
        <w:rPr>
          <w:rFonts w:ascii="Times New Roman" w:hAnsi="Times New Roman" w:cs="Times New Roman"/>
          <w:noProof/>
        </w:rPr>
      </w:pPr>
    </w:p>
    <w:p w14:paraId="3AB9BEE0" w14:textId="77777777" w:rsidR="0091033E" w:rsidRPr="0091033E" w:rsidRDefault="0091033E" w:rsidP="0091033E">
      <w:pPr>
        <w:autoSpaceDE w:val="0"/>
        <w:autoSpaceDN w:val="0"/>
        <w:adjustRightInd w:val="0"/>
        <w:spacing w:after="0" w:line="360" w:lineRule="auto"/>
        <w:jc w:val="both"/>
        <w:rPr>
          <w:rFonts w:ascii="Times New Roman" w:hAnsi="Times New Roman" w:cs="Times New Roman"/>
          <w:noProof/>
        </w:rPr>
      </w:pPr>
      <w:r w:rsidRPr="0091033E">
        <w:rPr>
          <w:rFonts w:ascii="Times New Roman" w:hAnsi="Times New Roman" w:cs="Times New Roman"/>
          <w:noProof/>
        </w:rPr>
        <w:t xml:space="preserve">Polyethylene has become widely used in various industries over the past decade, emerging as a critical material for numerous applications (Gajendiran </w:t>
      </w:r>
      <w:r w:rsidRPr="0091033E">
        <w:rPr>
          <w:rFonts w:ascii="Times New Roman" w:hAnsi="Times New Roman" w:cs="Times New Roman"/>
          <w:i/>
          <w:iCs/>
          <w:noProof/>
        </w:rPr>
        <w:t>et al.,</w:t>
      </w:r>
      <w:r w:rsidRPr="0091033E">
        <w:rPr>
          <w:rFonts w:ascii="Times New Roman" w:hAnsi="Times New Roman" w:cs="Times New Roman"/>
          <w:noProof/>
        </w:rPr>
        <w:t xml:space="preserve"> 2012). However, the absence of efficient disposal systems has led to its accumulation in the environment, creating ecological challenges (Bhardwaj </w:t>
      </w:r>
      <w:r w:rsidRPr="0091033E">
        <w:rPr>
          <w:rFonts w:ascii="Times New Roman" w:hAnsi="Times New Roman" w:cs="Times New Roman"/>
          <w:i/>
          <w:iCs/>
          <w:noProof/>
        </w:rPr>
        <w:t>et al.,</w:t>
      </w:r>
      <w:r w:rsidRPr="0091033E">
        <w:rPr>
          <w:rFonts w:ascii="Times New Roman" w:hAnsi="Times New Roman" w:cs="Times New Roman"/>
          <w:noProof/>
        </w:rPr>
        <w:t xml:space="preserve"> 2012). This synthetic polymer, composed primarily of carbon and hydrogen atoms, is typically managed through recycling, landfilling, or incineration (Sharma &amp; Sharma, 2004; Shimao, 2001). Low-density polyethylene (LDPE) can undergo degradation through thermal, chemical, photolytic, or biological mechanisms, though these processes are usually slow and are influenced by the polymer’s molecular weight (Da Luz </w:t>
      </w:r>
      <w:r w:rsidRPr="0091033E">
        <w:rPr>
          <w:rFonts w:ascii="Times New Roman" w:hAnsi="Times New Roman" w:cs="Times New Roman"/>
          <w:i/>
          <w:iCs/>
          <w:noProof/>
        </w:rPr>
        <w:t>et al.,</w:t>
      </w:r>
      <w:r w:rsidRPr="0091033E">
        <w:rPr>
          <w:rFonts w:ascii="Times New Roman" w:hAnsi="Times New Roman" w:cs="Times New Roman"/>
          <w:noProof/>
        </w:rPr>
        <w:t xml:space="preserve"> 2014).</w:t>
      </w:r>
    </w:p>
    <w:p w14:paraId="02DC78DC" w14:textId="77777777" w:rsidR="0091033E" w:rsidRPr="0091033E" w:rsidRDefault="0091033E" w:rsidP="0091033E">
      <w:pPr>
        <w:autoSpaceDE w:val="0"/>
        <w:autoSpaceDN w:val="0"/>
        <w:adjustRightInd w:val="0"/>
        <w:spacing w:after="0" w:line="360" w:lineRule="auto"/>
        <w:jc w:val="both"/>
        <w:rPr>
          <w:rFonts w:ascii="Times New Roman" w:hAnsi="Times New Roman" w:cs="Times New Roman"/>
          <w:noProof/>
        </w:rPr>
      </w:pPr>
    </w:p>
    <w:p w14:paraId="5F154F76" w14:textId="77777777" w:rsidR="0091033E" w:rsidRPr="0091033E" w:rsidRDefault="0091033E" w:rsidP="0091033E">
      <w:pPr>
        <w:autoSpaceDE w:val="0"/>
        <w:autoSpaceDN w:val="0"/>
        <w:adjustRightInd w:val="0"/>
        <w:spacing w:after="0" w:line="360" w:lineRule="auto"/>
        <w:jc w:val="both"/>
        <w:rPr>
          <w:rFonts w:ascii="Times New Roman" w:hAnsi="Times New Roman" w:cs="Times New Roman"/>
          <w:noProof/>
        </w:rPr>
      </w:pPr>
      <w:r w:rsidRPr="0091033E">
        <w:rPr>
          <w:rFonts w:ascii="Times New Roman" w:hAnsi="Times New Roman" w:cs="Times New Roman"/>
          <w:noProof/>
        </w:rPr>
        <w:t xml:space="preserve">Microorganisms can naturally break down polyethylene by using it as a source of carbon and energy. This biodegradation process involves the enzymatic cleavage of polymer chains into smaller monomeric units. Once released, these monomers are metabolized by the microorganisms, resulting either in complete mineralization or partial transformation into other compounds (Bhardwaj, 2012; </w:t>
      </w:r>
      <w:r w:rsidRPr="0091033E">
        <w:rPr>
          <w:rFonts w:ascii="Times New Roman" w:hAnsi="Times New Roman" w:cs="Times New Roman"/>
          <w:noProof/>
        </w:rPr>
        <w:lastRenderedPageBreak/>
        <w:t xml:space="preserve">Moore-Kucera </w:t>
      </w:r>
      <w:r w:rsidRPr="0091033E">
        <w:rPr>
          <w:rFonts w:ascii="Times New Roman" w:hAnsi="Times New Roman" w:cs="Times New Roman"/>
          <w:i/>
          <w:iCs/>
          <w:noProof/>
        </w:rPr>
        <w:t>et al.,</w:t>
      </w:r>
      <w:r w:rsidRPr="0091033E">
        <w:rPr>
          <w:rFonts w:ascii="Times New Roman" w:hAnsi="Times New Roman" w:cs="Times New Roman"/>
          <w:noProof/>
        </w:rPr>
        <w:t xml:space="preserve"> 2014). Studies have identified over 90 genera of bacteria, fungi, and actinomycetes capable of participating in polyethylene degradation (Mahdijah &amp; Mukti, 2013).</w:t>
      </w:r>
    </w:p>
    <w:p w14:paraId="4F963CE8" w14:textId="77777777" w:rsidR="0091033E" w:rsidRPr="0091033E" w:rsidRDefault="0091033E" w:rsidP="0091033E">
      <w:pPr>
        <w:autoSpaceDE w:val="0"/>
        <w:autoSpaceDN w:val="0"/>
        <w:adjustRightInd w:val="0"/>
        <w:spacing w:after="0" w:line="360" w:lineRule="auto"/>
        <w:jc w:val="both"/>
        <w:rPr>
          <w:rFonts w:ascii="Times New Roman" w:hAnsi="Times New Roman" w:cs="Times New Roman"/>
          <w:noProof/>
        </w:rPr>
      </w:pPr>
    </w:p>
    <w:p w14:paraId="51AB755C" w14:textId="77777777" w:rsidR="0091033E" w:rsidRPr="0091033E" w:rsidRDefault="0091033E" w:rsidP="0091033E">
      <w:pPr>
        <w:autoSpaceDE w:val="0"/>
        <w:autoSpaceDN w:val="0"/>
        <w:adjustRightInd w:val="0"/>
        <w:spacing w:after="0" w:line="360" w:lineRule="auto"/>
        <w:jc w:val="both"/>
        <w:rPr>
          <w:rFonts w:ascii="Times New Roman" w:hAnsi="Times New Roman" w:cs="Times New Roman"/>
          <w:noProof/>
        </w:rPr>
      </w:pPr>
      <w:r w:rsidRPr="0091033E">
        <w:rPr>
          <w:rFonts w:ascii="Times New Roman" w:hAnsi="Times New Roman" w:cs="Times New Roman"/>
          <w:noProof/>
        </w:rPr>
        <w:t xml:space="preserve">Both bacteria and fungi play important roles in this process. Bacteria are highly abundant in soil, with a single teaspoon containing millions of cells. Fungi, which may form microscopic hyphae or visible fruiting bodies, also contribute significantly to polymer breakdown (Brodhagen </w:t>
      </w:r>
      <w:r w:rsidRPr="0091033E">
        <w:rPr>
          <w:rFonts w:ascii="Times New Roman" w:hAnsi="Times New Roman" w:cs="Times New Roman"/>
          <w:i/>
          <w:iCs/>
          <w:noProof/>
        </w:rPr>
        <w:t>et al.,</w:t>
      </w:r>
      <w:r w:rsidRPr="0091033E">
        <w:rPr>
          <w:rFonts w:ascii="Times New Roman" w:hAnsi="Times New Roman" w:cs="Times New Roman"/>
          <w:noProof/>
        </w:rPr>
        <w:t xml:space="preserve"> 2015). Notable LDPE-degrading organisms include bacterial species such as Pseudomonas and fungal species including Aspergillus niger, Penicillium chrysogenum, and Fusarium oxysporum (Ogunbayo </w:t>
      </w:r>
      <w:r w:rsidRPr="0091033E">
        <w:rPr>
          <w:rFonts w:ascii="Times New Roman" w:hAnsi="Times New Roman" w:cs="Times New Roman"/>
          <w:i/>
          <w:iCs/>
          <w:noProof/>
        </w:rPr>
        <w:t>et al.,</w:t>
      </w:r>
      <w:r w:rsidRPr="0091033E">
        <w:rPr>
          <w:rFonts w:ascii="Times New Roman" w:hAnsi="Times New Roman" w:cs="Times New Roman"/>
          <w:noProof/>
        </w:rPr>
        <w:t xml:space="preserve"> 2019).</w:t>
      </w:r>
    </w:p>
    <w:p w14:paraId="39C22589" w14:textId="77777777" w:rsidR="0091033E" w:rsidRPr="0091033E" w:rsidRDefault="0091033E" w:rsidP="0091033E">
      <w:pPr>
        <w:autoSpaceDE w:val="0"/>
        <w:autoSpaceDN w:val="0"/>
        <w:adjustRightInd w:val="0"/>
        <w:spacing w:after="0" w:line="360" w:lineRule="auto"/>
        <w:jc w:val="both"/>
        <w:rPr>
          <w:rFonts w:ascii="Times New Roman" w:hAnsi="Times New Roman" w:cs="Times New Roman"/>
          <w:noProof/>
        </w:rPr>
      </w:pPr>
    </w:p>
    <w:p w14:paraId="6826CDD0" w14:textId="77777777" w:rsidR="0091033E" w:rsidRPr="0091033E" w:rsidRDefault="0091033E" w:rsidP="0091033E">
      <w:pPr>
        <w:autoSpaceDE w:val="0"/>
        <w:autoSpaceDN w:val="0"/>
        <w:adjustRightInd w:val="0"/>
        <w:spacing w:after="0" w:line="360" w:lineRule="auto"/>
        <w:jc w:val="both"/>
        <w:rPr>
          <w:rFonts w:ascii="Times New Roman" w:hAnsi="Times New Roman" w:cs="Times New Roman"/>
          <w:noProof/>
        </w:rPr>
      </w:pPr>
      <w:r w:rsidRPr="0091033E">
        <w:rPr>
          <w:rFonts w:ascii="Times New Roman" w:hAnsi="Times New Roman" w:cs="Times New Roman"/>
          <w:noProof/>
        </w:rPr>
        <w:t xml:space="preserve">In the current study, ten fungal isolates were obtained and screened, with three demonstrating the ability to degrade LDPE. Of six bacterial isolates, only one showed degradation capability. The higher number of fungal degraders aligns with previous reports indicating that fungi often exhibit greater biodegradation efficiency than bacteria (Ogunbayo </w:t>
      </w:r>
      <w:r w:rsidRPr="0091033E">
        <w:rPr>
          <w:rFonts w:ascii="Times New Roman" w:hAnsi="Times New Roman" w:cs="Times New Roman"/>
          <w:i/>
          <w:iCs/>
          <w:noProof/>
        </w:rPr>
        <w:t xml:space="preserve">et al., </w:t>
      </w:r>
      <w:r w:rsidRPr="0091033E">
        <w:rPr>
          <w:rFonts w:ascii="Times New Roman" w:hAnsi="Times New Roman" w:cs="Times New Roman"/>
          <w:noProof/>
        </w:rPr>
        <w:t xml:space="preserve">2019; Muhonja </w:t>
      </w:r>
      <w:r w:rsidRPr="0091033E">
        <w:rPr>
          <w:rFonts w:ascii="Times New Roman" w:hAnsi="Times New Roman" w:cs="Times New Roman"/>
          <w:i/>
          <w:iCs/>
          <w:noProof/>
        </w:rPr>
        <w:t>et al.,</w:t>
      </w:r>
      <w:r w:rsidRPr="0091033E">
        <w:rPr>
          <w:rFonts w:ascii="Times New Roman" w:hAnsi="Times New Roman" w:cs="Times New Roman"/>
          <w:noProof/>
        </w:rPr>
        <w:t xml:space="preserve"> 2018). Nevertheless, both groups were able to degrade virgin polyethylene under laboratory conditions.</w:t>
      </w:r>
    </w:p>
    <w:p w14:paraId="33B2849F" w14:textId="77777777" w:rsidR="0091033E" w:rsidRPr="0091033E" w:rsidRDefault="0091033E" w:rsidP="0091033E">
      <w:pPr>
        <w:autoSpaceDE w:val="0"/>
        <w:autoSpaceDN w:val="0"/>
        <w:adjustRightInd w:val="0"/>
        <w:spacing w:after="0" w:line="360" w:lineRule="auto"/>
        <w:jc w:val="both"/>
        <w:rPr>
          <w:rFonts w:ascii="Times New Roman" w:hAnsi="Times New Roman" w:cs="Times New Roman"/>
          <w:noProof/>
        </w:rPr>
      </w:pPr>
    </w:p>
    <w:p w14:paraId="62969C5B" w14:textId="77777777" w:rsidR="0091033E" w:rsidRPr="0091033E" w:rsidRDefault="0091033E" w:rsidP="0091033E">
      <w:pPr>
        <w:autoSpaceDE w:val="0"/>
        <w:autoSpaceDN w:val="0"/>
        <w:adjustRightInd w:val="0"/>
        <w:spacing w:after="0" w:line="360" w:lineRule="auto"/>
        <w:jc w:val="both"/>
        <w:rPr>
          <w:rFonts w:ascii="Times New Roman" w:hAnsi="Times New Roman" w:cs="Times New Roman"/>
          <w:noProof/>
        </w:rPr>
      </w:pPr>
      <w:r w:rsidRPr="0091033E">
        <w:rPr>
          <w:rFonts w:ascii="Times New Roman" w:hAnsi="Times New Roman" w:cs="Times New Roman"/>
          <w:noProof/>
        </w:rPr>
        <w:t xml:space="preserve">Furthermore, microbial consortia containing both fungi and bacteria showed the highest degradation potential, supporting earlier findings that synergistic interactions among different microorganisms can enhance biodegradation efficiency (Muhonja </w:t>
      </w:r>
      <w:r w:rsidRPr="0091033E">
        <w:rPr>
          <w:rFonts w:ascii="Times New Roman" w:hAnsi="Times New Roman" w:cs="Times New Roman"/>
          <w:i/>
          <w:iCs/>
          <w:noProof/>
        </w:rPr>
        <w:t>et al.,</w:t>
      </w:r>
      <w:r w:rsidRPr="0091033E">
        <w:rPr>
          <w:rFonts w:ascii="Times New Roman" w:hAnsi="Times New Roman" w:cs="Times New Roman"/>
          <w:noProof/>
        </w:rPr>
        <w:t xml:space="preserve"> 2018). Soil isolates of Aspergillus, Penicillium, Fusarium, and Pseudomonas identified in this study are consistent with previous reports on their biodegradation potential.</w:t>
      </w:r>
    </w:p>
    <w:p w14:paraId="46F92BAB" w14:textId="77777777" w:rsidR="0091033E" w:rsidRPr="0091033E" w:rsidRDefault="0091033E" w:rsidP="0091033E">
      <w:pPr>
        <w:autoSpaceDE w:val="0"/>
        <w:autoSpaceDN w:val="0"/>
        <w:adjustRightInd w:val="0"/>
        <w:spacing w:after="0" w:line="360" w:lineRule="auto"/>
        <w:jc w:val="both"/>
        <w:rPr>
          <w:rFonts w:ascii="Times New Roman" w:hAnsi="Times New Roman" w:cs="Times New Roman"/>
          <w:noProof/>
        </w:rPr>
      </w:pPr>
    </w:p>
    <w:p w14:paraId="0A120724" w14:textId="600D2C71" w:rsidR="007E0F22" w:rsidRPr="007B13E8" w:rsidRDefault="0091033E" w:rsidP="0091033E">
      <w:pPr>
        <w:autoSpaceDE w:val="0"/>
        <w:autoSpaceDN w:val="0"/>
        <w:adjustRightInd w:val="0"/>
        <w:spacing w:after="0" w:line="360" w:lineRule="auto"/>
        <w:jc w:val="both"/>
        <w:rPr>
          <w:rFonts w:ascii="Times New Roman" w:hAnsi="Times New Roman" w:cs="Times New Roman"/>
        </w:rPr>
      </w:pPr>
      <w:r w:rsidRPr="0091033E">
        <w:rPr>
          <w:rFonts w:ascii="Times New Roman" w:hAnsi="Times New Roman" w:cs="Times New Roman"/>
          <w:noProof/>
        </w:rPr>
        <w:t xml:space="preserve">Recent research highlights that microorganisms in both terrestrial and aquatic environments act as the primary agents in the breakdown of persistent compounds, including synthetic polymers (Swanell &amp; Head, 1994; Balba </w:t>
      </w:r>
      <w:r w:rsidRPr="0091033E">
        <w:rPr>
          <w:rFonts w:ascii="Times New Roman" w:hAnsi="Times New Roman" w:cs="Times New Roman"/>
          <w:i/>
          <w:iCs/>
          <w:noProof/>
        </w:rPr>
        <w:t>et al.,</w:t>
      </w:r>
      <w:r w:rsidRPr="0091033E">
        <w:rPr>
          <w:rFonts w:ascii="Times New Roman" w:hAnsi="Times New Roman" w:cs="Times New Roman"/>
          <w:noProof/>
        </w:rPr>
        <w:t xml:space="preserve"> 1998). LDPE-degrading bacteria and fungi are widespread in soil and marine habitats, where they collectively contribute to polymer degradation (Cooney &amp; Summers, 1976; Hanson </w:t>
      </w:r>
      <w:r w:rsidRPr="0091033E">
        <w:rPr>
          <w:rFonts w:ascii="Times New Roman" w:hAnsi="Times New Roman" w:cs="Times New Roman"/>
          <w:i/>
          <w:iCs/>
          <w:noProof/>
        </w:rPr>
        <w:t>et al.,</w:t>
      </w:r>
      <w:r w:rsidRPr="0091033E">
        <w:rPr>
          <w:rFonts w:ascii="Times New Roman" w:hAnsi="Times New Roman" w:cs="Times New Roman"/>
          <w:noProof/>
        </w:rPr>
        <w:t xml:space="preserve"> 1997; Balba </w:t>
      </w:r>
      <w:r w:rsidRPr="0091033E">
        <w:rPr>
          <w:rFonts w:ascii="Times New Roman" w:hAnsi="Times New Roman" w:cs="Times New Roman"/>
          <w:i/>
          <w:iCs/>
          <w:noProof/>
        </w:rPr>
        <w:t>et al.,</w:t>
      </w:r>
      <w:r w:rsidRPr="0091033E">
        <w:rPr>
          <w:rFonts w:ascii="Times New Roman" w:hAnsi="Times New Roman" w:cs="Times New Roman"/>
          <w:noProof/>
        </w:rPr>
        <w:t xml:space="preserve"> 1998).</w:t>
      </w:r>
    </w:p>
    <w:p w14:paraId="0BC96E67" w14:textId="77777777" w:rsidR="007B13E8" w:rsidRPr="007B13E8" w:rsidRDefault="007B13E8" w:rsidP="007B13E8">
      <w:pPr>
        <w:spacing w:line="360" w:lineRule="auto"/>
        <w:jc w:val="both"/>
        <w:rPr>
          <w:rFonts w:ascii="Times New Roman" w:hAnsi="Times New Roman" w:cs="Times New Roman"/>
          <w:b/>
          <w:bCs/>
        </w:rPr>
      </w:pPr>
    </w:p>
    <w:p w14:paraId="04E3414A" w14:textId="77777777" w:rsidR="00AD242D" w:rsidRDefault="00AD242D" w:rsidP="007B13E8">
      <w:pPr>
        <w:spacing w:line="360" w:lineRule="auto"/>
        <w:jc w:val="both"/>
        <w:rPr>
          <w:rFonts w:ascii="Times New Roman" w:hAnsi="Times New Roman" w:cs="Times New Roman"/>
          <w:b/>
          <w:bCs/>
        </w:rPr>
      </w:pPr>
    </w:p>
    <w:p w14:paraId="1503DEAB" w14:textId="77777777" w:rsidR="00AD242D" w:rsidRDefault="00AD242D" w:rsidP="007B13E8">
      <w:pPr>
        <w:spacing w:line="360" w:lineRule="auto"/>
        <w:jc w:val="both"/>
        <w:rPr>
          <w:rFonts w:ascii="Times New Roman" w:hAnsi="Times New Roman" w:cs="Times New Roman"/>
          <w:b/>
          <w:bCs/>
        </w:rPr>
      </w:pPr>
    </w:p>
    <w:p w14:paraId="58984F98" w14:textId="77777777" w:rsidR="0091033E" w:rsidRDefault="0091033E" w:rsidP="007B13E8">
      <w:pPr>
        <w:spacing w:line="360" w:lineRule="auto"/>
        <w:jc w:val="both"/>
        <w:rPr>
          <w:rFonts w:ascii="Times New Roman" w:hAnsi="Times New Roman" w:cs="Times New Roman"/>
          <w:b/>
          <w:bCs/>
        </w:rPr>
      </w:pPr>
    </w:p>
    <w:p w14:paraId="352E4558" w14:textId="77777777" w:rsidR="0091033E" w:rsidRDefault="0091033E" w:rsidP="007B13E8">
      <w:pPr>
        <w:spacing w:line="360" w:lineRule="auto"/>
        <w:jc w:val="both"/>
        <w:rPr>
          <w:rFonts w:ascii="Times New Roman" w:hAnsi="Times New Roman" w:cs="Times New Roman"/>
          <w:b/>
          <w:bCs/>
        </w:rPr>
      </w:pPr>
    </w:p>
    <w:p w14:paraId="358FD0A2" w14:textId="77777777" w:rsidR="0091033E" w:rsidRDefault="0091033E" w:rsidP="007B13E8">
      <w:pPr>
        <w:spacing w:line="360" w:lineRule="auto"/>
        <w:jc w:val="both"/>
        <w:rPr>
          <w:rFonts w:ascii="Times New Roman" w:hAnsi="Times New Roman" w:cs="Times New Roman"/>
          <w:b/>
          <w:bCs/>
        </w:rPr>
      </w:pPr>
    </w:p>
    <w:p w14:paraId="39A4CF90" w14:textId="4B271650" w:rsidR="007B13E8" w:rsidRPr="007B13E8" w:rsidRDefault="00EB0A4A" w:rsidP="007B13E8">
      <w:pPr>
        <w:spacing w:line="360" w:lineRule="auto"/>
        <w:jc w:val="both"/>
        <w:rPr>
          <w:rFonts w:ascii="Times New Roman" w:hAnsi="Times New Roman" w:cs="Times New Roman"/>
          <w:b/>
          <w:bCs/>
        </w:rPr>
      </w:pPr>
      <w:r w:rsidRPr="007B13E8">
        <w:rPr>
          <w:rFonts w:ascii="Times New Roman" w:hAnsi="Times New Roman" w:cs="Times New Roman"/>
          <w:b/>
          <w:bCs/>
        </w:rPr>
        <w:lastRenderedPageBreak/>
        <w:t>5.0 CONCLUSION</w:t>
      </w:r>
    </w:p>
    <w:p w14:paraId="3A2A9554" w14:textId="4E4EA1DF" w:rsidR="007B13E8" w:rsidRPr="007B13E8" w:rsidRDefault="007B13E8" w:rsidP="007B13E8">
      <w:pPr>
        <w:spacing w:line="360" w:lineRule="auto"/>
        <w:jc w:val="both"/>
        <w:rPr>
          <w:rFonts w:ascii="Times New Roman" w:hAnsi="Times New Roman" w:cs="Times New Roman"/>
        </w:rPr>
      </w:pPr>
      <w:r w:rsidRPr="007B13E8">
        <w:rPr>
          <w:rFonts w:ascii="Times New Roman" w:hAnsi="Times New Roman" w:cs="Times New Roman"/>
        </w:rPr>
        <w:t xml:space="preserve">Accumulation of plastic waste is a major environmental challenge. In this study, the biodegradation of pure water sachet (LDPE) was evaluated using </w:t>
      </w:r>
      <w:r w:rsidRPr="007B13E8">
        <w:rPr>
          <w:rFonts w:ascii="Times New Roman" w:hAnsi="Times New Roman" w:cs="Times New Roman"/>
          <w:i/>
          <w:iCs/>
        </w:rPr>
        <w:t>Aspergillus niger</w:t>
      </w:r>
      <w:r w:rsidRPr="007B13E8">
        <w:rPr>
          <w:rFonts w:ascii="Times New Roman" w:hAnsi="Times New Roman" w:cs="Times New Roman"/>
        </w:rPr>
        <w:t xml:space="preserve">, </w:t>
      </w:r>
      <w:r w:rsidRPr="007B13E8">
        <w:rPr>
          <w:rFonts w:ascii="Times New Roman" w:hAnsi="Times New Roman" w:cs="Times New Roman"/>
          <w:i/>
          <w:iCs/>
        </w:rPr>
        <w:t>Penicillium chrysogenum</w:t>
      </w:r>
      <w:r w:rsidRPr="007B13E8">
        <w:rPr>
          <w:rFonts w:ascii="Times New Roman" w:hAnsi="Times New Roman" w:cs="Times New Roman"/>
        </w:rPr>
        <w:t xml:space="preserve">, </w:t>
      </w:r>
      <w:r w:rsidRPr="007B13E8">
        <w:rPr>
          <w:rFonts w:ascii="Times New Roman" w:hAnsi="Times New Roman" w:cs="Times New Roman"/>
          <w:i/>
          <w:iCs/>
        </w:rPr>
        <w:t>Fusarium oxysporum</w:t>
      </w:r>
      <w:r w:rsidRPr="007B13E8">
        <w:rPr>
          <w:rFonts w:ascii="Times New Roman" w:hAnsi="Times New Roman" w:cs="Times New Roman"/>
        </w:rPr>
        <w:t xml:space="preserve"> (fungi), </w:t>
      </w:r>
      <w:r w:rsidRPr="007B13E8">
        <w:rPr>
          <w:rFonts w:ascii="Times New Roman" w:hAnsi="Times New Roman" w:cs="Times New Roman"/>
          <w:i/>
          <w:iCs/>
        </w:rPr>
        <w:t>Pseudomonas</w:t>
      </w:r>
      <w:r w:rsidRPr="007B13E8">
        <w:rPr>
          <w:rFonts w:ascii="Times New Roman" w:hAnsi="Times New Roman" w:cs="Times New Roman"/>
        </w:rPr>
        <w:t xml:space="preserve"> sp. (bacteria), and a consortium of both, all isolated from soil samples collected at a plastic waste dumpsite. The weight loss of each treatment was monitored over a period of 60 days. The findings indicate that </w:t>
      </w:r>
      <w:r w:rsidRPr="007B13E8">
        <w:rPr>
          <w:rFonts w:ascii="Times New Roman" w:hAnsi="Times New Roman" w:cs="Times New Roman"/>
          <w:i/>
          <w:iCs/>
        </w:rPr>
        <w:t>Pseudomonas</w:t>
      </w:r>
      <w:r w:rsidRPr="007B13E8">
        <w:rPr>
          <w:rFonts w:ascii="Times New Roman" w:hAnsi="Times New Roman" w:cs="Times New Roman"/>
        </w:rPr>
        <w:t xml:space="preserve"> sp., </w:t>
      </w:r>
      <w:r w:rsidRPr="007B13E8">
        <w:rPr>
          <w:rFonts w:ascii="Times New Roman" w:hAnsi="Times New Roman" w:cs="Times New Roman"/>
          <w:i/>
          <w:iCs/>
        </w:rPr>
        <w:t>Aspergillus niger</w:t>
      </w:r>
      <w:r w:rsidRPr="007B13E8">
        <w:rPr>
          <w:rFonts w:ascii="Times New Roman" w:hAnsi="Times New Roman" w:cs="Times New Roman"/>
        </w:rPr>
        <w:t xml:space="preserve">, </w:t>
      </w:r>
      <w:r w:rsidRPr="007B13E8">
        <w:rPr>
          <w:rFonts w:ascii="Times New Roman" w:hAnsi="Times New Roman" w:cs="Times New Roman"/>
          <w:i/>
          <w:iCs/>
        </w:rPr>
        <w:t>Penicillium chrysogenum</w:t>
      </w:r>
      <w:r w:rsidRPr="007B13E8">
        <w:rPr>
          <w:rFonts w:ascii="Times New Roman" w:hAnsi="Times New Roman" w:cs="Times New Roman"/>
        </w:rPr>
        <w:t xml:space="preserve">, and </w:t>
      </w:r>
      <w:r w:rsidRPr="007B13E8">
        <w:rPr>
          <w:rFonts w:ascii="Times New Roman" w:hAnsi="Times New Roman" w:cs="Times New Roman"/>
          <w:i/>
          <w:iCs/>
        </w:rPr>
        <w:t>Fusarium oxysporum</w:t>
      </w:r>
      <w:r w:rsidRPr="007B13E8">
        <w:rPr>
          <w:rFonts w:ascii="Times New Roman" w:hAnsi="Times New Roman" w:cs="Times New Roman"/>
        </w:rPr>
        <w:t xml:space="preserve"> possess the ability to degrade polyethylene. The results also show that, under the experimental conditions, fungal isolates exhibited a higher degradation efficiency than the bacterial isolate. Furthermore, the consortium demonstrated the highest overall degradation efficiency among all treatments.</w:t>
      </w:r>
    </w:p>
    <w:p w14:paraId="0B65C6A4" w14:textId="77777777" w:rsidR="007B13E8" w:rsidRPr="007B13E8" w:rsidRDefault="007B13E8" w:rsidP="007B13E8">
      <w:pPr>
        <w:tabs>
          <w:tab w:val="left" w:pos="5460"/>
        </w:tabs>
        <w:spacing w:after="0" w:line="360" w:lineRule="auto"/>
        <w:jc w:val="both"/>
        <w:rPr>
          <w:rFonts w:ascii="Times New Roman" w:hAnsi="Times New Roman" w:cs="Times New Roman"/>
        </w:rPr>
      </w:pPr>
    </w:p>
    <w:p w14:paraId="32083C68" w14:textId="77777777" w:rsidR="0091033E" w:rsidRDefault="0091033E" w:rsidP="007B13E8">
      <w:pPr>
        <w:tabs>
          <w:tab w:val="left" w:pos="981"/>
        </w:tabs>
        <w:spacing w:after="0" w:line="360" w:lineRule="auto"/>
        <w:jc w:val="both"/>
        <w:rPr>
          <w:rFonts w:ascii="Times New Roman" w:hAnsi="Times New Roman" w:cs="Times New Roman"/>
          <w:b/>
          <w:noProof/>
        </w:rPr>
      </w:pPr>
    </w:p>
    <w:p w14:paraId="4DE9D21B" w14:textId="77777777" w:rsidR="0091033E" w:rsidRDefault="0091033E" w:rsidP="007B13E8">
      <w:pPr>
        <w:tabs>
          <w:tab w:val="left" w:pos="981"/>
        </w:tabs>
        <w:spacing w:after="0" w:line="360" w:lineRule="auto"/>
        <w:jc w:val="both"/>
        <w:rPr>
          <w:rFonts w:ascii="Times New Roman" w:hAnsi="Times New Roman" w:cs="Times New Roman"/>
          <w:b/>
          <w:noProof/>
        </w:rPr>
      </w:pPr>
    </w:p>
    <w:p w14:paraId="6D374CD1" w14:textId="77777777" w:rsidR="0091033E" w:rsidRDefault="0091033E" w:rsidP="007B13E8">
      <w:pPr>
        <w:tabs>
          <w:tab w:val="left" w:pos="981"/>
        </w:tabs>
        <w:spacing w:after="0" w:line="360" w:lineRule="auto"/>
        <w:jc w:val="both"/>
        <w:rPr>
          <w:rFonts w:ascii="Times New Roman" w:hAnsi="Times New Roman" w:cs="Times New Roman"/>
          <w:b/>
          <w:noProof/>
        </w:rPr>
      </w:pPr>
    </w:p>
    <w:p w14:paraId="548DE8F1" w14:textId="77777777" w:rsidR="0091033E" w:rsidRDefault="0091033E" w:rsidP="007B13E8">
      <w:pPr>
        <w:tabs>
          <w:tab w:val="left" w:pos="981"/>
        </w:tabs>
        <w:spacing w:after="0" w:line="360" w:lineRule="auto"/>
        <w:jc w:val="both"/>
        <w:rPr>
          <w:rFonts w:ascii="Times New Roman" w:hAnsi="Times New Roman" w:cs="Times New Roman"/>
          <w:b/>
          <w:noProof/>
        </w:rPr>
      </w:pPr>
    </w:p>
    <w:p w14:paraId="21240161" w14:textId="7D8AE55C" w:rsidR="00A41C67" w:rsidRPr="007B13E8" w:rsidRDefault="00601091" w:rsidP="007B13E8">
      <w:pPr>
        <w:tabs>
          <w:tab w:val="left" w:pos="981"/>
        </w:tabs>
        <w:spacing w:after="0" w:line="360" w:lineRule="auto"/>
        <w:jc w:val="both"/>
        <w:rPr>
          <w:rFonts w:ascii="Times New Roman" w:hAnsi="Times New Roman" w:cs="Times New Roman"/>
          <w:bCs/>
          <w:noProof/>
          <w:color w:val="000000" w:themeColor="text1"/>
        </w:rPr>
      </w:pPr>
      <w:r w:rsidRPr="007B13E8">
        <w:rPr>
          <w:rFonts w:ascii="Times New Roman" w:hAnsi="Times New Roman" w:cs="Times New Roman"/>
          <w:b/>
          <w:noProof/>
        </w:rPr>
        <w:t>REF</w:t>
      </w:r>
      <w:r w:rsidR="001E4EC2" w:rsidRPr="007B13E8">
        <w:rPr>
          <w:rFonts w:ascii="Times New Roman" w:hAnsi="Times New Roman" w:cs="Times New Roman"/>
          <w:b/>
          <w:noProof/>
        </w:rPr>
        <w:t>ERENCES</w:t>
      </w:r>
      <w:r w:rsidR="00296DE0" w:rsidRPr="007B13E8">
        <w:rPr>
          <w:rFonts w:ascii="Times New Roman" w:hAnsi="Times New Roman" w:cs="Times New Roman"/>
          <w:bCs/>
          <w:noProof/>
          <w:color w:val="000000" w:themeColor="text1"/>
        </w:rPr>
        <w:t xml:space="preserve">   </w:t>
      </w:r>
    </w:p>
    <w:p w14:paraId="20644175" w14:textId="77777777" w:rsidR="00A41C67" w:rsidRPr="007B13E8" w:rsidRDefault="00A41C67" w:rsidP="007B13E8">
      <w:pPr>
        <w:tabs>
          <w:tab w:val="left" w:pos="981"/>
        </w:tabs>
        <w:spacing w:after="0" w:line="360" w:lineRule="auto"/>
        <w:jc w:val="both"/>
        <w:rPr>
          <w:rFonts w:ascii="Times New Roman" w:hAnsi="Times New Roman" w:cs="Times New Roman"/>
          <w:bCs/>
          <w:noProof/>
          <w:color w:val="000000" w:themeColor="text1"/>
        </w:rPr>
      </w:pPr>
    </w:p>
    <w:p w14:paraId="7D559C68" w14:textId="24C38288" w:rsidR="00A41C67" w:rsidRPr="007B13E8" w:rsidRDefault="0053538E" w:rsidP="007B13E8">
      <w:pPr>
        <w:pStyle w:val="ListParagraph"/>
        <w:numPr>
          <w:ilvl w:val="0"/>
          <w:numId w:val="27"/>
        </w:numPr>
        <w:spacing w:line="360" w:lineRule="auto"/>
        <w:jc w:val="both"/>
        <w:rPr>
          <w:rFonts w:ascii="Times New Roman" w:hAnsi="Times New Roman" w:cs="Times New Roman"/>
        </w:rPr>
      </w:pPr>
      <w:r w:rsidRPr="0053538E">
        <w:rPr>
          <w:rFonts w:ascii="Times New Roman" w:hAnsi="Times New Roman" w:cs="Times New Roman"/>
        </w:rPr>
        <w:t xml:space="preserve">Adamcová, D., Radziemska, M., Fronczyk, J., Zloch, J., &amp; Vaverková, M. D. (2017). Research of the biodegradability of degradable/biodegradable plastic material in various types of environments. Scientific Review Engineering and Environmental Sciences, 26(1), 3-14. </w:t>
      </w:r>
      <w:hyperlink r:id="rId15" w:history="1">
        <w:r w:rsidRPr="00E8173D">
          <w:rPr>
            <w:rStyle w:val="Hyperlink"/>
            <w:rFonts w:ascii="Times New Roman" w:hAnsi="Times New Roman" w:cs="Times New Roman"/>
          </w:rPr>
          <w:t>https://doi.org/10.22630/PNIKS.2017.26.1.01</w:t>
        </w:r>
      </w:hyperlink>
      <w:r>
        <w:rPr>
          <w:rFonts w:ascii="Times New Roman" w:hAnsi="Times New Roman" w:cs="Times New Roman"/>
        </w:rPr>
        <w:t xml:space="preserve"> </w:t>
      </w:r>
    </w:p>
    <w:p w14:paraId="585E4E7F" w14:textId="3BA70A4E" w:rsidR="00A41C67" w:rsidRPr="007B13E8" w:rsidRDefault="0081652E" w:rsidP="007B13E8">
      <w:pPr>
        <w:pStyle w:val="ListParagraph"/>
        <w:numPr>
          <w:ilvl w:val="0"/>
          <w:numId w:val="27"/>
        </w:numPr>
        <w:spacing w:line="360" w:lineRule="auto"/>
        <w:jc w:val="both"/>
        <w:rPr>
          <w:rFonts w:ascii="Times New Roman" w:hAnsi="Times New Roman" w:cs="Times New Roman"/>
        </w:rPr>
      </w:pPr>
      <w:r w:rsidRPr="0081652E">
        <w:rPr>
          <w:rFonts w:ascii="Times New Roman" w:hAnsi="Times New Roman" w:cs="Times New Roman"/>
        </w:rPr>
        <w:t xml:space="preserve">Allsopp, D., Seal, K. J., &amp; Gaylarde, C. C. (2004). Introduction to biodeterioration. Cambridge University Press. </w:t>
      </w:r>
      <w:hyperlink r:id="rId16" w:history="1">
        <w:r w:rsidRPr="00E8173D">
          <w:rPr>
            <w:rStyle w:val="Hyperlink"/>
            <w:rFonts w:ascii="Times New Roman" w:hAnsi="Times New Roman" w:cs="Times New Roman"/>
          </w:rPr>
          <w:t>https://doi.org/10.1017/CBO9780511617065</w:t>
        </w:r>
      </w:hyperlink>
      <w:r>
        <w:rPr>
          <w:rFonts w:ascii="Times New Roman" w:hAnsi="Times New Roman" w:cs="Times New Roman"/>
        </w:rPr>
        <w:t xml:space="preserve"> </w:t>
      </w:r>
    </w:p>
    <w:p w14:paraId="34F63CC6" w14:textId="61845131" w:rsidR="00A41C67" w:rsidRPr="007B13E8" w:rsidRDefault="007052A8" w:rsidP="007B13E8">
      <w:pPr>
        <w:pStyle w:val="ListParagraph"/>
        <w:numPr>
          <w:ilvl w:val="0"/>
          <w:numId w:val="27"/>
        </w:numPr>
        <w:spacing w:line="360" w:lineRule="auto"/>
        <w:jc w:val="both"/>
        <w:rPr>
          <w:rFonts w:ascii="Times New Roman" w:hAnsi="Times New Roman" w:cs="Times New Roman"/>
        </w:rPr>
      </w:pPr>
      <w:r w:rsidRPr="007052A8">
        <w:rPr>
          <w:rFonts w:ascii="Times New Roman" w:hAnsi="Times New Roman" w:cs="Times New Roman"/>
        </w:rPr>
        <w:t xml:space="preserve">Bhardwaj, H., Gupta, R., &amp; Tiwari, A. (2012). Microbial Population Associated With Plastic Degradation. Open Access Scientific Reports. </w:t>
      </w:r>
      <w:hyperlink r:id="rId17" w:history="1">
        <w:r w:rsidRPr="00E8173D">
          <w:rPr>
            <w:rStyle w:val="Hyperlink"/>
            <w:rFonts w:ascii="Times New Roman" w:hAnsi="Times New Roman" w:cs="Times New Roman"/>
          </w:rPr>
          <w:t>https://doi.org/10.4172/scientificreports.272</w:t>
        </w:r>
      </w:hyperlink>
      <w:r>
        <w:rPr>
          <w:rFonts w:ascii="Times New Roman" w:hAnsi="Times New Roman" w:cs="Times New Roman"/>
        </w:rPr>
        <w:t xml:space="preserve">  </w:t>
      </w:r>
    </w:p>
    <w:p w14:paraId="65863B37" w14:textId="34237570" w:rsidR="00A41C67" w:rsidRPr="007B13E8" w:rsidRDefault="007052A8" w:rsidP="007B13E8">
      <w:pPr>
        <w:pStyle w:val="ListParagraph"/>
        <w:numPr>
          <w:ilvl w:val="0"/>
          <w:numId w:val="27"/>
        </w:numPr>
        <w:spacing w:line="360" w:lineRule="auto"/>
        <w:jc w:val="both"/>
        <w:rPr>
          <w:rFonts w:ascii="Times New Roman" w:hAnsi="Times New Roman" w:cs="Times New Roman"/>
        </w:rPr>
      </w:pPr>
      <w:r w:rsidRPr="007052A8">
        <w:rPr>
          <w:rFonts w:ascii="Times New Roman" w:hAnsi="Times New Roman" w:cs="Times New Roman"/>
        </w:rPr>
        <w:t xml:space="preserve">Bhatia, M., Girdhar, A., Tiwari, A., &amp; Nayarisseri, A. (2014). Implications of a novel Pseudomonas species on low density polyethylene biodegradation: an in vitro to in silico approach. SpringerPlus, 3, 497. </w:t>
      </w:r>
      <w:hyperlink r:id="rId18" w:history="1">
        <w:r w:rsidRPr="00E8173D">
          <w:rPr>
            <w:rStyle w:val="Hyperlink"/>
            <w:rFonts w:ascii="Times New Roman" w:hAnsi="Times New Roman" w:cs="Times New Roman"/>
          </w:rPr>
          <w:t>https://doi.org/10.1186/2193-1801-3-497</w:t>
        </w:r>
      </w:hyperlink>
      <w:r>
        <w:rPr>
          <w:rFonts w:ascii="Times New Roman" w:hAnsi="Times New Roman" w:cs="Times New Roman"/>
        </w:rPr>
        <w:t xml:space="preserve"> </w:t>
      </w:r>
    </w:p>
    <w:p w14:paraId="699A8B2A" w14:textId="655CCA25" w:rsidR="00A41C67" w:rsidRPr="007B13E8" w:rsidRDefault="007052A8" w:rsidP="007B13E8">
      <w:pPr>
        <w:pStyle w:val="ListParagraph"/>
        <w:numPr>
          <w:ilvl w:val="0"/>
          <w:numId w:val="27"/>
        </w:numPr>
        <w:spacing w:line="360" w:lineRule="auto"/>
        <w:jc w:val="both"/>
        <w:rPr>
          <w:rFonts w:ascii="Times New Roman" w:hAnsi="Times New Roman" w:cs="Times New Roman"/>
        </w:rPr>
      </w:pPr>
      <w:r w:rsidRPr="007052A8">
        <w:rPr>
          <w:rFonts w:ascii="Times New Roman" w:hAnsi="Times New Roman" w:cs="Times New Roman"/>
        </w:rPr>
        <w:t xml:space="preserve">Brodhagen, M., Peyron, M., Miles, C., &amp; Inglis, D. A. (2015). Biodegradable plastic agricultural mulches and key features of microbial degradation. Applied Microbiology and Biotechnology. </w:t>
      </w:r>
      <w:hyperlink r:id="rId19" w:history="1">
        <w:r w:rsidRPr="00E8173D">
          <w:rPr>
            <w:rStyle w:val="Hyperlink"/>
            <w:rFonts w:ascii="Times New Roman" w:hAnsi="Times New Roman" w:cs="Times New Roman"/>
          </w:rPr>
          <w:t>https://doi.org/10.1007/s00253-014-6267-5</w:t>
        </w:r>
      </w:hyperlink>
      <w:r>
        <w:rPr>
          <w:rFonts w:ascii="Times New Roman" w:hAnsi="Times New Roman" w:cs="Times New Roman"/>
        </w:rPr>
        <w:t xml:space="preserve"> </w:t>
      </w:r>
    </w:p>
    <w:p w14:paraId="68D9B075" w14:textId="6FCA7CBE" w:rsidR="00A41C67" w:rsidRPr="007B13E8" w:rsidRDefault="007052A8" w:rsidP="007B13E8">
      <w:pPr>
        <w:pStyle w:val="ListParagraph"/>
        <w:numPr>
          <w:ilvl w:val="0"/>
          <w:numId w:val="27"/>
        </w:numPr>
        <w:spacing w:line="360" w:lineRule="auto"/>
        <w:jc w:val="both"/>
        <w:rPr>
          <w:rFonts w:ascii="Times New Roman" w:hAnsi="Times New Roman" w:cs="Times New Roman"/>
        </w:rPr>
      </w:pPr>
      <w:r w:rsidRPr="007052A8">
        <w:rPr>
          <w:rFonts w:ascii="Times New Roman" w:hAnsi="Times New Roman" w:cs="Times New Roman"/>
        </w:rPr>
        <w:t xml:space="preserve">Bushnell, L. D., &amp; Haas, H. F. (1941). The utilization of certain hydrocarbons by microorganisms. Journal of Bacteriology, 41(5), 653–673. </w:t>
      </w:r>
      <w:hyperlink r:id="rId20" w:history="1">
        <w:r w:rsidRPr="00E8173D">
          <w:rPr>
            <w:rStyle w:val="Hyperlink"/>
            <w:rFonts w:ascii="Times New Roman" w:hAnsi="Times New Roman" w:cs="Times New Roman"/>
          </w:rPr>
          <w:t>https://doi.org/10.1128/jb.41.5.653-673.1941</w:t>
        </w:r>
      </w:hyperlink>
      <w:r>
        <w:rPr>
          <w:rFonts w:ascii="Times New Roman" w:hAnsi="Times New Roman" w:cs="Times New Roman"/>
        </w:rPr>
        <w:t xml:space="preserve"> </w:t>
      </w:r>
    </w:p>
    <w:p w14:paraId="02536F6B" w14:textId="7AD0B066" w:rsidR="00A41C67" w:rsidRPr="007B13E8" w:rsidRDefault="007052A8" w:rsidP="007B13E8">
      <w:pPr>
        <w:pStyle w:val="ListParagraph"/>
        <w:numPr>
          <w:ilvl w:val="0"/>
          <w:numId w:val="27"/>
        </w:numPr>
        <w:spacing w:line="360" w:lineRule="auto"/>
        <w:jc w:val="both"/>
        <w:rPr>
          <w:rFonts w:ascii="Times New Roman" w:hAnsi="Times New Roman" w:cs="Times New Roman"/>
        </w:rPr>
      </w:pPr>
      <w:r w:rsidRPr="007052A8">
        <w:rPr>
          <w:rFonts w:ascii="Times New Roman" w:hAnsi="Times New Roman" w:cs="Times New Roman"/>
        </w:rPr>
        <w:lastRenderedPageBreak/>
        <w:t xml:space="preserve">Contat-Rodrigo, L., &amp; Ribes Greus, A. (2002). Biodegradation studies of LDPE filled with biodegradable additives: Morphological changes. I. *Journal of Applied Polymer Science*, *83*, 1683–1691. </w:t>
      </w:r>
      <w:hyperlink r:id="rId21" w:history="1">
        <w:r w:rsidRPr="00E8173D">
          <w:rPr>
            <w:rStyle w:val="Hyperlink"/>
            <w:rFonts w:ascii="Times New Roman" w:hAnsi="Times New Roman" w:cs="Times New Roman"/>
          </w:rPr>
          <w:t>https://doi.org/10.1002/app.10087</w:t>
        </w:r>
      </w:hyperlink>
      <w:r>
        <w:rPr>
          <w:rFonts w:ascii="Times New Roman" w:hAnsi="Times New Roman" w:cs="Times New Roman"/>
        </w:rPr>
        <w:t xml:space="preserve"> </w:t>
      </w:r>
      <w:r w:rsidR="00A41C67" w:rsidRPr="007B13E8">
        <w:rPr>
          <w:rFonts w:ascii="Times New Roman" w:hAnsi="Times New Roman" w:cs="Times New Roman"/>
        </w:rPr>
        <w:t xml:space="preserve"> </w:t>
      </w:r>
    </w:p>
    <w:p w14:paraId="55E61976" w14:textId="77777777" w:rsidR="00A41C67" w:rsidRPr="007B13E8" w:rsidRDefault="00A41C67" w:rsidP="007B13E8">
      <w:pPr>
        <w:pStyle w:val="ListParagraph"/>
        <w:numPr>
          <w:ilvl w:val="0"/>
          <w:numId w:val="27"/>
        </w:numPr>
        <w:spacing w:line="360" w:lineRule="auto"/>
        <w:jc w:val="both"/>
        <w:rPr>
          <w:rFonts w:ascii="Times New Roman" w:hAnsi="Times New Roman" w:cs="Times New Roman"/>
        </w:rPr>
      </w:pPr>
      <w:r w:rsidRPr="007B13E8">
        <w:rPr>
          <w:rFonts w:ascii="Times New Roman" w:hAnsi="Times New Roman" w:cs="Times New Roman"/>
        </w:rPr>
        <w:t xml:space="preserve">Cooney, J.J., and Summers, R.J. (1976). Hydrocarbon using microorganism in three fresh water ecosystems. </w:t>
      </w:r>
      <w:r w:rsidRPr="007B13E8">
        <w:rPr>
          <w:rFonts w:ascii="Times New Roman" w:hAnsi="Times New Roman" w:cs="Times New Roman"/>
          <w:i/>
        </w:rPr>
        <w:t>International Biodegradation Symposium</w:t>
      </w:r>
      <w:r w:rsidRPr="007B13E8">
        <w:rPr>
          <w:rFonts w:ascii="Times New Roman" w:hAnsi="Times New Roman" w:cs="Times New Roman"/>
        </w:rPr>
        <w:t>, Applied Sciences. Pp. 141-156.</w:t>
      </w:r>
    </w:p>
    <w:p w14:paraId="776BA98B" w14:textId="7490AB69" w:rsidR="00A41C67" w:rsidRPr="007B13E8" w:rsidRDefault="007052A8" w:rsidP="007B13E8">
      <w:pPr>
        <w:pStyle w:val="ListParagraph"/>
        <w:numPr>
          <w:ilvl w:val="0"/>
          <w:numId w:val="27"/>
        </w:numPr>
        <w:spacing w:line="360" w:lineRule="auto"/>
        <w:jc w:val="both"/>
        <w:rPr>
          <w:rFonts w:ascii="Times New Roman" w:hAnsi="Times New Roman" w:cs="Times New Roman"/>
          <w:i/>
        </w:rPr>
      </w:pPr>
      <w:r w:rsidRPr="007052A8">
        <w:rPr>
          <w:rFonts w:ascii="Times New Roman" w:hAnsi="Times New Roman" w:cs="Times New Roman"/>
        </w:rPr>
        <w:t xml:space="preserve">da Luz, J. M. R., Paes, S. A., Bazzolli, D. M. S., Tótola, M. R., Demuner, A. J., &amp; Kasuya, M. C. M. (2014). Abiotic and biotic degradation of oxo-biodegradable plastic bags by Pleurotus ostreatus. PLoS ONE, 9(11), e107438. </w:t>
      </w:r>
      <w:hyperlink r:id="rId22" w:history="1">
        <w:r w:rsidRPr="00E8173D">
          <w:rPr>
            <w:rStyle w:val="Hyperlink"/>
            <w:rFonts w:ascii="Times New Roman" w:hAnsi="Times New Roman" w:cs="Times New Roman"/>
          </w:rPr>
          <w:t>https://doi.org/10.1371/journal.pone.0107438</w:t>
        </w:r>
      </w:hyperlink>
      <w:r>
        <w:rPr>
          <w:rFonts w:ascii="Times New Roman" w:hAnsi="Times New Roman" w:cs="Times New Roman"/>
        </w:rPr>
        <w:t xml:space="preserve"> </w:t>
      </w:r>
    </w:p>
    <w:p w14:paraId="78543CFE" w14:textId="4AC24DA4" w:rsidR="00A41C67" w:rsidRPr="007B13E8" w:rsidRDefault="00BA36FC" w:rsidP="007B13E8">
      <w:pPr>
        <w:pStyle w:val="ListParagraph"/>
        <w:numPr>
          <w:ilvl w:val="0"/>
          <w:numId w:val="27"/>
        </w:numPr>
        <w:spacing w:line="360" w:lineRule="auto"/>
        <w:jc w:val="both"/>
        <w:rPr>
          <w:rFonts w:ascii="Times New Roman" w:hAnsi="Times New Roman" w:cs="Times New Roman"/>
        </w:rPr>
      </w:pPr>
      <w:r w:rsidRPr="00BA36FC">
        <w:rPr>
          <w:rFonts w:ascii="Times New Roman" w:hAnsi="Times New Roman" w:cs="Times New Roman"/>
        </w:rPr>
        <w:t>Deepika, S., &amp; Madhuri, J.R. (2015). Bio-degradation of Low-Density Polyethylene by Microorganisms from Garbage Soil. Journal of Experimental Biology and Agricultural Sciences, 3, 15-21.</w:t>
      </w:r>
      <w:r>
        <w:rPr>
          <w:rFonts w:ascii="Times New Roman" w:hAnsi="Times New Roman" w:cs="Times New Roman"/>
        </w:rPr>
        <w:t xml:space="preserve"> </w:t>
      </w:r>
    </w:p>
    <w:p w14:paraId="52B4D415" w14:textId="5C2BAB79" w:rsidR="00A41C67" w:rsidRPr="007B13E8" w:rsidRDefault="00BA36FC" w:rsidP="007B13E8">
      <w:pPr>
        <w:pStyle w:val="ListParagraph"/>
        <w:numPr>
          <w:ilvl w:val="0"/>
          <w:numId w:val="27"/>
        </w:numPr>
        <w:spacing w:line="360" w:lineRule="auto"/>
        <w:jc w:val="both"/>
        <w:rPr>
          <w:rFonts w:ascii="Times New Roman" w:hAnsi="Times New Roman" w:cs="Times New Roman"/>
        </w:rPr>
      </w:pPr>
      <w:r w:rsidRPr="00BA36FC">
        <w:rPr>
          <w:rFonts w:ascii="Times New Roman" w:hAnsi="Times New Roman" w:cs="Times New Roman"/>
        </w:rPr>
        <w:t xml:space="preserve">Diaz, E. (2008). Microbial Biodegradation: Genomics and Molecular Biology. Caister Academic Press. </w:t>
      </w:r>
      <w:hyperlink r:id="rId23" w:history="1">
        <w:r w:rsidRPr="00E8173D">
          <w:rPr>
            <w:rStyle w:val="Hyperlink"/>
            <w:rFonts w:ascii="Times New Roman" w:hAnsi="Times New Roman" w:cs="Times New Roman"/>
          </w:rPr>
          <w:t>https://www.caister.com/microbial-biodegradation-genomics-and-molecular-biology</w:t>
        </w:r>
      </w:hyperlink>
      <w:r>
        <w:rPr>
          <w:rFonts w:ascii="Times New Roman" w:hAnsi="Times New Roman" w:cs="Times New Roman"/>
        </w:rPr>
        <w:t xml:space="preserve"> </w:t>
      </w:r>
    </w:p>
    <w:p w14:paraId="7E39148C" w14:textId="209CF746" w:rsidR="00A41C67" w:rsidRPr="007B13E8" w:rsidRDefault="00BA36FC" w:rsidP="007B13E8">
      <w:pPr>
        <w:pStyle w:val="ListParagraph"/>
        <w:numPr>
          <w:ilvl w:val="0"/>
          <w:numId w:val="27"/>
        </w:numPr>
        <w:spacing w:line="360" w:lineRule="auto"/>
        <w:jc w:val="both"/>
        <w:rPr>
          <w:rFonts w:ascii="Times New Roman" w:hAnsi="Times New Roman" w:cs="Times New Roman"/>
          <w:i/>
        </w:rPr>
      </w:pPr>
      <w:r w:rsidRPr="00BA36FC">
        <w:rPr>
          <w:rFonts w:ascii="Times New Roman" w:hAnsi="Times New Roman" w:cs="Times New Roman"/>
        </w:rPr>
        <w:t xml:space="preserve">Esmaeili, A., Pourbabaee, A. A., Alikhani, H. A., Shabani, F., &amp; Esmaeili, E. (2013). Biodegradation of Low-Density Polyethylene (LDPE) by Mixed Culture of Lysinibacillus xylanilyticus and Aspergillus niger in Soil. PLoS One. </w:t>
      </w:r>
      <w:hyperlink r:id="rId24" w:history="1">
        <w:r w:rsidRPr="00E8173D">
          <w:rPr>
            <w:rStyle w:val="Hyperlink"/>
            <w:rFonts w:ascii="Times New Roman" w:hAnsi="Times New Roman" w:cs="Times New Roman"/>
          </w:rPr>
          <w:t>https://doi.org/10.1371/journal.pone.0071720</w:t>
        </w:r>
      </w:hyperlink>
      <w:r>
        <w:rPr>
          <w:rFonts w:ascii="Times New Roman" w:hAnsi="Times New Roman" w:cs="Times New Roman"/>
        </w:rPr>
        <w:t xml:space="preserve"> </w:t>
      </w:r>
      <w:r w:rsidR="00A41C67" w:rsidRPr="007B13E8">
        <w:rPr>
          <w:rFonts w:ascii="Times New Roman" w:hAnsi="Times New Roman" w:cs="Times New Roman"/>
        </w:rPr>
        <w:t xml:space="preserve"> </w:t>
      </w:r>
    </w:p>
    <w:p w14:paraId="6ED646C7" w14:textId="64827991" w:rsidR="00A41C67" w:rsidRPr="007B13E8" w:rsidRDefault="00BA36FC" w:rsidP="007B13E8">
      <w:pPr>
        <w:pStyle w:val="ListParagraph"/>
        <w:numPr>
          <w:ilvl w:val="0"/>
          <w:numId w:val="27"/>
        </w:numPr>
        <w:spacing w:line="360" w:lineRule="auto"/>
        <w:jc w:val="both"/>
        <w:rPr>
          <w:rFonts w:ascii="Times New Roman" w:hAnsi="Times New Roman" w:cs="Times New Roman"/>
        </w:rPr>
      </w:pPr>
      <w:r w:rsidRPr="00BA36FC">
        <w:rPr>
          <w:rFonts w:ascii="Times New Roman" w:hAnsi="Times New Roman" w:cs="Times New Roman"/>
        </w:rPr>
        <w:t xml:space="preserve">Flieger, M., Kantorová, M., Prell, A., Řezanka, T., &amp; Votruba, J. (2003). Biodegradable plastics from renewable sources. Folia Microbiologica, 48(1), 27-44. </w:t>
      </w:r>
      <w:hyperlink r:id="rId25" w:history="1">
        <w:r w:rsidRPr="00E8173D">
          <w:rPr>
            <w:rStyle w:val="Hyperlink"/>
            <w:rFonts w:ascii="Times New Roman" w:hAnsi="Times New Roman" w:cs="Times New Roman"/>
          </w:rPr>
          <w:t>https://doi.org/10.1007/BF02931273</w:t>
        </w:r>
      </w:hyperlink>
      <w:r>
        <w:rPr>
          <w:rFonts w:ascii="Times New Roman" w:hAnsi="Times New Roman" w:cs="Times New Roman"/>
        </w:rPr>
        <w:t xml:space="preserve"> </w:t>
      </w:r>
    </w:p>
    <w:p w14:paraId="2D662D51" w14:textId="1B59089F" w:rsidR="00A41C67" w:rsidRPr="007B13E8" w:rsidRDefault="00BA36FC" w:rsidP="007B13E8">
      <w:pPr>
        <w:pStyle w:val="ListParagraph"/>
        <w:numPr>
          <w:ilvl w:val="0"/>
          <w:numId w:val="27"/>
        </w:numPr>
        <w:spacing w:line="360" w:lineRule="auto"/>
        <w:jc w:val="both"/>
        <w:rPr>
          <w:rFonts w:ascii="Times New Roman" w:hAnsi="Times New Roman" w:cs="Times New Roman"/>
        </w:rPr>
      </w:pPr>
      <w:r w:rsidRPr="00BA36FC">
        <w:rPr>
          <w:rFonts w:ascii="Times New Roman" w:hAnsi="Times New Roman" w:cs="Times New Roman"/>
        </w:rPr>
        <w:t xml:space="preserve">Focht, D. D. (2005). Biodegradation. AccessScience. </w:t>
      </w:r>
      <w:hyperlink r:id="rId26" w:history="1">
        <w:r w:rsidRPr="00E8173D">
          <w:rPr>
            <w:rStyle w:val="Hyperlink"/>
            <w:rFonts w:ascii="Times New Roman" w:hAnsi="Times New Roman" w:cs="Times New Roman"/>
          </w:rPr>
          <w:t>https://doi.org/10.1036/1097-8542.422025</w:t>
        </w:r>
      </w:hyperlink>
      <w:r>
        <w:rPr>
          <w:rFonts w:ascii="Times New Roman" w:hAnsi="Times New Roman" w:cs="Times New Roman"/>
        </w:rPr>
        <w:t xml:space="preserve"> </w:t>
      </w:r>
    </w:p>
    <w:p w14:paraId="43E53AFE" w14:textId="77777777" w:rsidR="00A41C67" w:rsidRPr="007B13E8" w:rsidRDefault="00A41C67" w:rsidP="007B13E8">
      <w:pPr>
        <w:pStyle w:val="ListParagraph"/>
        <w:numPr>
          <w:ilvl w:val="0"/>
          <w:numId w:val="27"/>
        </w:numPr>
        <w:spacing w:line="360" w:lineRule="auto"/>
        <w:jc w:val="both"/>
        <w:rPr>
          <w:rFonts w:ascii="Times New Roman" w:hAnsi="Times New Roman" w:cs="Times New Roman"/>
        </w:rPr>
      </w:pPr>
      <w:r w:rsidRPr="007B13E8">
        <w:rPr>
          <w:rFonts w:ascii="Times New Roman" w:hAnsi="Times New Roman" w:cs="Times New Roman"/>
        </w:rPr>
        <w:t xml:space="preserve">Fried, J. R.(2003). </w:t>
      </w:r>
      <w:r w:rsidRPr="007B13E8">
        <w:rPr>
          <w:rFonts w:ascii="Times New Roman" w:hAnsi="Times New Roman" w:cs="Times New Roman"/>
          <w:i/>
        </w:rPr>
        <w:t>Polymer science and Technology</w:t>
      </w:r>
      <w:r w:rsidRPr="007B13E8">
        <w:rPr>
          <w:rFonts w:ascii="Times New Roman" w:hAnsi="Times New Roman" w:cs="Times New Roman"/>
        </w:rPr>
        <w:t>, pp 155- 156.</w:t>
      </w:r>
    </w:p>
    <w:p w14:paraId="4C14EF73" w14:textId="2EDC5C99" w:rsidR="00A41C67" w:rsidRPr="007B13E8" w:rsidRDefault="00BA36FC" w:rsidP="007B13E8">
      <w:pPr>
        <w:pStyle w:val="ListParagraph"/>
        <w:numPr>
          <w:ilvl w:val="0"/>
          <w:numId w:val="27"/>
        </w:numPr>
        <w:spacing w:line="360" w:lineRule="auto"/>
        <w:jc w:val="both"/>
        <w:rPr>
          <w:rFonts w:ascii="Times New Roman" w:hAnsi="Times New Roman" w:cs="Times New Roman"/>
        </w:rPr>
      </w:pPr>
      <w:r w:rsidRPr="00BA36FC">
        <w:rPr>
          <w:rFonts w:ascii="Times New Roman" w:hAnsi="Times New Roman" w:cs="Times New Roman"/>
        </w:rPr>
        <w:t xml:space="preserve">Gajendiran, A., Krishnamoorthy, S., &amp; Abraham, J. (2016). Microbial degradation of Low-Density Polyethylene (LDPE) by Aspergillus clavatus strain JASK1 isolated from landfill soil. 3 Biotech, 6(1), 1-6. </w:t>
      </w:r>
      <w:hyperlink r:id="rId27" w:history="1">
        <w:r w:rsidRPr="00E8173D">
          <w:rPr>
            <w:rStyle w:val="Hyperlink"/>
            <w:rFonts w:ascii="Times New Roman" w:hAnsi="Times New Roman" w:cs="Times New Roman"/>
          </w:rPr>
          <w:t>https://doi.org/10.1007/s13205-016-0394-x</w:t>
        </w:r>
      </w:hyperlink>
      <w:r>
        <w:rPr>
          <w:rFonts w:ascii="Times New Roman" w:hAnsi="Times New Roman" w:cs="Times New Roman"/>
        </w:rPr>
        <w:t xml:space="preserve"> </w:t>
      </w:r>
    </w:p>
    <w:p w14:paraId="5A32EC10" w14:textId="77777777" w:rsidR="00A41C67" w:rsidRPr="007B13E8" w:rsidRDefault="00A41C67" w:rsidP="007B13E8">
      <w:pPr>
        <w:pStyle w:val="ListParagraph"/>
        <w:numPr>
          <w:ilvl w:val="0"/>
          <w:numId w:val="27"/>
        </w:numPr>
        <w:spacing w:line="360" w:lineRule="auto"/>
        <w:jc w:val="both"/>
        <w:rPr>
          <w:rFonts w:ascii="Times New Roman" w:hAnsi="Times New Roman" w:cs="Times New Roman"/>
        </w:rPr>
      </w:pPr>
      <w:r w:rsidRPr="007B13E8">
        <w:rPr>
          <w:rFonts w:ascii="Times New Roman" w:hAnsi="Times New Roman" w:cs="Times New Roman"/>
        </w:rPr>
        <w:t>Gates, E. G., Raj, M.,  Xu, H. (2024). Biochemical mechanisms of plastic biodegradation: Advances and emerging insights. Frontiers in Microbiology, 15, 1425. https://doi.org/10.3389/fmicb.2024.01425</w:t>
      </w:r>
    </w:p>
    <w:p w14:paraId="6E97011E" w14:textId="69D054BB" w:rsidR="00A41C67" w:rsidRPr="007B13E8" w:rsidRDefault="00BA36FC" w:rsidP="007B13E8">
      <w:pPr>
        <w:pStyle w:val="ListParagraph"/>
        <w:numPr>
          <w:ilvl w:val="0"/>
          <w:numId w:val="27"/>
        </w:numPr>
        <w:spacing w:line="360" w:lineRule="auto"/>
        <w:jc w:val="both"/>
        <w:rPr>
          <w:rFonts w:ascii="Times New Roman" w:hAnsi="Times New Roman" w:cs="Times New Roman"/>
        </w:rPr>
      </w:pPr>
      <w:r w:rsidRPr="00BA36FC">
        <w:rPr>
          <w:rFonts w:ascii="Times New Roman" w:hAnsi="Times New Roman" w:cs="Times New Roman"/>
        </w:rPr>
        <w:t xml:space="preserve">Gilan Orr, I., Hadar, Y., &amp; Sivan, A. (2004). Colonization, biofilm formation and biodegradation of polyethylene by a strain of Rhodococcus ruber. Applied Microbiology and Biotechnology, 65(1), 97-104. </w:t>
      </w:r>
      <w:hyperlink r:id="rId28" w:history="1">
        <w:r w:rsidRPr="00E8173D">
          <w:rPr>
            <w:rStyle w:val="Hyperlink"/>
            <w:rFonts w:ascii="Times New Roman" w:hAnsi="Times New Roman" w:cs="Times New Roman"/>
          </w:rPr>
          <w:t>https://doi.org/10.1007/s00253-004-1584-8</w:t>
        </w:r>
      </w:hyperlink>
      <w:r>
        <w:rPr>
          <w:rFonts w:ascii="Times New Roman" w:hAnsi="Times New Roman" w:cs="Times New Roman"/>
        </w:rPr>
        <w:t xml:space="preserve"> </w:t>
      </w:r>
    </w:p>
    <w:p w14:paraId="3212DDE6" w14:textId="14207785" w:rsidR="00A41C67" w:rsidRPr="007B13E8" w:rsidRDefault="00BA36FC" w:rsidP="007B13E8">
      <w:pPr>
        <w:pStyle w:val="ListParagraph"/>
        <w:numPr>
          <w:ilvl w:val="0"/>
          <w:numId w:val="27"/>
        </w:numPr>
        <w:spacing w:line="360" w:lineRule="auto"/>
        <w:jc w:val="both"/>
        <w:rPr>
          <w:rFonts w:ascii="Times New Roman" w:hAnsi="Times New Roman" w:cs="Times New Roman"/>
        </w:rPr>
      </w:pPr>
      <w:r w:rsidRPr="00BA36FC">
        <w:rPr>
          <w:rFonts w:ascii="Times New Roman" w:hAnsi="Times New Roman" w:cs="Times New Roman"/>
        </w:rPr>
        <w:t xml:space="preserve">Hadad, D., Geresh, S., &amp; Sivan, A. (2005). Biodegradation of polyethylene by the thermophilic bacterium Brevibacillus borstelensis. Journal of Applied Microbiology, 98(5), 1093–1100. </w:t>
      </w:r>
      <w:hyperlink r:id="rId29" w:history="1">
        <w:r w:rsidRPr="00E8173D">
          <w:rPr>
            <w:rStyle w:val="Hyperlink"/>
            <w:rFonts w:ascii="Times New Roman" w:hAnsi="Times New Roman" w:cs="Times New Roman"/>
          </w:rPr>
          <w:t>https://doi.org/10.1111/j.1365-2672.2005.02553.x</w:t>
        </w:r>
      </w:hyperlink>
      <w:r>
        <w:rPr>
          <w:rFonts w:ascii="Times New Roman" w:hAnsi="Times New Roman" w:cs="Times New Roman"/>
        </w:rPr>
        <w:t xml:space="preserve"> </w:t>
      </w:r>
    </w:p>
    <w:p w14:paraId="18D7A017" w14:textId="297E8531" w:rsidR="00A41C67" w:rsidRPr="007B13E8" w:rsidRDefault="00BA36FC" w:rsidP="007B13E8">
      <w:pPr>
        <w:pStyle w:val="ListParagraph"/>
        <w:numPr>
          <w:ilvl w:val="0"/>
          <w:numId w:val="27"/>
        </w:numPr>
        <w:spacing w:line="360" w:lineRule="auto"/>
        <w:jc w:val="both"/>
        <w:rPr>
          <w:rFonts w:ascii="Times New Roman" w:hAnsi="Times New Roman" w:cs="Times New Roman"/>
        </w:rPr>
      </w:pPr>
      <w:r w:rsidRPr="00BA36FC">
        <w:rPr>
          <w:rFonts w:ascii="Times New Roman" w:hAnsi="Times New Roman" w:cs="Times New Roman"/>
        </w:rPr>
        <w:t xml:space="preserve">Haider, T. P., Völker, C., Kramm, J., Landfester, K., &amp; Wurm, F. R. (2019). Plastics of the Future? The Impact of Biodegradable Polymers on the Environment and on Society. Angewandte Chemie International Edition. </w:t>
      </w:r>
      <w:hyperlink r:id="rId30" w:history="1">
        <w:r w:rsidR="00477CF4" w:rsidRPr="00E8173D">
          <w:rPr>
            <w:rStyle w:val="Hyperlink"/>
            <w:rFonts w:ascii="Times New Roman" w:hAnsi="Times New Roman" w:cs="Times New Roman"/>
          </w:rPr>
          <w:t>https://doi.org/10.1002/anie.201805766</w:t>
        </w:r>
      </w:hyperlink>
      <w:r w:rsidR="00477CF4">
        <w:rPr>
          <w:rFonts w:ascii="Times New Roman" w:hAnsi="Times New Roman" w:cs="Times New Roman"/>
        </w:rPr>
        <w:t xml:space="preserve"> </w:t>
      </w:r>
    </w:p>
    <w:p w14:paraId="23255C89" w14:textId="77777777" w:rsidR="00A41C67" w:rsidRPr="007B13E8" w:rsidRDefault="00A41C67" w:rsidP="007B13E8">
      <w:pPr>
        <w:pStyle w:val="ListParagraph"/>
        <w:numPr>
          <w:ilvl w:val="0"/>
          <w:numId w:val="27"/>
        </w:numPr>
        <w:autoSpaceDE w:val="0"/>
        <w:autoSpaceDN w:val="0"/>
        <w:adjustRightInd w:val="0"/>
        <w:spacing w:line="360" w:lineRule="auto"/>
        <w:jc w:val="both"/>
        <w:rPr>
          <w:rFonts w:ascii="Times New Roman" w:hAnsi="Times New Roman" w:cs="Times New Roman"/>
          <w:i/>
          <w:color w:val="000000"/>
        </w:rPr>
      </w:pPr>
      <w:r w:rsidRPr="007B13E8">
        <w:rPr>
          <w:rFonts w:ascii="Times New Roman" w:hAnsi="Times New Roman" w:cs="Times New Roman"/>
          <w:color w:val="000000"/>
        </w:rPr>
        <w:lastRenderedPageBreak/>
        <w:t xml:space="preserve">Harrigan, W.F. and McCance, M.E. 1976.  Laboratory methods in food and dairy microbiology.  </w:t>
      </w:r>
      <w:r w:rsidRPr="007B13E8">
        <w:rPr>
          <w:rFonts w:ascii="Times New Roman" w:hAnsi="Times New Roman" w:cs="Times New Roman"/>
          <w:i/>
          <w:color w:val="000000"/>
        </w:rPr>
        <w:t xml:space="preserve">Academic Press Inc. Limited. London. </w:t>
      </w:r>
      <w:r w:rsidRPr="007B13E8">
        <w:rPr>
          <w:rFonts w:ascii="Times New Roman" w:hAnsi="Times New Roman" w:cs="Times New Roman"/>
          <w:color w:val="000000"/>
        </w:rPr>
        <w:t>xii + 452pp</w:t>
      </w:r>
    </w:p>
    <w:p w14:paraId="6B5BC6DD" w14:textId="33C733D8" w:rsidR="00A41C67" w:rsidRPr="007B13E8" w:rsidRDefault="00477CF4" w:rsidP="007B13E8">
      <w:pPr>
        <w:pStyle w:val="ListParagraph"/>
        <w:numPr>
          <w:ilvl w:val="0"/>
          <w:numId w:val="27"/>
        </w:numPr>
        <w:spacing w:line="360" w:lineRule="auto"/>
        <w:jc w:val="both"/>
        <w:rPr>
          <w:rFonts w:ascii="Times New Roman" w:hAnsi="Times New Roman" w:cs="Times New Roman"/>
        </w:rPr>
      </w:pPr>
      <w:r w:rsidRPr="00477CF4">
        <w:rPr>
          <w:rFonts w:ascii="Times New Roman" w:hAnsi="Times New Roman" w:cs="Times New Roman"/>
        </w:rPr>
        <w:t xml:space="preserve">Hiorns, R. C., Boucher, R. J., Duhlev, R., Hellwich, K.-H., Hodge, P., Jenkins, A. D., Jones, R. G., Kahovec, J., Moad, G., Ober, C. K., Smith, D. W., Stepto, R. F. T., Vairon, J.-P., &amp; Vohlídal, J. (2012). A brief guide to polymer nomenclature (IUPAC Technical Report). Pure and Applied Chemistry, 84(10), 2167-2169. </w:t>
      </w:r>
      <w:hyperlink r:id="rId31" w:history="1">
        <w:r w:rsidRPr="00E8173D">
          <w:rPr>
            <w:rStyle w:val="Hyperlink"/>
            <w:rFonts w:ascii="Times New Roman" w:hAnsi="Times New Roman" w:cs="Times New Roman"/>
          </w:rPr>
          <w:t>https://doi.org/10.1351/PAC-REP-12-03-05</w:t>
        </w:r>
      </w:hyperlink>
      <w:r>
        <w:rPr>
          <w:rFonts w:ascii="Times New Roman" w:hAnsi="Times New Roman" w:cs="Times New Roman"/>
        </w:rPr>
        <w:t xml:space="preserve"> </w:t>
      </w:r>
    </w:p>
    <w:p w14:paraId="3AE8F6FC" w14:textId="5D3C8BDE" w:rsidR="00A41C67" w:rsidRPr="007B13E8" w:rsidRDefault="00477CF4" w:rsidP="007B13E8">
      <w:pPr>
        <w:pStyle w:val="ListParagraph"/>
        <w:numPr>
          <w:ilvl w:val="0"/>
          <w:numId w:val="27"/>
        </w:numPr>
        <w:spacing w:line="360" w:lineRule="auto"/>
        <w:jc w:val="both"/>
        <w:rPr>
          <w:rFonts w:ascii="Times New Roman" w:hAnsi="Times New Roman" w:cs="Times New Roman"/>
        </w:rPr>
      </w:pPr>
      <w:r w:rsidRPr="00477CF4">
        <w:rPr>
          <w:rFonts w:ascii="Times New Roman" w:hAnsi="Times New Roman" w:cs="Times New Roman"/>
        </w:rPr>
        <w:t xml:space="preserve">Ikada, Y., &amp; Tsuji, H. (2000). Biodegradable polyesters for medical and ecological applications. Macromolecular Rapid Communications, 21(3), 117-132. </w:t>
      </w:r>
      <w:hyperlink r:id="rId32" w:history="1">
        <w:r w:rsidRPr="00E8173D">
          <w:rPr>
            <w:rStyle w:val="Hyperlink"/>
            <w:rFonts w:ascii="Times New Roman" w:hAnsi="Times New Roman" w:cs="Times New Roman"/>
          </w:rPr>
          <w:t>https://doi.org/10.1002/(SICI)1521-3927(20000201)21:3&lt;117::AID-MARC117&gt;3.0.CO;2-X</w:t>
        </w:r>
      </w:hyperlink>
      <w:r>
        <w:rPr>
          <w:rFonts w:ascii="Times New Roman" w:hAnsi="Times New Roman" w:cs="Times New Roman"/>
        </w:rPr>
        <w:t xml:space="preserve"> </w:t>
      </w:r>
    </w:p>
    <w:p w14:paraId="1657EE34" w14:textId="60219642" w:rsidR="00A41C67" w:rsidRPr="007B13E8" w:rsidRDefault="00094396" w:rsidP="007B13E8">
      <w:pPr>
        <w:pStyle w:val="ListParagraph"/>
        <w:numPr>
          <w:ilvl w:val="0"/>
          <w:numId w:val="27"/>
        </w:numPr>
        <w:spacing w:line="360" w:lineRule="auto"/>
        <w:jc w:val="both"/>
        <w:rPr>
          <w:rFonts w:ascii="Times New Roman" w:hAnsi="Times New Roman" w:cs="Times New Roman"/>
        </w:rPr>
      </w:pPr>
      <w:r w:rsidRPr="00094396">
        <w:rPr>
          <w:rFonts w:ascii="Times New Roman" w:hAnsi="Times New Roman" w:cs="Times New Roman"/>
        </w:rPr>
        <w:t xml:space="preserve">Jensen, W. B. (2008). The origin of the polymer concept. Journal of Chemical Education, 85(5), 624-625. </w:t>
      </w:r>
      <w:hyperlink r:id="rId33" w:history="1">
        <w:r w:rsidRPr="00E8173D">
          <w:rPr>
            <w:rStyle w:val="Hyperlink"/>
            <w:rFonts w:ascii="Times New Roman" w:hAnsi="Times New Roman" w:cs="Times New Roman"/>
          </w:rPr>
          <w:t>https://doi.org/10.1021/ed085p624</w:t>
        </w:r>
      </w:hyperlink>
      <w:r>
        <w:rPr>
          <w:rFonts w:ascii="Times New Roman" w:hAnsi="Times New Roman" w:cs="Times New Roman"/>
        </w:rPr>
        <w:t xml:space="preserve"> </w:t>
      </w:r>
    </w:p>
    <w:p w14:paraId="4659ED66" w14:textId="77777777" w:rsidR="00A41C67" w:rsidRPr="007B13E8" w:rsidRDefault="00A41C67" w:rsidP="007B13E8">
      <w:pPr>
        <w:pStyle w:val="ListParagraph"/>
        <w:numPr>
          <w:ilvl w:val="0"/>
          <w:numId w:val="27"/>
        </w:numPr>
        <w:spacing w:line="360" w:lineRule="auto"/>
        <w:jc w:val="both"/>
        <w:rPr>
          <w:rFonts w:ascii="Times New Roman" w:hAnsi="Times New Roman" w:cs="Times New Roman"/>
        </w:rPr>
      </w:pPr>
      <w:r w:rsidRPr="007B13E8">
        <w:rPr>
          <w:rFonts w:ascii="Times New Roman" w:hAnsi="Times New Roman" w:cs="Times New Roman"/>
        </w:rPr>
        <w:t xml:space="preserve">Jessop, A., (2015). “How  biodegradability is measured”. </w:t>
      </w:r>
      <w:r w:rsidRPr="007B13E8">
        <w:rPr>
          <w:rFonts w:ascii="Times New Roman" w:hAnsi="Times New Roman" w:cs="Times New Roman"/>
          <w:i/>
        </w:rPr>
        <w:t>Commercial Waste.</w:t>
      </w:r>
    </w:p>
    <w:p w14:paraId="02F537DA" w14:textId="5EA4DA27" w:rsidR="00A41C67" w:rsidRPr="007B13E8" w:rsidRDefault="00036082" w:rsidP="007B13E8">
      <w:pPr>
        <w:pStyle w:val="ListParagraph"/>
        <w:numPr>
          <w:ilvl w:val="0"/>
          <w:numId w:val="27"/>
        </w:numPr>
        <w:spacing w:line="360" w:lineRule="auto"/>
        <w:jc w:val="both"/>
        <w:rPr>
          <w:rFonts w:ascii="Times New Roman" w:hAnsi="Times New Roman" w:cs="Times New Roman"/>
        </w:rPr>
      </w:pPr>
      <w:r w:rsidRPr="00036082">
        <w:rPr>
          <w:rFonts w:ascii="Times New Roman" w:hAnsi="Times New Roman" w:cs="Times New Roman"/>
        </w:rPr>
        <w:t xml:space="preserve">Khampratueng, P., Rice, D., &amp; Anal, A. K. (2024). Biodegradation of low-density polyethylene by the bacterial strains isolated from the dumping site community. Discover Applied Sciences, 6(7), 348. </w:t>
      </w:r>
      <w:hyperlink r:id="rId34" w:history="1">
        <w:r w:rsidRPr="00E8173D">
          <w:rPr>
            <w:rStyle w:val="Hyperlink"/>
            <w:rFonts w:ascii="Times New Roman" w:hAnsi="Times New Roman" w:cs="Times New Roman"/>
          </w:rPr>
          <w:t>https://doi.org/10.1007/s42452-024-06052-4</w:t>
        </w:r>
      </w:hyperlink>
      <w:r>
        <w:rPr>
          <w:rFonts w:ascii="Times New Roman" w:hAnsi="Times New Roman" w:cs="Times New Roman"/>
        </w:rPr>
        <w:t xml:space="preserve"> </w:t>
      </w:r>
    </w:p>
    <w:p w14:paraId="146C58DA" w14:textId="7CF1B0DC" w:rsidR="00A41C67" w:rsidRPr="007B13E8" w:rsidRDefault="00246EAC" w:rsidP="007B13E8">
      <w:pPr>
        <w:pStyle w:val="ListParagraph"/>
        <w:numPr>
          <w:ilvl w:val="0"/>
          <w:numId w:val="27"/>
        </w:numPr>
        <w:spacing w:line="360" w:lineRule="auto"/>
        <w:jc w:val="both"/>
        <w:rPr>
          <w:rFonts w:ascii="Times New Roman" w:hAnsi="Times New Roman" w:cs="Times New Roman"/>
        </w:rPr>
      </w:pPr>
      <w:r w:rsidRPr="00246EAC">
        <w:rPr>
          <w:rFonts w:ascii="Times New Roman" w:hAnsi="Times New Roman" w:cs="Times New Roman"/>
        </w:rPr>
        <w:t xml:space="preserve">Kyaw, B. M., Champakalakshmi, R., Sakharkar, M. K., Lim, C. S., &amp; Sakharkar, K. R. (2012). Biodegradation of Low Density Polythene (LDPE) by Pseudomonas Species. Indian Journal of Microbiology, 52(3), 411-419. </w:t>
      </w:r>
      <w:hyperlink r:id="rId35" w:history="1">
        <w:r w:rsidRPr="00E8173D">
          <w:rPr>
            <w:rStyle w:val="Hyperlink"/>
            <w:rFonts w:ascii="Times New Roman" w:hAnsi="Times New Roman" w:cs="Times New Roman"/>
          </w:rPr>
          <w:t>https://doi.org/10.1007/s12088-012-0250-6</w:t>
        </w:r>
      </w:hyperlink>
      <w:r>
        <w:rPr>
          <w:rFonts w:ascii="Times New Roman" w:hAnsi="Times New Roman" w:cs="Times New Roman"/>
        </w:rPr>
        <w:t xml:space="preserve"> </w:t>
      </w:r>
    </w:p>
    <w:p w14:paraId="1B994E95" w14:textId="45D12138" w:rsidR="00A41C67" w:rsidRPr="007B13E8" w:rsidRDefault="0052752C" w:rsidP="007B13E8">
      <w:pPr>
        <w:pStyle w:val="ListParagraph"/>
        <w:numPr>
          <w:ilvl w:val="0"/>
          <w:numId w:val="27"/>
        </w:numPr>
        <w:spacing w:line="360" w:lineRule="auto"/>
        <w:jc w:val="both"/>
        <w:rPr>
          <w:rFonts w:ascii="Times New Roman" w:hAnsi="Times New Roman" w:cs="Times New Roman"/>
        </w:rPr>
      </w:pPr>
      <w:r w:rsidRPr="0052752C">
        <w:rPr>
          <w:rFonts w:ascii="Times New Roman" w:hAnsi="Times New Roman" w:cs="Times New Roman"/>
        </w:rPr>
        <w:t xml:space="preserve">Kyrikou, I., &amp; Briassoulis, D. (2007). Biodegradation of agricultural plastic films: A critical review. Journal of Polymers and the Environment, 15(2), 125-150. </w:t>
      </w:r>
      <w:hyperlink r:id="rId36" w:history="1">
        <w:r w:rsidRPr="00E8173D">
          <w:rPr>
            <w:rStyle w:val="Hyperlink"/>
            <w:rFonts w:ascii="Times New Roman" w:hAnsi="Times New Roman" w:cs="Times New Roman"/>
          </w:rPr>
          <w:t>https://doi.org/10.1007/s10924-007-0053-8</w:t>
        </w:r>
      </w:hyperlink>
      <w:r>
        <w:rPr>
          <w:rFonts w:ascii="Times New Roman" w:hAnsi="Times New Roman" w:cs="Times New Roman"/>
        </w:rPr>
        <w:t xml:space="preserve"> </w:t>
      </w:r>
    </w:p>
    <w:p w14:paraId="63687B20" w14:textId="07D0B49E" w:rsidR="00A41C67" w:rsidRPr="007B13E8" w:rsidRDefault="0052752C" w:rsidP="007B13E8">
      <w:pPr>
        <w:pStyle w:val="ListParagraph"/>
        <w:numPr>
          <w:ilvl w:val="0"/>
          <w:numId w:val="27"/>
        </w:numPr>
        <w:spacing w:line="360" w:lineRule="auto"/>
        <w:jc w:val="both"/>
        <w:rPr>
          <w:rFonts w:ascii="Times New Roman" w:hAnsi="Times New Roman" w:cs="Times New Roman"/>
        </w:rPr>
      </w:pPr>
      <w:r w:rsidRPr="0052752C">
        <w:rPr>
          <w:rFonts w:ascii="Times New Roman" w:hAnsi="Times New Roman" w:cs="Times New Roman"/>
        </w:rPr>
        <w:t xml:space="preserve">Lucas, N., Bienaime, C., Belloy, C., Queneudec, M., Silvestre, F., &amp; Nava-Saucedo, J.-E. (2008). Polymer biodegradation: Mechanisms and estimation techniques—A review. Chemosphere, 73(4), 429–442. </w:t>
      </w:r>
      <w:hyperlink r:id="rId37" w:history="1">
        <w:r w:rsidRPr="00E8173D">
          <w:rPr>
            <w:rStyle w:val="Hyperlink"/>
            <w:rFonts w:ascii="Times New Roman" w:hAnsi="Times New Roman" w:cs="Times New Roman"/>
          </w:rPr>
          <w:t>https://doi.org/10.1016/j.chemosphere.2008.06.064</w:t>
        </w:r>
      </w:hyperlink>
      <w:r>
        <w:rPr>
          <w:rFonts w:ascii="Times New Roman" w:hAnsi="Times New Roman" w:cs="Times New Roman"/>
        </w:rPr>
        <w:t xml:space="preserve"> </w:t>
      </w:r>
    </w:p>
    <w:p w14:paraId="3A486207" w14:textId="77777777" w:rsidR="00A41C67" w:rsidRPr="007B13E8" w:rsidRDefault="00A41C67" w:rsidP="007B13E8">
      <w:pPr>
        <w:pStyle w:val="ListParagraph"/>
        <w:numPr>
          <w:ilvl w:val="0"/>
          <w:numId w:val="27"/>
        </w:numPr>
        <w:spacing w:line="360" w:lineRule="auto"/>
        <w:jc w:val="both"/>
        <w:rPr>
          <w:rFonts w:ascii="Times New Roman" w:hAnsi="Times New Roman" w:cs="Times New Roman"/>
        </w:rPr>
      </w:pPr>
      <w:r w:rsidRPr="007B13E8">
        <w:rPr>
          <w:rFonts w:ascii="Times New Roman" w:hAnsi="Times New Roman" w:cs="Times New Roman"/>
        </w:rPr>
        <w:t xml:space="preserve">Mahdiyah, D., and Mukti, B.H. (2013). Isolation of Polyethylene Plastic Degrading- Bacteria. </w:t>
      </w:r>
      <w:r w:rsidRPr="007B13E8">
        <w:rPr>
          <w:rFonts w:ascii="Times New Roman" w:hAnsi="Times New Roman" w:cs="Times New Roman"/>
          <w:i/>
        </w:rPr>
        <w:t>Biosciences International</w:t>
      </w:r>
      <w:r w:rsidRPr="007B13E8">
        <w:rPr>
          <w:rFonts w:ascii="Times New Roman" w:hAnsi="Times New Roman" w:cs="Times New Roman"/>
        </w:rPr>
        <w:t>, 2, 29-32.</w:t>
      </w:r>
    </w:p>
    <w:p w14:paraId="05E57380" w14:textId="765352D7" w:rsidR="00A41C67" w:rsidRPr="007B13E8" w:rsidRDefault="0052752C" w:rsidP="007B13E8">
      <w:pPr>
        <w:pStyle w:val="ListParagraph"/>
        <w:numPr>
          <w:ilvl w:val="0"/>
          <w:numId w:val="27"/>
        </w:numPr>
        <w:spacing w:line="360" w:lineRule="auto"/>
        <w:jc w:val="both"/>
        <w:rPr>
          <w:rFonts w:ascii="Times New Roman" w:hAnsi="Times New Roman" w:cs="Times New Roman"/>
        </w:rPr>
      </w:pPr>
      <w:r w:rsidRPr="0052752C">
        <w:rPr>
          <w:rFonts w:ascii="Times New Roman" w:hAnsi="Times New Roman" w:cs="Times New Roman"/>
        </w:rPr>
        <w:t xml:space="preserve">Moore-Kucera, J., Cox, S. B., Peyron, M., Bailes, G., Kinloch, K., Karich, K., Miles, C., et al. (2014). Native soil fungi associated with compostable plastics in three contrasting agricultural settings. Applied Microbiology and Biotechnology, 98(14), 6467-6485. </w:t>
      </w:r>
      <w:hyperlink r:id="rId38" w:history="1">
        <w:r w:rsidRPr="00E8173D">
          <w:rPr>
            <w:rStyle w:val="Hyperlink"/>
            <w:rFonts w:ascii="Times New Roman" w:hAnsi="Times New Roman" w:cs="Times New Roman"/>
          </w:rPr>
          <w:t>https://doi.org/10.1007/s00253-014-5711-x</w:t>
        </w:r>
      </w:hyperlink>
      <w:r>
        <w:rPr>
          <w:rFonts w:ascii="Times New Roman" w:hAnsi="Times New Roman" w:cs="Times New Roman"/>
        </w:rPr>
        <w:t xml:space="preserve"> </w:t>
      </w:r>
    </w:p>
    <w:p w14:paraId="4E8C9784" w14:textId="1AB1F118" w:rsidR="00A41C67" w:rsidRPr="007B13E8" w:rsidRDefault="00797A7D" w:rsidP="007B13E8">
      <w:pPr>
        <w:pStyle w:val="ListParagraph"/>
        <w:numPr>
          <w:ilvl w:val="0"/>
          <w:numId w:val="27"/>
        </w:numPr>
        <w:spacing w:line="360" w:lineRule="auto"/>
        <w:jc w:val="both"/>
        <w:rPr>
          <w:rFonts w:ascii="Times New Roman" w:hAnsi="Times New Roman" w:cs="Times New Roman"/>
        </w:rPr>
      </w:pPr>
      <w:r w:rsidRPr="00797A7D">
        <w:rPr>
          <w:rFonts w:ascii="Times New Roman" w:hAnsi="Times New Roman" w:cs="Times New Roman"/>
        </w:rPr>
        <w:t xml:space="preserve">Müller, R.-J. (2005). Biodegradability of Polymers: Regulations and Methods for Testing. In Biopolymers Online. </w:t>
      </w:r>
      <w:hyperlink r:id="rId39" w:history="1">
        <w:r w:rsidRPr="00E8173D">
          <w:rPr>
            <w:rStyle w:val="Hyperlink"/>
            <w:rFonts w:ascii="Times New Roman" w:hAnsi="Times New Roman" w:cs="Times New Roman"/>
          </w:rPr>
          <w:t>https://doi.org/10.1002/3527600035.bpola012</w:t>
        </w:r>
      </w:hyperlink>
      <w:r>
        <w:rPr>
          <w:rFonts w:ascii="Times New Roman" w:hAnsi="Times New Roman" w:cs="Times New Roman"/>
        </w:rPr>
        <w:t xml:space="preserve"> </w:t>
      </w:r>
    </w:p>
    <w:p w14:paraId="029D8EA1" w14:textId="77777777" w:rsidR="00A41C67" w:rsidRPr="007B13E8" w:rsidRDefault="00A41C67" w:rsidP="007B13E8">
      <w:pPr>
        <w:pStyle w:val="ListParagraph"/>
        <w:numPr>
          <w:ilvl w:val="0"/>
          <w:numId w:val="27"/>
        </w:numPr>
        <w:spacing w:line="360" w:lineRule="auto"/>
        <w:jc w:val="both"/>
        <w:rPr>
          <w:rFonts w:ascii="Times New Roman" w:hAnsi="Times New Roman" w:cs="Times New Roman"/>
        </w:rPr>
      </w:pPr>
      <w:r w:rsidRPr="007B13E8">
        <w:rPr>
          <w:rFonts w:ascii="Times New Roman" w:hAnsi="Times New Roman" w:cs="Times New Roman"/>
        </w:rPr>
        <w:t xml:space="preserve">Painter, P.C., and Coleman, M.M. (1997). Fundermentals of Polymer Science and Introductory Text. </w:t>
      </w:r>
      <w:r w:rsidRPr="007B13E8">
        <w:rPr>
          <w:rFonts w:ascii="Times New Roman" w:hAnsi="Times New Roman" w:cs="Times New Roman"/>
          <w:i/>
        </w:rPr>
        <w:t>Technomic pub. Co</w:t>
      </w:r>
      <w:r w:rsidRPr="007B13E8">
        <w:rPr>
          <w:rFonts w:ascii="Times New Roman" w:hAnsi="Times New Roman" w:cs="Times New Roman"/>
        </w:rPr>
        <w:t xml:space="preserve">. pg 1 </w:t>
      </w:r>
    </w:p>
    <w:p w14:paraId="71756AA3" w14:textId="53195A64" w:rsidR="00A41C67" w:rsidRPr="007B13E8" w:rsidRDefault="00625000" w:rsidP="007B13E8">
      <w:pPr>
        <w:pStyle w:val="ListParagraph"/>
        <w:numPr>
          <w:ilvl w:val="0"/>
          <w:numId w:val="27"/>
        </w:numPr>
        <w:spacing w:line="360" w:lineRule="auto"/>
        <w:jc w:val="both"/>
        <w:rPr>
          <w:rFonts w:ascii="Times New Roman" w:hAnsi="Times New Roman" w:cs="Times New Roman"/>
        </w:rPr>
      </w:pPr>
      <w:r w:rsidRPr="00625000">
        <w:rPr>
          <w:rFonts w:ascii="Times New Roman" w:hAnsi="Times New Roman" w:cs="Times New Roman"/>
        </w:rPr>
        <w:t xml:space="preserve">Raaman, N., Rajitha, N., Jayshree, A., &amp; Jegadeesh, R. (2012). Biodegradation of plastic by Aspergillus spp. isolated from polythene polluted sites around Chennai. Journal of Academia and Industrial Research, 1(6), 313-316. </w:t>
      </w:r>
      <w:hyperlink r:id="rId40" w:history="1">
        <w:r w:rsidRPr="00E8173D">
          <w:rPr>
            <w:rStyle w:val="Hyperlink"/>
            <w:rFonts w:ascii="Times New Roman" w:hAnsi="Times New Roman" w:cs="Times New Roman"/>
          </w:rPr>
          <w:t>https://www.jairjp.com/NOVEMBER%202012/313-316.pdf</w:t>
        </w:r>
      </w:hyperlink>
      <w:r>
        <w:rPr>
          <w:rFonts w:ascii="Times New Roman" w:hAnsi="Times New Roman" w:cs="Times New Roman"/>
        </w:rPr>
        <w:t xml:space="preserve"> </w:t>
      </w:r>
    </w:p>
    <w:p w14:paraId="4088D93E" w14:textId="77777777" w:rsidR="00A41C67" w:rsidRPr="007B13E8" w:rsidRDefault="00A41C67" w:rsidP="007B13E8">
      <w:pPr>
        <w:pStyle w:val="ListParagraph"/>
        <w:numPr>
          <w:ilvl w:val="0"/>
          <w:numId w:val="27"/>
        </w:numPr>
        <w:spacing w:line="360" w:lineRule="auto"/>
        <w:jc w:val="both"/>
        <w:rPr>
          <w:rFonts w:ascii="Times New Roman" w:hAnsi="Times New Roman" w:cs="Times New Roman"/>
        </w:rPr>
      </w:pPr>
      <w:r w:rsidRPr="007B13E8">
        <w:rPr>
          <w:rFonts w:ascii="Times New Roman" w:hAnsi="Times New Roman" w:cs="Times New Roman"/>
        </w:rPr>
        <w:lastRenderedPageBreak/>
        <w:t>Putcha, J. P., Das, S., Venkatesan, R. (2024). Polyethylene biodegradation by an artificial bacterial consortium: Enzymatic pathways and synergistic interactions. Journal of Hazardous Materials, 471, 134229. https://doi.org/10.1016/j.jhazmat.2024.134229</w:t>
      </w:r>
    </w:p>
    <w:p w14:paraId="5D02EAD3" w14:textId="70BA1F36" w:rsidR="00A41C67" w:rsidRPr="007B13E8" w:rsidRDefault="006C155B" w:rsidP="007B13E8">
      <w:pPr>
        <w:pStyle w:val="ListParagraph"/>
        <w:numPr>
          <w:ilvl w:val="0"/>
          <w:numId w:val="27"/>
        </w:numPr>
        <w:spacing w:line="360" w:lineRule="auto"/>
        <w:jc w:val="both"/>
        <w:rPr>
          <w:rFonts w:ascii="Times New Roman" w:hAnsi="Times New Roman" w:cs="Times New Roman"/>
        </w:rPr>
      </w:pPr>
      <w:r w:rsidRPr="006C155B">
        <w:rPr>
          <w:rFonts w:ascii="Times New Roman" w:hAnsi="Times New Roman" w:cs="Times New Roman"/>
        </w:rPr>
        <w:t xml:space="preserve">Rosner, D., &amp; Markowitz, G. (2013). Persistent pollutants: A brief history of the discovery of the widespread toxicity of chlorinated hydrocarbons. Environmental Research, 120, 126-133. </w:t>
      </w:r>
      <w:hyperlink r:id="rId41" w:history="1">
        <w:r w:rsidRPr="00E8173D">
          <w:rPr>
            <w:rStyle w:val="Hyperlink"/>
            <w:rFonts w:ascii="Times New Roman" w:hAnsi="Times New Roman" w:cs="Times New Roman"/>
          </w:rPr>
          <w:t>https://doi.org/10.1016/j.envres.2012.08.011</w:t>
        </w:r>
      </w:hyperlink>
      <w:r>
        <w:rPr>
          <w:rFonts w:ascii="Times New Roman" w:hAnsi="Times New Roman" w:cs="Times New Roman"/>
        </w:rPr>
        <w:t xml:space="preserve"> </w:t>
      </w:r>
    </w:p>
    <w:p w14:paraId="53F78F8C" w14:textId="27508C79" w:rsidR="00A41C67" w:rsidRPr="007B13E8" w:rsidRDefault="00AF2FD5" w:rsidP="007B13E8">
      <w:pPr>
        <w:pStyle w:val="ListParagraph"/>
        <w:numPr>
          <w:ilvl w:val="0"/>
          <w:numId w:val="27"/>
        </w:numPr>
        <w:spacing w:line="360" w:lineRule="auto"/>
        <w:jc w:val="both"/>
        <w:rPr>
          <w:rFonts w:ascii="Times New Roman" w:hAnsi="Times New Roman" w:cs="Times New Roman"/>
        </w:rPr>
      </w:pPr>
      <w:r w:rsidRPr="00AF2FD5">
        <w:rPr>
          <w:rFonts w:ascii="Times New Roman" w:hAnsi="Times New Roman" w:cs="Times New Roman"/>
        </w:rPr>
        <w:t xml:space="preserve">Scott, G., &amp; Gilead, D. (1995). Degradable Polymers: Principles and applications. Springer. </w:t>
      </w:r>
      <w:hyperlink r:id="rId42" w:history="1">
        <w:r w:rsidRPr="00E8173D">
          <w:rPr>
            <w:rStyle w:val="Hyperlink"/>
            <w:rFonts w:ascii="Times New Roman" w:hAnsi="Times New Roman" w:cs="Times New Roman"/>
          </w:rPr>
          <w:t>https://doi.org/10.1007/978-94-011-0571-2</w:t>
        </w:r>
      </w:hyperlink>
      <w:r>
        <w:rPr>
          <w:rFonts w:ascii="Times New Roman" w:hAnsi="Times New Roman" w:cs="Times New Roman"/>
        </w:rPr>
        <w:t xml:space="preserve"> </w:t>
      </w:r>
    </w:p>
    <w:p w14:paraId="5B4AC11A" w14:textId="648FCE93" w:rsidR="00A41C67" w:rsidRPr="007B13E8" w:rsidRDefault="00AF2FD5" w:rsidP="007B13E8">
      <w:pPr>
        <w:pStyle w:val="ListParagraph"/>
        <w:numPr>
          <w:ilvl w:val="0"/>
          <w:numId w:val="27"/>
        </w:numPr>
        <w:spacing w:line="360" w:lineRule="auto"/>
        <w:jc w:val="both"/>
        <w:rPr>
          <w:rFonts w:ascii="Times New Roman" w:hAnsi="Times New Roman" w:cs="Times New Roman"/>
        </w:rPr>
      </w:pPr>
      <w:r w:rsidRPr="00AF2FD5">
        <w:rPr>
          <w:rFonts w:ascii="Times New Roman" w:hAnsi="Times New Roman" w:cs="Times New Roman"/>
        </w:rPr>
        <w:t xml:space="preserve">Shimao, M. (2001). Biodegradation of plastics. Current Opinion in Biotechnology, 12(3), 242-247. </w:t>
      </w:r>
      <w:hyperlink r:id="rId43" w:history="1">
        <w:r w:rsidRPr="00E8173D">
          <w:rPr>
            <w:rStyle w:val="Hyperlink"/>
            <w:rFonts w:ascii="Times New Roman" w:hAnsi="Times New Roman" w:cs="Times New Roman"/>
          </w:rPr>
          <w:t>https://doi.org/10.1016/s0958-1669(00)00206-8</w:t>
        </w:r>
      </w:hyperlink>
      <w:r>
        <w:rPr>
          <w:rFonts w:ascii="Times New Roman" w:hAnsi="Times New Roman" w:cs="Times New Roman"/>
        </w:rPr>
        <w:t xml:space="preserve"> </w:t>
      </w:r>
      <w:r w:rsidR="004E09B7">
        <w:rPr>
          <w:rFonts w:ascii="Times New Roman" w:hAnsi="Times New Roman" w:cs="Times New Roman"/>
        </w:rPr>
        <w:tab/>
      </w:r>
      <w:r w:rsidR="00A41C67" w:rsidRPr="007B13E8">
        <w:rPr>
          <w:rFonts w:ascii="Times New Roman" w:hAnsi="Times New Roman" w:cs="Times New Roman"/>
        </w:rPr>
        <w:t xml:space="preserve"> </w:t>
      </w:r>
    </w:p>
    <w:p w14:paraId="5DDEFB14" w14:textId="2EA3BEC6" w:rsidR="00A41C67" w:rsidRPr="007B13E8" w:rsidRDefault="004E09B7" w:rsidP="007B13E8">
      <w:pPr>
        <w:pStyle w:val="ListParagraph"/>
        <w:numPr>
          <w:ilvl w:val="0"/>
          <w:numId w:val="27"/>
        </w:numPr>
        <w:spacing w:line="360" w:lineRule="auto"/>
        <w:jc w:val="both"/>
        <w:rPr>
          <w:rFonts w:ascii="Times New Roman" w:hAnsi="Times New Roman" w:cs="Times New Roman"/>
        </w:rPr>
      </w:pPr>
      <w:r w:rsidRPr="004E09B7">
        <w:rPr>
          <w:rFonts w:ascii="Times New Roman" w:hAnsi="Times New Roman" w:cs="Times New Roman"/>
        </w:rPr>
        <w:t xml:space="preserve">Sneath, P. H. A., Mair, N. S., Sharpe, M. E., &amp; Holt, J. G. (Eds.). (1986). *Bergey's Manual of Systematic Bacteriology. Vol. 2*. The Williams and Wilkins Co. </w:t>
      </w:r>
      <w:hyperlink r:id="rId44" w:history="1">
        <w:r w:rsidRPr="00E8173D">
          <w:rPr>
            <w:rStyle w:val="Hyperlink"/>
            <w:rFonts w:ascii="Times New Roman" w:hAnsi="Times New Roman" w:cs="Times New Roman"/>
          </w:rPr>
          <w:t>https://www.cabidigitallibrary.org/doi/10.1079/CABICOMPENDIUM_40000000000</w:t>
        </w:r>
      </w:hyperlink>
      <w:r>
        <w:rPr>
          <w:rFonts w:ascii="Times New Roman" w:hAnsi="Times New Roman" w:cs="Times New Roman"/>
        </w:rPr>
        <w:t xml:space="preserve"> </w:t>
      </w:r>
    </w:p>
    <w:p w14:paraId="4E53190A" w14:textId="1863C077" w:rsidR="00A41C67" w:rsidRPr="007B13E8" w:rsidRDefault="00327E7C" w:rsidP="007B13E8">
      <w:pPr>
        <w:pStyle w:val="ListParagraph"/>
        <w:numPr>
          <w:ilvl w:val="0"/>
          <w:numId w:val="27"/>
        </w:numPr>
        <w:spacing w:line="360" w:lineRule="auto"/>
        <w:jc w:val="both"/>
        <w:rPr>
          <w:rFonts w:ascii="Times New Roman" w:hAnsi="Times New Roman" w:cs="Times New Roman"/>
        </w:rPr>
      </w:pPr>
      <w:r w:rsidRPr="007B13E8">
        <w:rPr>
          <w:rFonts w:ascii="Times New Roman" w:hAnsi="Times New Roman" w:cs="Times New Roman"/>
        </w:rPr>
        <w:t xml:space="preserve">Soni, N., Patel, A., </w:t>
      </w:r>
      <w:r w:rsidR="00A41C67" w:rsidRPr="007B13E8">
        <w:rPr>
          <w:rFonts w:ascii="Times New Roman" w:hAnsi="Times New Roman" w:cs="Times New Roman"/>
        </w:rPr>
        <w:t xml:space="preserve">Kumar, D. (2025). Biofilm-mediated biodegradation of low-density polyethylene enhanced by biosurfactant production. Scientific Reports, 15, 3211. </w:t>
      </w:r>
      <w:hyperlink r:id="rId45" w:history="1">
        <w:r w:rsidR="00A41C67" w:rsidRPr="007B13E8">
          <w:rPr>
            <w:rStyle w:val="Hyperlink"/>
            <w:rFonts w:ascii="Times New Roman" w:hAnsi="Times New Roman" w:cs="Times New Roman"/>
          </w:rPr>
          <w:t>https://doi.org/10.1038/s41598-025-3211</w:t>
        </w:r>
      </w:hyperlink>
    </w:p>
    <w:p w14:paraId="64F46840" w14:textId="5AB06B55" w:rsidR="00A41C67" w:rsidRPr="007B13E8" w:rsidRDefault="008111F5" w:rsidP="007B13E8">
      <w:pPr>
        <w:pStyle w:val="ListParagraph"/>
        <w:numPr>
          <w:ilvl w:val="0"/>
          <w:numId w:val="27"/>
        </w:numPr>
        <w:spacing w:line="360" w:lineRule="auto"/>
        <w:jc w:val="both"/>
        <w:rPr>
          <w:rFonts w:ascii="Times New Roman" w:hAnsi="Times New Roman" w:cs="Times New Roman"/>
        </w:rPr>
      </w:pPr>
      <w:r w:rsidRPr="008111F5">
        <w:rPr>
          <w:rFonts w:ascii="Times New Roman" w:hAnsi="Times New Roman" w:cs="Times New Roman"/>
        </w:rPr>
        <w:t xml:space="preserve">Sun, J. M., Irzykowski, W., Jedryczka, M., &amp; Han, F. X. (2005). Analysis of the genetic structure of Sclerotinia sclerotiorum (Lib.) de Bary populations from different regions and host plants by random amplified polymorphic DNA markers. Journal of Integrative Plant Biology, 47(4), 385-395. </w:t>
      </w:r>
      <w:hyperlink r:id="rId46" w:history="1">
        <w:r w:rsidRPr="00E8173D">
          <w:rPr>
            <w:rStyle w:val="Hyperlink"/>
            <w:rFonts w:ascii="Times New Roman" w:hAnsi="Times New Roman" w:cs="Times New Roman"/>
          </w:rPr>
          <w:t>https://doi.org/10.1111/j.1744-7909.2005.00077.x</w:t>
        </w:r>
      </w:hyperlink>
      <w:r>
        <w:rPr>
          <w:rFonts w:ascii="Times New Roman" w:hAnsi="Times New Roman" w:cs="Times New Roman"/>
        </w:rPr>
        <w:t xml:space="preserve"> </w:t>
      </w:r>
    </w:p>
    <w:p w14:paraId="0F50545E" w14:textId="77777777" w:rsidR="00A41C67" w:rsidRPr="007B13E8" w:rsidRDefault="00A41C67" w:rsidP="007B13E8">
      <w:pPr>
        <w:pStyle w:val="ListParagraph"/>
        <w:numPr>
          <w:ilvl w:val="0"/>
          <w:numId w:val="27"/>
        </w:numPr>
        <w:spacing w:line="360" w:lineRule="auto"/>
        <w:jc w:val="both"/>
        <w:rPr>
          <w:rFonts w:ascii="Times New Roman" w:hAnsi="Times New Roman" w:cs="Times New Roman"/>
        </w:rPr>
      </w:pPr>
      <w:r w:rsidRPr="007B13E8">
        <w:rPr>
          <w:rFonts w:ascii="Times New Roman" w:hAnsi="Times New Roman" w:cs="Times New Roman"/>
        </w:rPr>
        <w:t xml:space="preserve">Susan, A. The </w:t>
      </w:r>
      <w:r w:rsidRPr="007B13E8">
        <w:rPr>
          <w:rFonts w:ascii="Times New Roman" w:hAnsi="Times New Roman" w:cs="Times New Roman"/>
          <w:i/>
        </w:rPr>
        <w:t xml:space="preserve">Encyclopedia of African- American Heritage, </w:t>
      </w:r>
      <w:r w:rsidRPr="007B13E8">
        <w:rPr>
          <w:rFonts w:ascii="Times New Roman" w:hAnsi="Times New Roman" w:cs="Times New Roman"/>
        </w:rPr>
        <w:t>chapter O, pg. 183 (accessed 5 May 2019).</w:t>
      </w:r>
    </w:p>
    <w:p w14:paraId="17C149F5" w14:textId="077DA90F" w:rsidR="00A41C67" w:rsidRPr="007B13E8" w:rsidRDefault="000E0181" w:rsidP="007B13E8">
      <w:pPr>
        <w:pStyle w:val="ListParagraph"/>
        <w:numPr>
          <w:ilvl w:val="0"/>
          <w:numId w:val="27"/>
        </w:numPr>
        <w:spacing w:line="360" w:lineRule="auto"/>
        <w:jc w:val="both"/>
        <w:rPr>
          <w:rFonts w:ascii="Times New Roman" w:hAnsi="Times New Roman" w:cs="Times New Roman"/>
        </w:rPr>
      </w:pPr>
      <w:r w:rsidRPr="000E0181">
        <w:rPr>
          <w:rFonts w:ascii="Times New Roman" w:hAnsi="Times New Roman" w:cs="Times New Roman"/>
        </w:rPr>
        <w:t xml:space="preserve">Swannell, R. P. J., &amp; Head, I. M. (1994). Bioremediation comes of age. Nature, 368, 396-397. </w:t>
      </w:r>
      <w:hyperlink r:id="rId47" w:history="1">
        <w:r w:rsidRPr="00E8173D">
          <w:rPr>
            <w:rStyle w:val="Hyperlink"/>
            <w:rFonts w:ascii="Times New Roman" w:hAnsi="Times New Roman" w:cs="Times New Roman"/>
          </w:rPr>
          <w:t>https://doi.org/10.1038/368396a0</w:t>
        </w:r>
      </w:hyperlink>
      <w:r>
        <w:rPr>
          <w:rFonts w:ascii="Times New Roman" w:hAnsi="Times New Roman" w:cs="Times New Roman"/>
        </w:rPr>
        <w:t xml:space="preserve"> </w:t>
      </w:r>
    </w:p>
    <w:p w14:paraId="6D3EEB22" w14:textId="6255EFDF" w:rsidR="00A41C67" w:rsidRPr="007B13E8" w:rsidRDefault="00327E7C" w:rsidP="007B13E8">
      <w:pPr>
        <w:pStyle w:val="ListParagraph"/>
        <w:numPr>
          <w:ilvl w:val="0"/>
          <w:numId w:val="27"/>
        </w:numPr>
        <w:spacing w:line="360" w:lineRule="auto"/>
        <w:jc w:val="both"/>
        <w:rPr>
          <w:rFonts w:ascii="Times New Roman" w:hAnsi="Times New Roman" w:cs="Times New Roman"/>
        </w:rPr>
      </w:pPr>
      <w:r w:rsidRPr="007B13E8">
        <w:rPr>
          <w:rFonts w:ascii="Times New Roman" w:hAnsi="Times New Roman" w:cs="Times New Roman"/>
        </w:rPr>
        <w:t>Van der zee, M. (2011). “</w:t>
      </w:r>
      <w:r w:rsidR="00A41C67" w:rsidRPr="007B13E8">
        <w:rPr>
          <w:rFonts w:ascii="Times New Roman" w:hAnsi="Times New Roman" w:cs="Times New Roman"/>
        </w:rPr>
        <w:t>Analytical method for Monitoring Biodegradation Processes Environmental Degradable Polymers”.</w:t>
      </w:r>
    </w:p>
    <w:p w14:paraId="21CF5ADC" w14:textId="69FCFE38" w:rsidR="00A41C67" w:rsidRPr="007B13E8" w:rsidRDefault="00533E71" w:rsidP="007B13E8">
      <w:pPr>
        <w:pStyle w:val="ListParagraph"/>
        <w:numPr>
          <w:ilvl w:val="0"/>
          <w:numId w:val="27"/>
        </w:numPr>
        <w:spacing w:line="360" w:lineRule="auto"/>
        <w:jc w:val="both"/>
        <w:rPr>
          <w:rFonts w:ascii="Times New Roman" w:hAnsi="Times New Roman" w:cs="Times New Roman"/>
        </w:rPr>
      </w:pPr>
      <w:r w:rsidRPr="00533E71">
        <w:rPr>
          <w:rFonts w:ascii="Times New Roman" w:hAnsi="Times New Roman" w:cs="Times New Roman"/>
        </w:rPr>
        <w:t xml:space="preserve">Webb, H. K., Arnott, J., Crawford, R. J., &amp; Ivanova, E. P. (2012). Plastic degradation and its environmental implications with special reference to poly(ethylene terephthalate). *Polymers*, *5*(1), 1-18. </w:t>
      </w:r>
      <w:hyperlink r:id="rId48" w:history="1">
        <w:r w:rsidRPr="00E8173D">
          <w:rPr>
            <w:rStyle w:val="Hyperlink"/>
            <w:rFonts w:ascii="Times New Roman" w:hAnsi="Times New Roman" w:cs="Times New Roman"/>
          </w:rPr>
          <w:t>https://doi.org/10.3390/polym5010001</w:t>
        </w:r>
      </w:hyperlink>
      <w:r>
        <w:rPr>
          <w:rFonts w:ascii="Times New Roman" w:hAnsi="Times New Roman" w:cs="Times New Roman"/>
        </w:rPr>
        <w:t xml:space="preserve"> </w:t>
      </w:r>
    </w:p>
    <w:p w14:paraId="2ADD65CB" w14:textId="245E328C" w:rsidR="00A41C67" w:rsidRPr="007B13E8" w:rsidRDefault="00A41C67" w:rsidP="007B13E8">
      <w:pPr>
        <w:pStyle w:val="ListParagraph"/>
        <w:numPr>
          <w:ilvl w:val="0"/>
          <w:numId w:val="27"/>
        </w:numPr>
        <w:spacing w:line="360" w:lineRule="auto"/>
        <w:jc w:val="both"/>
        <w:rPr>
          <w:rFonts w:ascii="Times New Roman" w:hAnsi="Times New Roman" w:cs="Times New Roman"/>
        </w:rPr>
      </w:pPr>
      <w:r w:rsidRPr="007B13E8">
        <w:rPr>
          <w:rFonts w:ascii="Times New Roman" w:hAnsi="Times New Roman" w:cs="Times New Roman"/>
        </w:rPr>
        <w:t xml:space="preserve">Yang, W. K., Lee, H. S., Choi, S. (2024). Enhanced biodegradation of low-density polyethylene by mixed fungal cultures from landfill soil. BMC Microbiology, 24, 532. </w:t>
      </w:r>
      <w:r w:rsidR="003C0254" w:rsidRPr="007B13E8">
        <w:rPr>
          <w:rFonts w:ascii="Times New Roman" w:hAnsi="Times New Roman" w:cs="Times New Roman"/>
        </w:rPr>
        <w:t xml:space="preserve">N </w:t>
      </w:r>
      <w:r w:rsidR="00327E7C" w:rsidRPr="007B13E8">
        <w:rPr>
          <w:rFonts w:ascii="Times New Roman" w:hAnsi="Times New Roman" w:cs="Times New Roman"/>
        </w:rPr>
        <w:t xml:space="preserve"> </w:t>
      </w:r>
      <w:hyperlink r:id="rId49" w:history="1">
        <w:r w:rsidRPr="007B13E8">
          <w:rPr>
            <w:rStyle w:val="Hyperlink"/>
            <w:rFonts w:ascii="Times New Roman" w:hAnsi="Times New Roman" w:cs="Times New Roman"/>
          </w:rPr>
          <w:t>https://doi.org/10.1186/s12866-024-0532</w:t>
        </w:r>
      </w:hyperlink>
    </w:p>
    <w:sectPr w:rsidR="00A41C67" w:rsidRPr="007B13E8">
      <w:headerReference w:type="even" r:id="rId50"/>
      <w:headerReference w:type="default" r:id="rId51"/>
      <w:footerReference w:type="even" r:id="rId52"/>
      <w:footerReference w:type="default" r:id="rId53"/>
      <w:headerReference w:type="first" r:id="rId54"/>
      <w:footerReference w:type="first" r:id="rId55"/>
      <w:pgSz w:w="11906" w:h="16838"/>
      <w:pgMar w:top="1440" w:right="1440" w:bottom="1440" w:left="1440" w:header="708" w:footer="708" w:gutter="0"/>
      <w:paperSrc w:first="1" w:other="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ravanthireddy mallela" w:date="2025-12-24T08:50:00Z" w:initials="sm">
    <w:p w14:paraId="1286F14F" w14:textId="0868EE79" w:rsidR="00C9212A" w:rsidRDefault="00C9212A">
      <w:pPr>
        <w:pStyle w:val="CommentText"/>
      </w:pPr>
      <w:r>
        <w:rPr>
          <w:rStyle w:val="CommentReference"/>
        </w:rPr>
        <w:annotationRef/>
      </w:r>
      <w:r>
        <w:t>Instead of PDA, it is better to use Rose Bengal Agar media and RBA allows more number of fungi to grow and variation will be there.</w:t>
      </w:r>
    </w:p>
  </w:comment>
  <w:comment w:id="1" w:author="sravanthireddy mallela" w:date="2025-12-24T08:53:00Z" w:initials="sm">
    <w:p w14:paraId="508DF0BC" w14:textId="0E1E0BA4" w:rsidR="00C9212A" w:rsidRDefault="00C9212A">
      <w:pPr>
        <w:pStyle w:val="CommentText"/>
      </w:pPr>
      <w:r>
        <w:rPr>
          <w:rStyle w:val="CommentReference"/>
        </w:rPr>
        <w:annotationRef/>
      </w:r>
      <w:r>
        <w:t>Please mention concentration</w:t>
      </w:r>
    </w:p>
  </w:comment>
  <w:comment w:id="2" w:author="sravanthireddy mallela" w:date="2025-12-24T08:53:00Z" w:initials="sm">
    <w:p w14:paraId="3C9142E4" w14:textId="6F98B613" w:rsidR="00C9212A" w:rsidRDefault="00C9212A">
      <w:pPr>
        <w:pStyle w:val="CommentText"/>
      </w:pPr>
      <w:r>
        <w:rPr>
          <w:rStyle w:val="CommentReference"/>
        </w:rPr>
        <w:annotationRef/>
      </w:r>
      <w:r>
        <w:t>Please mention the concentration of Nystatin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86F14F" w15:done="0"/>
  <w15:commentEx w15:paraId="508DF0BC" w15:done="0"/>
  <w15:commentEx w15:paraId="3C9142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8148F8" w16cex:dateUtc="2025-12-24T03:20:00Z"/>
  <w16cex:commentExtensible w16cex:durableId="1E281D2F" w16cex:dateUtc="2025-12-24T03:23:00Z"/>
  <w16cex:commentExtensible w16cex:durableId="7F39C66A" w16cex:dateUtc="2025-12-24T03: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86F14F" w16cid:durableId="458148F8"/>
  <w16cid:commentId w16cid:paraId="508DF0BC" w16cid:durableId="1E281D2F"/>
  <w16cid:commentId w16cid:paraId="3C9142E4" w16cid:durableId="7F39C6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43DEB" w14:textId="77777777" w:rsidR="00D94A51" w:rsidRDefault="00D94A51">
      <w:pPr>
        <w:spacing w:line="240" w:lineRule="auto"/>
      </w:pPr>
      <w:r>
        <w:separator/>
      </w:r>
    </w:p>
  </w:endnote>
  <w:endnote w:type="continuationSeparator" w:id="0">
    <w:p w14:paraId="2E2441D0" w14:textId="77777777" w:rsidR="00D94A51" w:rsidRDefault="00D94A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A27A" w14:textId="77777777" w:rsidR="003757A6" w:rsidRDefault="003757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88688"/>
    </w:sdtPr>
    <w:sdtContent>
      <w:p w14:paraId="5B3CD0A0" w14:textId="77777777" w:rsidR="00BA36FC" w:rsidRDefault="00BA36FC">
        <w:pPr>
          <w:pStyle w:val="Footer"/>
          <w:tabs>
            <w:tab w:val="center" w:pos="4680"/>
            <w:tab w:val="right" w:pos="9360"/>
          </w:tabs>
          <w:jc w:val="center"/>
        </w:pPr>
        <w:r>
          <w:fldChar w:fldCharType="begin"/>
        </w:r>
        <w:r>
          <w:instrText xml:space="preserve"> PAGE   \* MERGEFORMAT </w:instrText>
        </w:r>
        <w:r>
          <w:fldChar w:fldCharType="separate"/>
        </w:r>
        <w:r>
          <w:rPr>
            <w:noProof/>
          </w:rPr>
          <w:t>1</w:t>
        </w:r>
        <w:r>
          <w:fldChar w:fldCharType="end"/>
        </w:r>
      </w:p>
    </w:sdtContent>
  </w:sdt>
  <w:p w14:paraId="471C69E2" w14:textId="77777777" w:rsidR="00BA36FC" w:rsidRDefault="00BA36FC">
    <w:pPr>
      <w:pStyle w:val="Foote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26D71" w14:textId="77777777" w:rsidR="003757A6" w:rsidRDefault="00375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6FB4B" w14:textId="77777777" w:rsidR="00D94A51" w:rsidRDefault="00D94A51">
      <w:pPr>
        <w:spacing w:after="0"/>
      </w:pPr>
      <w:r>
        <w:separator/>
      </w:r>
    </w:p>
  </w:footnote>
  <w:footnote w:type="continuationSeparator" w:id="0">
    <w:p w14:paraId="174154C7" w14:textId="77777777" w:rsidR="00D94A51" w:rsidRDefault="00D94A5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A8CB2" w14:textId="2F961364" w:rsidR="003757A6" w:rsidRDefault="00000000">
    <w:pPr>
      <w:pStyle w:val="Header"/>
    </w:pPr>
    <w:r>
      <w:rPr>
        <w:noProof/>
      </w:rPr>
      <w:pict w14:anchorId="4F4545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01422"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CA076" w14:textId="08F07BDB" w:rsidR="003757A6" w:rsidRDefault="00000000">
    <w:pPr>
      <w:pStyle w:val="Header"/>
    </w:pPr>
    <w:r>
      <w:rPr>
        <w:noProof/>
      </w:rPr>
      <w:pict w14:anchorId="697357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01423"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71D1D" w14:textId="688CA226" w:rsidR="003757A6" w:rsidRDefault="00000000">
    <w:pPr>
      <w:pStyle w:val="Header"/>
    </w:pPr>
    <w:r>
      <w:rPr>
        <w:noProof/>
      </w:rPr>
      <w:pict w14:anchorId="5BF888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01421"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DBC68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1080E"/>
    <w:multiLevelType w:val="multilevel"/>
    <w:tmpl w:val="505A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7335DD"/>
    <w:multiLevelType w:val="multilevel"/>
    <w:tmpl w:val="39DAC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147779"/>
    <w:multiLevelType w:val="hybridMultilevel"/>
    <w:tmpl w:val="3FFADD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5D57E5"/>
    <w:multiLevelType w:val="hybridMultilevel"/>
    <w:tmpl w:val="59C2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3173D"/>
    <w:multiLevelType w:val="hybridMultilevel"/>
    <w:tmpl w:val="510CA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17EF8"/>
    <w:multiLevelType w:val="hybridMultilevel"/>
    <w:tmpl w:val="A65A5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FB15D0"/>
    <w:multiLevelType w:val="multilevel"/>
    <w:tmpl w:val="FC4A2F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4C729E"/>
    <w:multiLevelType w:val="multilevel"/>
    <w:tmpl w:val="B62A1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BC7094"/>
    <w:multiLevelType w:val="multilevel"/>
    <w:tmpl w:val="3AB2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6B4EFA"/>
    <w:multiLevelType w:val="hybridMultilevel"/>
    <w:tmpl w:val="3FFADD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22669D"/>
    <w:multiLevelType w:val="hybridMultilevel"/>
    <w:tmpl w:val="182242BA"/>
    <w:lvl w:ilvl="0" w:tplc="A1604B3E">
      <w:start w:val="43"/>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3A15D0"/>
    <w:multiLevelType w:val="multilevel"/>
    <w:tmpl w:val="FF7AA616"/>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DE0787"/>
    <w:multiLevelType w:val="hybridMultilevel"/>
    <w:tmpl w:val="D37CB484"/>
    <w:lvl w:ilvl="0" w:tplc="7D0EF014">
      <w:start w:val="43"/>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C6413E"/>
    <w:multiLevelType w:val="hybridMultilevel"/>
    <w:tmpl w:val="3D6015FC"/>
    <w:lvl w:ilvl="0" w:tplc="B63EF41C">
      <w:start w:val="1"/>
      <w:numFmt w:val="bullet"/>
      <w:lvlText w:val="•"/>
      <w:lvlJc w:val="left"/>
      <w:pPr>
        <w:tabs>
          <w:tab w:val="num" w:pos="720"/>
        </w:tabs>
        <w:ind w:left="720" w:hanging="360"/>
      </w:pPr>
      <w:rPr>
        <w:rFonts w:ascii="Arial" w:hAnsi="Arial" w:hint="default"/>
      </w:rPr>
    </w:lvl>
    <w:lvl w:ilvl="1" w:tplc="9A24E014" w:tentative="1">
      <w:start w:val="1"/>
      <w:numFmt w:val="bullet"/>
      <w:lvlText w:val="•"/>
      <w:lvlJc w:val="left"/>
      <w:pPr>
        <w:tabs>
          <w:tab w:val="num" w:pos="1440"/>
        </w:tabs>
        <w:ind w:left="1440" w:hanging="360"/>
      </w:pPr>
      <w:rPr>
        <w:rFonts w:ascii="Arial" w:hAnsi="Arial" w:hint="default"/>
      </w:rPr>
    </w:lvl>
    <w:lvl w:ilvl="2" w:tplc="0A5490CA" w:tentative="1">
      <w:start w:val="1"/>
      <w:numFmt w:val="bullet"/>
      <w:lvlText w:val="•"/>
      <w:lvlJc w:val="left"/>
      <w:pPr>
        <w:tabs>
          <w:tab w:val="num" w:pos="2160"/>
        </w:tabs>
        <w:ind w:left="2160" w:hanging="360"/>
      </w:pPr>
      <w:rPr>
        <w:rFonts w:ascii="Arial" w:hAnsi="Arial" w:hint="default"/>
      </w:rPr>
    </w:lvl>
    <w:lvl w:ilvl="3" w:tplc="F9085794" w:tentative="1">
      <w:start w:val="1"/>
      <w:numFmt w:val="bullet"/>
      <w:lvlText w:val="•"/>
      <w:lvlJc w:val="left"/>
      <w:pPr>
        <w:tabs>
          <w:tab w:val="num" w:pos="2880"/>
        </w:tabs>
        <w:ind w:left="2880" w:hanging="360"/>
      </w:pPr>
      <w:rPr>
        <w:rFonts w:ascii="Arial" w:hAnsi="Arial" w:hint="default"/>
      </w:rPr>
    </w:lvl>
    <w:lvl w:ilvl="4" w:tplc="216A5892" w:tentative="1">
      <w:start w:val="1"/>
      <w:numFmt w:val="bullet"/>
      <w:lvlText w:val="•"/>
      <w:lvlJc w:val="left"/>
      <w:pPr>
        <w:tabs>
          <w:tab w:val="num" w:pos="3600"/>
        </w:tabs>
        <w:ind w:left="3600" w:hanging="360"/>
      </w:pPr>
      <w:rPr>
        <w:rFonts w:ascii="Arial" w:hAnsi="Arial" w:hint="default"/>
      </w:rPr>
    </w:lvl>
    <w:lvl w:ilvl="5" w:tplc="35E61D76" w:tentative="1">
      <w:start w:val="1"/>
      <w:numFmt w:val="bullet"/>
      <w:lvlText w:val="•"/>
      <w:lvlJc w:val="left"/>
      <w:pPr>
        <w:tabs>
          <w:tab w:val="num" w:pos="4320"/>
        </w:tabs>
        <w:ind w:left="4320" w:hanging="360"/>
      </w:pPr>
      <w:rPr>
        <w:rFonts w:ascii="Arial" w:hAnsi="Arial" w:hint="default"/>
      </w:rPr>
    </w:lvl>
    <w:lvl w:ilvl="6" w:tplc="8C7009EE" w:tentative="1">
      <w:start w:val="1"/>
      <w:numFmt w:val="bullet"/>
      <w:lvlText w:val="•"/>
      <w:lvlJc w:val="left"/>
      <w:pPr>
        <w:tabs>
          <w:tab w:val="num" w:pos="5040"/>
        </w:tabs>
        <w:ind w:left="5040" w:hanging="360"/>
      </w:pPr>
      <w:rPr>
        <w:rFonts w:ascii="Arial" w:hAnsi="Arial" w:hint="default"/>
      </w:rPr>
    </w:lvl>
    <w:lvl w:ilvl="7" w:tplc="45D460FA" w:tentative="1">
      <w:start w:val="1"/>
      <w:numFmt w:val="bullet"/>
      <w:lvlText w:val="•"/>
      <w:lvlJc w:val="left"/>
      <w:pPr>
        <w:tabs>
          <w:tab w:val="num" w:pos="5760"/>
        </w:tabs>
        <w:ind w:left="5760" w:hanging="360"/>
      </w:pPr>
      <w:rPr>
        <w:rFonts w:ascii="Arial" w:hAnsi="Arial" w:hint="default"/>
      </w:rPr>
    </w:lvl>
    <w:lvl w:ilvl="8" w:tplc="F3F6B35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93D4401"/>
    <w:multiLevelType w:val="hybridMultilevel"/>
    <w:tmpl w:val="5E64BD1A"/>
    <w:lvl w:ilvl="0" w:tplc="FFFFFFFF">
      <w:start w:val="2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911ABD"/>
    <w:multiLevelType w:val="hybridMultilevel"/>
    <w:tmpl w:val="5E64BD1A"/>
    <w:lvl w:ilvl="0" w:tplc="FFFFFFFF">
      <w:start w:val="2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2BC058E"/>
    <w:multiLevelType w:val="multilevel"/>
    <w:tmpl w:val="B70270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085C33"/>
    <w:multiLevelType w:val="hybridMultilevel"/>
    <w:tmpl w:val="DC88CA36"/>
    <w:lvl w:ilvl="0" w:tplc="726ADEB2">
      <w:start w:val="43"/>
      <w:numFmt w:val="decimal"/>
      <w:lvlText w:val="%1"/>
      <w:lvlJc w:val="left"/>
      <w:pPr>
        <w:ind w:left="720" w:hanging="360"/>
      </w:pPr>
      <w:rPr>
        <w:rFonts w:asciiTheme="minorHAnsi" w:hAnsiTheme="minorHAnsi" w:cs="Minion Pro" w:hint="default"/>
        <w:color w:val="000000"/>
        <w:sz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8610B7"/>
    <w:multiLevelType w:val="hybridMultilevel"/>
    <w:tmpl w:val="05DE7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AD4B00"/>
    <w:multiLevelType w:val="multilevel"/>
    <w:tmpl w:val="1494B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0049C6"/>
    <w:multiLevelType w:val="hybridMultilevel"/>
    <w:tmpl w:val="3FFADDD2"/>
    <w:lvl w:ilvl="0" w:tplc="0409000F">
      <w:start w:val="1"/>
      <w:numFmt w:val="decimal"/>
      <w:lvlText w:val="%1."/>
      <w:lvlJc w:val="left"/>
      <w:pPr>
        <w:ind w:left="2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1227C7"/>
    <w:multiLevelType w:val="hybridMultilevel"/>
    <w:tmpl w:val="55728B2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550F5F19"/>
    <w:multiLevelType w:val="hybridMultilevel"/>
    <w:tmpl w:val="3FFADD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C8B14AD"/>
    <w:multiLevelType w:val="hybridMultilevel"/>
    <w:tmpl w:val="338E2602"/>
    <w:lvl w:ilvl="0" w:tplc="99F4B4D8">
      <w:start w:val="1"/>
      <w:numFmt w:val="decimal"/>
      <w:lvlText w:val="%1."/>
      <w:lvlJc w:val="left"/>
      <w:pPr>
        <w:ind w:left="90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C71182"/>
    <w:multiLevelType w:val="hybridMultilevel"/>
    <w:tmpl w:val="D348E9B0"/>
    <w:lvl w:ilvl="0" w:tplc="B7326D26">
      <w:start w:val="1"/>
      <w:numFmt w:val="bullet"/>
      <w:lvlText w:val="•"/>
      <w:lvlJc w:val="left"/>
      <w:pPr>
        <w:tabs>
          <w:tab w:val="num" w:pos="720"/>
        </w:tabs>
        <w:ind w:left="720" w:hanging="360"/>
      </w:pPr>
      <w:rPr>
        <w:rFonts w:ascii="Arial" w:hAnsi="Arial" w:hint="default"/>
      </w:rPr>
    </w:lvl>
    <w:lvl w:ilvl="1" w:tplc="CA0CB980" w:tentative="1">
      <w:start w:val="1"/>
      <w:numFmt w:val="bullet"/>
      <w:lvlText w:val="•"/>
      <w:lvlJc w:val="left"/>
      <w:pPr>
        <w:tabs>
          <w:tab w:val="num" w:pos="1440"/>
        </w:tabs>
        <w:ind w:left="1440" w:hanging="360"/>
      </w:pPr>
      <w:rPr>
        <w:rFonts w:ascii="Arial" w:hAnsi="Arial" w:hint="default"/>
      </w:rPr>
    </w:lvl>
    <w:lvl w:ilvl="2" w:tplc="FDD69C2A" w:tentative="1">
      <w:start w:val="1"/>
      <w:numFmt w:val="bullet"/>
      <w:lvlText w:val="•"/>
      <w:lvlJc w:val="left"/>
      <w:pPr>
        <w:tabs>
          <w:tab w:val="num" w:pos="2160"/>
        </w:tabs>
        <w:ind w:left="2160" w:hanging="360"/>
      </w:pPr>
      <w:rPr>
        <w:rFonts w:ascii="Arial" w:hAnsi="Arial" w:hint="default"/>
      </w:rPr>
    </w:lvl>
    <w:lvl w:ilvl="3" w:tplc="6B04D342" w:tentative="1">
      <w:start w:val="1"/>
      <w:numFmt w:val="bullet"/>
      <w:lvlText w:val="•"/>
      <w:lvlJc w:val="left"/>
      <w:pPr>
        <w:tabs>
          <w:tab w:val="num" w:pos="2880"/>
        </w:tabs>
        <w:ind w:left="2880" w:hanging="360"/>
      </w:pPr>
      <w:rPr>
        <w:rFonts w:ascii="Arial" w:hAnsi="Arial" w:hint="default"/>
      </w:rPr>
    </w:lvl>
    <w:lvl w:ilvl="4" w:tplc="0C6CECD2" w:tentative="1">
      <w:start w:val="1"/>
      <w:numFmt w:val="bullet"/>
      <w:lvlText w:val="•"/>
      <w:lvlJc w:val="left"/>
      <w:pPr>
        <w:tabs>
          <w:tab w:val="num" w:pos="3600"/>
        </w:tabs>
        <w:ind w:left="3600" w:hanging="360"/>
      </w:pPr>
      <w:rPr>
        <w:rFonts w:ascii="Arial" w:hAnsi="Arial" w:hint="default"/>
      </w:rPr>
    </w:lvl>
    <w:lvl w:ilvl="5" w:tplc="E7E0011E" w:tentative="1">
      <w:start w:val="1"/>
      <w:numFmt w:val="bullet"/>
      <w:lvlText w:val="•"/>
      <w:lvlJc w:val="left"/>
      <w:pPr>
        <w:tabs>
          <w:tab w:val="num" w:pos="4320"/>
        </w:tabs>
        <w:ind w:left="4320" w:hanging="360"/>
      </w:pPr>
      <w:rPr>
        <w:rFonts w:ascii="Arial" w:hAnsi="Arial" w:hint="default"/>
      </w:rPr>
    </w:lvl>
    <w:lvl w:ilvl="6" w:tplc="1E12DFB8" w:tentative="1">
      <w:start w:val="1"/>
      <w:numFmt w:val="bullet"/>
      <w:lvlText w:val="•"/>
      <w:lvlJc w:val="left"/>
      <w:pPr>
        <w:tabs>
          <w:tab w:val="num" w:pos="5040"/>
        </w:tabs>
        <w:ind w:left="5040" w:hanging="360"/>
      </w:pPr>
      <w:rPr>
        <w:rFonts w:ascii="Arial" w:hAnsi="Arial" w:hint="default"/>
      </w:rPr>
    </w:lvl>
    <w:lvl w:ilvl="7" w:tplc="574084FC" w:tentative="1">
      <w:start w:val="1"/>
      <w:numFmt w:val="bullet"/>
      <w:lvlText w:val="•"/>
      <w:lvlJc w:val="left"/>
      <w:pPr>
        <w:tabs>
          <w:tab w:val="num" w:pos="5760"/>
        </w:tabs>
        <w:ind w:left="5760" w:hanging="360"/>
      </w:pPr>
      <w:rPr>
        <w:rFonts w:ascii="Arial" w:hAnsi="Arial" w:hint="default"/>
      </w:rPr>
    </w:lvl>
    <w:lvl w:ilvl="8" w:tplc="3EE6814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E8E4259"/>
    <w:multiLevelType w:val="hybridMultilevel"/>
    <w:tmpl w:val="5E64BD1A"/>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9A5169"/>
    <w:multiLevelType w:val="hybridMultilevel"/>
    <w:tmpl w:val="F3E07BE2"/>
    <w:lvl w:ilvl="0" w:tplc="32FAFE10">
      <w:start w:val="1"/>
      <w:numFmt w:val="lowerRoman"/>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8751B9C"/>
    <w:multiLevelType w:val="hybridMultilevel"/>
    <w:tmpl w:val="338E2602"/>
    <w:lvl w:ilvl="0" w:tplc="99F4B4D8">
      <w:start w:val="1"/>
      <w:numFmt w:val="decimal"/>
      <w:lvlText w:val="%1."/>
      <w:lvlJc w:val="left"/>
      <w:pPr>
        <w:ind w:left="90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44156A"/>
    <w:multiLevelType w:val="multilevel"/>
    <w:tmpl w:val="8A184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27638B"/>
    <w:multiLevelType w:val="multilevel"/>
    <w:tmpl w:val="2BAC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A52B78"/>
    <w:multiLevelType w:val="hybridMultilevel"/>
    <w:tmpl w:val="703C4C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CB4E51"/>
    <w:multiLevelType w:val="hybridMultilevel"/>
    <w:tmpl w:val="703C4CB4"/>
    <w:lvl w:ilvl="0" w:tplc="0409000F">
      <w:start w:val="1"/>
      <w:numFmt w:val="decimal"/>
      <w:lvlText w:val="%1."/>
      <w:lvlJc w:val="left"/>
      <w:pPr>
        <w:ind w:left="45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3" w15:restartNumberingAfterBreak="0">
    <w:nsid w:val="777211E3"/>
    <w:multiLevelType w:val="hybridMultilevel"/>
    <w:tmpl w:val="5E64BD1A"/>
    <w:lvl w:ilvl="0" w:tplc="FFFFFFFF">
      <w:start w:val="2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08692871">
    <w:abstractNumId w:val="0"/>
  </w:num>
  <w:num w:numId="2" w16cid:durableId="2122677454">
    <w:abstractNumId w:val="32"/>
  </w:num>
  <w:num w:numId="3" w16cid:durableId="577784031">
    <w:abstractNumId w:val="6"/>
  </w:num>
  <w:num w:numId="4" w16cid:durableId="1847550821">
    <w:abstractNumId w:val="27"/>
  </w:num>
  <w:num w:numId="5" w16cid:durableId="275872643">
    <w:abstractNumId w:val="31"/>
  </w:num>
  <w:num w:numId="6" w16cid:durableId="760763210">
    <w:abstractNumId w:val="21"/>
  </w:num>
  <w:num w:numId="7" w16cid:durableId="284386801">
    <w:abstractNumId w:val="14"/>
  </w:num>
  <w:num w:numId="8" w16cid:durableId="812604239">
    <w:abstractNumId w:val="25"/>
  </w:num>
  <w:num w:numId="9" w16cid:durableId="884220305">
    <w:abstractNumId w:val="26"/>
  </w:num>
  <w:num w:numId="10" w16cid:durableId="1423332748">
    <w:abstractNumId w:val="15"/>
  </w:num>
  <w:num w:numId="11" w16cid:durableId="1526556911">
    <w:abstractNumId w:val="16"/>
  </w:num>
  <w:num w:numId="12" w16cid:durableId="1165318087">
    <w:abstractNumId w:val="33"/>
  </w:num>
  <w:num w:numId="13" w16cid:durableId="2051105140">
    <w:abstractNumId w:val="23"/>
  </w:num>
  <w:num w:numId="14" w16cid:durableId="48890593">
    <w:abstractNumId w:val="3"/>
  </w:num>
  <w:num w:numId="15" w16cid:durableId="1074621252">
    <w:abstractNumId w:val="10"/>
  </w:num>
  <w:num w:numId="16" w16cid:durableId="328406865">
    <w:abstractNumId w:val="18"/>
  </w:num>
  <w:num w:numId="17" w16cid:durableId="1517648753">
    <w:abstractNumId w:val="11"/>
  </w:num>
  <w:num w:numId="18" w16cid:durableId="784540777">
    <w:abstractNumId w:val="13"/>
  </w:num>
  <w:num w:numId="19" w16cid:durableId="641083716">
    <w:abstractNumId w:val="5"/>
  </w:num>
  <w:num w:numId="20" w16cid:durableId="618805157">
    <w:abstractNumId w:val="24"/>
  </w:num>
  <w:num w:numId="21" w16cid:durableId="2142649814">
    <w:abstractNumId w:val="2"/>
  </w:num>
  <w:num w:numId="22" w16cid:durableId="1773472801">
    <w:abstractNumId w:val="4"/>
  </w:num>
  <w:num w:numId="23" w16cid:durableId="53547332">
    <w:abstractNumId w:val="8"/>
  </w:num>
  <w:num w:numId="24" w16cid:durableId="1069310819">
    <w:abstractNumId w:val="28"/>
  </w:num>
  <w:num w:numId="25" w16cid:durableId="405147633">
    <w:abstractNumId w:val="22"/>
  </w:num>
  <w:num w:numId="26" w16cid:durableId="498616128">
    <w:abstractNumId w:val="7"/>
  </w:num>
  <w:num w:numId="27" w16cid:durableId="1117217899">
    <w:abstractNumId w:val="17"/>
  </w:num>
  <w:num w:numId="28" w16cid:durableId="569274863">
    <w:abstractNumId w:val="19"/>
  </w:num>
  <w:num w:numId="29" w16cid:durableId="396710234">
    <w:abstractNumId w:val="12"/>
  </w:num>
  <w:num w:numId="30" w16cid:durableId="1038168719">
    <w:abstractNumId w:val="29"/>
  </w:num>
  <w:num w:numId="31" w16cid:durableId="1723290839">
    <w:abstractNumId w:val="30"/>
  </w:num>
  <w:num w:numId="32" w16cid:durableId="1482312154">
    <w:abstractNumId w:val="20"/>
  </w:num>
  <w:num w:numId="33" w16cid:durableId="1783374745">
    <w:abstractNumId w:val="9"/>
  </w:num>
  <w:num w:numId="34" w16cid:durableId="161232507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ravanthireddy mallela">
    <w15:presenceInfo w15:providerId="Windows Live" w15:userId="391209a334305c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4EF3"/>
    <w:rsid w:val="000004FD"/>
    <w:rsid w:val="000065F7"/>
    <w:rsid w:val="00013F4D"/>
    <w:rsid w:val="0001438A"/>
    <w:rsid w:val="00015C63"/>
    <w:rsid w:val="0001683A"/>
    <w:rsid w:val="00020AEA"/>
    <w:rsid w:val="00021535"/>
    <w:rsid w:val="000244DD"/>
    <w:rsid w:val="00027748"/>
    <w:rsid w:val="00030B52"/>
    <w:rsid w:val="00035F6B"/>
    <w:rsid w:val="00036082"/>
    <w:rsid w:val="00036EC6"/>
    <w:rsid w:val="0003787E"/>
    <w:rsid w:val="000431C4"/>
    <w:rsid w:val="00043AC8"/>
    <w:rsid w:val="00047085"/>
    <w:rsid w:val="00047D9E"/>
    <w:rsid w:val="0005032E"/>
    <w:rsid w:val="00055994"/>
    <w:rsid w:val="00062289"/>
    <w:rsid w:val="000624C1"/>
    <w:rsid w:val="000650AD"/>
    <w:rsid w:val="00066D97"/>
    <w:rsid w:val="00066EF2"/>
    <w:rsid w:val="000701BE"/>
    <w:rsid w:val="00071194"/>
    <w:rsid w:val="00072743"/>
    <w:rsid w:val="00083801"/>
    <w:rsid w:val="0008427A"/>
    <w:rsid w:val="00087991"/>
    <w:rsid w:val="00092010"/>
    <w:rsid w:val="00092BB7"/>
    <w:rsid w:val="00094396"/>
    <w:rsid w:val="000948C8"/>
    <w:rsid w:val="00094AC9"/>
    <w:rsid w:val="000A0F90"/>
    <w:rsid w:val="000A116D"/>
    <w:rsid w:val="000A2301"/>
    <w:rsid w:val="000A53EC"/>
    <w:rsid w:val="000A6840"/>
    <w:rsid w:val="000B4862"/>
    <w:rsid w:val="000C677F"/>
    <w:rsid w:val="000D1898"/>
    <w:rsid w:val="000D1ACB"/>
    <w:rsid w:val="000D1BD6"/>
    <w:rsid w:val="000D727A"/>
    <w:rsid w:val="000D79D1"/>
    <w:rsid w:val="000E0181"/>
    <w:rsid w:val="000E0806"/>
    <w:rsid w:val="000E18BC"/>
    <w:rsid w:val="000E2FA3"/>
    <w:rsid w:val="000F2B02"/>
    <w:rsid w:val="0010090E"/>
    <w:rsid w:val="00101F0B"/>
    <w:rsid w:val="0010483E"/>
    <w:rsid w:val="00107D3C"/>
    <w:rsid w:val="00112821"/>
    <w:rsid w:val="00112952"/>
    <w:rsid w:val="00134754"/>
    <w:rsid w:val="00136334"/>
    <w:rsid w:val="00137DA6"/>
    <w:rsid w:val="00146774"/>
    <w:rsid w:val="00147A9E"/>
    <w:rsid w:val="00153010"/>
    <w:rsid w:val="0016176D"/>
    <w:rsid w:val="00162B46"/>
    <w:rsid w:val="0016455C"/>
    <w:rsid w:val="00164920"/>
    <w:rsid w:val="00167325"/>
    <w:rsid w:val="0017218C"/>
    <w:rsid w:val="00172CD3"/>
    <w:rsid w:val="001800B6"/>
    <w:rsid w:val="00181412"/>
    <w:rsid w:val="0018254B"/>
    <w:rsid w:val="00187F83"/>
    <w:rsid w:val="0019218E"/>
    <w:rsid w:val="00192741"/>
    <w:rsid w:val="001A1063"/>
    <w:rsid w:val="001A11BB"/>
    <w:rsid w:val="001A1CCD"/>
    <w:rsid w:val="001A3842"/>
    <w:rsid w:val="001A44E0"/>
    <w:rsid w:val="001A6045"/>
    <w:rsid w:val="001A6E5D"/>
    <w:rsid w:val="001B14D1"/>
    <w:rsid w:val="001B2722"/>
    <w:rsid w:val="001B41A0"/>
    <w:rsid w:val="001C69F0"/>
    <w:rsid w:val="001D063D"/>
    <w:rsid w:val="001D35D5"/>
    <w:rsid w:val="001D5BAB"/>
    <w:rsid w:val="001D7BE4"/>
    <w:rsid w:val="001D7F92"/>
    <w:rsid w:val="001E1049"/>
    <w:rsid w:val="001E154C"/>
    <w:rsid w:val="001E4EC2"/>
    <w:rsid w:val="001E5BB9"/>
    <w:rsid w:val="001F2772"/>
    <w:rsid w:val="001F3EFE"/>
    <w:rsid w:val="001F7490"/>
    <w:rsid w:val="00200404"/>
    <w:rsid w:val="00200731"/>
    <w:rsid w:val="002022D4"/>
    <w:rsid w:val="00204BB9"/>
    <w:rsid w:val="00207655"/>
    <w:rsid w:val="00221153"/>
    <w:rsid w:val="00221288"/>
    <w:rsid w:val="00222361"/>
    <w:rsid w:val="00222A4C"/>
    <w:rsid w:val="00225653"/>
    <w:rsid w:val="002313AB"/>
    <w:rsid w:val="00231F45"/>
    <w:rsid w:val="00233E9F"/>
    <w:rsid w:val="00246EAC"/>
    <w:rsid w:val="00247C6F"/>
    <w:rsid w:val="00254180"/>
    <w:rsid w:val="00257851"/>
    <w:rsid w:val="00264BFE"/>
    <w:rsid w:val="00265B7C"/>
    <w:rsid w:val="002757C6"/>
    <w:rsid w:val="00285680"/>
    <w:rsid w:val="00286F6C"/>
    <w:rsid w:val="002968C3"/>
    <w:rsid w:val="00296DE0"/>
    <w:rsid w:val="002A01A8"/>
    <w:rsid w:val="002A39C5"/>
    <w:rsid w:val="002B42DC"/>
    <w:rsid w:val="002B7DC4"/>
    <w:rsid w:val="002B7E17"/>
    <w:rsid w:val="002C0BEE"/>
    <w:rsid w:val="002C4B41"/>
    <w:rsid w:val="002D56BA"/>
    <w:rsid w:val="002E1A01"/>
    <w:rsid w:val="002E382D"/>
    <w:rsid w:val="002E5469"/>
    <w:rsid w:val="002E6058"/>
    <w:rsid w:val="002F3A80"/>
    <w:rsid w:val="002F7A2D"/>
    <w:rsid w:val="00302194"/>
    <w:rsid w:val="00304640"/>
    <w:rsid w:val="00304940"/>
    <w:rsid w:val="00304EC0"/>
    <w:rsid w:val="00311439"/>
    <w:rsid w:val="00322AF3"/>
    <w:rsid w:val="0032366A"/>
    <w:rsid w:val="00327E7C"/>
    <w:rsid w:val="0033391A"/>
    <w:rsid w:val="00335145"/>
    <w:rsid w:val="00335BD7"/>
    <w:rsid w:val="003406E3"/>
    <w:rsid w:val="003455EC"/>
    <w:rsid w:val="00350658"/>
    <w:rsid w:val="003552B8"/>
    <w:rsid w:val="00355391"/>
    <w:rsid w:val="003757A6"/>
    <w:rsid w:val="00377C73"/>
    <w:rsid w:val="00384BF9"/>
    <w:rsid w:val="003930A5"/>
    <w:rsid w:val="00396A0E"/>
    <w:rsid w:val="003A1DDD"/>
    <w:rsid w:val="003A400B"/>
    <w:rsid w:val="003A778B"/>
    <w:rsid w:val="003B428F"/>
    <w:rsid w:val="003B640D"/>
    <w:rsid w:val="003B7C8A"/>
    <w:rsid w:val="003C0254"/>
    <w:rsid w:val="003C1501"/>
    <w:rsid w:val="003C360D"/>
    <w:rsid w:val="003C5E31"/>
    <w:rsid w:val="003C77E4"/>
    <w:rsid w:val="003D3723"/>
    <w:rsid w:val="003D6CCB"/>
    <w:rsid w:val="00402CA7"/>
    <w:rsid w:val="0040682C"/>
    <w:rsid w:val="00410D27"/>
    <w:rsid w:val="0041661D"/>
    <w:rsid w:val="00422B23"/>
    <w:rsid w:val="00423740"/>
    <w:rsid w:val="004243E2"/>
    <w:rsid w:val="00426C33"/>
    <w:rsid w:val="00427B4E"/>
    <w:rsid w:val="00430256"/>
    <w:rsid w:val="0043233E"/>
    <w:rsid w:val="004348DB"/>
    <w:rsid w:val="00435BC9"/>
    <w:rsid w:val="004407D7"/>
    <w:rsid w:val="00441528"/>
    <w:rsid w:val="00441A6C"/>
    <w:rsid w:val="00442368"/>
    <w:rsid w:val="00444C60"/>
    <w:rsid w:val="0045372B"/>
    <w:rsid w:val="00453B42"/>
    <w:rsid w:val="00455D91"/>
    <w:rsid w:val="00457739"/>
    <w:rsid w:val="00460F97"/>
    <w:rsid w:val="00462097"/>
    <w:rsid w:val="00466529"/>
    <w:rsid w:val="00471773"/>
    <w:rsid w:val="004763D9"/>
    <w:rsid w:val="00477CF4"/>
    <w:rsid w:val="00483596"/>
    <w:rsid w:val="004840F2"/>
    <w:rsid w:val="004906A0"/>
    <w:rsid w:val="004909E2"/>
    <w:rsid w:val="004915D8"/>
    <w:rsid w:val="00491AE0"/>
    <w:rsid w:val="00492C56"/>
    <w:rsid w:val="00496E07"/>
    <w:rsid w:val="004A4436"/>
    <w:rsid w:val="004A4962"/>
    <w:rsid w:val="004B729D"/>
    <w:rsid w:val="004C6EB3"/>
    <w:rsid w:val="004C7064"/>
    <w:rsid w:val="004D257A"/>
    <w:rsid w:val="004D4F71"/>
    <w:rsid w:val="004E09B7"/>
    <w:rsid w:val="004E1AA5"/>
    <w:rsid w:val="004E6C78"/>
    <w:rsid w:val="005000BF"/>
    <w:rsid w:val="00500BFA"/>
    <w:rsid w:val="00506EB3"/>
    <w:rsid w:val="00512585"/>
    <w:rsid w:val="00513E90"/>
    <w:rsid w:val="00523BDD"/>
    <w:rsid w:val="00523C33"/>
    <w:rsid w:val="0052752C"/>
    <w:rsid w:val="00532411"/>
    <w:rsid w:val="00533E71"/>
    <w:rsid w:val="0053538E"/>
    <w:rsid w:val="00536AB4"/>
    <w:rsid w:val="00540A79"/>
    <w:rsid w:val="005425F4"/>
    <w:rsid w:val="00543817"/>
    <w:rsid w:val="00545ECE"/>
    <w:rsid w:val="0055150D"/>
    <w:rsid w:val="00552B58"/>
    <w:rsid w:val="005545DB"/>
    <w:rsid w:val="005570F6"/>
    <w:rsid w:val="00565938"/>
    <w:rsid w:val="005708F9"/>
    <w:rsid w:val="00571B0B"/>
    <w:rsid w:val="00576193"/>
    <w:rsid w:val="005A4A91"/>
    <w:rsid w:val="005A6A6D"/>
    <w:rsid w:val="005B09C0"/>
    <w:rsid w:val="005C2C78"/>
    <w:rsid w:val="005C3338"/>
    <w:rsid w:val="005C4CE5"/>
    <w:rsid w:val="005C68AD"/>
    <w:rsid w:val="005C76CC"/>
    <w:rsid w:val="005D2E99"/>
    <w:rsid w:val="005D3433"/>
    <w:rsid w:val="005D3FE4"/>
    <w:rsid w:val="005D77A3"/>
    <w:rsid w:val="005E0758"/>
    <w:rsid w:val="005E1978"/>
    <w:rsid w:val="005E599D"/>
    <w:rsid w:val="005F0714"/>
    <w:rsid w:val="005F4EF5"/>
    <w:rsid w:val="005F74B1"/>
    <w:rsid w:val="005F7E6B"/>
    <w:rsid w:val="00601091"/>
    <w:rsid w:val="00603036"/>
    <w:rsid w:val="00605729"/>
    <w:rsid w:val="00617DF1"/>
    <w:rsid w:val="00621304"/>
    <w:rsid w:val="00624EF3"/>
    <w:rsid w:val="00625000"/>
    <w:rsid w:val="00625190"/>
    <w:rsid w:val="0062739F"/>
    <w:rsid w:val="00642CA3"/>
    <w:rsid w:val="006447C7"/>
    <w:rsid w:val="00646327"/>
    <w:rsid w:val="00646460"/>
    <w:rsid w:val="006516BF"/>
    <w:rsid w:val="0065263F"/>
    <w:rsid w:val="0065497C"/>
    <w:rsid w:val="006556BE"/>
    <w:rsid w:val="00664EFE"/>
    <w:rsid w:val="006713E9"/>
    <w:rsid w:val="006743C2"/>
    <w:rsid w:val="006777DA"/>
    <w:rsid w:val="0068080F"/>
    <w:rsid w:val="00684EA6"/>
    <w:rsid w:val="006919B6"/>
    <w:rsid w:val="006950E8"/>
    <w:rsid w:val="006A379A"/>
    <w:rsid w:val="006A5EB7"/>
    <w:rsid w:val="006B1E98"/>
    <w:rsid w:val="006B55CE"/>
    <w:rsid w:val="006B5D36"/>
    <w:rsid w:val="006C155B"/>
    <w:rsid w:val="006C1775"/>
    <w:rsid w:val="006C3183"/>
    <w:rsid w:val="006C4560"/>
    <w:rsid w:val="006D152B"/>
    <w:rsid w:val="006D43E4"/>
    <w:rsid w:val="006D6F4D"/>
    <w:rsid w:val="006E2CCB"/>
    <w:rsid w:val="006E3B38"/>
    <w:rsid w:val="006E48B8"/>
    <w:rsid w:val="006F4919"/>
    <w:rsid w:val="007052A8"/>
    <w:rsid w:val="00705BB9"/>
    <w:rsid w:val="00712AE6"/>
    <w:rsid w:val="00734878"/>
    <w:rsid w:val="007359C1"/>
    <w:rsid w:val="00740211"/>
    <w:rsid w:val="0074797E"/>
    <w:rsid w:val="00754CC5"/>
    <w:rsid w:val="00761C1F"/>
    <w:rsid w:val="00761C89"/>
    <w:rsid w:val="00762744"/>
    <w:rsid w:val="007631CE"/>
    <w:rsid w:val="00764497"/>
    <w:rsid w:val="007647E0"/>
    <w:rsid w:val="00765F15"/>
    <w:rsid w:val="0076616D"/>
    <w:rsid w:val="0077414B"/>
    <w:rsid w:val="00785C78"/>
    <w:rsid w:val="00792D40"/>
    <w:rsid w:val="00797A7D"/>
    <w:rsid w:val="007A14F1"/>
    <w:rsid w:val="007A2AB9"/>
    <w:rsid w:val="007A3711"/>
    <w:rsid w:val="007A693A"/>
    <w:rsid w:val="007A705B"/>
    <w:rsid w:val="007B13E8"/>
    <w:rsid w:val="007B2580"/>
    <w:rsid w:val="007B556C"/>
    <w:rsid w:val="007C05A3"/>
    <w:rsid w:val="007C0C9F"/>
    <w:rsid w:val="007C5934"/>
    <w:rsid w:val="007C600B"/>
    <w:rsid w:val="007E0F22"/>
    <w:rsid w:val="007E315E"/>
    <w:rsid w:val="007E4F48"/>
    <w:rsid w:val="007F121E"/>
    <w:rsid w:val="007F51DD"/>
    <w:rsid w:val="007F5EFA"/>
    <w:rsid w:val="008001EA"/>
    <w:rsid w:val="008058AC"/>
    <w:rsid w:val="00810810"/>
    <w:rsid w:val="008111F5"/>
    <w:rsid w:val="008121CF"/>
    <w:rsid w:val="0081652E"/>
    <w:rsid w:val="0081688D"/>
    <w:rsid w:val="008172F5"/>
    <w:rsid w:val="008207D0"/>
    <w:rsid w:val="00834539"/>
    <w:rsid w:val="00845597"/>
    <w:rsid w:val="00845942"/>
    <w:rsid w:val="00850EFA"/>
    <w:rsid w:val="00856258"/>
    <w:rsid w:val="00860C04"/>
    <w:rsid w:val="00861EB6"/>
    <w:rsid w:val="008670EC"/>
    <w:rsid w:val="0087013C"/>
    <w:rsid w:val="00871E5D"/>
    <w:rsid w:val="008747D7"/>
    <w:rsid w:val="008761A8"/>
    <w:rsid w:val="00876F6E"/>
    <w:rsid w:val="008801DE"/>
    <w:rsid w:val="00880F60"/>
    <w:rsid w:val="00881BC0"/>
    <w:rsid w:val="0088566F"/>
    <w:rsid w:val="00885AC2"/>
    <w:rsid w:val="0088623F"/>
    <w:rsid w:val="0088787A"/>
    <w:rsid w:val="00895892"/>
    <w:rsid w:val="008A35AB"/>
    <w:rsid w:val="008A6035"/>
    <w:rsid w:val="008A6AEC"/>
    <w:rsid w:val="008A7274"/>
    <w:rsid w:val="008B1DB0"/>
    <w:rsid w:val="008B7408"/>
    <w:rsid w:val="008C55FF"/>
    <w:rsid w:val="008C7950"/>
    <w:rsid w:val="008D61E3"/>
    <w:rsid w:val="008E0430"/>
    <w:rsid w:val="008E1704"/>
    <w:rsid w:val="008E1937"/>
    <w:rsid w:val="008E245D"/>
    <w:rsid w:val="008E2CD0"/>
    <w:rsid w:val="008F0668"/>
    <w:rsid w:val="008F37F7"/>
    <w:rsid w:val="008F6F25"/>
    <w:rsid w:val="008F7AAF"/>
    <w:rsid w:val="009076ED"/>
    <w:rsid w:val="0091033E"/>
    <w:rsid w:val="009140BB"/>
    <w:rsid w:val="00914DD3"/>
    <w:rsid w:val="00914FEF"/>
    <w:rsid w:val="00923323"/>
    <w:rsid w:val="0093291A"/>
    <w:rsid w:val="009363D4"/>
    <w:rsid w:val="00936D99"/>
    <w:rsid w:val="00940916"/>
    <w:rsid w:val="00940F62"/>
    <w:rsid w:val="009527D6"/>
    <w:rsid w:val="00966FAB"/>
    <w:rsid w:val="009729A2"/>
    <w:rsid w:val="00980162"/>
    <w:rsid w:val="009825EC"/>
    <w:rsid w:val="009833C1"/>
    <w:rsid w:val="009A44F0"/>
    <w:rsid w:val="009A7121"/>
    <w:rsid w:val="009B427D"/>
    <w:rsid w:val="009B6AC9"/>
    <w:rsid w:val="009C35E5"/>
    <w:rsid w:val="009D33D7"/>
    <w:rsid w:val="009E32EB"/>
    <w:rsid w:val="009E73BF"/>
    <w:rsid w:val="00A01AEB"/>
    <w:rsid w:val="00A03042"/>
    <w:rsid w:val="00A0316F"/>
    <w:rsid w:val="00A1065C"/>
    <w:rsid w:val="00A11C74"/>
    <w:rsid w:val="00A13C27"/>
    <w:rsid w:val="00A15F0A"/>
    <w:rsid w:val="00A16B82"/>
    <w:rsid w:val="00A16F56"/>
    <w:rsid w:val="00A20786"/>
    <w:rsid w:val="00A416A5"/>
    <w:rsid w:val="00A41C67"/>
    <w:rsid w:val="00A42613"/>
    <w:rsid w:val="00A43FDC"/>
    <w:rsid w:val="00A56F4E"/>
    <w:rsid w:val="00A63A57"/>
    <w:rsid w:val="00A64EE4"/>
    <w:rsid w:val="00A65136"/>
    <w:rsid w:val="00A71AED"/>
    <w:rsid w:val="00A754B7"/>
    <w:rsid w:val="00A87795"/>
    <w:rsid w:val="00A92D34"/>
    <w:rsid w:val="00A93087"/>
    <w:rsid w:val="00A94B77"/>
    <w:rsid w:val="00A951E4"/>
    <w:rsid w:val="00A97601"/>
    <w:rsid w:val="00AB3310"/>
    <w:rsid w:val="00AB3630"/>
    <w:rsid w:val="00AC47E8"/>
    <w:rsid w:val="00AD242D"/>
    <w:rsid w:val="00AD262D"/>
    <w:rsid w:val="00AD6611"/>
    <w:rsid w:val="00AE3861"/>
    <w:rsid w:val="00AE45C9"/>
    <w:rsid w:val="00AE4972"/>
    <w:rsid w:val="00AF1C64"/>
    <w:rsid w:val="00AF2FD5"/>
    <w:rsid w:val="00AF47FE"/>
    <w:rsid w:val="00AF592D"/>
    <w:rsid w:val="00AF7227"/>
    <w:rsid w:val="00B00F34"/>
    <w:rsid w:val="00B031A1"/>
    <w:rsid w:val="00B0392F"/>
    <w:rsid w:val="00B10307"/>
    <w:rsid w:val="00B232A9"/>
    <w:rsid w:val="00B2685F"/>
    <w:rsid w:val="00B26947"/>
    <w:rsid w:val="00B30FEF"/>
    <w:rsid w:val="00B3387C"/>
    <w:rsid w:val="00B42213"/>
    <w:rsid w:val="00B42D2C"/>
    <w:rsid w:val="00B43258"/>
    <w:rsid w:val="00B46084"/>
    <w:rsid w:val="00B46C04"/>
    <w:rsid w:val="00B52AD1"/>
    <w:rsid w:val="00B620C8"/>
    <w:rsid w:val="00B62DAD"/>
    <w:rsid w:val="00B64673"/>
    <w:rsid w:val="00B65240"/>
    <w:rsid w:val="00B65847"/>
    <w:rsid w:val="00B70E0A"/>
    <w:rsid w:val="00B75215"/>
    <w:rsid w:val="00B81DF0"/>
    <w:rsid w:val="00B85B1C"/>
    <w:rsid w:val="00B93EC6"/>
    <w:rsid w:val="00B93F8A"/>
    <w:rsid w:val="00B95AF3"/>
    <w:rsid w:val="00BA1569"/>
    <w:rsid w:val="00BA28B4"/>
    <w:rsid w:val="00BA36FC"/>
    <w:rsid w:val="00BB090F"/>
    <w:rsid w:val="00BB2683"/>
    <w:rsid w:val="00BB7032"/>
    <w:rsid w:val="00BC2523"/>
    <w:rsid w:val="00BC458E"/>
    <w:rsid w:val="00BD3748"/>
    <w:rsid w:val="00BD5868"/>
    <w:rsid w:val="00BD797B"/>
    <w:rsid w:val="00BD7999"/>
    <w:rsid w:val="00BE0925"/>
    <w:rsid w:val="00BE4D7A"/>
    <w:rsid w:val="00BF02C4"/>
    <w:rsid w:val="00BF152C"/>
    <w:rsid w:val="00BF1707"/>
    <w:rsid w:val="00BF277B"/>
    <w:rsid w:val="00BF3B2F"/>
    <w:rsid w:val="00BF3FC7"/>
    <w:rsid w:val="00C118CF"/>
    <w:rsid w:val="00C15273"/>
    <w:rsid w:val="00C218A2"/>
    <w:rsid w:val="00C21B4D"/>
    <w:rsid w:val="00C23DDA"/>
    <w:rsid w:val="00C27ABB"/>
    <w:rsid w:val="00C31F95"/>
    <w:rsid w:val="00C32A64"/>
    <w:rsid w:val="00C41713"/>
    <w:rsid w:val="00C434FD"/>
    <w:rsid w:val="00C4432C"/>
    <w:rsid w:val="00C50050"/>
    <w:rsid w:val="00C5434F"/>
    <w:rsid w:val="00C543FB"/>
    <w:rsid w:val="00C554B2"/>
    <w:rsid w:val="00C5675E"/>
    <w:rsid w:val="00C57E2E"/>
    <w:rsid w:val="00C6150C"/>
    <w:rsid w:val="00C737A1"/>
    <w:rsid w:val="00C771FE"/>
    <w:rsid w:val="00C82803"/>
    <w:rsid w:val="00C9212A"/>
    <w:rsid w:val="00C936FE"/>
    <w:rsid w:val="00CA788A"/>
    <w:rsid w:val="00CB0FE2"/>
    <w:rsid w:val="00CC7091"/>
    <w:rsid w:val="00CD0FBA"/>
    <w:rsid w:val="00CD4AE2"/>
    <w:rsid w:val="00CD5BEF"/>
    <w:rsid w:val="00CE01DA"/>
    <w:rsid w:val="00CE0D9E"/>
    <w:rsid w:val="00CE6D07"/>
    <w:rsid w:val="00CE76AB"/>
    <w:rsid w:val="00CF0DE9"/>
    <w:rsid w:val="00CF757F"/>
    <w:rsid w:val="00D01F0D"/>
    <w:rsid w:val="00D0624D"/>
    <w:rsid w:val="00D15534"/>
    <w:rsid w:val="00D15EAF"/>
    <w:rsid w:val="00D25B79"/>
    <w:rsid w:val="00D31E28"/>
    <w:rsid w:val="00D334FD"/>
    <w:rsid w:val="00D36997"/>
    <w:rsid w:val="00D4388D"/>
    <w:rsid w:val="00D454F0"/>
    <w:rsid w:val="00D46084"/>
    <w:rsid w:val="00D46A49"/>
    <w:rsid w:val="00D524DD"/>
    <w:rsid w:val="00D53C1A"/>
    <w:rsid w:val="00D60F74"/>
    <w:rsid w:val="00D63A6B"/>
    <w:rsid w:val="00D746D5"/>
    <w:rsid w:val="00D7616A"/>
    <w:rsid w:val="00D8393F"/>
    <w:rsid w:val="00D85231"/>
    <w:rsid w:val="00D85D2F"/>
    <w:rsid w:val="00D90C1B"/>
    <w:rsid w:val="00D942E0"/>
    <w:rsid w:val="00D94A51"/>
    <w:rsid w:val="00D95E30"/>
    <w:rsid w:val="00DA32EC"/>
    <w:rsid w:val="00DA583C"/>
    <w:rsid w:val="00DB168D"/>
    <w:rsid w:val="00DB44DE"/>
    <w:rsid w:val="00DC56B7"/>
    <w:rsid w:val="00DD1343"/>
    <w:rsid w:val="00DD3FDD"/>
    <w:rsid w:val="00DD47B5"/>
    <w:rsid w:val="00DD6DA6"/>
    <w:rsid w:val="00DE4309"/>
    <w:rsid w:val="00DE51EB"/>
    <w:rsid w:val="00DE5F49"/>
    <w:rsid w:val="00DF10FF"/>
    <w:rsid w:val="00DF161F"/>
    <w:rsid w:val="00E0012E"/>
    <w:rsid w:val="00E03649"/>
    <w:rsid w:val="00E11B50"/>
    <w:rsid w:val="00E15FF4"/>
    <w:rsid w:val="00E16011"/>
    <w:rsid w:val="00E16FC9"/>
    <w:rsid w:val="00E173F3"/>
    <w:rsid w:val="00E17CC7"/>
    <w:rsid w:val="00E25443"/>
    <w:rsid w:val="00E317F5"/>
    <w:rsid w:val="00E31D4A"/>
    <w:rsid w:val="00E373C7"/>
    <w:rsid w:val="00E44539"/>
    <w:rsid w:val="00E6205A"/>
    <w:rsid w:val="00E653D6"/>
    <w:rsid w:val="00E6654E"/>
    <w:rsid w:val="00E72EA3"/>
    <w:rsid w:val="00E75043"/>
    <w:rsid w:val="00E76403"/>
    <w:rsid w:val="00E8485F"/>
    <w:rsid w:val="00EA4431"/>
    <w:rsid w:val="00EA744B"/>
    <w:rsid w:val="00EB0A4A"/>
    <w:rsid w:val="00EB33F4"/>
    <w:rsid w:val="00EC48D3"/>
    <w:rsid w:val="00ED0E7C"/>
    <w:rsid w:val="00ED4511"/>
    <w:rsid w:val="00EE5572"/>
    <w:rsid w:val="00EE59D6"/>
    <w:rsid w:val="00EE7617"/>
    <w:rsid w:val="00EF09AD"/>
    <w:rsid w:val="00EF23FD"/>
    <w:rsid w:val="00EF3DF3"/>
    <w:rsid w:val="00EF4F36"/>
    <w:rsid w:val="00F02C42"/>
    <w:rsid w:val="00F07F36"/>
    <w:rsid w:val="00F124C8"/>
    <w:rsid w:val="00F1309B"/>
    <w:rsid w:val="00F20448"/>
    <w:rsid w:val="00F307A4"/>
    <w:rsid w:val="00F33DB1"/>
    <w:rsid w:val="00F37034"/>
    <w:rsid w:val="00F4376E"/>
    <w:rsid w:val="00F4520A"/>
    <w:rsid w:val="00F467D8"/>
    <w:rsid w:val="00F50849"/>
    <w:rsid w:val="00F550A0"/>
    <w:rsid w:val="00F65B0B"/>
    <w:rsid w:val="00F667A7"/>
    <w:rsid w:val="00F67B7E"/>
    <w:rsid w:val="00F85A1D"/>
    <w:rsid w:val="00F90FAE"/>
    <w:rsid w:val="00F928D5"/>
    <w:rsid w:val="00F94211"/>
    <w:rsid w:val="00F957EA"/>
    <w:rsid w:val="00FA0DF6"/>
    <w:rsid w:val="00FB1C29"/>
    <w:rsid w:val="00FB3E6F"/>
    <w:rsid w:val="00FB5873"/>
    <w:rsid w:val="00FC2441"/>
    <w:rsid w:val="00FC4590"/>
    <w:rsid w:val="00FC6CE4"/>
    <w:rsid w:val="00FD22E0"/>
    <w:rsid w:val="00FD311D"/>
    <w:rsid w:val="00FE1180"/>
    <w:rsid w:val="00FE2311"/>
    <w:rsid w:val="00FE25F0"/>
    <w:rsid w:val="00FF2EC2"/>
    <w:rsid w:val="17E67F72"/>
    <w:rsid w:val="35C947C7"/>
    <w:rsid w:val="66DB0C6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8BCC280"/>
  <w15:docId w15:val="{5E51B50B-D098-4A10-9F55-3CF9C00E3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3864"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1F3864"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Caption">
    <w:name w:val="caption"/>
    <w:basedOn w:val="Normal"/>
    <w:next w:val="Normal"/>
    <w:uiPriority w:val="35"/>
    <w:unhideWhenUsed/>
    <w:qFormat/>
    <w:pPr>
      <w:spacing w:line="240" w:lineRule="auto"/>
    </w:pPr>
    <w:rPr>
      <w:i/>
      <w:iCs/>
      <w:color w:val="44546A" w:themeColor="text2"/>
      <w:sz w:val="18"/>
      <w:szCs w:val="18"/>
    </w:rPr>
  </w:style>
  <w:style w:type="character" w:styleId="Emphasis">
    <w:name w:val="Emphasis"/>
    <w:basedOn w:val="DefaultParagraphFont"/>
    <w:uiPriority w:val="20"/>
    <w:qFormat/>
    <w:rPr>
      <w:i/>
      <w:i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pPr>
      <w:spacing w:after="0" w:line="240" w:lineRule="auto"/>
    </w:pPr>
    <w:rPr>
      <w:sz w:val="20"/>
      <w:szCs w:val="20"/>
    </w:rPr>
  </w:style>
  <w:style w:type="paragraph" w:styleId="Footer">
    <w:name w:val="footer"/>
    <w:basedOn w:val="Normal"/>
    <w:link w:val="FooterChar"/>
    <w:uiPriority w:val="99"/>
    <w:unhideWhenUsed/>
    <w:qFormat/>
    <w:pPr>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pPr>
    <w:rPr>
      <w:rFonts w:eastAsia="Times New Roman" w:cs="Times New Roman"/>
      <w:szCs w:val="24"/>
    </w:rPr>
  </w:style>
  <w:style w:type="paragraph" w:styleId="PlainText">
    <w:name w:val="Plain Text"/>
    <w:basedOn w:val="Normal"/>
    <w:link w:val="PlainTextChar"/>
    <w:uiPriority w:val="99"/>
    <w:semiHidden/>
    <w:unhideWhenUsed/>
    <w:qFormat/>
    <w:pPr>
      <w:spacing w:after="0" w:line="240" w:lineRule="auto"/>
    </w:pPr>
    <w:rPr>
      <w:rFonts w:ascii="Courier New" w:hAnsi="Courier New" w:cs="Courier New"/>
      <w:sz w:val="21"/>
      <w:szCs w:val="21"/>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paragraph" w:styleId="NoSpacing">
    <w:name w:val="No Spacing"/>
    <w:qFormat/>
    <w:rPr>
      <w:sz w:val="22"/>
      <w:szCs w:val="2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1F3864" w:themeColor="accent1" w:themeShade="80"/>
    </w:rPr>
  </w:style>
  <w:style w:type="character" w:customStyle="1" w:styleId="Heading6Char">
    <w:name w:val="Heading 6 Char"/>
    <w:basedOn w:val="DefaultParagraphFont"/>
    <w:link w:val="Heading6"/>
    <w:uiPriority w:val="9"/>
    <w:qFormat/>
    <w:rPr>
      <w:rFonts w:asciiTheme="majorHAnsi" w:eastAsiaTheme="majorEastAsia" w:hAnsiTheme="majorHAnsi" w:cstheme="majorBidi"/>
      <w:i/>
      <w:iCs/>
      <w:color w:val="1F3864" w:themeColor="accent1" w:themeShade="80"/>
    </w:rPr>
  </w:style>
  <w:style w:type="character" w:customStyle="1" w:styleId="Heading7Char">
    <w:name w:val="Heading 7 Char"/>
    <w:basedOn w:val="DefaultParagraphFont"/>
    <w:link w:val="Heading7"/>
    <w:uiPriority w:val="9"/>
    <w:qFormat/>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qFormat/>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qFormat/>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472C4" w:themeColor="accent1"/>
      <w:spacing w:val="15"/>
      <w:sz w:val="24"/>
      <w:szCs w:val="24"/>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472C4" w:themeColor="accent1"/>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qFormat/>
    <w:rPr>
      <w:i/>
      <w:iCs/>
      <w:color w:val="000000" w:themeColor="text1"/>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qFormat/>
    <w:rPr>
      <w:b/>
      <w:bCs/>
      <w:i/>
      <w:iCs/>
      <w:color w:val="4472C4" w:themeColor="accent1"/>
    </w:rPr>
  </w:style>
  <w:style w:type="character" w:customStyle="1" w:styleId="SubtleReference1">
    <w:name w:val="Subtle Reference1"/>
    <w:basedOn w:val="DefaultParagraphFont"/>
    <w:uiPriority w:val="31"/>
    <w:qFormat/>
    <w:rPr>
      <w:smallCaps/>
      <w:color w:val="ED7D31" w:themeColor="accent2"/>
      <w:u w:val="single"/>
    </w:rPr>
  </w:style>
  <w:style w:type="character" w:customStyle="1" w:styleId="IntenseReference1">
    <w:name w:val="Intense Reference1"/>
    <w:basedOn w:val="DefaultParagraphFont"/>
    <w:uiPriority w:val="32"/>
    <w:qFormat/>
    <w:rPr>
      <w:b/>
      <w:bCs/>
      <w:smallCaps/>
      <w:color w:val="ED7D31" w:themeColor="accent2"/>
      <w:spacing w:val="5"/>
      <w:u w:val="single"/>
    </w:rPr>
  </w:style>
  <w:style w:type="character" w:customStyle="1" w:styleId="BookTitle1">
    <w:name w:val="Book Title1"/>
    <w:basedOn w:val="DefaultParagraphFont"/>
    <w:uiPriority w:val="33"/>
    <w:qFormat/>
    <w:rPr>
      <w:b/>
      <w:bCs/>
      <w:smallCaps/>
      <w:spacing w:val="5"/>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EndnoteTextChar">
    <w:name w:val="Endnote Text Char"/>
    <w:basedOn w:val="DefaultParagraphFont"/>
    <w:link w:val="EndnoteText"/>
    <w:uiPriority w:val="99"/>
    <w:semiHidden/>
    <w:qFormat/>
    <w:rPr>
      <w:sz w:val="20"/>
      <w:szCs w:val="20"/>
    </w:rPr>
  </w:style>
  <w:style w:type="character" w:customStyle="1" w:styleId="PlainTextChar">
    <w:name w:val="Plain Text Char"/>
    <w:basedOn w:val="DefaultParagraphFont"/>
    <w:link w:val="PlainText"/>
    <w:uiPriority w:val="99"/>
    <w:qFormat/>
    <w:rPr>
      <w:rFonts w:ascii="Courier New" w:hAnsi="Courier New" w:cs="Courier New"/>
      <w:sz w:val="21"/>
      <w:szCs w:val="21"/>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Bullet">
    <w:name w:val="List Bullet"/>
    <w:basedOn w:val="Normal"/>
    <w:uiPriority w:val="99"/>
    <w:unhideWhenUsed/>
    <w:rsid w:val="00423740"/>
    <w:pPr>
      <w:numPr>
        <w:numId w:val="1"/>
      </w:numPr>
      <w:contextualSpacing/>
    </w:pPr>
    <w:rPr>
      <w:rFonts w:ascii="Calibri" w:eastAsia="Calibri" w:hAnsi="Calibri" w:cs="Times New Roman"/>
    </w:rPr>
  </w:style>
  <w:style w:type="table" w:styleId="TableGrid">
    <w:name w:val="Table Grid"/>
    <w:basedOn w:val="TableNormal"/>
    <w:uiPriority w:val="39"/>
    <w:rsid w:val="00423740"/>
    <w:rPr>
      <w:rFonts w:eastAsiaTheme="minorHAns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C6150C"/>
    <w:rPr>
      <w:color w:val="605E5C"/>
      <w:shd w:val="clear" w:color="auto" w:fill="E1DFDD"/>
    </w:rPr>
  </w:style>
  <w:style w:type="character" w:customStyle="1" w:styleId="fontstyle01">
    <w:name w:val="fontstyle01"/>
    <w:rsid w:val="0041661D"/>
    <w:rPr>
      <w:rFonts w:ascii="Times New Roman" w:hAnsi="Times New Roman" w:cs="Times New Roman" w:hint="default"/>
      <w:b w:val="0"/>
      <w:bCs w:val="0"/>
      <w:i w:val="0"/>
      <w:iCs w:val="0"/>
      <w:color w:val="000000"/>
      <w:sz w:val="28"/>
      <w:szCs w:val="28"/>
    </w:rPr>
  </w:style>
  <w:style w:type="character" w:customStyle="1" w:styleId="markedcontent">
    <w:name w:val="markedcontent"/>
    <w:basedOn w:val="DefaultParagraphFont"/>
    <w:rsid w:val="00492C56"/>
  </w:style>
  <w:style w:type="table" w:customStyle="1" w:styleId="PlainTable21">
    <w:name w:val="Plain Table 21"/>
    <w:basedOn w:val="TableNormal"/>
    <w:uiPriority w:val="42"/>
    <w:rsid w:val="00734878"/>
    <w:rPr>
      <w:rFonts w:eastAsiaTheme="minorHAns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Calendar1">
    <w:name w:val="Calendar 1"/>
    <w:basedOn w:val="TableNormal"/>
    <w:uiPriority w:val="99"/>
    <w:qFormat/>
    <w:rsid w:val="00734878"/>
    <w:rPr>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referencetext">
    <w:name w:val="referencetext"/>
    <w:basedOn w:val="Normal"/>
    <w:rsid w:val="00AD66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222A4C"/>
    <w:rPr>
      <w:color w:val="605E5C"/>
      <w:shd w:val="clear" w:color="auto" w:fill="E1DFDD"/>
    </w:rPr>
  </w:style>
  <w:style w:type="paragraph" w:customStyle="1" w:styleId="Pa18">
    <w:name w:val="Pa18"/>
    <w:basedOn w:val="Normal"/>
    <w:next w:val="Normal"/>
    <w:uiPriority w:val="99"/>
    <w:rsid w:val="00A20786"/>
    <w:pPr>
      <w:autoSpaceDE w:val="0"/>
      <w:autoSpaceDN w:val="0"/>
      <w:adjustRightInd w:val="0"/>
      <w:spacing w:after="0" w:line="151" w:lineRule="atLeast"/>
    </w:pPr>
    <w:rPr>
      <w:rFonts w:ascii="Minion Pro" w:hAnsi="Minion Pro"/>
      <w:sz w:val="24"/>
      <w:szCs w:val="24"/>
    </w:rPr>
  </w:style>
  <w:style w:type="paragraph" w:customStyle="1" w:styleId="Default">
    <w:name w:val="Default"/>
    <w:rsid w:val="00C31F95"/>
    <w:pPr>
      <w:autoSpaceDE w:val="0"/>
      <w:autoSpaceDN w:val="0"/>
      <w:adjustRightInd w:val="0"/>
    </w:pPr>
    <w:rPr>
      <w:rFonts w:ascii="Corbel" w:hAnsi="Corbel" w:cs="Corbel"/>
      <w:color w:val="000000"/>
      <w:sz w:val="24"/>
      <w:szCs w:val="24"/>
    </w:rPr>
  </w:style>
  <w:style w:type="character" w:customStyle="1" w:styleId="A2">
    <w:name w:val="A2"/>
    <w:uiPriority w:val="99"/>
    <w:rsid w:val="00C31F95"/>
    <w:rPr>
      <w:rFonts w:cs="Corbel"/>
      <w:color w:val="000000"/>
      <w:sz w:val="14"/>
      <w:szCs w:val="14"/>
    </w:rPr>
  </w:style>
  <w:style w:type="character" w:styleId="CommentReference">
    <w:name w:val="annotation reference"/>
    <w:basedOn w:val="DefaultParagraphFont"/>
    <w:uiPriority w:val="99"/>
    <w:semiHidden/>
    <w:unhideWhenUsed/>
    <w:rsid w:val="00646327"/>
    <w:rPr>
      <w:sz w:val="16"/>
      <w:szCs w:val="16"/>
    </w:rPr>
  </w:style>
  <w:style w:type="paragraph" w:styleId="CommentText">
    <w:name w:val="annotation text"/>
    <w:basedOn w:val="Normal"/>
    <w:link w:val="CommentTextChar"/>
    <w:uiPriority w:val="99"/>
    <w:semiHidden/>
    <w:unhideWhenUsed/>
    <w:rsid w:val="00646327"/>
    <w:pPr>
      <w:spacing w:line="240" w:lineRule="auto"/>
    </w:pPr>
    <w:rPr>
      <w:sz w:val="20"/>
      <w:szCs w:val="20"/>
    </w:rPr>
  </w:style>
  <w:style w:type="character" w:customStyle="1" w:styleId="CommentTextChar">
    <w:name w:val="Comment Text Char"/>
    <w:basedOn w:val="DefaultParagraphFont"/>
    <w:link w:val="CommentText"/>
    <w:uiPriority w:val="99"/>
    <w:semiHidden/>
    <w:rsid w:val="00646327"/>
  </w:style>
  <w:style w:type="paragraph" w:styleId="CommentSubject">
    <w:name w:val="annotation subject"/>
    <w:basedOn w:val="CommentText"/>
    <w:next w:val="CommentText"/>
    <w:link w:val="CommentSubjectChar"/>
    <w:uiPriority w:val="99"/>
    <w:semiHidden/>
    <w:unhideWhenUsed/>
    <w:rsid w:val="00646327"/>
    <w:rPr>
      <w:b/>
      <w:bCs/>
    </w:rPr>
  </w:style>
  <w:style w:type="character" w:customStyle="1" w:styleId="CommentSubjectChar">
    <w:name w:val="Comment Subject Char"/>
    <w:basedOn w:val="CommentTextChar"/>
    <w:link w:val="CommentSubject"/>
    <w:uiPriority w:val="99"/>
    <w:semiHidden/>
    <w:rsid w:val="00646327"/>
    <w:rPr>
      <w:b/>
      <w:bCs/>
    </w:rPr>
  </w:style>
  <w:style w:type="character" w:customStyle="1" w:styleId="n9q8lc">
    <w:name w:val="n9q8lc"/>
    <w:basedOn w:val="DefaultParagraphFont"/>
    <w:rsid w:val="00E6654E"/>
  </w:style>
  <w:style w:type="character" w:customStyle="1" w:styleId="vkekvd">
    <w:name w:val="vkekvd"/>
    <w:basedOn w:val="DefaultParagraphFont"/>
    <w:rsid w:val="00E6654E"/>
  </w:style>
  <w:style w:type="character" w:styleId="HTMLCite">
    <w:name w:val="HTML Cite"/>
    <w:basedOn w:val="DefaultParagraphFont"/>
    <w:uiPriority w:val="99"/>
    <w:semiHidden/>
    <w:unhideWhenUsed/>
    <w:rsid w:val="00E76403"/>
    <w:rPr>
      <w:i/>
      <w:iCs/>
    </w:rPr>
  </w:style>
  <w:style w:type="character" w:customStyle="1" w:styleId="math-inline">
    <w:name w:val="math-inline"/>
    <w:basedOn w:val="DefaultParagraphFont"/>
    <w:rsid w:val="002E1A01"/>
  </w:style>
  <w:style w:type="character" w:styleId="UnresolvedMention">
    <w:name w:val="Unresolved Mention"/>
    <w:basedOn w:val="DefaultParagraphFont"/>
    <w:uiPriority w:val="99"/>
    <w:semiHidden/>
    <w:unhideWhenUsed/>
    <w:rsid w:val="00A63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01634">
      <w:bodyDiv w:val="1"/>
      <w:marLeft w:val="0"/>
      <w:marRight w:val="0"/>
      <w:marTop w:val="0"/>
      <w:marBottom w:val="0"/>
      <w:divBdr>
        <w:top w:val="none" w:sz="0" w:space="0" w:color="auto"/>
        <w:left w:val="none" w:sz="0" w:space="0" w:color="auto"/>
        <w:bottom w:val="none" w:sz="0" w:space="0" w:color="auto"/>
        <w:right w:val="none" w:sz="0" w:space="0" w:color="auto"/>
      </w:divBdr>
    </w:div>
    <w:div w:id="48725133">
      <w:bodyDiv w:val="1"/>
      <w:marLeft w:val="0"/>
      <w:marRight w:val="0"/>
      <w:marTop w:val="0"/>
      <w:marBottom w:val="0"/>
      <w:divBdr>
        <w:top w:val="none" w:sz="0" w:space="0" w:color="auto"/>
        <w:left w:val="none" w:sz="0" w:space="0" w:color="auto"/>
        <w:bottom w:val="none" w:sz="0" w:space="0" w:color="auto"/>
        <w:right w:val="none" w:sz="0" w:space="0" w:color="auto"/>
      </w:divBdr>
    </w:div>
    <w:div w:id="50034195">
      <w:bodyDiv w:val="1"/>
      <w:marLeft w:val="0"/>
      <w:marRight w:val="0"/>
      <w:marTop w:val="0"/>
      <w:marBottom w:val="0"/>
      <w:divBdr>
        <w:top w:val="none" w:sz="0" w:space="0" w:color="auto"/>
        <w:left w:val="none" w:sz="0" w:space="0" w:color="auto"/>
        <w:bottom w:val="none" w:sz="0" w:space="0" w:color="auto"/>
        <w:right w:val="none" w:sz="0" w:space="0" w:color="auto"/>
      </w:divBdr>
    </w:div>
    <w:div w:id="189733296">
      <w:bodyDiv w:val="1"/>
      <w:marLeft w:val="0"/>
      <w:marRight w:val="0"/>
      <w:marTop w:val="0"/>
      <w:marBottom w:val="0"/>
      <w:divBdr>
        <w:top w:val="none" w:sz="0" w:space="0" w:color="auto"/>
        <w:left w:val="none" w:sz="0" w:space="0" w:color="auto"/>
        <w:bottom w:val="none" w:sz="0" w:space="0" w:color="auto"/>
        <w:right w:val="none" w:sz="0" w:space="0" w:color="auto"/>
      </w:divBdr>
    </w:div>
    <w:div w:id="344676766">
      <w:bodyDiv w:val="1"/>
      <w:marLeft w:val="0"/>
      <w:marRight w:val="0"/>
      <w:marTop w:val="0"/>
      <w:marBottom w:val="0"/>
      <w:divBdr>
        <w:top w:val="none" w:sz="0" w:space="0" w:color="auto"/>
        <w:left w:val="none" w:sz="0" w:space="0" w:color="auto"/>
        <w:bottom w:val="none" w:sz="0" w:space="0" w:color="auto"/>
        <w:right w:val="none" w:sz="0" w:space="0" w:color="auto"/>
      </w:divBdr>
    </w:div>
    <w:div w:id="345442650">
      <w:bodyDiv w:val="1"/>
      <w:marLeft w:val="0"/>
      <w:marRight w:val="0"/>
      <w:marTop w:val="0"/>
      <w:marBottom w:val="0"/>
      <w:divBdr>
        <w:top w:val="none" w:sz="0" w:space="0" w:color="auto"/>
        <w:left w:val="none" w:sz="0" w:space="0" w:color="auto"/>
        <w:bottom w:val="none" w:sz="0" w:space="0" w:color="auto"/>
        <w:right w:val="none" w:sz="0" w:space="0" w:color="auto"/>
      </w:divBdr>
    </w:div>
    <w:div w:id="349336381">
      <w:bodyDiv w:val="1"/>
      <w:marLeft w:val="0"/>
      <w:marRight w:val="0"/>
      <w:marTop w:val="0"/>
      <w:marBottom w:val="0"/>
      <w:divBdr>
        <w:top w:val="none" w:sz="0" w:space="0" w:color="auto"/>
        <w:left w:val="none" w:sz="0" w:space="0" w:color="auto"/>
        <w:bottom w:val="none" w:sz="0" w:space="0" w:color="auto"/>
        <w:right w:val="none" w:sz="0" w:space="0" w:color="auto"/>
      </w:divBdr>
    </w:div>
    <w:div w:id="376587362">
      <w:bodyDiv w:val="1"/>
      <w:marLeft w:val="0"/>
      <w:marRight w:val="0"/>
      <w:marTop w:val="0"/>
      <w:marBottom w:val="0"/>
      <w:divBdr>
        <w:top w:val="none" w:sz="0" w:space="0" w:color="auto"/>
        <w:left w:val="none" w:sz="0" w:space="0" w:color="auto"/>
        <w:bottom w:val="none" w:sz="0" w:space="0" w:color="auto"/>
        <w:right w:val="none" w:sz="0" w:space="0" w:color="auto"/>
      </w:divBdr>
    </w:div>
    <w:div w:id="379866430">
      <w:bodyDiv w:val="1"/>
      <w:marLeft w:val="0"/>
      <w:marRight w:val="0"/>
      <w:marTop w:val="0"/>
      <w:marBottom w:val="0"/>
      <w:divBdr>
        <w:top w:val="none" w:sz="0" w:space="0" w:color="auto"/>
        <w:left w:val="none" w:sz="0" w:space="0" w:color="auto"/>
        <w:bottom w:val="none" w:sz="0" w:space="0" w:color="auto"/>
        <w:right w:val="none" w:sz="0" w:space="0" w:color="auto"/>
      </w:divBdr>
    </w:div>
    <w:div w:id="388235543">
      <w:bodyDiv w:val="1"/>
      <w:marLeft w:val="0"/>
      <w:marRight w:val="0"/>
      <w:marTop w:val="0"/>
      <w:marBottom w:val="0"/>
      <w:divBdr>
        <w:top w:val="none" w:sz="0" w:space="0" w:color="auto"/>
        <w:left w:val="none" w:sz="0" w:space="0" w:color="auto"/>
        <w:bottom w:val="none" w:sz="0" w:space="0" w:color="auto"/>
        <w:right w:val="none" w:sz="0" w:space="0" w:color="auto"/>
      </w:divBdr>
    </w:div>
    <w:div w:id="425073610">
      <w:bodyDiv w:val="1"/>
      <w:marLeft w:val="0"/>
      <w:marRight w:val="0"/>
      <w:marTop w:val="0"/>
      <w:marBottom w:val="0"/>
      <w:divBdr>
        <w:top w:val="none" w:sz="0" w:space="0" w:color="auto"/>
        <w:left w:val="none" w:sz="0" w:space="0" w:color="auto"/>
        <w:bottom w:val="none" w:sz="0" w:space="0" w:color="auto"/>
        <w:right w:val="none" w:sz="0" w:space="0" w:color="auto"/>
      </w:divBdr>
    </w:div>
    <w:div w:id="521364939">
      <w:bodyDiv w:val="1"/>
      <w:marLeft w:val="0"/>
      <w:marRight w:val="0"/>
      <w:marTop w:val="0"/>
      <w:marBottom w:val="0"/>
      <w:divBdr>
        <w:top w:val="none" w:sz="0" w:space="0" w:color="auto"/>
        <w:left w:val="none" w:sz="0" w:space="0" w:color="auto"/>
        <w:bottom w:val="none" w:sz="0" w:space="0" w:color="auto"/>
        <w:right w:val="none" w:sz="0" w:space="0" w:color="auto"/>
      </w:divBdr>
    </w:div>
    <w:div w:id="537278985">
      <w:bodyDiv w:val="1"/>
      <w:marLeft w:val="0"/>
      <w:marRight w:val="0"/>
      <w:marTop w:val="0"/>
      <w:marBottom w:val="0"/>
      <w:divBdr>
        <w:top w:val="none" w:sz="0" w:space="0" w:color="auto"/>
        <w:left w:val="none" w:sz="0" w:space="0" w:color="auto"/>
        <w:bottom w:val="none" w:sz="0" w:space="0" w:color="auto"/>
        <w:right w:val="none" w:sz="0" w:space="0" w:color="auto"/>
      </w:divBdr>
    </w:div>
    <w:div w:id="833574016">
      <w:bodyDiv w:val="1"/>
      <w:marLeft w:val="0"/>
      <w:marRight w:val="0"/>
      <w:marTop w:val="0"/>
      <w:marBottom w:val="0"/>
      <w:divBdr>
        <w:top w:val="none" w:sz="0" w:space="0" w:color="auto"/>
        <w:left w:val="none" w:sz="0" w:space="0" w:color="auto"/>
        <w:bottom w:val="none" w:sz="0" w:space="0" w:color="auto"/>
        <w:right w:val="none" w:sz="0" w:space="0" w:color="auto"/>
      </w:divBdr>
    </w:div>
    <w:div w:id="898250746">
      <w:bodyDiv w:val="1"/>
      <w:marLeft w:val="0"/>
      <w:marRight w:val="0"/>
      <w:marTop w:val="0"/>
      <w:marBottom w:val="0"/>
      <w:divBdr>
        <w:top w:val="none" w:sz="0" w:space="0" w:color="auto"/>
        <w:left w:val="none" w:sz="0" w:space="0" w:color="auto"/>
        <w:bottom w:val="none" w:sz="0" w:space="0" w:color="auto"/>
        <w:right w:val="none" w:sz="0" w:space="0" w:color="auto"/>
      </w:divBdr>
    </w:div>
    <w:div w:id="1068384613">
      <w:bodyDiv w:val="1"/>
      <w:marLeft w:val="0"/>
      <w:marRight w:val="0"/>
      <w:marTop w:val="0"/>
      <w:marBottom w:val="0"/>
      <w:divBdr>
        <w:top w:val="none" w:sz="0" w:space="0" w:color="auto"/>
        <w:left w:val="none" w:sz="0" w:space="0" w:color="auto"/>
        <w:bottom w:val="none" w:sz="0" w:space="0" w:color="auto"/>
        <w:right w:val="none" w:sz="0" w:space="0" w:color="auto"/>
      </w:divBdr>
    </w:div>
    <w:div w:id="1105540393">
      <w:bodyDiv w:val="1"/>
      <w:marLeft w:val="0"/>
      <w:marRight w:val="0"/>
      <w:marTop w:val="0"/>
      <w:marBottom w:val="0"/>
      <w:divBdr>
        <w:top w:val="none" w:sz="0" w:space="0" w:color="auto"/>
        <w:left w:val="none" w:sz="0" w:space="0" w:color="auto"/>
        <w:bottom w:val="none" w:sz="0" w:space="0" w:color="auto"/>
        <w:right w:val="none" w:sz="0" w:space="0" w:color="auto"/>
      </w:divBdr>
      <w:divsChild>
        <w:div w:id="1750270617">
          <w:marLeft w:val="1152"/>
          <w:marRight w:val="0"/>
          <w:marTop w:val="600"/>
          <w:marBottom w:val="213"/>
          <w:divBdr>
            <w:top w:val="none" w:sz="0" w:space="0" w:color="auto"/>
            <w:left w:val="none" w:sz="0" w:space="0" w:color="auto"/>
            <w:bottom w:val="none" w:sz="0" w:space="0" w:color="auto"/>
            <w:right w:val="none" w:sz="0" w:space="0" w:color="auto"/>
          </w:divBdr>
        </w:div>
      </w:divsChild>
    </w:div>
    <w:div w:id="1199004223">
      <w:bodyDiv w:val="1"/>
      <w:marLeft w:val="0"/>
      <w:marRight w:val="0"/>
      <w:marTop w:val="0"/>
      <w:marBottom w:val="0"/>
      <w:divBdr>
        <w:top w:val="none" w:sz="0" w:space="0" w:color="auto"/>
        <w:left w:val="none" w:sz="0" w:space="0" w:color="auto"/>
        <w:bottom w:val="none" w:sz="0" w:space="0" w:color="auto"/>
        <w:right w:val="none" w:sz="0" w:space="0" w:color="auto"/>
      </w:divBdr>
    </w:div>
    <w:div w:id="1208303267">
      <w:bodyDiv w:val="1"/>
      <w:marLeft w:val="0"/>
      <w:marRight w:val="0"/>
      <w:marTop w:val="0"/>
      <w:marBottom w:val="0"/>
      <w:divBdr>
        <w:top w:val="none" w:sz="0" w:space="0" w:color="auto"/>
        <w:left w:val="none" w:sz="0" w:space="0" w:color="auto"/>
        <w:bottom w:val="none" w:sz="0" w:space="0" w:color="auto"/>
        <w:right w:val="none" w:sz="0" w:space="0" w:color="auto"/>
      </w:divBdr>
    </w:div>
    <w:div w:id="1428188746">
      <w:bodyDiv w:val="1"/>
      <w:marLeft w:val="0"/>
      <w:marRight w:val="0"/>
      <w:marTop w:val="0"/>
      <w:marBottom w:val="0"/>
      <w:divBdr>
        <w:top w:val="none" w:sz="0" w:space="0" w:color="auto"/>
        <w:left w:val="none" w:sz="0" w:space="0" w:color="auto"/>
        <w:bottom w:val="none" w:sz="0" w:space="0" w:color="auto"/>
        <w:right w:val="none" w:sz="0" w:space="0" w:color="auto"/>
      </w:divBdr>
    </w:div>
    <w:div w:id="1488782898">
      <w:bodyDiv w:val="1"/>
      <w:marLeft w:val="0"/>
      <w:marRight w:val="0"/>
      <w:marTop w:val="0"/>
      <w:marBottom w:val="0"/>
      <w:divBdr>
        <w:top w:val="none" w:sz="0" w:space="0" w:color="auto"/>
        <w:left w:val="none" w:sz="0" w:space="0" w:color="auto"/>
        <w:bottom w:val="none" w:sz="0" w:space="0" w:color="auto"/>
        <w:right w:val="none" w:sz="0" w:space="0" w:color="auto"/>
      </w:divBdr>
    </w:div>
    <w:div w:id="1506439013">
      <w:bodyDiv w:val="1"/>
      <w:marLeft w:val="0"/>
      <w:marRight w:val="0"/>
      <w:marTop w:val="0"/>
      <w:marBottom w:val="0"/>
      <w:divBdr>
        <w:top w:val="none" w:sz="0" w:space="0" w:color="auto"/>
        <w:left w:val="none" w:sz="0" w:space="0" w:color="auto"/>
        <w:bottom w:val="none" w:sz="0" w:space="0" w:color="auto"/>
        <w:right w:val="none" w:sz="0" w:space="0" w:color="auto"/>
      </w:divBdr>
    </w:div>
    <w:div w:id="1572738186">
      <w:bodyDiv w:val="1"/>
      <w:marLeft w:val="0"/>
      <w:marRight w:val="0"/>
      <w:marTop w:val="0"/>
      <w:marBottom w:val="0"/>
      <w:divBdr>
        <w:top w:val="none" w:sz="0" w:space="0" w:color="auto"/>
        <w:left w:val="none" w:sz="0" w:space="0" w:color="auto"/>
        <w:bottom w:val="none" w:sz="0" w:space="0" w:color="auto"/>
        <w:right w:val="none" w:sz="0" w:space="0" w:color="auto"/>
      </w:divBdr>
    </w:div>
    <w:div w:id="1572931778">
      <w:bodyDiv w:val="1"/>
      <w:marLeft w:val="0"/>
      <w:marRight w:val="0"/>
      <w:marTop w:val="0"/>
      <w:marBottom w:val="0"/>
      <w:divBdr>
        <w:top w:val="none" w:sz="0" w:space="0" w:color="auto"/>
        <w:left w:val="none" w:sz="0" w:space="0" w:color="auto"/>
        <w:bottom w:val="none" w:sz="0" w:space="0" w:color="auto"/>
        <w:right w:val="none" w:sz="0" w:space="0" w:color="auto"/>
      </w:divBdr>
    </w:div>
    <w:div w:id="1611430421">
      <w:bodyDiv w:val="1"/>
      <w:marLeft w:val="0"/>
      <w:marRight w:val="0"/>
      <w:marTop w:val="0"/>
      <w:marBottom w:val="0"/>
      <w:divBdr>
        <w:top w:val="none" w:sz="0" w:space="0" w:color="auto"/>
        <w:left w:val="none" w:sz="0" w:space="0" w:color="auto"/>
        <w:bottom w:val="none" w:sz="0" w:space="0" w:color="auto"/>
        <w:right w:val="none" w:sz="0" w:space="0" w:color="auto"/>
      </w:divBdr>
    </w:div>
    <w:div w:id="1747536549">
      <w:bodyDiv w:val="1"/>
      <w:marLeft w:val="0"/>
      <w:marRight w:val="0"/>
      <w:marTop w:val="0"/>
      <w:marBottom w:val="0"/>
      <w:divBdr>
        <w:top w:val="none" w:sz="0" w:space="0" w:color="auto"/>
        <w:left w:val="none" w:sz="0" w:space="0" w:color="auto"/>
        <w:bottom w:val="none" w:sz="0" w:space="0" w:color="auto"/>
        <w:right w:val="none" w:sz="0" w:space="0" w:color="auto"/>
      </w:divBdr>
    </w:div>
    <w:div w:id="1814517996">
      <w:bodyDiv w:val="1"/>
      <w:marLeft w:val="0"/>
      <w:marRight w:val="0"/>
      <w:marTop w:val="0"/>
      <w:marBottom w:val="0"/>
      <w:divBdr>
        <w:top w:val="none" w:sz="0" w:space="0" w:color="auto"/>
        <w:left w:val="none" w:sz="0" w:space="0" w:color="auto"/>
        <w:bottom w:val="none" w:sz="0" w:space="0" w:color="auto"/>
        <w:right w:val="none" w:sz="0" w:space="0" w:color="auto"/>
      </w:divBdr>
    </w:div>
    <w:div w:id="1869877855">
      <w:bodyDiv w:val="1"/>
      <w:marLeft w:val="0"/>
      <w:marRight w:val="0"/>
      <w:marTop w:val="0"/>
      <w:marBottom w:val="0"/>
      <w:divBdr>
        <w:top w:val="none" w:sz="0" w:space="0" w:color="auto"/>
        <w:left w:val="none" w:sz="0" w:space="0" w:color="auto"/>
        <w:bottom w:val="none" w:sz="0" w:space="0" w:color="auto"/>
        <w:right w:val="none" w:sz="0" w:space="0" w:color="auto"/>
      </w:divBdr>
    </w:div>
    <w:div w:id="1894190606">
      <w:bodyDiv w:val="1"/>
      <w:marLeft w:val="0"/>
      <w:marRight w:val="0"/>
      <w:marTop w:val="0"/>
      <w:marBottom w:val="0"/>
      <w:divBdr>
        <w:top w:val="none" w:sz="0" w:space="0" w:color="auto"/>
        <w:left w:val="none" w:sz="0" w:space="0" w:color="auto"/>
        <w:bottom w:val="none" w:sz="0" w:space="0" w:color="auto"/>
        <w:right w:val="none" w:sz="0" w:space="0" w:color="auto"/>
      </w:divBdr>
    </w:div>
    <w:div w:id="1984384861">
      <w:bodyDiv w:val="1"/>
      <w:marLeft w:val="0"/>
      <w:marRight w:val="0"/>
      <w:marTop w:val="0"/>
      <w:marBottom w:val="0"/>
      <w:divBdr>
        <w:top w:val="none" w:sz="0" w:space="0" w:color="auto"/>
        <w:left w:val="none" w:sz="0" w:space="0" w:color="auto"/>
        <w:bottom w:val="none" w:sz="0" w:space="0" w:color="auto"/>
        <w:right w:val="none" w:sz="0" w:space="0" w:color="auto"/>
      </w:divBdr>
    </w:div>
    <w:div w:id="2081322405">
      <w:bodyDiv w:val="1"/>
      <w:marLeft w:val="0"/>
      <w:marRight w:val="0"/>
      <w:marTop w:val="0"/>
      <w:marBottom w:val="0"/>
      <w:divBdr>
        <w:top w:val="none" w:sz="0" w:space="0" w:color="auto"/>
        <w:left w:val="none" w:sz="0" w:space="0" w:color="auto"/>
        <w:bottom w:val="none" w:sz="0" w:space="0" w:color="auto"/>
        <w:right w:val="none" w:sz="0" w:space="0" w:color="auto"/>
      </w:divBdr>
      <w:divsChild>
        <w:div w:id="2077627844">
          <w:marLeft w:val="1008"/>
          <w:marRight w:val="0"/>
          <w:marTop w:val="600"/>
          <w:marBottom w:val="213"/>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oi.org/10.1186/2193-1801-3-497" TargetMode="External"/><Relationship Id="rId26" Type="http://schemas.openxmlformats.org/officeDocument/2006/relationships/hyperlink" Target="https://doi.org/10.1036/1097-8542.422025" TargetMode="External"/><Relationship Id="rId39" Type="http://schemas.openxmlformats.org/officeDocument/2006/relationships/hyperlink" Target="https://doi.org/10.1002/3527600035.bpola012" TargetMode="External"/><Relationship Id="rId21" Type="http://schemas.openxmlformats.org/officeDocument/2006/relationships/hyperlink" Target="https://doi.org/10.1002/app.10087" TargetMode="External"/><Relationship Id="rId34" Type="http://schemas.openxmlformats.org/officeDocument/2006/relationships/hyperlink" Target="https://doi.org/10.1007/s42452-024-06052-4" TargetMode="External"/><Relationship Id="rId42" Type="http://schemas.openxmlformats.org/officeDocument/2006/relationships/hyperlink" Target="https://doi.org/10.1007/978-94-011-0571-2" TargetMode="External"/><Relationship Id="rId47" Type="http://schemas.openxmlformats.org/officeDocument/2006/relationships/hyperlink" Target="https://doi.org/10.1038/368396a0"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1017/CBO9780511617065" TargetMode="External"/><Relationship Id="rId29" Type="http://schemas.openxmlformats.org/officeDocument/2006/relationships/hyperlink" Target="https://doi.org/10.1111/j.1365-2672.2005.02553.x" TargetMode="External"/><Relationship Id="rId11" Type="http://schemas.microsoft.com/office/2016/09/relationships/commentsIds" Target="commentsIds.xml"/><Relationship Id="rId24" Type="http://schemas.openxmlformats.org/officeDocument/2006/relationships/hyperlink" Target="https://doi.org/10.1371/journal.pone.0071720" TargetMode="External"/><Relationship Id="rId32" Type="http://schemas.openxmlformats.org/officeDocument/2006/relationships/hyperlink" Target="https://doi.org/10.1002/(SICI)1521-3927(20000201)21:3%3c117::AID-MARC117%3e3.0.CO;2-X" TargetMode="External"/><Relationship Id="rId37" Type="http://schemas.openxmlformats.org/officeDocument/2006/relationships/hyperlink" Target="https://doi.org/10.1016/j.chemosphere.2008.06.064" TargetMode="External"/><Relationship Id="rId40" Type="http://schemas.openxmlformats.org/officeDocument/2006/relationships/hyperlink" Target="https://www.jairjp.com/NOVEMBER%202012/313-316.pdf" TargetMode="External"/><Relationship Id="rId45" Type="http://schemas.openxmlformats.org/officeDocument/2006/relationships/hyperlink" Target="https://doi.org/10.1038/s41598-025-3211" TargetMode="External"/><Relationship Id="rId53" Type="http://schemas.openxmlformats.org/officeDocument/2006/relationships/footer" Target="footer2.xml"/><Relationship Id="rId58" Type="http://schemas.openxmlformats.org/officeDocument/2006/relationships/theme" Target="theme/theme1.xml"/><Relationship Id="rId5" Type="http://schemas.openxmlformats.org/officeDocument/2006/relationships/settings" Target="settings.xml"/><Relationship Id="rId19" Type="http://schemas.openxmlformats.org/officeDocument/2006/relationships/hyperlink" Target="https://doi.org/10.1007/s00253-014-6267-5" TargetMode="Externa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2.png"/><Relationship Id="rId22" Type="http://schemas.openxmlformats.org/officeDocument/2006/relationships/hyperlink" Target="https://doi.org/10.1371/journal.pone.0107438" TargetMode="External"/><Relationship Id="rId27" Type="http://schemas.openxmlformats.org/officeDocument/2006/relationships/hyperlink" Target="https://doi.org/10.1007/s13205-016-0394-x" TargetMode="External"/><Relationship Id="rId30" Type="http://schemas.openxmlformats.org/officeDocument/2006/relationships/hyperlink" Target="https://doi.org/10.1002/anie.201805766" TargetMode="External"/><Relationship Id="rId35" Type="http://schemas.openxmlformats.org/officeDocument/2006/relationships/hyperlink" Target="https://doi.org/10.1007/s12088-012-0250-6" TargetMode="External"/><Relationship Id="rId43" Type="http://schemas.openxmlformats.org/officeDocument/2006/relationships/hyperlink" Target="https://doi.org/10.1016/s0958-1669(00)00206-8" TargetMode="External"/><Relationship Id="rId48" Type="http://schemas.openxmlformats.org/officeDocument/2006/relationships/hyperlink" Target="https://doi.org/10.3390/polym5010001"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eader" Target="header2.xml"/><Relationship Id="rId3" Type="http://schemas.openxmlformats.org/officeDocument/2006/relationships/numbering" Target="numbering.xml"/><Relationship Id="rId12" Type="http://schemas.microsoft.com/office/2018/08/relationships/commentsExtensible" Target="commentsExtensible.xml"/><Relationship Id="rId17" Type="http://schemas.openxmlformats.org/officeDocument/2006/relationships/hyperlink" Target="https://doi.org/10.4172/scientificreports.272" TargetMode="External"/><Relationship Id="rId25" Type="http://schemas.openxmlformats.org/officeDocument/2006/relationships/hyperlink" Target="https://doi.org/10.1007/BF02931273" TargetMode="External"/><Relationship Id="rId33" Type="http://schemas.openxmlformats.org/officeDocument/2006/relationships/hyperlink" Target="https://doi.org/10.1021/ed085p624" TargetMode="External"/><Relationship Id="rId38" Type="http://schemas.openxmlformats.org/officeDocument/2006/relationships/hyperlink" Target="https://doi.org/10.1007/s00253-014-5711-x" TargetMode="External"/><Relationship Id="rId46" Type="http://schemas.openxmlformats.org/officeDocument/2006/relationships/hyperlink" Target="https://doi.org/10.1111/j.1744-7909.2005.00077.x" TargetMode="External"/><Relationship Id="rId20" Type="http://schemas.openxmlformats.org/officeDocument/2006/relationships/hyperlink" Target="https://doi.org/10.1128/jb.41.5.653-673.1941" TargetMode="External"/><Relationship Id="rId41" Type="http://schemas.openxmlformats.org/officeDocument/2006/relationships/hyperlink" Target="https://doi.org/10.1016/j.envres.2012.08.011"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oi.org/10.22630/PNIKS.2017.26.1.01" TargetMode="External"/><Relationship Id="rId23" Type="http://schemas.openxmlformats.org/officeDocument/2006/relationships/hyperlink" Target="https://www.caister.com/microbial-biodegradation-genomics-and-molecular-biology" TargetMode="External"/><Relationship Id="rId28" Type="http://schemas.openxmlformats.org/officeDocument/2006/relationships/hyperlink" Target="https://doi.org/10.1007/s00253-004-1584-8" TargetMode="External"/><Relationship Id="rId36" Type="http://schemas.openxmlformats.org/officeDocument/2006/relationships/hyperlink" Target="https://doi.org/10.1007/s10924-007-0053-8" TargetMode="External"/><Relationship Id="rId49" Type="http://schemas.openxmlformats.org/officeDocument/2006/relationships/hyperlink" Target="https://doi.org/10.1186/s12866-024-0532" TargetMode="External"/><Relationship Id="rId57" Type="http://schemas.microsoft.com/office/2011/relationships/people" Target="people.xml"/><Relationship Id="rId10" Type="http://schemas.microsoft.com/office/2011/relationships/commentsExtended" Target="commentsExtended.xml"/><Relationship Id="rId31" Type="http://schemas.openxmlformats.org/officeDocument/2006/relationships/hyperlink" Target="https://doi.org/10.1351/PAC-REP-12-03-05" TargetMode="External"/><Relationship Id="rId44" Type="http://schemas.openxmlformats.org/officeDocument/2006/relationships/hyperlink" Target="https://www.cabidigitallibrary.org/doi/10.1079/CABICOMPENDIUM_40000000000" TargetMode="External"/><Relationship Id="rId52" Type="http://schemas.openxmlformats.org/officeDocument/2006/relationships/footer" Target="footer1.xml"/></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CB1B7E33-4D76-4EB8-A809-6EEEA5AF92C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21</Pages>
  <Words>6232</Words>
  <Characters>35523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sravanthireddy mallela</cp:lastModifiedBy>
  <cp:revision>27</cp:revision>
  <dcterms:created xsi:type="dcterms:W3CDTF">2025-11-27T09:44:00Z</dcterms:created>
  <dcterms:modified xsi:type="dcterms:W3CDTF">2025-12-24T03:25:00Z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F16FE23574244BC598B7F056E6070EC7_13</vt:lpwstr>
  </property>
</Properties>
</file>