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E09" w:rsidRPr="009272AE" w:rsidRDefault="00F21E09">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21E09" w:rsidRPr="009272AE">
        <w:trPr>
          <w:trHeight w:val="290"/>
        </w:trPr>
        <w:tc>
          <w:tcPr>
            <w:tcW w:w="5168" w:type="dxa"/>
          </w:tcPr>
          <w:p w:rsidR="00F21E09" w:rsidRPr="009272AE" w:rsidRDefault="005D60FC">
            <w:pPr>
              <w:pStyle w:val="TableParagraph"/>
              <w:spacing w:line="229" w:lineRule="exact"/>
              <w:ind w:left="95"/>
              <w:rPr>
                <w:rFonts w:ascii="Arial" w:hAnsi="Arial" w:cs="Arial"/>
                <w:sz w:val="20"/>
                <w:szCs w:val="20"/>
              </w:rPr>
            </w:pPr>
            <w:r w:rsidRPr="009272AE">
              <w:rPr>
                <w:rFonts w:ascii="Arial" w:hAnsi="Arial" w:cs="Arial"/>
                <w:sz w:val="20"/>
                <w:szCs w:val="20"/>
              </w:rPr>
              <w:t>Journal</w:t>
            </w:r>
            <w:r w:rsidRPr="009272AE">
              <w:rPr>
                <w:rFonts w:ascii="Arial" w:hAnsi="Arial" w:cs="Arial"/>
                <w:spacing w:val="-10"/>
                <w:sz w:val="20"/>
                <w:szCs w:val="20"/>
              </w:rPr>
              <w:t xml:space="preserve"> </w:t>
            </w:r>
            <w:r w:rsidRPr="009272AE">
              <w:rPr>
                <w:rFonts w:ascii="Arial" w:hAnsi="Arial" w:cs="Arial"/>
                <w:spacing w:val="-2"/>
                <w:sz w:val="20"/>
                <w:szCs w:val="20"/>
              </w:rPr>
              <w:t>Name:</w:t>
            </w:r>
          </w:p>
        </w:tc>
        <w:tc>
          <w:tcPr>
            <w:tcW w:w="15770" w:type="dxa"/>
          </w:tcPr>
          <w:p w:rsidR="00F21E09" w:rsidRPr="009272AE" w:rsidRDefault="005D60FC">
            <w:pPr>
              <w:pStyle w:val="TableParagraph"/>
              <w:spacing w:before="30"/>
              <w:ind w:left="107"/>
              <w:rPr>
                <w:rFonts w:ascii="Arial" w:hAnsi="Arial" w:cs="Arial"/>
                <w:b/>
                <w:sz w:val="20"/>
                <w:szCs w:val="20"/>
              </w:rPr>
            </w:pPr>
            <w:hyperlink r:id="rId7">
              <w:r w:rsidRPr="009272AE">
                <w:rPr>
                  <w:rFonts w:ascii="Arial" w:hAnsi="Arial" w:cs="Arial"/>
                  <w:b/>
                  <w:color w:val="0000FF"/>
                  <w:sz w:val="20"/>
                  <w:szCs w:val="20"/>
                  <w:u w:val="single" w:color="0000FF"/>
                </w:rPr>
                <w:t>Journal</w:t>
              </w:r>
              <w:r w:rsidRPr="009272AE">
                <w:rPr>
                  <w:rFonts w:ascii="Arial" w:hAnsi="Arial" w:cs="Arial"/>
                  <w:b/>
                  <w:color w:val="0000FF"/>
                  <w:spacing w:val="-6"/>
                  <w:sz w:val="20"/>
                  <w:szCs w:val="20"/>
                  <w:u w:val="single" w:color="0000FF"/>
                </w:rPr>
                <w:t xml:space="preserve"> </w:t>
              </w:r>
              <w:r w:rsidRPr="009272AE">
                <w:rPr>
                  <w:rFonts w:ascii="Arial" w:hAnsi="Arial" w:cs="Arial"/>
                  <w:b/>
                  <w:color w:val="0000FF"/>
                  <w:sz w:val="20"/>
                  <w:szCs w:val="20"/>
                  <w:u w:val="single" w:color="0000FF"/>
                </w:rPr>
                <w:t>of</w:t>
              </w:r>
              <w:r w:rsidRPr="009272AE">
                <w:rPr>
                  <w:rFonts w:ascii="Arial" w:hAnsi="Arial" w:cs="Arial"/>
                  <w:b/>
                  <w:color w:val="0000FF"/>
                  <w:spacing w:val="-5"/>
                  <w:sz w:val="20"/>
                  <w:szCs w:val="20"/>
                  <w:u w:val="single" w:color="0000FF"/>
                </w:rPr>
                <w:t xml:space="preserve"> </w:t>
              </w:r>
              <w:r w:rsidRPr="009272AE">
                <w:rPr>
                  <w:rFonts w:ascii="Arial" w:hAnsi="Arial" w:cs="Arial"/>
                  <w:b/>
                  <w:color w:val="0000FF"/>
                  <w:sz w:val="20"/>
                  <w:szCs w:val="20"/>
                  <w:u w:val="single" w:color="0000FF"/>
                </w:rPr>
                <w:t>Advances</w:t>
              </w:r>
              <w:r w:rsidRPr="009272AE">
                <w:rPr>
                  <w:rFonts w:ascii="Arial" w:hAnsi="Arial" w:cs="Arial"/>
                  <w:b/>
                  <w:color w:val="0000FF"/>
                  <w:spacing w:val="-6"/>
                  <w:sz w:val="20"/>
                  <w:szCs w:val="20"/>
                  <w:u w:val="single" w:color="0000FF"/>
                </w:rPr>
                <w:t xml:space="preserve"> </w:t>
              </w:r>
              <w:r w:rsidRPr="009272AE">
                <w:rPr>
                  <w:rFonts w:ascii="Arial" w:hAnsi="Arial" w:cs="Arial"/>
                  <w:b/>
                  <w:color w:val="0000FF"/>
                  <w:sz w:val="20"/>
                  <w:szCs w:val="20"/>
                  <w:u w:val="single" w:color="0000FF"/>
                </w:rPr>
                <w:t>in</w:t>
              </w:r>
              <w:r w:rsidRPr="009272AE">
                <w:rPr>
                  <w:rFonts w:ascii="Arial" w:hAnsi="Arial" w:cs="Arial"/>
                  <w:b/>
                  <w:color w:val="0000FF"/>
                  <w:spacing w:val="-5"/>
                  <w:sz w:val="20"/>
                  <w:szCs w:val="20"/>
                  <w:u w:val="single" w:color="0000FF"/>
                </w:rPr>
                <w:t xml:space="preserve"> </w:t>
              </w:r>
              <w:r w:rsidRPr="009272AE">
                <w:rPr>
                  <w:rFonts w:ascii="Arial" w:hAnsi="Arial" w:cs="Arial"/>
                  <w:b/>
                  <w:color w:val="0000FF"/>
                  <w:sz w:val="20"/>
                  <w:szCs w:val="20"/>
                  <w:u w:val="single" w:color="0000FF"/>
                </w:rPr>
                <w:t>Biology</w:t>
              </w:r>
              <w:r w:rsidRPr="009272AE">
                <w:rPr>
                  <w:rFonts w:ascii="Arial" w:hAnsi="Arial" w:cs="Arial"/>
                  <w:b/>
                  <w:color w:val="0000FF"/>
                  <w:spacing w:val="-6"/>
                  <w:sz w:val="20"/>
                  <w:szCs w:val="20"/>
                  <w:u w:val="single" w:color="0000FF"/>
                </w:rPr>
                <w:t xml:space="preserve"> </w:t>
              </w:r>
              <w:r w:rsidRPr="009272AE">
                <w:rPr>
                  <w:rFonts w:ascii="Arial" w:hAnsi="Arial" w:cs="Arial"/>
                  <w:b/>
                  <w:color w:val="0000FF"/>
                  <w:sz w:val="20"/>
                  <w:szCs w:val="20"/>
                  <w:u w:val="single" w:color="0000FF"/>
                </w:rPr>
                <w:t>&amp;</w:t>
              </w:r>
              <w:r w:rsidRPr="009272AE">
                <w:rPr>
                  <w:rFonts w:ascii="Arial" w:hAnsi="Arial" w:cs="Arial"/>
                  <w:b/>
                  <w:color w:val="0000FF"/>
                  <w:spacing w:val="-6"/>
                  <w:sz w:val="20"/>
                  <w:szCs w:val="20"/>
                  <w:u w:val="single" w:color="0000FF"/>
                </w:rPr>
                <w:t xml:space="preserve"> </w:t>
              </w:r>
              <w:r w:rsidRPr="009272AE">
                <w:rPr>
                  <w:rFonts w:ascii="Arial" w:hAnsi="Arial" w:cs="Arial"/>
                  <w:b/>
                  <w:color w:val="0000FF"/>
                  <w:spacing w:val="-2"/>
                  <w:sz w:val="20"/>
                  <w:szCs w:val="20"/>
                  <w:u w:val="single" w:color="0000FF"/>
                </w:rPr>
                <w:t>Biotechnology</w:t>
              </w:r>
            </w:hyperlink>
          </w:p>
        </w:tc>
      </w:tr>
      <w:tr w:rsidR="00F21E09" w:rsidRPr="009272AE">
        <w:trPr>
          <w:trHeight w:val="290"/>
        </w:trPr>
        <w:tc>
          <w:tcPr>
            <w:tcW w:w="5168" w:type="dxa"/>
          </w:tcPr>
          <w:p w:rsidR="00F21E09" w:rsidRPr="009272AE" w:rsidRDefault="005D60FC">
            <w:pPr>
              <w:pStyle w:val="TableParagraph"/>
              <w:spacing w:line="229" w:lineRule="exact"/>
              <w:ind w:left="95"/>
              <w:rPr>
                <w:rFonts w:ascii="Arial" w:hAnsi="Arial" w:cs="Arial"/>
                <w:sz w:val="20"/>
                <w:szCs w:val="20"/>
              </w:rPr>
            </w:pPr>
            <w:r w:rsidRPr="009272AE">
              <w:rPr>
                <w:rFonts w:ascii="Arial" w:hAnsi="Arial" w:cs="Arial"/>
                <w:sz w:val="20"/>
                <w:szCs w:val="20"/>
              </w:rPr>
              <w:t>Manuscript</w:t>
            </w:r>
            <w:r w:rsidRPr="009272AE">
              <w:rPr>
                <w:rFonts w:ascii="Arial" w:hAnsi="Arial" w:cs="Arial"/>
                <w:spacing w:val="-14"/>
                <w:sz w:val="20"/>
                <w:szCs w:val="20"/>
              </w:rPr>
              <w:t xml:space="preserve"> </w:t>
            </w:r>
            <w:r w:rsidRPr="009272AE">
              <w:rPr>
                <w:rFonts w:ascii="Arial" w:hAnsi="Arial" w:cs="Arial"/>
                <w:spacing w:val="-2"/>
                <w:sz w:val="20"/>
                <w:szCs w:val="20"/>
              </w:rPr>
              <w:t>Number:</w:t>
            </w:r>
          </w:p>
        </w:tc>
        <w:tc>
          <w:tcPr>
            <w:tcW w:w="15770" w:type="dxa"/>
          </w:tcPr>
          <w:p w:rsidR="00F21E09" w:rsidRPr="009272AE" w:rsidRDefault="005D60FC">
            <w:pPr>
              <w:pStyle w:val="TableParagraph"/>
              <w:spacing w:before="30"/>
              <w:ind w:left="107"/>
              <w:rPr>
                <w:rFonts w:ascii="Arial" w:hAnsi="Arial" w:cs="Arial"/>
                <w:b/>
                <w:sz w:val="20"/>
                <w:szCs w:val="20"/>
              </w:rPr>
            </w:pPr>
            <w:r w:rsidRPr="009272AE">
              <w:rPr>
                <w:rFonts w:ascii="Arial" w:hAnsi="Arial" w:cs="Arial"/>
                <w:b/>
                <w:spacing w:val="-2"/>
                <w:sz w:val="20"/>
                <w:szCs w:val="20"/>
              </w:rPr>
              <w:t>Ms_JABB_150973</w:t>
            </w:r>
          </w:p>
        </w:tc>
      </w:tr>
      <w:tr w:rsidR="00F21E09" w:rsidRPr="009272AE">
        <w:trPr>
          <w:trHeight w:val="650"/>
        </w:trPr>
        <w:tc>
          <w:tcPr>
            <w:tcW w:w="5168" w:type="dxa"/>
          </w:tcPr>
          <w:p w:rsidR="00F21E09" w:rsidRPr="009272AE" w:rsidRDefault="005D60FC">
            <w:pPr>
              <w:pStyle w:val="TableParagraph"/>
              <w:spacing w:line="229" w:lineRule="exact"/>
              <w:ind w:left="95"/>
              <w:rPr>
                <w:rFonts w:ascii="Arial" w:hAnsi="Arial" w:cs="Arial"/>
                <w:sz w:val="20"/>
                <w:szCs w:val="20"/>
              </w:rPr>
            </w:pPr>
            <w:r w:rsidRPr="009272AE">
              <w:rPr>
                <w:rFonts w:ascii="Arial" w:hAnsi="Arial" w:cs="Arial"/>
                <w:sz w:val="20"/>
                <w:szCs w:val="20"/>
              </w:rPr>
              <w:t>Title</w:t>
            </w:r>
            <w:r w:rsidRPr="009272AE">
              <w:rPr>
                <w:rFonts w:ascii="Arial" w:hAnsi="Arial" w:cs="Arial"/>
                <w:spacing w:val="-4"/>
                <w:sz w:val="20"/>
                <w:szCs w:val="20"/>
              </w:rPr>
              <w:t xml:space="preserve"> </w:t>
            </w:r>
            <w:r w:rsidRPr="009272AE">
              <w:rPr>
                <w:rFonts w:ascii="Arial" w:hAnsi="Arial" w:cs="Arial"/>
                <w:sz w:val="20"/>
                <w:szCs w:val="20"/>
              </w:rPr>
              <w:t>of</w:t>
            </w:r>
            <w:r w:rsidRPr="009272AE">
              <w:rPr>
                <w:rFonts w:ascii="Arial" w:hAnsi="Arial" w:cs="Arial"/>
                <w:spacing w:val="-5"/>
                <w:sz w:val="20"/>
                <w:szCs w:val="20"/>
              </w:rPr>
              <w:t xml:space="preserve"> </w:t>
            </w:r>
            <w:r w:rsidRPr="009272AE">
              <w:rPr>
                <w:rFonts w:ascii="Arial" w:hAnsi="Arial" w:cs="Arial"/>
                <w:sz w:val="20"/>
                <w:szCs w:val="20"/>
              </w:rPr>
              <w:t>the</w:t>
            </w:r>
            <w:r w:rsidRPr="009272AE">
              <w:rPr>
                <w:rFonts w:ascii="Arial" w:hAnsi="Arial" w:cs="Arial"/>
                <w:spacing w:val="-5"/>
                <w:sz w:val="20"/>
                <w:szCs w:val="20"/>
              </w:rPr>
              <w:t xml:space="preserve"> </w:t>
            </w:r>
            <w:r w:rsidRPr="009272AE">
              <w:rPr>
                <w:rFonts w:ascii="Arial" w:hAnsi="Arial" w:cs="Arial"/>
                <w:spacing w:val="-2"/>
                <w:sz w:val="20"/>
                <w:szCs w:val="20"/>
              </w:rPr>
              <w:t>Manuscript:</w:t>
            </w:r>
          </w:p>
        </w:tc>
        <w:tc>
          <w:tcPr>
            <w:tcW w:w="15770" w:type="dxa"/>
          </w:tcPr>
          <w:p w:rsidR="00F21E09" w:rsidRPr="009272AE" w:rsidRDefault="005D60FC">
            <w:pPr>
              <w:pStyle w:val="TableParagraph"/>
              <w:spacing w:before="210"/>
              <w:ind w:left="107"/>
              <w:rPr>
                <w:rFonts w:ascii="Arial" w:hAnsi="Arial" w:cs="Arial"/>
                <w:b/>
                <w:sz w:val="20"/>
                <w:szCs w:val="20"/>
              </w:rPr>
            </w:pPr>
            <w:r w:rsidRPr="009272AE">
              <w:rPr>
                <w:rFonts w:ascii="Arial" w:hAnsi="Arial" w:cs="Arial"/>
                <w:b/>
                <w:sz w:val="20"/>
                <w:szCs w:val="20"/>
              </w:rPr>
              <w:t>Variation</w:t>
            </w:r>
            <w:r w:rsidRPr="009272AE">
              <w:rPr>
                <w:rFonts w:ascii="Arial" w:hAnsi="Arial" w:cs="Arial"/>
                <w:b/>
                <w:spacing w:val="-7"/>
                <w:sz w:val="20"/>
                <w:szCs w:val="20"/>
              </w:rPr>
              <w:t xml:space="preserve"> </w:t>
            </w:r>
            <w:r w:rsidRPr="009272AE">
              <w:rPr>
                <w:rFonts w:ascii="Arial" w:hAnsi="Arial" w:cs="Arial"/>
                <w:b/>
                <w:sz w:val="20"/>
                <w:szCs w:val="20"/>
              </w:rPr>
              <w:t>in</w:t>
            </w:r>
            <w:r w:rsidRPr="009272AE">
              <w:rPr>
                <w:rFonts w:ascii="Arial" w:hAnsi="Arial" w:cs="Arial"/>
                <w:b/>
                <w:spacing w:val="-4"/>
                <w:sz w:val="20"/>
                <w:szCs w:val="20"/>
              </w:rPr>
              <w:t xml:space="preserve"> </w:t>
            </w:r>
            <w:r w:rsidRPr="009272AE">
              <w:rPr>
                <w:rFonts w:ascii="Arial" w:hAnsi="Arial" w:cs="Arial"/>
                <w:b/>
                <w:sz w:val="20"/>
                <w:szCs w:val="20"/>
              </w:rPr>
              <w:t>Seed</w:t>
            </w:r>
            <w:r w:rsidRPr="009272AE">
              <w:rPr>
                <w:rFonts w:ascii="Arial" w:hAnsi="Arial" w:cs="Arial"/>
                <w:b/>
                <w:spacing w:val="-6"/>
                <w:sz w:val="20"/>
                <w:szCs w:val="20"/>
              </w:rPr>
              <w:t xml:space="preserve"> </w:t>
            </w:r>
            <w:r w:rsidRPr="009272AE">
              <w:rPr>
                <w:rFonts w:ascii="Arial" w:hAnsi="Arial" w:cs="Arial"/>
                <w:b/>
                <w:sz w:val="20"/>
                <w:szCs w:val="20"/>
              </w:rPr>
              <w:t>Characters</w:t>
            </w:r>
            <w:r w:rsidRPr="009272AE">
              <w:rPr>
                <w:rFonts w:ascii="Arial" w:hAnsi="Arial" w:cs="Arial"/>
                <w:b/>
                <w:spacing w:val="-7"/>
                <w:sz w:val="20"/>
                <w:szCs w:val="20"/>
              </w:rPr>
              <w:t xml:space="preserve"> </w:t>
            </w:r>
            <w:r w:rsidRPr="009272AE">
              <w:rPr>
                <w:rFonts w:ascii="Arial" w:hAnsi="Arial" w:cs="Arial"/>
                <w:b/>
                <w:sz w:val="20"/>
                <w:szCs w:val="20"/>
              </w:rPr>
              <w:t>of</w:t>
            </w:r>
            <w:r w:rsidRPr="009272AE">
              <w:rPr>
                <w:rFonts w:ascii="Arial" w:hAnsi="Arial" w:cs="Arial"/>
                <w:b/>
                <w:spacing w:val="-6"/>
                <w:sz w:val="20"/>
                <w:szCs w:val="20"/>
              </w:rPr>
              <w:t xml:space="preserve"> </w:t>
            </w:r>
            <w:proofErr w:type="spellStart"/>
            <w:r w:rsidRPr="009272AE">
              <w:rPr>
                <w:rFonts w:ascii="Arial" w:hAnsi="Arial" w:cs="Arial"/>
                <w:b/>
                <w:sz w:val="20"/>
                <w:szCs w:val="20"/>
              </w:rPr>
              <w:t>Calophyllum</w:t>
            </w:r>
            <w:proofErr w:type="spellEnd"/>
            <w:r w:rsidRPr="009272AE">
              <w:rPr>
                <w:rFonts w:ascii="Arial" w:hAnsi="Arial" w:cs="Arial"/>
                <w:b/>
                <w:spacing w:val="-7"/>
                <w:sz w:val="20"/>
                <w:szCs w:val="20"/>
              </w:rPr>
              <w:t xml:space="preserve"> </w:t>
            </w:r>
            <w:proofErr w:type="spellStart"/>
            <w:r w:rsidRPr="009272AE">
              <w:rPr>
                <w:rFonts w:ascii="Arial" w:hAnsi="Arial" w:cs="Arial"/>
                <w:b/>
                <w:sz w:val="20"/>
                <w:szCs w:val="20"/>
              </w:rPr>
              <w:t>inophyllum</w:t>
            </w:r>
            <w:proofErr w:type="spellEnd"/>
            <w:r w:rsidRPr="009272AE">
              <w:rPr>
                <w:rFonts w:ascii="Arial" w:hAnsi="Arial" w:cs="Arial"/>
                <w:b/>
                <w:spacing w:val="-7"/>
                <w:sz w:val="20"/>
                <w:szCs w:val="20"/>
              </w:rPr>
              <w:t xml:space="preserve"> </w:t>
            </w:r>
            <w:proofErr w:type="spellStart"/>
            <w:r w:rsidRPr="009272AE">
              <w:rPr>
                <w:rFonts w:ascii="Arial" w:hAnsi="Arial" w:cs="Arial"/>
                <w:b/>
                <w:sz w:val="20"/>
                <w:szCs w:val="20"/>
              </w:rPr>
              <w:t>L.and</w:t>
            </w:r>
            <w:proofErr w:type="spellEnd"/>
            <w:r w:rsidRPr="009272AE">
              <w:rPr>
                <w:rFonts w:ascii="Arial" w:hAnsi="Arial" w:cs="Arial"/>
                <w:b/>
                <w:spacing w:val="-7"/>
                <w:sz w:val="20"/>
                <w:szCs w:val="20"/>
              </w:rPr>
              <w:t xml:space="preserve"> </w:t>
            </w:r>
            <w:r w:rsidRPr="009272AE">
              <w:rPr>
                <w:rFonts w:ascii="Arial" w:hAnsi="Arial" w:cs="Arial"/>
                <w:b/>
                <w:sz w:val="20"/>
                <w:szCs w:val="20"/>
              </w:rPr>
              <w:t>Changes</w:t>
            </w:r>
            <w:r w:rsidRPr="009272AE">
              <w:rPr>
                <w:rFonts w:ascii="Arial" w:hAnsi="Arial" w:cs="Arial"/>
                <w:b/>
                <w:spacing w:val="-7"/>
                <w:sz w:val="20"/>
                <w:szCs w:val="20"/>
              </w:rPr>
              <w:t xml:space="preserve"> </w:t>
            </w:r>
            <w:r w:rsidRPr="009272AE">
              <w:rPr>
                <w:rFonts w:ascii="Arial" w:hAnsi="Arial" w:cs="Arial"/>
                <w:b/>
                <w:sz w:val="20"/>
                <w:szCs w:val="20"/>
              </w:rPr>
              <w:t>in</w:t>
            </w:r>
            <w:r w:rsidRPr="009272AE">
              <w:rPr>
                <w:rFonts w:ascii="Arial" w:hAnsi="Arial" w:cs="Arial"/>
                <w:b/>
                <w:spacing w:val="-5"/>
                <w:sz w:val="20"/>
                <w:szCs w:val="20"/>
              </w:rPr>
              <w:t xml:space="preserve"> </w:t>
            </w:r>
            <w:r w:rsidRPr="009272AE">
              <w:rPr>
                <w:rFonts w:ascii="Arial" w:hAnsi="Arial" w:cs="Arial"/>
                <w:b/>
                <w:sz w:val="20"/>
                <w:szCs w:val="20"/>
              </w:rPr>
              <w:t>Oil</w:t>
            </w:r>
            <w:r w:rsidRPr="009272AE">
              <w:rPr>
                <w:rFonts w:ascii="Arial" w:hAnsi="Arial" w:cs="Arial"/>
                <w:b/>
                <w:spacing w:val="-7"/>
                <w:sz w:val="20"/>
                <w:szCs w:val="20"/>
              </w:rPr>
              <w:t xml:space="preserve"> </w:t>
            </w:r>
            <w:r w:rsidRPr="009272AE">
              <w:rPr>
                <w:rFonts w:ascii="Arial" w:hAnsi="Arial" w:cs="Arial"/>
                <w:b/>
                <w:sz w:val="20"/>
                <w:szCs w:val="20"/>
              </w:rPr>
              <w:t>content</w:t>
            </w:r>
            <w:r w:rsidRPr="009272AE">
              <w:rPr>
                <w:rFonts w:ascii="Arial" w:hAnsi="Arial" w:cs="Arial"/>
                <w:b/>
                <w:spacing w:val="-6"/>
                <w:sz w:val="20"/>
                <w:szCs w:val="20"/>
              </w:rPr>
              <w:t xml:space="preserve"> </w:t>
            </w:r>
            <w:r w:rsidRPr="009272AE">
              <w:rPr>
                <w:rFonts w:ascii="Arial" w:hAnsi="Arial" w:cs="Arial"/>
                <w:b/>
                <w:sz w:val="20"/>
                <w:szCs w:val="20"/>
              </w:rPr>
              <w:t>and</w:t>
            </w:r>
            <w:r w:rsidRPr="009272AE">
              <w:rPr>
                <w:rFonts w:ascii="Arial" w:hAnsi="Arial" w:cs="Arial"/>
                <w:b/>
                <w:spacing w:val="-6"/>
                <w:sz w:val="20"/>
                <w:szCs w:val="20"/>
              </w:rPr>
              <w:t xml:space="preserve"> </w:t>
            </w:r>
            <w:r w:rsidRPr="009272AE">
              <w:rPr>
                <w:rFonts w:ascii="Arial" w:hAnsi="Arial" w:cs="Arial"/>
                <w:b/>
                <w:sz w:val="20"/>
                <w:szCs w:val="20"/>
              </w:rPr>
              <w:t>Germination</w:t>
            </w:r>
            <w:r w:rsidRPr="009272AE">
              <w:rPr>
                <w:rFonts w:ascii="Arial" w:hAnsi="Arial" w:cs="Arial"/>
                <w:b/>
                <w:spacing w:val="-6"/>
                <w:sz w:val="20"/>
                <w:szCs w:val="20"/>
              </w:rPr>
              <w:t xml:space="preserve"> </w:t>
            </w:r>
            <w:r w:rsidRPr="009272AE">
              <w:rPr>
                <w:rFonts w:ascii="Arial" w:hAnsi="Arial" w:cs="Arial"/>
                <w:b/>
                <w:sz w:val="20"/>
                <w:szCs w:val="20"/>
              </w:rPr>
              <w:t>with</w:t>
            </w:r>
            <w:r w:rsidRPr="009272AE">
              <w:rPr>
                <w:rFonts w:ascii="Arial" w:hAnsi="Arial" w:cs="Arial"/>
                <w:b/>
                <w:spacing w:val="-6"/>
                <w:sz w:val="20"/>
                <w:szCs w:val="20"/>
              </w:rPr>
              <w:t xml:space="preserve"> </w:t>
            </w:r>
            <w:r w:rsidRPr="009272AE">
              <w:rPr>
                <w:rFonts w:ascii="Arial" w:hAnsi="Arial" w:cs="Arial"/>
                <w:b/>
                <w:spacing w:val="-2"/>
                <w:sz w:val="20"/>
                <w:szCs w:val="20"/>
              </w:rPr>
              <w:t>Storage</w:t>
            </w:r>
          </w:p>
        </w:tc>
      </w:tr>
      <w:tr w:rsidR="00F21E09" w:rsidRPr="009272AE">
        <w:trPr>
          <w:trHeight w:val="333"/>
        </w:trPr>
        <w:tc>
          <w:tcPr>
            <w:tcW w:w="5168" w:type="dxa"/>
          </w:tcPr>
          <w:p w:rsidR="00F21E09" w:rsidRPr="009272AE" w:rsidRDefault="005D60FC">
            <w:pPr>
              <w:pStyle w:val="TableParagraph"/>
              <w:spacing w:line="229" w:lineRule="exact"/>
              <w:ind w:left="95"/>
              <w:rPr>
                <w:rFonts w:ascii="Arial" w:hAnsi="Arial" w:cs="Arial"/>
                <w:sz w:val="20"/>
                <w:szCs w:val="20"/>
              </w:rPr>
            </w:pPr>
            <w:r w:rsidRPr="009272AE">
              <w:rPr>
                <w:rFonts w:ascii="Arial" w:hAnsi="Arial" w:cs="Arial"/>
                <w:sz w:val="20"/>
                <w:szCs w:val="20"/>
              </w:rPr>
              <w:t>Type</w:t>
            </w:r>
            <w:r w:rsidRPr="009272AE">
              <w:rPr>
                <w:rFonts w:ascii="Arial" w:hAnsi="Arial" w:cs="Arial"/>
                <w:spacing w:val="-5"/>
                <w:sz w:val="20"/>
                <w:szCs w:val="20"/>
              </w:rPr>
              <w:t xml:space="preserve"> </w:t>
            </w:r>
            <w:r w:rsidRPr="009272AE">
              <w:rPr>
                <w:rFonts w:ascii="Arial" w:hAnsi="Arial" w:cs="Arial"/>
                <w:sz w:val="20"/>
                <w:szCs w:val="20"/>
              </w:rPr>
              <w:t>of</w:t>
            </w:r>
            <w:r w:rsidRPr="009272AE">
              <w:rPr>
                <w:rFonts w:ascii="Arial" w:hAnsi="Arial" w:cs="Arial"/>
                <w:spacing w:val="-4"/>
                <w:sz w:val="20"/>
                <w:szCs w:val="20"/>
              </w:rPr>
              <w:t xml:space="preserve"> </w:t>
            </w:r>
            <w:r w:rsidRPr="009272AE">
              <w:rPr>
                <w:rFonts w:ascii="Arial" w:hAnsi="Arial" w:cs="Arial"/>
                <w:sz w:val="20"/>
                <w:szCs w:val="20"/>
              </w:rPr>
              <w:t>the</w:t>
            </w:r>
            <w:r w:rsidRPr="009272AE">
              <w:rPr>
                <w:rFonts w:ascii="Arial" w:hAnsi="Arial" w:cs="Arial"/>
                <w:spacing w:val="-3"/>
                <w:sz w:val="20"/>
                <w:szCs w:val="20"/>
              </w:rPr>
              <w:t xml:space="preserve"> </w:t>
            </w:r>
            <w:r w:rsidRPr="009272AE">
              <w:rPr>
                <w:rFonts w:ascii="Arial" w:hAnsi="Arial" w:cs="Arial"/>
                <w:spacing w:val="-2"/>
                <w:sz w:val="20"/>
                <w:szCs w:val="20"/>
              </w:rPr>
              <w:t>Article</w:t>
            </w:r>
          </w:p>
        </w:tc>
        <w:tc>
          <w:tcPr>
            <w:tcW w:w="15770" w:type="dxa"/>
          </w:tcPr>
          <w:p w:rsidR="00F21E09" w:rsidRPr="009272AE" w:rsidRDefault="005D60FC">
            <w:pPr>
              <w:pStyle w:val="TableParagraph"/>
              <w:spacing w:before="52"/>
              <w:ind w:left="107"/>
              <w:rPr>
                <w:rFonts w:ascii="Arial" w:hAnsi="Arial" w:cs="Arial"/>
                <w:b/>
                <w:sz w:val="20"/>
                <w:szCs w:val="20"/>
              </w:rPr>
            </w:pPr>
            <w:r w:rsidRPr="009272AE">
              <w:rPr>
                <w:rFonts w:ascii="Arial" w:hAnsi="Arial" w:cs="Arial"/>
                <w:b/>
                <w:sz w:val="20"/>
                <w:szCs w:val="20"/>
              </w:rPr>
              <w:t>Original</w:t>
            </w:r>
            <w:r w:rsidRPr="009272AE">
              <w:rPr>
                <w:rFonts w:ascii="Arial" w:hAnsi="Arial" w:cs="Arial"/>
                <w:b/>
                <w:spacing w:val="-11"/>
                <w:sz w:val="20"/>
                <w:szCs w:val="20"/>
              </w:rPr>
              <w:t xml:space="preserve"> </w:t>
            </w:r>
            <w:r w:rsidRPr="009272AE">
              <w:rPr>
                <w:rFonts w:ascii="Arial" w:hAnsi="Arial" w:cs="Arial"/>
                <w:b/>
                <w:sz w:val="20"/>
                <w:szCs w:val="20"/>
              </w:rPr>
              <w:t>Research</w:t>
            </w:r>
            <w:r w:rsidRPr="009272AE">
              <w:rPr>
                <w:rFonts w:ascii="Arial" w:hAnsi="Arial" w:cs="Arial"/>
                <w:b/>
                <w:spacing w:val="-8"/>
                <w:sz w:val="20"/>
                <w:szCs w:val="20"/>
              </w:rPr>
              <w:t xml:space="preserve"> </w:t>
            </w:r>
            <w:r w:rsidRPr="009272AE">
              <w:rPr>
                <w:rFonts w:ascii="Arial" w:hAnsi="Arial" w:cs="Arial"/>
                <w:b/>
                <w:spacing w:val="-2"/>
                <w:sz w:val="20"/>
                <w:szCs w:val="20"/>
              </w:rPr>
              <w:t>Article</w:t>
            </w:r>
          </w:p>
        </w:tc>
      </w:tr>
    </w:tbl>
    <w:p w:rsidR="00F21E09" w:rsidRPr="009272AE" w:rsidRDefault="00F21E09">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F21E09" w:rsidRPr="009272AE">
        <w:trPr>
          <w:trHeight w:val="450"/>
        </w:trPr>
        <w:tc>
          <w:tcPr>
            <w:tcW w:w="21153" w:type="dxa"/>
            <w:gridSpan w:val="3"/>
            <w:tcBorders>
              <w:top w:val="nil"/>
              <w:left w:val="nil"/>
              <w:right w:val="nil"/>
            </w:tcBorders>
          </w:tcPr>
          <w:p w:rsidR="00F21E09" w:rsidRPr="009272AE" w:rsidRDefault="005D60FC">
            <w:pPr>
              <w:pStyle w:val="TableParagraph"/>
              <w:spacing w:line="221" w:lineRule="exact"/>
              <w:ind w:left="112"/>
              <w:rPr>
                <w:rFonts w:ascii="Arial" w:hAnsi="Arial" w:cs="Arial"/>
                <w:b/>
                <w:sz w:val="20"/>
                <w:szCs w:val="20"/>
              </w:rPr>
            </w:pPr>
            <w:r w:rsidRPr="009272AE">
              <w:rPr>
                <w:rFonts w:ascii="Arial" w:hAnsi="Arial" w:cs="Arial"/>
                <w:b/>
                <w:color w:val="000000"/>
                <w:sz w:val="20"/>
                <w:szCs w:val="20"/>
                <w:highlight w:val="yellow"/>
              </w:rPr>
              <w:t>PART</w:t>
            </w:r>
            <w:r w:rsidRPr="009272AE">
              <w:rPr>
                <w:rFonts w:ascii="Arial" w:hAnsi="Arial" w:cs="Arial"/>
                <w:b/>
                <w:color w:val="000000"/>
                <w:spacing w:val="45"/>
                <w:sz w:val="20"/>
                <w:szCs w:val="20"/>
                <w:highlight w:val="yellow"/>
              </w:rPr>
              <w:t xml:space="preserve"> </w:t>
            </w:r>
            <w:r w:rsidRPr="009272AE">
              <w:rPr>
                <w:rFonts w:ascii="Arial" w:hAnsi="Arial" w:cs="Arial"/>
                <w:b/>
                <w:color w:val="000000"/>
                <w:sz w:val="20"/>
                <w:szCs w:val="20"/>
                <w:highlight w:val="yellow"/>
              </w:rPr>
              <w:t>1:</w:t>
            </w:r>
            <w:r w:rsidRPr="009272AE">
              <w:rPr>
                <w:rFonts w:ascii="Arial" w:hAnsi="Arial" w:cs="Arial"/>
                <w:b/>
                <w:color w:val="000000"/>
                <w:sz w:val="20"/>
                <w:szCs w:val="20"/>
              </w:rPr>
              <w:t xml:space="preserve"> </w:t>
            </w:r>
            <w:r w:rsidRPr="009272AE">
              <w:rPr>
                <w:rFonts w:ascii="Arial" w:hAnsi="Arial" w:cs="Arial"/>
                <w:b/>
                <w:color w:val="000000"/>
                <w:spacing w:val="-2"/>
                <w:sz w:val="20"/>
                <w:szCs w:val="20"/>
              </w:rPr>
              <w:t>Comments</w:t>
            </w:r>
          </w:p>
        </w:tc>
      </w:tr>
      <w:tr w:rsidR="00F21E09" w:rsidRPr="009272AE">
        <w:trPr>
          <w:trHeight w:val="964"/>
        </w:trPr>
        <w:tc>
          <w:tcPr>
            <w:tcW w:w="5352" w:type="dxa"/>
          </w:tcPr>
          <w:p w:rsidR="00F21E09" w:rsidRPr="009272AE" w:rsidRDefault="00F21E09">
            <w:pPr>
              <w:pStyle w:val="TableParagraph"/>
              <w:rPr>
                <w:rFonts w:ascii="Arial" w:hAnsi="Arial" w:cs="Arial"/>
                <w:sz w:val="20"/>
                <w:szCs w:val="20"/>
              </w:rPr>
            </w:pPr>
          </w:p>
        </w:tc>
        <w:tc>
          <w:tcPr>
            <w:tcW w:w="9356" w:type="dxa"/>
          </w:tcPr>
          <w:p w:rsidR="00F21E09" w:rsidRPr="009272AE" w:rsidRDefault="005D60FC">
            <w:pPr>
              <w:pStyle w:val="TableParagraph"/>
              <w:ind w:left="108"/>
              <w:rPr>
                <w:rFonts w:ascii="Arial" w:hAnsi="Arial" w:cs="Arial"/>
                <w:b/>
                <w:sz w:val="20"/>
                <w:szCs w:val="20"/>
              </w:rPr>
            </w:pPr>
            <w:r w:rsidRPr="009272AE">
              <w:rPr>
                <w:rFonts w:ascii="Arial" w:hAnsi="Arial" w:cs="Arial"/>
                <w:b/>
                <w:sz w:val="20"/>
                <w:szCs w:val="20"/>
              </w:rPr>
              <w:t>Reviewer’s</w:t>
            </w:r>
            <w:r w:rsidRPr="009272AE">
              <w:rPr>
                <w:rFonts w:ascii="Arial" w:hAnsi="Arial" w:cs="Arial"/>
                <w:b/>
                <w:spacing w:val="-9"/>
                <w:sz w:val="20"/>
                <w:szCs w:val="20"/>
              </w:rPr>
              <w:t xml:space="preserve"> </w:t>
            </w:r>
            <w:r w:rsidRPr="009272AE">
              <w:rPr>
                <w:rFonts w:ascii="Arial" w:hAnsi="Arial" w:cs="Arial"/>
                <w:b/>
                <w:spacing w:val="-2"/>
                <w:sz w:val="20"/>
                <w:szCs w:val="20"/>
              </w:rPr>
              <w:t>comment</w:t>
            </w:r>
          </w:p>
          <w:p w:rsidR="00F21E09" w:rsidRPr="009272AE" w:rsidRDefault="005D60FC">
            <w:pPr>
              <w:pStyle w:val="TableParagraph"/>
              <w:ind w:left="108" w:right="131"/>
              <w:rPr>
                <w:rFonts w:ascii="Arial" w:hAnsi="Arial" w:cs="Arial"/>
                <w:b/>
                <w:sz w:val="20"/>
                <w:szCs w:val="20"/>
              </w:rPr>
            </w:pPr>
            <w:r w:rsidRPr="009272AE">
              <w:rPr>
                <w:rFonts w:ascii="Arial" w:hAnsi="Arial" w:cs="Arial"/>
                <w:b/>
                <w:color w:val="000000"/>
                <w:sz w:val="20"/>
                <w:szCs w:val="20"/>
                <w:highlight w:val="yellow"/>
              </w:rPr>
              <w:t>Artificial</w:t>
            </w:r>
            <w:r w:rsidRPr="009272AE">
              <w:rPr>
                <w:rFonts w:ascii="Arial" w:hAnsi="Arial" w:cs="Arial"/>
                <w:b/>
                <w:color w:val="000000"/>
                <w:spacing w:val="-5"/>
                <w:sz w:val="20"/>
                <w:szCs w:val="20"/>
                <w:highlight w:val="yellow"/>
              </w:rPr>
              <w:t xml:space="preserve"> </w:t>
            </w:r>
            <w:r w:rsidRPr="009272AE">
              <w:rPr>
                <w:rFonts w:ascii="Arial" w:hAnsi="Arial" w:cs="Arial"/>
                <w:b/>
                <w:color w:val="000000"/>
                <w:sz w:val="20"/>
                <w:szCs w:val="20"/>
                <w:highlight w:val="yellow"/>
              </w:rPr>
              <w:t>Intelligence</w:t>
            </w:r>
            <w:r w:rsidRPr="009272AE">
              <w:rPr>
                <w:rFonts w:ascii="Arial" w:hAnsi="Arial" w:cs="Arial"/>
                <w:b/>
                <w:color w:val="000000"/>
                <w:spacing w:val="-4"/>
                <w:sz w:val="20"/>
                <w:szCs w:val="20"/>
                <w:highlight w:val="yellow"/>
              </w:rPr>
              <w:t xml:space="preserve"> </w:t>
            </w:r>
            <w:r w:rsidRPr="009272AE">
              <w:rPr>
                <w:rFonts w:ascii="Arial" w:hAnsi="Arial" w:cs="Arial"/>
                <w:b/>
                <w:color w:val="000000"/>
                <w:sz w:val="20"/>
                <w:szCs w:val="20"/>
                <w:highlight w:val="yellow"/>
              </w:rPr>
              <w:t>(AI)</w:t>
            </w:r>
            <w:r w:rsidRPr="009272AE">
              <w:rPr>
                <w:rFonts w:ascii="Arial" w:hAnsi="Arial" w:cs="Arial"/>
                <w:b/>
                <w:color w:val="000000"/>
                <w:spacing w:val="-4"/>
                <w:sz w:val="20"/>
                <w:szCs w:val="20"/>
                <w:highlight w:val="yellow"/>
              </w:rPr>
              <w:t xml:space="preserve"> </w:t>
            </w:r>
            <w:r w:rsidRPr="009272AE">
              <w:rPr>
                <w:rFonts w:ascii="Arial" w:hAnsi="Arial" w:cs="Arial"/>
                <w:b/>
                <w:color w:val="000000"/>
                <w:sz w:val="20"/>
                <w:szCs w:val="20"/>
                <w:highlight w:val="yellow"/>
              </w:rPr>
              <w:t>generated</w:t>
            </w:r>
            <w:r w:rsidRPr="009272AE">
              <w:rPr>
                <w:rFonts w:ascii="Arial" w:hAnsi="Arial" w:cs="Arial"/>
                <w:b/>
                <w:color w:val="000000"/>
                <w:spacing w:val="-4"/>
                <w:sz w:val="20"/>
                <w:szCs w:val="20"/>
                <w:highlight w:val="yellow"/>
              </w:rPr>
              <w:t xml:space="preserve"> </w:t>
            </w:r>
            <w:r w:rsidRPr="009272AE">
              <w:rPr>
                <w:rFonts w:ascii="Arial" w:hAnsi="Arial" w:cs="Arial"/>
                <w:b/>
                <w:color w:val="000000"/>
                <w:sz w:val="20"/>
                <w:szCs w:val="20"/>
                <w:highlight w:val="yellow"/>
              </w:rPr>
              <w:t>or</w:t>
            </w:r>
            <w:r w:rsidRPr="009272AE">
              <w:rPr>
                <w:rFonts w:ascii="Arial" w:hAnsi="Arial" w:cs="Arial"/>
                <w:b/>
                <w:color w:val="000000"/>
                <w:spacing w:val="-4"/>
                <w:sz w:val="20"/>
                <w:szCs w:val="20"/>
                <w:highlight w:val="yellow"/>
              </w:rPr>
              <w:t xml:space="preserve"> </w:t>
            </w:r>
            <w:r w:rsidRPr="009272AE">
              <w:rPr>
                <w:rFonts w:ascii="Arial" w:hAnsi="Arial" w:cs="Arial"/>
                <w:b/>
                <w:color w:val="000000"/>
                <w:sz w:val="20"/>
                <w:szCs w:val="20"/>
                <w:highlight w:val="yellow"/>
              </w:rPr>
              <w:t>assisted</w:t>
            </w:r>
            <w:r w:rsidRPr="009272AE">
              <w:rPr>
                <w:rFonts w:ascii="Arial" w:hAnsi="Arial" w:cs="Arial"/>
                <w:b/>
                <w:color w:val="000000"/>
                <w:spacing w:val="-4"/>
                <w:sz w:val="20"/>
                <w:szCs w:val="20"/>
                <w:highlight w:val="yellow"/>
              </w:rPr>
              <w:t xml:space="preserve"> </w:t>
            </w:r>
            <w:r w:rsidRPr="009272AE">
              <w:rPr>
                <w:rFonts w:ascii="Arial" w:hAnsi="Arial" w:cs="Arial"/>
                <w:b/>
                <w:color w:val="000000"/>
                <w:sz w:val="20"/>
                <w:szCs w:val="20"/>
                <w:highlight w:val="yellow"/>
              </w:rPr>
              <w:t>review</w:t>
            </w:r>
            <w:r w:rsidRPr="009272AE">
              <w:rPr>
                <w:rFonts w:ascii="Arial" w:hAnsi="Arial" w:cs="Arial"/>
                <w:b/>
                <w:color w:val="000000"/>
                <w:spacing w:val="-4"/>
                <w:sz w:val="20"/>
                <w:szCs w:val="20"/>
                <w:highlight w:val="yellow"/>
              </w:rPr>
              <w:t xml:space="preserve"> </w:t>
            </w:r>
            <w:r w:rsidRPr="009272AE">
              <w:rPr>
                <w:rFonts w:ascii="Arial" w:hAnsi="Arial" w:cs="Arial"/>
                <w:b/>
                <w:color w:val="000000"/>
                <w:sz w:val="20"/>
                <w:szCs w:val="20"/>
                <w:highlight w:val="yellow"/>
              </w:rPr>
              <w:t>comments</w:t>
            </w:r>
            <w:r w:rsidRPr="009272AE">
              <w:rPr>
                <w:rFonts w:ascii="Arial" w:hAnsi="Arial" w:cs="Arial"/>
                <w:b/>
                <w:color w:val="000000"/>
                <w:spacing w:val="-5"/>
                <w:sz w:val="20"/>
                <w:szCs w:val="20"/>
                <w:highlight w:val="yellow"/>
              </w:rPr>
              <w:t xml:space="preserve"> </w:t>
            </w:r>
            <w:r w:rsidRPr="009272AE">
              <w:rPr>
                <w:rFonts w:ascii="Arial" w:hAnsi="Arial" w:cs="Arial"/>
                <w:b/>
                <w:color w:val="000000"/>
                <w:sz w:val="20"/>
                <w:szCs w:val="20"/>
                <w:highlight w:val="yellow"/>
              </w:rPr>
              <w:t>are</w:t>
            </w:r>
            <w:r w:rsidRPr="009272AE">
              <w:rPr>
                <w:rFonts w:ascii="Arial" w:hAnsi="Arial" w:cs="Arial"/>
                <w:b/>
                <w:color w:val="000000"/>
                <w:spacing w:val="-6"/>
                <w:sz w:val="20"/>
                <w:szCs w:val="20"/>
                <w:highlight w:val="yellow"/>
              </w:rPr>
              <w:t xml:space="preserve"> </w:t>
            </w:r>
            <w:r w:rsidRPr="009272AE">
              <w:rPr>
                <w:rFonts w:ascii="Arial" w:hAnsi="Arial" w:cs="Arial"/>
                <w:b/>
                <w:color w:val="000000"/>
                <w:sz w:val="20"/>
                <w:szCs w:val="20"/>
                <w:highlight w:val="yellow"/>
              </w:rPr>
              <w:t>strictly</w:t>
            </w:r>
            <w:r w:rsidRPr="009272AE">
              <w:rPr>
                <w:rFonts w:ascii="Arial" w:hAnsi="Arial" w:cs="Arial"/>
                <w:b/>
                <w:color w:val="000000"/>
                <w:spacing w:val="-4"/>
                <w:sz w:val="20"/>
                <w:szCs w:val="20"/>
                <w:highlight w:val="yellow"/>
              </w:rPr>
              <w:t xml:space="preserve"> </w:t>
            </w:r>
            <w:r w:rsidRPr="009272AE">
              <w:rPr>
                <w:rFonts w:ascii="Arial" w:hAnsi="Arial" w:cs="Arial"/>
                <w:b/>
                <w:color w:val="000000"/>
                <w:sz w:val="20"/>
                <w:szCs w:val="20"/>
                <w:highlight w:val="yellow"/>
              </w:rPr>
              <w:t>prohibited</w:t>
            </w:r>
            <w:r w:rsidRPr="009272AE">
              <w:rPr>
                <w:rFonts w:ascii="Arial" w:hAnsi="Arial" w:cs="Arial"/>
                <w:b/>
                <w:color w:val="000000"/>
                <w:spacing w:val="-4"/>
                <w:sz w:val="20"/>
                <w:szCs w:val="20"/>
                <w:highlight w:val="yellow"/>
              </w:rPr>
              <w:t xml:space="preserve"> </w:t>
            </w:r>
            <w:r w:rsidRPr="009272AE">
              <w:rPr>
                <w:rFonts w:ascii="Arial" w:hAnsi="Arial" w:cs="Arial"/>
                <w:b/>
                <w:color w:val="000000"/>
                <w:sz w:val="20"/>
                <w:szCs w:val="20"/>
                <w:highlight w:val="yellow"/>
              </w:rPr>
              <w:t>during</w:t>
            </w:r>
            <w:r w:rsidRPr="009272AE">
              <w:rPr>
                <w:rFonts w:ascii="Arial" w:hAnsi="Arial" w:cs="Arial"/>
                <w:b/>
                <w:color w:val="000000"/>
                <w:spacing w:val="-4"/>
                <w:sz w:val="20"/>
                <w:szCs w:val="20"/>
                <w:highlight w:val="yellow"/>
              </w:rPr>
              <w:t xml:space="preserve"> </w:t>
            </w:r>
            <w:r w:rsidRPr="009272AE">
              <w:rPr>
                <w:rFonts w:ascii="Arial" w:hAnsi="Arial" w:cs="Arial"/>
                <w:b/>
                <w:color w:val="000000"/>
                <w:sz w:val="20"/>
                <w:szCs w:val="20"/>
                <w:highlight w:val="yellow"/>
              </w:rPr>
              <w:t>peer</w:t>
            </w:r>
            <w:r w:rsidRPr="009272AE">
              <w:rPr>
                <w:rFonts w:ascii="Arial" w:hAnsi="Arial" w:cs="Arial"/>
                <w:b/>
                <w:color w:val="000000"/>
                <w:sz w:val="20"/>
                <w:szCs w:val="20"/>
              </w:rPr>
              <w:t xml:space="preserve"> </w:t>
            </w:r>
            <w:r w:rsidRPr="009272AE">
              <w:rPr>
                <w:rFonts w:ascii="Arial" w:hAnsi="Arial" w:cs="Arial"/>
                <w:b/>
                <w:color w:val="000000"/>
                <w:spacing w:val="-2"/>
                <w:sz w:val="20"/>
                <w:szCs w:val="20"/>
                <w:highlight w:val="yellow"/>
              </w:rPr>
              <w:t>review.</w:t>
            </w:r>
          </w:p>
        </w:tc>
        <w:tc>
          <w:tcPr>
            <w:tcW w:w="6445" w:type="dxa"/>
          </w:tcPr>
          <w:p w:rsidR="00F21E09" w:rsidRPr="009272AE" w:rsidRDefault="005D60FC">
            <w:pPr>
              <w:pStyle w:val="TableParagraph"/>
              <w:spacing w:line="254" w:lineRule="auto"/>
              <w:ind w:left="108" w:right="738"/>
              <w:rPr>
                <w:rFonts w:ascii="Arial" w:hAnsi="Arial" w:cs="Arial"/>
                <w:sz w:val="20"/>
                <w:szCs w:val="20"/>
              </w:rPr>
            </w:pPr>
            <w:r w:rsidRPr="009272AE">
              <w:rPr>
                <w:rFonts w:ascii="Arial" w:hAnsi="Arial" w:cs="Arial"/>
                <w:b/>
                <w:sz w:val="20"/>
                <w:szCs w:val="20"/>
              </w:rPr>
              <w:t>Author’s</w:t>
            </w:r>
            <w:r w:rsidRPr="009272AE">
              <w:rPr>
                <w:rFonts w:ascii="Arial" w:hAnsi="Arial" w:cs="Arial"/>
                <w:b/>
                <w:spacing w:val="-7"/>
                <w:sz w:val="20"/>
                <w:szCs w:val="20"/>
              </w:rPr>
              <w:t xml:space="preserve"> </w:t>
            </w:r>
            <w:r w:rsidRPr="009272AE">
              <w:rPr>
                <w:rFonts w:ascii="Arial" w:hAnsi="Arial" w:cs="Arial"/>
                <w:b/>
                <w:sz w:val="20"/>
                <w:szCs w:val="20"/>
              </w:rPr>
              <w:t>Feedback</w:t>
            </w:r>
            <w:r w:rsidRPr="009272AE">
              <w:rPr>
                <w:rFonts w:ascii="Arial" w:hAnsi="Arial" w:cs="Arial"/>
                <w:b/>
                <w:spacing w:val="-2"/>
                <w:sz w:val="20"/>
                <w:szCs w:val="20"/>
              </w:rPr>
              <w:t xml:space="preserve"> </w:t>
            </w:r>
            <w:r w:rsidRPr="009272AE">
              <w:rPr>
                <w:rFonts w:ascii="Arial" w:hAnsi="Arial" w:cs="Arial"/>
                <w:sz w:val="20"/>
                <w:szCs w:val="20"/>
              </w:rPr>
              <w:t>(It</w:t>
            </w:r>
            <w:r w:rsidRPr="009272AE">
              <w:rPr>
                <w:rFonts w:ascii="Arial" w:hAnsi="Arial" w:cs="Arial"/>
                <w:spacing w:val="-7"/>
                <w:sz w:val="20"/>
                <w:szCs w:val="20"/>
              </w:rPr>
              <w:t xml:space="preserve"> </w:t>
            </w:r>
            <w:r w:rsidRPr="009272AE">
              <w:rPr>
                <w:rFonts w:ascii="Arial" w:hAnsi="Arial" w:cs="Arial"/>
                <w:sz w:val="20"/>
                <w:szCs w:val="20"/>
              </w:rPr>
              <w:t>is</w:t>
            </w:r>
            <w:r w:rsidRPr="009272AE">
              <w:rPr>
                <w:rFonts w:ascii="Arial" w:hAnsi="Arial" w:cs="Arial"/>
                <w:spacing w:val="-7"/>
                <w:sz w:val="20"/>
                <w:szCs w:val="20"/>
              </w:rPr>
              <w:t xml:space="preserve"> </w:t>
            </w:r>
            <w:r w:rsidRPr="009272AE">
              <w:rPr>
                <w:rFonts w:ascii="Arial" w:hAnsi="Arial" w:cs="Arial"/>
                <w:sz w:val="20"/>
                <w:szCs w:val="20"/>
              </w:rPr>
              <w:t>mandatory</w:t>
            </w:r>
            <w:r w:rsidRPr="009272AE">
              <w:rPr>
                <w:rFonts w:ascii="Arial" w:hAnsi="Arial" w:cs="Arial"/>
                <w:spacing w:val="-5"/>
                <w:sz w:val="20"/>
                <w:szCs w:val="20"/>
              </w:rPr>
              <w:t xml:space="preserve"> </w:t>
            </w:r>
            <w:r w:rsidRPr="009272AE">
              <w:rPr>
                <w:rFonts w:ascii="Arial" w:hAnsi="Arial" w:cs="Arial"/>
                <w:sz w:val="20"/>
                <w:szCs w:val="20"/>
              </w:rPr>
              <w:t>that</w:t>
            </w:r>
            <w:r w:rsidRPr="009272AE">
              <w:rPr>
                <w:rFonts w:ascii="Arial" w:hAnsi="Arial" w:cs="Arial"/>
                <w:spacing w:val="-6"/>
                <w:sz w:val="20"/>
                <w:szCs w:val="20"/>
              </w:rPr>
              <w:t xml:space="preserve"> </w:t>
            </w:r>
            <w:r w:rsidRPr="009272AE">
              <w:rPr>
                <w:rFonts w:ascii="Arial" w:hAnsi="Arial" w:cs="Arial"/>
                <w:sz w:val="20"/>
                <w:szCs w:val="20"/>
              </w:rPr>
              <w:t>authors</w:t>
            </w:r>
            <w:r w:rsidRPr="009272AE">
              <w:rPr>
                <w:rFonts w:ascii="Arial" w:hAnsi="Arial" w:cs="Arial"/>
                <w:spacing w:val="-7"/>
                <w:sz w:val="20"/>
                <w:szCs w:val="20"/>
              </w:rPr>
              <w:t xml:space="preserve"> </w:t>
            </w:r>
            <w:r w:rsidRPr="009272AE">
              <w:rPr>
                <w:rFonts w:ascii="Arial" w:hAnsi="Arial" w:cs="Arial"/>
                <w:sz w:val="20"/>
                <w:szCs w:val="20"/>
              </w:rPr>
              <w:t>should</w:t>
            </w:r>
            <w:r w:rsidRPr="009272AE">
              <w:rPr>
                <w:rFonts w:ascii="Arial" w:hAnsi="Arial" w:cs="Arial"/>
                <w:spacing w:val="-5"/>
                <w:sz w:val="20"/>
                <w:szCs w:val="20"/>
              </w:rPr>
              <w:t xml:space="preserve"> </w:t>
            </w:r>
            <w:r w:rsidRPr="009272AE">
              <w:rPr>
                <w:rFonts w:ascii="Arial" w:hAnsi="Arial" w:cs="Arial"/>
                <w:sz w:val="20"/>
                <w:szCs w:val="20"/>
              </w:rPr>
              <w:t>write</w:t>
            </w:r>
            <w:r w:rsidRPr="009272AE">
              <w:rPr>
                <w:rFonts w:ascii="Arial" w:hAnsi="Arial" w:cs="Arial"/>
                <w:spacing w:val="-6"/>
                <w:sz w:val="20"/>
                <w:szCs w:val="20"/>
              </w:rPr>
              <w:t xml:space="preserve"> </w:t>
            </w:r>
            <w:r w:rsidRPr="009272AE">
              <w:rPr>
                <w:rFonts w:ascii="Arial" w:hAnsi="Arial" w:cs="Arial"/>
                <w:sz w:val="20"/>
                <w:szCs w:val="20"/>
              </w:rPr>
              <w:t>his/her feedback here)</w:t>
            </w:r>
          </w:p>
        </w:tc>
      </w:tr>
      <w:tr w:rsidR="00F21E09" w:rsidRPr="009272AE">
        <w:trPr>
          <w:trHeight w:val="1382"/>
        </w:trPr>
        <w:tc>
          <w:tcPr>
            <w:tcW w:w="5352" w:type="dxa"/>
          </w:tcPr>
          <w:p w:rsidR="00F21E09" w:rsidRPr="009272AE" w:rsidRDefault="005D60FC">
            <w:pPr>
              <w:pStyle w:val="TableParagraph"/>
              <w:ind w:left="467" w:right="199"/>
              <w:rPr>
                <w:rFonts w:ascii="Arial" w:hAnsi="Arial" w:cs="Arial"/>
                <w:b/>
                <w:sz w:val="20"/>
                <w:szCs w:val="20"/>
              </w:rPr>
            </w:pPr>
            <w:r w:rsidRPr="009272AE">
              <w:rPr>
                <w:rFonts w:ascii="Arial" w:hAnsi="Arial" w:cs="Arial"/>
                <w:b/>
                <w:sz w:val="20"/>
                <w:szCs w:val="20"/>
              </w:rPr>
              <w:t>Please</w:t>
            </w:r>
            <w:r w:rsidRPr="009272AE">
              <w:rPr>
                <w:rFonts w:ascii="Arial" w:hAnsi="Arial" w:cs="Arial"/>
                <w:b/>
                <w:spacing w:val="-6"/>
                <w:sz w:val="20"/>
                <w:szCs w:val="20"/>
              </w:rPr>
              <w:t xml:space="preserve"> </w:t>
            </w:r>
            <w:r w:rsidRPr="009272AE">
              <w:rPr>
                <w:rFonts w:ascii="Arial" w:hAnsi="Arial" w:cs="Arial"/>
                <w:b/>
                <w:sz w:val="20"/>
                <w:szCs w:val="20"/>
              </w:rPr>
              <w:t>write</w:t>
            </w:r>
            <w:r w:rsidRPr="009272AE">
              <w:rPr>
                <w:rFonts w:ascii="Arial" w:hAnsi="Arial" w:cs="Arial"/>
                <w:b/>
                <w:spacing w:val="-4"/>
                <w:sz w:val="20"/>
                <w:szCs w:val="20"/>
              </w:rPr>
              <w:t xml:space="preserve"> </w:t>
            </w:r>
            <w:r w:rsidRPr="009272AE">
              <w:rPr>
                <w:rFonts w:ascii="Arial" w:hAnsi="Arial" w:cs="Arial"/>
                <w:b/>
                <w:sz w:val="20"/>
                <w:szCs w:val="20"/>
              </w:rPr>
              <w:t>a</w:t>
            </w:r>
            <w:r w:rsidRPr="009272AE">
              <w:rPr>
                <w:rFonts w:ascii="Arial" w:hAnsi="Arial" w:cs="Arial"/>
                <w:b/>
                <w:spacing w:val="-5"/>
                <w:sz w:val="20"/>
                <w:szCs w:val="20"/>
              </w:rPr>
              <w:t xml:space="preserve"> </w:t>
            </w:r>
            <w:r w:rsidRPr="009272AE">
              <w:rPr>
                <w:rFonts w:ascii="Arial" w:hAnsi="Arial" w:cs="Arial"/>
                <w:b/>
                <w:sz w:val="20"/>
                <w:szCs w:val="20"/>
              </w:rPr>
              <w:t>few</w:t>
            </w:r>
            <w:r w:rsidRPr="009272AE">
              <w:rPr>
                <w:rFonts w:ascii="Arial" w:hAnsi="Arial" w:cs="Arial"/>
                <w:b/>
                <w:spacing w:val="-6"/>
                <w:sz w:val="20"/>
                <w:szCs w:val="20"/>
              </w:rPr>
              <w:t xml:space="preserve"> </w:t>
            </w:r>
            <w:r w:rsidRPr="009272AE">
              <w:rPr>
                <w:rFonts w:ascii="Arial" w:hAnsi="Arial" w:cs="Arial"/>
                <w:b/>
                <w:sz w:val="20"/>
                <w:szCs w:val="20"/>
              </w:rPr>
              <w:t>sentences</w:t>
            </w:r>
            <w:r w:rsidRPr="009272AE">
              <w:rPr>
                <w:rFonts w:ascii="Arial" w:hAnsi="Arial" w:cs="Arial"/>
                <w:b/>
                <w:spacing w:val="-7"/>
                <w:sz w:val="20"/>
                <w:szCs w:val="20"/>
              </w:rPr>
              <w:t xml:space="preserve"> </w:t>
            </w:r>
            <w:r w:rsidRPr="009272AE">
              <w:rPr>
                <w:rFonts w:ascii="Arial" w:hAnsi="Arial" w:cs="Arial"/>
                <w:b/>
                <w:sz w:val="20"/>
                <w:szCs w:val="20"/>
              </w:rPr>
              <w:t>regarding</w:t>
            </w:r>
            <w:r w:rsidRPr="009272AE">
              <w:rPr>
                <w:rFonts w:ascii="Arial" w:hAnsi="Arial" w:cs="Arial"/>
                <w:b/>
                <w:spacing w:val="-6"/>
                <w:sz w:val="20"/>
                <w:szCs w:val="20"/>
              </w:rPr>
              <w:t xml:space="preserve"> </w:t>
            </w:r>
            <w:r w:rsidRPr="009272AE">
              <w:rPr>
                <w:rFonts w:ascii="Arial" w:hAnsi="Arial" w:cs="Arial"/>
                <w:b/>
                <w:sz w:val="20"/>
                <w:szCs w:val="20"/>
              </w:rPr>
              <w:t>the</w:t>
            </w:r>
            <w:r w:rsidRPr="009272AE">
              <w:rPr>
                <w:rFonts w:ascii="Arial" w:hAnsi="Arial" w:cs="Arial"/>
                <w:b/>
                <w:spacing w:val="-6"/>
                <w:sz w:val="20"/>
                <w:szCs w:val="20"/>
              </w:rPr>
              <w:t xml:space="preserve"> </w:t>
            </w:r>
            <w:r w:rsidRPr="009272AE">
              <w:rPr>
                <w:rFonts w:ascii="Arial" w:hAnsi="Arial" w:cs="Arial"/>
                <w:b/>
                <w:sz w:val="20"/>
                <w:szCs w:val="20"/>
              </w:rPr>
              <w:t xml:space="preserve">importance of this manuscript for the scientific community. A minimum of 3-4 sentences may be required for this </w:t>
            </w:r>
            <w:r w:rsidRPr="009272AE">
              <w:rPr>
                <w:rFonts w:ascii="Arial" w:hAnsi="Arial" w:cs="Arial"/>
                <w:b/>
                <w:spacing w:val="-2"/>
                <w:sz w:val="20"/>
                <w:szCs w:val="20"/>
              </w:rPr>
              <w:t>part.</w:t>
            </w:r>
          </w:p>
        </w:tc>
        <w:tc>
          <w:tcPr>
            <w:tcW w:w="9356" w:type="dxa"/>
          </w:tcPr>
          <w:p w:rsidR="00F21E09" w:rsidRPr="009272AE" w:rsidRDefault="005D60FC">
            <w:pPr>
              <w:pStyle w:val="TableParagraph"/>
              <w:ind w:left="108" w:right="104"/>
              <w:jc w:val="both"/>
              <w:rPr>
                <w:rFonts w:ascii="Arial" w:hAnsi="Arial" w:cs="Arial"/>
                <w:sz w:val="20"/>
                <w:szCs w:val="20"/>
              </w:rPr>
            </w:pPr>
            <w:r w:rsidRPr="009272AE">
              <w:rPr>
                <w:rFonts w:ascii="Arial" w:hAnsi="Arial" w:cs="Arial"/>
                <w:sz w:val="20"/>
                <w:szCs w:val="20"/>
              </w:rPr>
              <w:t xml:space="preserve">The manuscript investigates the variability of morphometric, germination, and oil content characters across 21 Candidate Plus Trees (CPTs) of </w:t>
            </w:r>
            <w:proofErr w:type="spellStart"/>
            <w:r w:rsidRPr="009272AE">
              <w:rPr>
                <w:rFonts w:ascii="Arial" w:hAnsi="Arial" w:cs="Arial"/>
                <w:sz w:val="20"/>
                <w:szCs w:val="20"/>
              </w:rPr>
              <w:t>Calophyllum</w:t>
            </w:r>
            <w:proofErr w:type="spellEnd"/>
            <w:r w:rsidRPr="009272AE">
              <w:rPr>
                <w:rFonts w:ascii="Arial" w:hAnsi="Arial" w:cs="Arial"/>
                <w:sz w:val="20"/>
                <w:szCs w:val="20"/>
              </w:rPr>
              <w:t xml:space="preserve"> </w:t>
            </w:r>
            <w:proofErr w:type="spellStart"/>
            <w:r w:rsidRPr="009272AE">
              <w:rPr>
                <w:rFonts w:ascii="Arial" w:hAnsi="Arial" w:cs="Arial"/>
                <w:sz w:val="20"/>
                <w:szCs w:val="20"/>
              </w:rPr>
              <w:t>inophyllum</w:t>
            </w:r>
            <w:proofErr w:type="spellEnd"/>
            <w:r w:rsidRPr="009272AE">
              <w:rPr>
                <w:rFonts w:ascii="Arial" w:hAnsi="Arial" w:cs="Arial"/>
                <w:sz w:val="20"/>
                <w:szCs w:val="20"/>
              </w:rPr>
              <w:t xml:space="preserve"> L. in the </w:t>
            </w:r>
            <w:proofErr w:type="spellStart"/>
            <w:r w:rsidRPr="009272AE">
              <w:rPr>
                <w:rFonts w:ascii="Arial" w:hAnsi="Arial" w:cs="Arial"/>
                <w:sz w:val="20"/>
                <w:szCs w:val="20"/>
              </w:rPr>
              <w:t>Puri</w:t>
            </w:r>
            <w:proofErr w:type="spellEnd"/>
            <w:r w:rsidRPr="009272AE">
              <w:rPr>
                <w:rFonts w:ascii="Arial" w:hAnsi="Arial" w:cs="Arial"/>
                <w:sz w:val="20"/>
                <w:szCs w:val="20"/>
              </w:rPr>
              <w:t xml:space="preserve"> district of Odisha, India. It further evaluates</w:t>
            </w:r>
            <w:r w:rsidRPr="009272AE">
              <w:rPr>
                <w:rFonts w:ascii="Arial" w:hAnsi="Arial" w:cs="Arial"/>
                <w:spacing w:val="-1"/>
                <w:sz w:val="20"/>
                <w:szCs w:val="20"/>
              </w:rPr>
              <w:t xml:space="preserve"> </w:t>
            </w:r>
            <w:r w:rsidRPr="009272AE">
              <w:rPr>
                <w:rFonts w:ascii="Arial" w:hAnsi="Arial" w:cs="Arial"/>
                <w:sz w:val="20"/>
                <w:szCs w:val="20"/>
              </w:rPr>
              <w:t>the degradation of oil</w:t>
            </w:r>
            <w:r w:rsidRPr="009272AE">
              <w:rPr>
                <w:rFonts w:ascii="Arial" w:hAnsi="Arial" w:cs="Arial"/>
                <w:spacing w:val="-1"/>
                <w:sz w:val="20"/>
                <w:szCs w:val="20"/>
              </w:rPr>
              <w:t xml:space="preserve"> </w:t>
            </w:r>
            <w:r w:rsidRPr="009272AE">
              <w:rPr>
                <w:rFonts w:ascii="Arial" w:hAnsi="Arial" w:cs="Arial"/>
                <w:sz w:val="20"/>
                <w:szCs w:val="20"/>
              </w:rPr>
              <w:t>and g</w:t>
            </w:r>
            <w:r w:rsidRPr="009272AE">
              <w:rPr>
                <w:rFonts w:ascii="Arial" w:hAnsi="Arial" w:cs="Arial"/>
                <w:sz w:val="20"/>
                <w:szCs w:val="20"/>
              </w:rPr>
              <w:t>ermination quality over 90 days</w:t>
            </w:r>
            <w:r w:rsidRPr="009272AE">
              <w:rPr>
                <w:rFonts w:ascii="Arial" w:hAnsi="Arial" w:cs="Arial"/>
                <w:spacing w:val="-2"/>
                <w:sz w:val="20"/>
                <w:szCs w:val="20"/>
              </w:rPr>
              <w:t xml:space="preserve"> </w:t>
            </w:r>
            <w:r w:rsidRPr="009272AE">
              <w:rPr>
                <w:rFonts w:ascii="Arial" w:hAnsi="Arial" w:cs="Arial"/>
                <w:sz w:val="20"/>
                <w:szCs w:val="20"/>
              </w:rPr>
              <w:t>under various</w:t>
            </w:r>
            <w:r w:rsidRPr="009272AE">
              <w:rPr>
                <w:rFonts w:ascii="Arial" w:hAnsi="Arial" w:cs="Arial"/>
                <w:spacing w:val="-2"/>
                <w:sz w:val="20"/>
                <w:szCs w:val="20"/>
              </w:rPr>
              <w:t xml:space="preserve"> </w:t>
            </w:r>
            <w:r w:rsidRPr="009272AE">
              <w:rPr>
                <w:rFonts w:ascii="Arial" w:hAnsi="Arial" w:cs="Arial"/>
                <w:sz w:val="20"/>
                <w:szCs w:val="20"/>
              </w:rPr>
              <w:t>storage conditions</w:t>
            </w:r>
            <w:r w:rsidRPr="009272AE">
              <w:rPr>
                <w:rFonts w:ascii="Arial" w:hAnsi="Arial" w:cs="Arial"/>
                <w:spacing w:val="-2"/>
                <w:sz w:val="20"/>
                <w:szCs w:val="20"/>
              </w:rPr>
              <w:t xml:space="preserve"> </w:t>
            </w:r>
            <w:r w:rsidRPr="009272AE">
              <w:rPr>
                <w:rFonts w:ascii="Arial" w:hAnsi="Arial" w:cs="Arial"/>
                <w:sz w:val="20"/>
                <w:szCs w:val="20"/>
              </w:rPr>
              <w:t>(light/dark and open/closed containers). Key findings highlight high heritability in seed and kernel weights and identify "Closed Polythene bag in Dark" (CPD) as the optimal storage method to</w:t>
            </w:r>
            <w:r w:rsidRPr="009272AE">
              <w:rPr>
                <w:rFonts w:ascii="Arial" w:hAnsi="Arial" w:cs="Arial"/>
                <w:sz w:val="20"/>
                <w:szCs w:val="20"/>
              </w:rPr>
              <w:t xml:space="preserve"> mitigate the degradation of triglycerides</w:t>
            </w:r>
          </w:p>
        </w:tc>
        <w:tc>
          <w:tcPr>
            <w:tcW w:w="6445" w:type="dxa"/>
          </w:tcPr>
          <w:p w:rsidR="00F21E09" w:rsidRPr="009272AE" w:rsidRDefault="00F21E09">
            <w:pPr>
              <w:pStyle w:val="TableParagraph"/>
              <w:rPr>
                <w:rFonts w:ascii="Arial" w:hAnsi="Arial" w:cs="Arial"/>
                <w:sz w:val="20"/>
                <w:szCs w:val="20"/>
              </w:rPr>
            </w:pPr>
          </w:p>
        </w:tc>
      </w:tr>
      <w:tr w:rsidR="00F21E09" w:rsidRPr="009272AE">
        <w:trPr>
          <w:trHeight w:val="1262"/>
        </w:trPr>
        <w:tc>
          <w:tcPr>
            <w:tcW w:w="5352" w:type="dxa"/>
          </w:tcPr>
          <w:p w:rsidR="00F21E09" w:rsidRPr="009272AE" w:rsidRDefault="005D60FC">
            <w:pPr>
              <w:pStyle w:val="TableParagraph"/>
              <w:spacing w:line="229" w:lineRule="exact"/>
              <w:ind w:left="467"/>
              <w:rPr>
                <w:rFonts w:ascii="Arial" w:hAnsi="Arial" w:cs="Arial"/>
                <w:b/>
                <w:sz w:val="20"/>
                <w:szCs w:val="20"/>
              </w:rPr>
            </w:pPr>
            <w:r w:rsidRPr="009272AE">
              <w:rPr>
                <w:rFonts w:ascii="Arial" w:hAnsi="Arial" w:cs="Arial"/>
                <w:b/>
                <w:sz w:val="20"/>
                <w:szCs w:val="20"/>
              </w:rPr>
              <w:t>Is</w:t>
            </w:r>
            <w:r w:rsidRPr="009272AE">
              <w:rPr>
                <w:rFonts w:ascii="Arial" w:hAnsi="Arial" w:cs="Arial"/>
                <w:b/>
                <w:spacing w:val="-4"/>
                <w:sz w:val="20"/>
                <w:szCs w:val="20"/>
              </w:rPr>
              <w:t xml:space="preserve"> </w:t>
            </w:r>
            <w:r w:rsidRPr="009272AE">
              <w:rPr>
                <w:rFonts w:ascii="Arial" w:hAnsi="Arial" w:cs="Arial"/>
                <w:b/>
                <w:sz w:val="20"/>
                <w:szCs w:val="20"/>
              </w:rPr>
              <w:t>the</w:t>
            </w:r>
            <w:r w:rsidRPr="009272AE">
              <w:rPr>
                <w:rFonts w:ascii="Arial" w:hAnsi="Arial" w:cs="Arial"/>
                <w:b/>
                <w:spacing w:val="-3"/>
                <w:sz w:val="20"/>
                <w:szCs w:val="20"/>
              </w:rPr>
              <w:t xml:space="preserve"> </w:t>
            </w:r>
            <w:r w:rsidRPr="009272AE">
              <w:rPr>
                <w:rFonts w:ascii="Arial" w:hAnsi="Arial" w:cs="Arial"/>
                <w:b/>
                <w:sz w:val="20"/>
                <w:szCs w:val="20"/>
              </w:rPr>
              <w:t>title</w:t>
            </w:r>
            <w:r w:rsidRPr="009272AE">
              <w:rPr>
                <w:rFonts w:ascii="Arial" w:hAnsi="Arial" w:cs="Arial"/>
                <w:b/>
                <w:spacing w:val="-2"/>
                <w:sz w:val="20"/>
                <w:szCs w:val="20"/>
              </w:rPr>
              <w:t xml:space="preserve"> </w:t>
            </w:r>
            <w:r w:rsidRPr="009272AE">
              <w:rPr>
                <w:rFonts w:ascii="Arial" w:hAnsi="Arial" w:cs="Arial"/>
                <w:b/>
                <w:sz w:val="20"/>
                <w:szCs w:val="20"/>
              </w:rPr>
              <w:t>of</w:t>
            </w:r>
            <w:r w:rsidRPr="009272AE">
              <w:rPr>
                <w:rFonts w:ascii="Arial" w:hAnsi="Arial" w:cs="Arial"/>
                <w:b/>
                <w:spacing w:val="-3"/>
                <w:sz w:val="20"/>
                <w:szCs w:val="20"/>
              </w:rPr>
              <w:t xml:space="preserve"> </w:t>
            </w:r>
            <w:r w:rsidRPr="009272AE">
              <w:rPr>
                <w:rFonts w:ascii="Arial" w:hAnsi="Arial" w:cs="Arial"/>
                <w:b/>
                <w:sz w:val="20"/>
                <w:szCs w:val="20"/>
              </w:rPr>
              <w:t>the</w:t>
            </w:r>
            <w:r w:rsidRPr="009272AE">
              <w:rPr>
                <w:rFonts w:ascii="Arial" w:hAnsi="Arial" w:cs="Arial"/>
                <w:b/>
                <w:spacing w:val="-2"/>
                <w:sz w:val="20"/>
                <w:szCs w:val="20"/>
              </w:rPr>
              <w:t xml:space="preserve"> </w:t>
            </w:r>
            <w:r w:rsidRPr="009272AE">
              <w:rPr>
                <w:rFonts w:ascii="Arial" w:hAnsi="Arial" w:cs="Arial"/>
                <w:b/>
                <w:sz w:val="20"/>
                <w:szCs w:val="20"/>
              </w:rPr>
              <w:t>article</w:t>
            </w:r>
            <w:r w:rsidRPr="009272AE">
              <w:rPr>
                <w:rFonts w:ascii="Arial" w:hAnsi="Arial" w:cs="Arial"/>
                <w:b/>
                <w:spacing w:val="-3"/>
                <w:sz w:val="20"/>
                <w:szCs w:val="20"/>
              </w:rPr>
              <w:t xml:space="preserve"> </w:t>
            </w:r>
            <w:r w:rsidRPr="009272AE">
              <w:rPr>
                <w:rFonts w:ascii="Arial" w:hAnsi="Arial" w:cs="Arial"/>
                <w:b/>
                <w:spacing w:val="-2"/>
                <w:sz w:val="20"/>
                <w:szCs w:val="20"/>
              </w:rPr>
              <w:t>suitable?</w:t>
            </w:r>
          </w:p>
          <w:p w:rsidR="00F21E09" w:rsidRPr="009272AE" w:rsidRDefault="005D60FC">
            <w:pPr>
              <w:pStyle w:val="TableParagraph"/>
              <w:spacing w:line="229" w:lineRule="exact"/>
              <w:ind w:left="467"/>
              <w:rPr>
                <w:rFonts w:ascii="Arial" w:hAnsi="Arial" w:cs="Arial"/>
                <w:b/>
                <w:sz w:val="20"/>
                <w:szCs w:val="20"/>
              </w:rPr>
            </w:pPr>
            <w:r w:rsidRPr="009272AE">
              <w:rPr>
                <w:rFonts w:ascii="Arial" w:hAnsi="Arial" w:cs="Arial"/>
                <w:b/>
                <w:sz w:val="20"/>
                <w:szCs w:val="20"/>
              </w:rPr>
              <w:t>(If</w:t>
            </w:r>
            <w:r w:rsidRPr="009272AE">
              <w:rPr>
                <w:rFonts w:ascii="Arial" w:hAnsi="Arial" w:cs="Arial"/>
                <w:b/>
                <w:spacing w:val="-5"/>
                <w:sz w:val="20"/>
                <w:szCs w:val="20"/>
              </w:rPr>
              <w:t xml:space="preserve"> </w:t>
            </w:r>
            <w:r w:rsidRPr="009272AE">
              <w:rPr>
                <w:rFonts w:ascii="Arial" w:hAnsi="Arial" w:cs="Arial"/>
                <w:b/>
                <w:sz w:val="20"/>
                <w:szCs w:val="20"/>
              </w:rPr>
              <w:t>not</w:t>
            </w:r>
            <w:r w:rsidRPr="009272AE">
              <w:rPr>
                <w:rFonts w:ascii="Arial" w:hAnsi="Arial" w:cs="Arial"/>
                <w:b/>
                <w:spacing w:val="-5"/>
                <w:sz w:val="20"/>
                <w:szCs w:val="20"/>
              </w:rPr>
              <w:t xml:space="preserve"> </w:t>
            </w:r>
            <w:r w:rsidRPr="009272AE">
              <w:rPr>
                <w:rFonts w:ascii="Arial" w:hAnsi="Arial" w:cs="Arial"/>
                <w:b/>
                <w:sz w:val="20"/>
                <w:szCs w:val="20"/>
              </w:rPr>
              <w:t>please</w:t>
            </w:r>
            <w:r w:rsidRPr="009272AE">
              <w:rPr>
                <w:rFonts w:ascii="Arial" w:hAnsi="Arial" w:cs="Arial"/>
                <w:b/>
                <w:spacing w:val="-5"/>
                <w:sz w:val="20"/>
                <w:szCs w:val="20"/>
              </w:rPr>
              <w:t xml:space="preserve"> </w:t>
            </w:r>
            <w:r w:rsidRPr="009272AE">
              <w:rPr>
                <w:rFonts w:ascii="Arial" w:hAnsi="Arial" w:cs="Arial"/>
                <w:b/>
                <w:sz w:val="20"/>
                <w:szCs w:val="20"/>
              </w:rPr>
              <w:t>suggest</w:t>
            </w:r>
            <w:r w:rsidRPr="009272AE">
              <w:rPr>
                <w:rFonts w:ascii="Arial" w:hAnsi="Arial" w:cs="Arial"/>
                <w:b/>
                <w:spacing w:val="-5"/>
                <w:sz w:val="20"/>
                <w:szCs w:val="20"/>
              </w:rPr>
              <w:t xml:space="preserve"> </w:t>
            </w:r>
            <w:r w:rsidRPr="009272AE">
              <w:rPr>
                <w:rFonts w:ascii="Arial" w:hAnsi="Arial" w:cs="Arial"/>
                <w:b/>
                <w:sz w:val="20"/>
                <w:szCs w:val="20"/>
              </w:rPr>
              <w:t>an</w:t>
            </w:r>
            <w:r w:rsidRPr="009272AE">
              <w:rPr>
                <w:rFonts w:ascii="Arial" w:hAnsi="Arial" w:cs="Arial"/>
                <w:b/>
                <w:spacing w:val="-5"/>
                <w:sz w:val="20"/>
                <w:szCs w:val="20"/>
              </w:rPr>
              <w:t xml:space="preserve"> </w:t>
            </w:r>
            <w:r w:rsidRPr="009272AE">
              <w:rPr>
                <w:rFonts w:ascii="Arial" w:hAnsi="Arial" w:cs="Arial"/>
                <w:b/>
                <w:sz w:val="20"/>
                <w:szCs w:val="20"/>
              </w:rPr>
              <w:t>alternative</w:t>
            </w:r>
            <w:r w:rsidRPr="009272AE">
              <w:rPr>
                <w:rFonts w:ascii="Arial" w:hAnsi="Arial" w:cs="Arial"/>
                <w:b/>
                <w:spacing w:val="-5"/>
                <w:sz w:val="20"/>
                <w:szCs w:val="20"/>
              </w:rPr>
              <w:t xml:space="preserve"> </w:t>
            </w:r>
            <w:r w:rsidRPr="009272AE">
              <w:rPr>
                <w:rFonts w:ascii="Arial" w:hAnsi="Arial" w:cs="Arial"/>
                <w:b/>
                <w:spacing w:val="-2"/>
                <w:sz w:val="20"/>
                <w:szCs w:val="20"/>
              </w:rPr>
              <w:t>title)</w:t>
            </w:r>
          </w:p>
        </w:tc>
        <w:tc>
          <w:tcPr>
            <w:tcW w:w="9356" w:type="dxa"/>
          </w:tcPr>
          <w:p w:rsidR="00F21E09" w:rsidRPr="009272AE" w:rsidRDefault="005D60FC">
            <w:pPr>
              <w:pStyle w:val="TableParagraph"/>
              <w:ind w:left="108" w:right="94"/>
              <w:jc w:val="both"/>
              <w:rPr>
                <w:rFonts w:ascii="Arial" w:hAnsi="Arial" w:cs="Arial"/>
                <w:sz w:val="20"/>
                <w:szCs w:val="20"/>
              </w:rPr>
            </w:pPr>
            <w:r w:rsidRPr="009272AE">
              <w:rPr>
                <w:rFonts w:ascii="Arial" w:hAnsi="Arial" w:cs="Arial"/>
                <w:sz w:val="20"/>
                <w:szCs w:val="20"/>
              </w:rPr>
              <w:t xml:space="preserve">The current title is technically suitable as it accurately reflects the two-part nature of the study. However, it is somewhat </w:t>
            </w:r>
            <w:r w:rsidRPr="009272AE">
              <w:rPr>
                <w:rFonts w:ascii="Arial" w:hAnsi="Arial" w:cs="Arial"/>
                <w:sz w:val="20"/>
                <w:szCs w:val="20"/>
              </w:rPr>
              <w:t>lengthy and lacks an emphasis on the "Genetic Improvement" and "CPT Selection" aspects which occupy a significant portion of the results. A more concise and impactful title would improve the manuscript's visibility in academic databases.</w:t>
            </w:r>
          </w:p>
        </w:tc>
        <w:tc>
          <w:tcPr>
            <w:tcW w:w="6445" w:type="dxa"/>
          </w:tcPr>
          <w:p w:rsidR="00F21E09" w:rsidRPr="009272AE" w:rsidRDefault="00F21E09">
            <w:pPr>
              <w:pStyle w:val="TableParagraph"/>
              <w:rPr>
                <w:rFonts w:ascii="Arial" w:hAnsi="Arial" w:cs="Arial"/>
                <w:sz w:val="20"/>
                <w:szCs w:val="20"/>
              </w:rPr>
            </w:pPr>
          </w:p>
        </w:tc>
      </w:tr>
      <w:tr w:rsidR="00F21E09" w:rsidRPr="009272AE">
        <w:trPr>
          <w:trHeight w:val="3765"/>
        </w:trPr>
        <w:tc>
          <w:tcPr>
            <w:tcW w:w="5352" w:type="dxa"/>
          </w:tcPr>
          <w:p w:rsidR="00F21E09" w:rsidRPr="009272AE" w:rsidRDefault="005D60FC">
            <w:pPr>
              <w:pStyle w:val="TableParagraph"/>
              <w:ind w:left="467" w:right="199"/>
              <w:rPr>
                <w:rFonts w:ascii="Arial" w:hAnsi="Arial" w:cs="Arial"/>
                <w:b/>
                <w:sz w:val="20"/>
                <w:szCs w:val="20"/>
              </w:rPr>
            </w:pPr>
            <w:r w:rsidRPr="009272AE">
              <w:rPr>
                <w:rFonts w:ascii="Arial" w:hAnsi="Arial" w:cs="Arial"/>
                <w:b/>
                <w:sz w:val="20"/>
                <w:szCs w:val="20"/>
              </w:rPr>
              <w:t xml:space="preserve">Is the abstract </w:t>
            </w:r>
            <w:r w:rsidRPr="009272AE">
              <w:rPr>
                <w:rFonts w:ascii="Arial" w:hAnsi="Arial" w:cs="Arial"/>
                <w:b/>
                <w:sz w:val="20"/>
                <w:szCs w:val="20"/>
              </w:rPr>
              <w:t>of the article comprehensive? Do you suggest</w:t>
            </w:r>
            <w:r w:rsidRPr="009272AE">
              <w:rPr>
                <w:rFonts w:ascii="Arial" w:hAnsi="Arial" w:cs="Arial"/>
                <w:b/>
                <w:spacing w:val="-4"/>
                <w:sz w:val="20"/>
                <w:szCs w:val="20"/>
              </w:rPr>
              <w:t xml:space="preserve"> </w:t>
            </w:r>
            <w:r w:rsidRPr="009272AE">
              <w:rPr>
                <w:rFonts w:ascii="Arial" w:hAnsi="Arial" w:cs="Arial"/>
                <w:b/>
                <w:sz w:val="20"/>
                <w:szCs w:val="20"/>
              </w:rPr>
              <w:t>the</w:t>
            </w:r>
            <w:r w:rsidRPr="009272AE">
              <w:rPr>
                <w:rFonts w:ascii="Arial" w:hAnsi="Arial" w:cs="Arial"/>
                <w:b/>
                <w:spacing w:val="-5"/>
                <w:sz w:val="20"/>
                <w:szCs w:val="20"/>
              </w:rPr>
              <w:t xml:space="preserve"> </w:t>
            </w:r>
            <w:r w:rsidRPr="009272AE">
              <w:rPr>
                <w:rFonts w:ascii="Arial" w:hAnsi="Arial" w:cs="Arial"/>
                <w:b/>
                <w:sz w:val="20"/>
                <w:szCs w:val="20"/>
              </w:rPr>
              <w:t>addition</w:t>
            </w:r>
            <w:r w:rsidRPr="009272AE">
              <w:rPr>
                <w:rFonts w:ascii="Arial" w:hAnsi="Arial" w:cs="Arial"/>
                <w:b/>
                <w:spacing w:val="-6"/>
                <w:sz w:val="20"/>
                <w:szCs w:val="20"/>
              </w:rPr>
              <w:t xml:space="preserve"> </w:t>
            </w:r>
            <w:r w:rsidRPr="009272AE">
              <w:rPr>
                <w:rFonts w:ascii="Arial" w:hAnsi="Arial" w:cs="Arial"/>
                <w:b/>
                <w:sz w:val="20"/>
                <w:szCs w:val="20"/>
              </w:rPr>
              <w:t>(or</w:t>
            </w:r>
            <w:r w:rsidRPr="009272AE">
              <w:rPr>
                <w:rFonts w:ascii="Arial" w:hAnsi="Arial" w:cs="Arial"/>
                <w:b/>
                <w:spacing w:val="-5"/>
                <w:sz w:val="20"/>
                <w:szCs w:val="20"/>
              </w:rPr>
              <w:t xml:space="preserve"> </w:t>
            </w:r>
            <w:r w:rsidRPr="009272AE">
              <w:rPr>
                <w:rFonts w:ascii="Arial" w:hAnsi="Arial" w:cs="Arial"/>
                <w:b/>
                <w:sz w:val="20"/>
                <w:szCs w:val="20"/>
              </w:rPr>
              <w:t>deletion)</w:t>
            </w:r>
            <w:r w:rsidRPr="009272AE">
              <w:rPr>
                <w:rFonts w:ascii="Arial" w:hAnsi="Arial" w:cs="Arial"/>
                <w:b/>
                <w:spacing w:val="-5"/>
                <w:sz w:val="20"/>
                <w:szCs w:val="20"/>
              </w:rPr>
              <w:t xml:space="preserve"> </w:t>
            </w:r>
            <w:r w:rsidRPr="009272AE">
              <w:rPr>
                <w:rFonts w:ascii="Arial" w:hAnsi="Arial" w:cs="Arial"/>
                <w:b/>
                <w:sz w:val="20"/>
                <w:szCs w:val="20"/>
              </w:rPr>
              <w:t>of</w:t>
            </w:r>
            <w:r w:rsidRPr="009272AE">
              <w:rPr>
                <w:rFonts w:ascii="Arial" w:hAnsi="Arial" w:cs="Arial"/>
                <w:b/>
                <w:spacing w:val="-5"/>
                <w:sz w:val="20"/>
                <w:szCs w:val="20"/>
              </w:rPr>
              <w:t xml:space="preserve"> </w:t>
            </w:r>
            <w:r w:rsidRPr="009272AE">
              <w:rPr>
                <w:rFonts w:ascii="Arial" w:hAnsi="Arial" w:cs="Arial"/>
                <w:b/>
                <w:sz w:val="20"/>
                <w:szCs w:val="20"/>
              </w:rPr>
              <w:t>some</w:t>
            </w:r>
            <w:r w:rsidRPr="009272AE">
              <w:rPr>
                <w:rFonts w:ascii="Arial" w:hAnsi="Arial" w:cs="Arial"/>
                <w:b/>
                <w:spacing w:val="-5"/>
                <w:sz w:val="20"/>
                <w:szCs w:val="20"/>
              </w:rPr>
              <w:t xml:space="preserve"> </w:t>
            </w:r>
            <w:r w:rsidRPr="009272AE">
              <w:rPr>
                <w:rFonts w:ascii="Arial" w:hAnsi="Arial" w:cs="Arial"/>
                <w:b/>
                <w:sz w:val="20"/>
                <w:szCs w:val="20"/>
              </w:rPr>
              <w:t>points</w:t>
            </w:r>
            <w:r w:rsidRPr="009272AE">
              <w:rPr>
                <w:rFonts w:ascii="Arial" w:hAnsi="Arial" w:cs="Arial"/>
                <w:b/>
                <w:spacing w:val="-6"/>
                <w:sz w:val="20"/>
                <w:szCs w:val="20"/>
              </w:rPr>
              <w:t xml:space="preserve"> </w:t>
            </w:r>
            <w:r w:rsidRPr="009272AE">
              <w:rPr>
                <w:rFonts w:ascii="Arial" w:hAnsi="Arial" w:cs="Arial"/>
                <w:b/>
                <w:sz w:val="20"/>
                <w:szCs w:val="20"/>
              </w:rPr>
              <w:t>in</w:t>
            </w:r>
            <w:r w:rsidRPr="009272AE">
              <w:rPr>
                <w:rFonts w:ascii="Arial" w:hAnsi="Arial" w:cs="Arial"/>
                <w:b/>
                <w:spacing w:val="-6"/>
                <w:sz w:val="20"/>
                <w:szCs w:val="20"/>
              </w:rPr>
              <w:t xml:space="preserve"> </w:t>
            </w:r>
            <w:r w:rsidRPr="009272AE">
              <w:rPr>
                <w:rFonts w:ascii="Arial" w:hAnsi="Arial" w:cs="Arial"/>
                <w:b/>
                <w:sz w:val="20"/>
                <w:szCs w:val="20"/>
              </w:rPr>
              <w:t>this section? Please write your suggestions here.</w:t>
            </w:r>
          </w:p>
        </w:tc>
        <w:tc>
          <w:tcPr>
            <w:tcW w:w="9356" w:type="dxa"/>
          </w:tcPr>
          <w:p w:rsidR="00F21E09" w:rsidRPr="009272AE" w:rsidRDefault="005D60FC">
            <w:pPr>
              <w:pStyle w:val="TableParagraph"/>
              <w:ind w:left="108" w:right="93"/>
              <w:jc w:val="both"/>
              <w:rPr>
                <w:rFonts w:ascii="Arial" w:hAnsi="Arial" w:cs="Arial"/>
                <w:sz w:val="20"/>
                <w:szCs w:val="20"/>
              </w:rPr>
            </w:pPr>
            <w:r w:rsidRPr="009272AE">
              <w:rPr>
                <w:rFonts w:ascii="Arial" w:hAnsi="Arial" w:cs="Arial"/>
                <w:sz w:val="20"/>
                <w:szCs w:val="20"/>
              </w:rPr>
              <w:t>The abstract provides a broad overview but lacks the specific numerical results. It contains repetitive sentences re</w:t>
            </w:r>
            <w:r w:rsidRPr="009272AE">
              <w:rPr>
                <w:rFonts w:ascii="Arial" w:hAnsi="Arial" w:cs="Arial"/>
                <w:sz w:val="20"/>
                <w:szCs w:val="20"/>
              </w:rPr>
              <w:t>garding "future improvement work" and fails to mention the specific solvent used for oil extraction, which the results later highlight as a key finding.</w:t>
            </w:r>
          </w:p>
          <w:p w:rsidR="00F21E09" w:rsidRPr="009272AE" w:rsidRDefault="005D60FC">
            <w:pPr>
              <w:pStyle w:val="TableParagraph"/>
              <w:numPr>
                <w:ilvl w:val="0"/>
                <w:numId w:val="2"/>
              </w:numPr>
              <w:tabs>
                <w:tab w:val="left" w:pos="828"/>
              </w:tabs>
              <w:ind w:right="100"/>
              <w:jc w:val="both"/>
              <w:rPr>
                <w:rFonts w:ascii="Arial" w:hAnsi="Arial" w:cs="Arial"/>
                <w:sz w:val="20"/>
                <w:szCs w:val="20"/>
              </w:rPr>
            </w:pPr>
            <w:r w:rsidRPr="009272AE">
              <w:rPr>
                <w:rFonts w:ascii="Arial" w:hAnsi="Arial" w:cs="Arial"/>
                <w:sz w:val="20"/>
                <w:szCs w:val="20"/>
              </w:rPr>
              <w:t xml:space="preserve">Remove the repetitive phrases "which can be taken into consideration for selection of plant material </w:t>
            </w:r>
            <w:r w:rsidRPr="009272AE">
              <w:rPr>
                <w:rFonts w:ascii="Arial" w:hAnsi="Arial" w:cs="Arial"/>
                <w:sz w:val="20"/>
                <w:szCs w:val="20"/>
              </w:rPr>
              <w:t>for further genetic improvement". This sentiment is stated twice in the same paragraph; one clear statement at the end is sufficient.</w:t>
            </w:r>
          </w:p>
          <w:p w:rsidR="00F21E09" w:rsidRPr="009272AE" w:rsidRDefault="005D60FC">
            <w:pPr>
              <w:pStyle w:val="TableParagraph"/>
              <w:numPr>
                <w:ilvl w:val="0"/>
                <w:numId w:val="2"/>
              </w:numPr>
              <w:tabs>
                <w:tab w:val="left" w:pos="828"/>
              </w:tabs>
              <w:ind w:right="101"/>
              <w:jc w:val="both"/>
              <w:rPr>
                <w:rFonts w:ascii="Arial" w:hAnsi="Arial" w:cs="Arial"/>
                <w:sz w:val="20"/>
                <w:szCs w:val="20"/>
              </w:rPr>
            </w:pPr>
            <w:r w:rsidRPr="009272AE">
              <w:rPr>
                <w:rFonts w:ascii="Arial" w:hAnsi="Arial" w:cs="Arial"/>
                <w:sz w:val="20"/>
                <w:szCs w:val="20"/>
              </w:rPr>
              <w:t>Delete "variability was observed in different characters". It is better to state the specific range or magnitude of that v</w:t>
            </w:r>
            <w:r w:rsidRPr="009272AE">
              <w:rPr>
                <w:rFonts w:ascii="Arial" w:hAnsi="Arial" w:cs="Arial"/>
                <w:sz w:val="20"/>
                <w:szCs w:val="20"/>
              </w:rPr>
              <w:t>ariability.</w:t>
            </w:r>
          </w:p>
          <w:p w:rsidR="00F21E09" w:rsidRPr="009272AE" w:rsidRDefault="005D60FC">
            <w:pPr>
              <w:pStyle w:val="TableParagraph"/>
              <w:numPr>
                <w:ilvl w:val="0"/>
                <w:numId w:val="2"/>
              </w:numPr>
              <w:tabs>
                <w:tab w:val="left" w:pos="828"/>
              </w:tabs>
              <w:ind w:right="95"/>
              <w:jc w:val="both"/>
              <w:rPr>
                <w:rFonts w:ascii="Arial" w:hAnsi="Arial" w:cs="Arial"/>
                <w:sz w:val="20"/>
                <w:szCs w:val="20"/>
              </w:rPr>
            </w:pPr>
            <w:r w:rsidRPr="009272AE">
              <w:rPr>
                <w:rFonts w:ascii="Arial" w:hAnsi="Arial" w:cs="Arial"/>
                <w:sz w:val="20"/>
                <w:szCs w:val="20"/>
              </w:rPr>
              <w:t>Include the maximum oil percentage found (70.05% in ODCPT-17) and the specific germination percentage drop (from 75.2% to 44.0% over 90 days).</w:t>
            </w:r>
          </w:p>
          <w:p w:rsidR="00F21E09" w:rsidRPr="009272AE" w:rsidRDefault="005D60FC">
            <w:pPr>
              <w:pStyle w:val="TableParagraph"/>
              <w:numPr>
                <w:ilvl w:val="0"/>
                <w:numId w:val="2"/>
              </w:numPr>
              <w:tabs>
                <w:tab w:val="left" w:pos="828"/>
              </w:tabs>
              <w:ind w:right="106"/>
              <w:jc w:val="both"/>
              <w:rPr>
                <w:rFonts w:ascii="Arial" w:hAnsi="Arial" w:cs="Arial"/>
                <w:sz w:val="20"/>
                <w:szCs w:val="20"/>
              </w:rPr>
            </w:pPr>
            <w:r w:rsidRPr="009272AE">
              <w:rPr>
                <w:rFonts w:ascii="Arial" w:hAnsi="Arial" w:cs="Arial"/>
                <w:sz w:val="20"/>
                <w:szCs w:val="20"/>
              </w:rPr>
              <w:t>Mention that Diethyl Ether was identified as the superior solvent for extraction, as this is a signif</w:t>
            </w:r>
            <w:r w:rsidRPr="009272AE">
              <w:rPr>
                <w:rFonts w:ascii="Arial" w:hAnsi="Arial" w:cs="Arial"/>
                <w:sz w:val="20"/>
                <w:szCs w:val="20"/>
              </w:rPr>
              <w:t>icant result presented in the paper.</w:t>
            </w:r>
          </w:p>
          <w:p w:rsidR="00F21E09" w:rsidRPr="009272AE" w:rsidRDefault="005D60FC">
            <w:pPr>
              <w:pStyle w:val="TableParagraph"/>
              <w:numPr>
                <w:ilvl w:val="0"/>
                <w:numId w:val="2"/>
              </w:numPr>
              <w:tabs>
                <w:tab w:val="left" w:pos="828"/>
              </w:tabs>
              <w:ind w:right="106"/>
              <w:jc w:val="both"/>
              <w:rPr>
                <w:rFonts w:ascii="Arial" w:hAnsi="Arial" w:cs="Arial"/>
                <w:sz w:val="20"/>
                <w:szCs w:val="20"/>
              </w:rPr>
            </w:pPr>
            <w:r w:rsidRPr="009272AE">
              <w:rPr>
                <w:rFonts w:ascii="Arial" w:hAnsi="Arial" w:cs="Arial"/>
                <w:sz w:val="20"/>
                <w:szCs w:val="20"/>
              </w:rPr>
              <w:t>Instead of "maximum oil extracted in seed stored under CPD," define the abbreviation CPD (Closed Polythene bag in Dark) in the abstract for immediate clarity.</w:t>
            </w:r>
          </w:p>
          <w:p w:rsidR="00F21E09" w:rsidRPr="009272AE" w:rsidRDefault="005D60FC">
            <w:pPr>
              <w:pStyle w:val="TableParagraph"/>
              <w:numPr>
                <w:ilvl w:val="0"/>
                <w:numId w:val="2"/>
              </w:numPr>
              <w:tabs>
                <w:tab w:val="left" w:pos="828"/>
              </w:tabs>
              <w:spacing w:line="230" w:lineRule="exact"/>
              <w:ind w:right="106"/>
              <w:jc w:val="both"/>
              <w:rPr>
                <w:rFonts w:ascii="Arial" w:hAnsi="Arial" w:cs="Arial"/>
                <w:sz w:val="20"/>
                <w:szCs w:val="20"/>
              </w:rPr>
            </w:pPr>
            <w:r w:rsidRPr="009272AE">
              <w:rPr>
                <w:rFonts w:ascii="Arial" w:hAnsi="Arial" w:cs="Arial"/>
                <w:sz w:val="20"/>
                <w:szCs w:val="20"/>
              </w:rPr>
              <w:t>Flow: The abstract currently jumps between CPT selection and</w:t>
            </w:r>
            <w:r w:rsidRPr="009272AE">
              <w:rPr>
                <w:rFonts w:ascii="Arial" w:hAnsi="Arial" w:cs="Arial"/>
                <w:sz w:val="20"/>
                <w:szCs w:val="20"/>
              </w:rPr>
              <w:t xml:space="preserve"> storage effects. Use a clear transition: "Following germplasm selection, post-harvest stability was evaluated..."</w:t>
            </w:r>
          </w:p>
        </w:tc>
        <w:tc>
          <w:tcPr>
            <w:tcW w:w="6445" w:type="dxa"/>
          </w:tcPr>
          <w:p w:rsidR="00F21E09" w:rsidRPr="009272AE" w:rsidRDefault="00F21E09">
            <w:pPr>
              <w:pStyle w:val="TableParagraph"/>
              <w:rPr>
                <w:rFonts w:ascii="Arial" w:hAnsi="Arial" w:cs="Arial"/>
                <w:sz w:val="20"/>
                <w:szCs w:val="20"/>
              </w:rPr>
            </w:pPr>
          </w:p>
        </w:tc>
      </w:tr>
      <w:tr w:rsidR="00F21E09" w:rsidRPr="009272AE">
        <w:trPr>
          <w:trHeight w:val="918"/>
        </w:trPr>
        <w:tc>
          <w:tcPr>
            <w:tcW w:w="5352" w:type="dxa"/>
          </w:tcPr>
          <w:p w:rsidR="00F21E09" w:rsidRPr="009272AE" w:rsidRDefault="005D60FC">
            <w:pPr>
              <w:pStyle w:val="TableParagraph"/>
              <w:ind w:left="467" w:right="199"/>
              <w:rPr>
                <w:rFonts w:ascii="Arial" w:hAnsi="Arial" w:cs="Arial"/>
                <w:b/>
                <w:sz w:val="20"/>
                <w:szCs w:val="20"/>
              </w:rPr>
            </w:pPr>
            <w:r w:rsidRPr="009272AE">
              <w:rPr>
                <w:rFonts w:ascii="Arial" w:hAnsi="Arial" w:cs="Arial"/>
                <w:b/>
                <w:sz w:val="20"/>
                <w:szCs w:val="20"/>
              </w:rPr>
              <w:t>Is</w:t>
            </w:r>
            <w:r w:rsidRPr="009272AE">
              <w:rPr>
                <w:rFonts w:ascii="Arial" w:hAnsi="Arial" w:cs="Arial"/>
                <w:b/>
                <w:spacing w:val="-8"/>
                <w:sz w:val="20"/>
                <w:szCs w:val="20"/>
              </w:rPr>
              <w:t xml:space="preserve"> </w:t>
            </w:r>
            <w:r w:rsidRPr="009272AE">
              <w:rPr>
                <w:rFonts w:ascii="Arial" w:hAnsi="Arial" w:cs="Arial"/>
                <w:b/>
                <w:sz w:val="20"/>
                <w:szCs w:val="20"/>
              </w:rPr>
              <w:t>the</w:t>
            </w:r>
            <w:r w:rsidRPr="009272AE">
              <w:rPr>
                <w:rFonts w:ascii="Arial" w:hAnsi="Arial" w:cs="Arial"/>
                <w:b/>
                <w:spacing w:val="-6"/>
                <w:sz w:val="20"/>
                <w:szCs w:val="20"/>
              </w:rPr>
              <w:t xml:space="preserve"> </w:t>
            </w:r>
            <w:r w:rsidRPr="009272AE">
              <w:rPr>
                <w:rFonts w:ascii="Arial" w:hAnsi="Arial" w:cs="Arial"/>
                <w:b/>
                <w:sz w:val="20"/>
                <w:szCs w:val="20"/>
              </w:rPr>
              <w:t>manuscript</w:t>
            </w:r>
            <w:r w:rsidRPr="009272AE">
              <w:rPr>
                <w:rFonts w:ascii="Arial" w:hAnsi="Arial" w:cs="Arial"/>
                <w:b/>
                <w:spacing w:val="-7"/>
                <w:sz w:val="20"/>
                <w:szCs w:val="20"/>
              </w:rPr>
              <w:t xml:space="preserve"> </w:t>
            </w:r>
            <w:r w:rsidRPr="009272AE">
              <w:rPr>
                <w:rFonts w:ascii="Arial" w:hAnsi="Arial" w:cs="Arial"/>
                <w:b/>
                <w:sz w:val="20"/>
                <w:szCs w:val="20"/>
              </w:rPr>
              <w:t>scientifically,</w:t>
            </w:r>
            <w:r w:rsidRPr="009272AE">
              <w:rPr>
                <w:rFonts w:ascii="Arial" w:hAnsi="Arial" w:cs="Arial"/>
                <w:b/>
                <w:spacing w:val="-7"/>
                <w:sz w:val="20"/>
                <w:szCs w:val="20"/>
              </w:rPr>
              <w:t xml:space="preserve"> </w:t>
            </w:r>
            <w:r w:rsidRPr="009272AE">
              <w:rPr>
                <w:rFonts w:ascii="Arial" w:hAnsi="Arial" w:cs="Arial"/>
                <w:b/>
                <w:sz w:val="20"/>
                <w:szCs w:val="20"/>
              </w:rPr>
              <w:t>correct?</w:t>
            </w:r>
            <w:r w:rsidRPr="009272AE">
              <w:rPr>
                <w:rFonts w:ascii="Arial" w:hAnsi="Arial" w:cs="Arial"/>
                <w:b/>
                <w:spacing w:val="-8"/>
                <w:sz w:val="20"/>
                <w:szCs w:val="20"/>
              </w:rPr>
              <w:t xml:space="preserve"> </w:t>
            </w:r>
            <w:r w:rsidRPr="009272AE">
              <w:rPr>
                <w:rFonts w:ascii="Arial" w:hAnsi="Arial" w:cs="Arial"/>
                <w:b/>
                <w:sz w:val="20"/>
                <w:szCs w:val="20"/>
              </w:rPr>
              <w:t>Please</w:t>
            </w:r>
            <w:r w:rsidRPr="009272AE">
              <w:rPr>
                <w:rFonts w:ascii="Arial" w:hAnsi="Arial" w:cs="Arial"/>
                <w:b/>
                <w:spacing w:val="-7"/>
                <w:sz w:val="20"/>
                <w:szCs w:val="20"/>
              </w:rPr>
              <w:t xml:space="preserve"> </w:t>
            </w:r>
            <w:r w:rsidRPr="009272AE">
              <w:rPr>
                <w:rFonts w:ascii="Arial" w:hAnsi="Arial" w:cs="Arial"/>
                <w:b/>
                <w:sz w:val="20"/>
                <w:szCs w:val="20"/>
              </w:rPr>
              <w:t xml:space="preserve">write </w:t>
            </w:r>
            <w:r w:rsidRPr="009272AE">
              <w:rPr>
                <w:rFonts w:ascii="Arial" w:hAnsi="Arial" w:cs="Arial"/>
                <w:b/>
                <w:spacing w:val="-2"/>
                <w:sz w:val="20"/>
                <w:szCs w:val="20"/>
              </w:rPr>
              <w:t>here.</w:t>
            </w:r>
          </w:p>
        </w:tc>
        <w:tc>
          <w:tcPr>
            <w:tcW w:w="9356" w:type="dxa"/>
          </w:tcPr>
          <w:p w:rsidR="00F21E09" w:rsidRPr="009272AE" w:rsidRDefault="005D60FC">
            <w:pPr>
              <w:pStyle w:val="TableParagraph"/>
              <w:ind w:left="108" w:right="102"/>
              <w:jc w:val="both"/>
              <w:rPr>
                <w:rFonts w:ascii="Arial" w:hAnsi="Arial" w:cs="Arial"/>
                <w:sz w:val="20"/>
                <w:szCs w:val="20"/>
              </w:rPr>
            </w:pPr>
            <w:r w:rsidRPr="009272AE">
              <w:rPr>
                <w:rFonts w:ascii="Arial" w:hAnsi="Arial" w:cs="Arial"/>
                <w:sz w:val="20"/>
                <w:szCs w:val="20"/>
              </w:rPr>
              <w:t xml:space="preserve">The scientific methodology for the progeny testing and variability analysis </w:t>
            </w:r>
            <w:r w:rsidRPr="009272AE">
              <w:rPr>
                <w:rFonts w:ascii="Arial" w:hAnsi="Arial" w:cs="Arial"/>
                <w:sz w:val="20"/>
                <w:szCs w:val="20"/>
              </w:rPr>
              <w:t>is robust, but the storage study lacks critical chemical indicators of oil quality (e.g., Acid Value). Furthermore, while the statistical findings on heritability are strong, the manuscript is burdened by repetitive data visualization in the storage sectio</w:t>
            </w:r>
            <w:r w:rsidRPr="009272AE">
              <w:rPr>
                <w:rFonts w:ascii="Arial" w:hAnsi="Arial" w:cs="Arial"/>
                <w:sz w:val="20"/>
                <w:szCs w:val="20"/>
              </w:rPr>
              <w:t>n.</w:t>
            </w:r>
          </w:p>
        </w:tc>
        <w:tc>
          <w:tcPr>
            <w:tcW w:w="6445" w:type="dxa"/>
          </w:tcPr>
          <w:p w:rsidR="00F21E09" w:rsidRPr="009272AE" w:rsidRDefault="00F21E09">
            <w:pPr>
              <w:pStyle w:val="TableParagraph"/>
              <w:rPr>
                <w:rFonts w:ascii="Arial" w:hAnsi="Arial" w:cs="Arial"/>
                <w:sz w:val="20"/>
                <w:szCs w:val="20"/>
              </w:rPr>
            </w:pPr>
          </w:p>
        </w:tc>
      </w:tr>
      <w:tr w:rsidR="00F21E09" w:rsidRPr="009272AE">
        <w:trPr>
          <w:trHeight w:val="1151"/>
        </w:trPr>
        <w:tc>
          <w:tcPr>
            <w:tcW w:w="5352" w:type="dxa"/>
          </w:tcPr>
          <w:p w:rsidR="00F21E09" w:rsidRPr="009272AE" w:rsidRDefault="005D60FC">
            <w:pPr>
              <w:pStyle w:val="TableParagraph"/>
              <w:ind w:left="467" w:right="199"/>
              <w:rPr>
                <w:rFonts w:ascii="Arial" w:hAnsi="Arial" w:cs="Arial"/>
                <w:b/>
                <w:sz w:val="20"/>
                <w:szCs w:val="20"/>
              </w:rPr>
            </w:pPr>
            <w:r w:rsidRPr="009272AE">
              <w:rPr>
                <w:rFonts w:ascii="Arial" w:hAnsi="Arial" w:cs="Arial"/>
                <w:b/>
                <w:sz w:val="20"/>
                <w:szCs w:val="20"/>
              </w:rPr>
              <w:t>Are</w:t>
            </w:r>
            <w:r w:rsidRPr="009272AE">
              <w:rPr>
                <w:rFonts w:ascii="Arial" w:hAnsi="Arial" w:cs="Arial"/>
                <w:b/>
                <w:spacing w:val="-5"/>
                <w:sz w:val="20"/>
                <w:szCs w:val="20"/>
              </w:rPr>
              <w:t xml:space="preserve"> </w:t>
            </w:r>
            <w:r w:rsidRPr="009272AE">
              <w:rPr>
                <w:rFonts w:ascii="Arial" w:hAnsi="Arial" w:cs="Arial"/>
                <w:b/>
                <w:sz w:val="20"/>
                <w:szCs w:val="20"/>
              </w:rPr>
              <w:t>the</w:t>
            </w:r>
            <w:r w:rsidRPr="009272AE">
              <w:rPr>
                <w:rFonts w:ascii="Arial" w:hAnsi="Arial" w:cs="Arial"/>
                <w:b/>
                <w:spacing w:val="-5"/>
                <w:sz w:val="20"/>
                <w:szCs w:val="20"/>
              </w:rPr>
              <w:t xml:space="preserve"> </w:t>
            </w:r>
            <w:r w:rsidRPr="009272AE">
              <w:rPr>
                <w:rFonts w:ascii="Arial" w:hAnsi="Arial" w:cs="Arial"/>
                <w:b/>
                <w:sz w:val="20"/>
                <w:szCs w:val="20"/>
              </w:rPr>
              <w:t>references</w:t>
            </w:r>
            <w:r w:rsidRPr="009272AE">
              <w:rPr>
                <w:rFonts w:ascii="Arial" w:hAnsi="Arial" w:cs="Arial"/>
                <w:b/>
                <w:spacing w:val="-6"/>
                <w:sz w:val="20"/>
                <w:szCs w:val="20"/>
              </w:rPr>
              <w:t xml:space="preserve"> </w:t>
            </w:r>
            <w:r w:rsidRPr="009272AE">
              <w:rPr>
                <w:rFonts w:ascii="Arial" w:hAnsi="Arial" w:cs="Arial"/>
                <w:b/>
                <w:sz w:val="20"/>
                <w:szCs w:val="20"/>
              </w:rPr>
              <w:t>sufficient</w:t>
            </w:r>
            <w:r w:rsidRPr="009272AE">
              <w:rPr>
                <w:rFonts w:ascii="Arial" w:hAnsi="Arial" w:cs="Arial"/>
                <w:b/>
                <w:spacing w:val="-3"/>
                <w:sz w:val="20"/>
                <w:szCs w:val="20"/>
              </w:rPr>
              <w:t xml:space="preserve"> </w:t>
            </w:r>
            <w:r w:rsidRPr="009272AE">
              <w:rPr>
                <w:rFonts w:ascii="Arial" w:hAnsi="Arial" w:cs="Arial"/>
                <w:b/>
                <w:sz w:val="20"/>
                <w:szCs w:val="20"/>
              </w:rPr>
              <w:t>and</w:t>
            </w:r>
            <w:r w:rsidRPr="009272AE">
              <w:rPr>
                <w:rFonts w:ascii="Arial" w:hAnsi="Arial" w:cs="Arial"/>
                <w:b/>
                <w:spacing w:val="-6"/>
                <w:sz w:val="20"/>
                <w:szCs w:val="20"/>
              </w:rPr>
              <w:t xml:space="preserve"> </w:t>
            </w:r>
            <w:r w:rsidRPr="009272AE">
              <w:rPr>
                <w:rFonts w:ascii="Arial" w:hAnsi="Arial" w:cs="Arial"/>
                <w:b/>
                <w:sz w:val="20"/>
                <w:szCs w:val="20"/>
              </w:rPr>
              <w:t>recent?</w:t>
            </w:r>
            <w:r w:rsidRPr="009272AE">
              <w:rPr>
                <w:rFonts w:ascii="Arial" w:hAnsi="Arial" w:cs="Arial"/>
                <w:b/>
                <w:spacing w:val="-5"/>
                <w:sz w:val="20"/>
                <w:szCs w:val="20"/>
              </w:rPr>
              <w:t xml:space="preserve"> </w:t>
            </w:r>
            <w:r w:rsidRPr="009272AE">
              <w:rPr>
                <w:rFonts w:ascii="Arial" w:hAnsi="Arial" w:cs="Arial"/>
                <w:b/>
                <w:sz w:val="20"/>
                <w:szCs w:val="20"/>
              </w:rPr>
              <w:t>If</w:t>
            </w:r>
            <w:r w:rsidRPr="009272AE">
              <w:rPr>
                <w:rFonts w:ascii="Arial" w:hAnsi="Arial" w:cs="Arial"/>
                <w:b/>
                <w:spacing w:val="-5"/>
                <w:sz w:val="20"/>
                <w:szCs w:val="20"/>
              </w:rPr>
              <w:t xml:space="preserve"> </w:t>
            </w:r>
            <w:r w:rsidRPr="009272AE">
              <w:rPr>
                <w:rFonts w:ascii="Arial" w:hAnsi="Arial" w:cs="Arial"/>
                <w:b/>
                <w:sz w:val="20"/>
                <w:szCs w:val="20"/>
              </w:rPr>
              <w:t>you</w:t>
            </w:r>
            <w:r w:rsidRPr="009272AE">
              <w:rPr>
                <w:rFonts w:ascii="Arial" w:hAnsi="Arial" w:cs="Arial"/>
                <w:b/>
                <w:spacing w:val="-6"/>
                <w:sz w:val="20"/>
                <w:szCs w:val="20"/>
              </w:rPr>
              <w:t xml:space="preserve"> </w:t>
            </w:r>
            <w:r w:rsidRPr="009272AE">
              <w:rPr>
                <w:rFonts w:ascii="Arial" w:hAnsi="Arial" w:cs="Arial"/>
                <w:b/>
                <w:sz w:val="20"/>
                <w:szCs w:val="20"/>
              </w:rPr>
              <w:t>have suggestions of additional references, please mention them in the review form.</w:t>
            </w:r>
          </w:p>
        </w:tc>
        <w:tc>
          <w:tcPr>
            <w:tcW w:w="9356" w:type="dxa"/>
          </w:tcPr>
          <w:p w:rsidR="00F21E09" w:rsidRPr="009272AE" w:rsidRDefault="005D60FC">
            <w:pPr>
              <w:pStyle w:val="TableParagraph"/>
              <w:ind w:left="108" w:right="94"/>
              <w:jc w:val="both"/>
              <w:rPr>
                <w:rFonts w:ascii="Arial" w:hAnsi="Arial" w:cs="Arial"/>
                <w:sz w:val="20"/>
                <w:szCs w:val="20"/>
              </w:rPr>
            </w:pPr>
            <w:r w:rsidRPr="009272AE">
              <w:rPr>
                <w:rFonts w:ascii="Arial" w:hAnsi="Arial" w:cs="Arial"/>
                <w:sz w:val="20"/>
                <w:szCs w:val="20"/>
              </w:rPr>
              <w:t>While the bibliography is</w:t>
            </w:r>
            <w:r w:rsidRPr="009272AE">
              <w:rPr>
                <w:rFonts w:ascii="Arial" w:hAnsi="Arial" w:cs="Arial"/>
                <w:spacing w:val="-1"/>
                <w:sz w:val="20"/>
                <w:szCs w:val="20"/>
              </w:rPr>
              <w:t xml:space="preserve"> </w:t>
            </w:r>
            <w:r w:rsidRPr="009272AE">
              <w:rPr>
                <w:rFonts w:ascii="Arial" w:hAnsi="Arial" w:cs="Arial"/>
                <w:sz w:val="20"/>
                <w:szCs w:val="20"/>
              </w:rPr>
              <w:t xml:space="preserve">extensive with 80+ citations, it is </w:t>
            </w:r>
            <w:r w:rsidRPr="009272AE">
              <w:rPr>
                <w:rFonts w:ascii="Arial" w:hAnsi="Arial" w:cs="Arial"/>
                <w:b/>
                <w:sz w:val="20"/>
                <w:szCs w:val="20"/>
              </w:rPr>
              <w:t>heavily dated</w:t>
            </w:r>
            <w:r w:rsidRPr="009272AE">
              <w:rPr>
                <w:rFonts w:ascii="Arial" w:hAnsi="Arial" w:cs="Arial"/>
                <w:sz w:val="20"/>
                <w:szCs w:val="20"/>
              </w:rPr>
              <w:t xml:space="preserve">. A substantial portion of the references </w:t>
            </w:r>
            <w:r w:rsidRPr="009272AE">
              <w:rPr>
                <w:rFonts w:ascii="Arial" w:hAnsi="Arial" w:cs="Arial"/>
                <w:sz w:val="20"/>
                <w:szCs w:val="20"/>
              </w:rPr>
              <w:t>(approx. 70%) pre-dates 2015, and several critical citations are from the 1980s and 1990s . To maintain competitiveness in a modern journal, the authors must integrate recent breakthroughs (2022–2025) in biodiesel oxidative stability, molecular marker-assi</w:t>
            </w:r>
            <w:r w:rsidRPr="009272AE">
              <w:rPr>
                <w:rFonts w:ascii="Arial" w:hAnsi="Arial" w:cs="Arial"/>
                <w:sz w:val="20"/>
                <w:szCs w:val="20"/>
              </w:rPr>
              <w:t>sted selection, and advanced storage technologies.</w:t>
            </w:r>
          </w:p>
        </w:tc>
        <w:tc>
          <w:tcPr>
            <w:tcW w:w="6445" w:type="dxa"/>
          </w:tcPr>
          <w:p w:rsidR="00F21E09" w:rsidRPr="009272AE" w:rsidRDefault="00F21E09">
            <w:pPr>
              <w:pStyle w:val="TableParagraph"/>
              <w:rPr>
                <w:rFonts w:ascii="Arial" w:hAnsi="Arial" w:cs="Arial"/>
                <w:sz w:val="20"/>
                <w:szCs w:val="20"/>
              </w:rPr>
            </w:pPr>
          </w:p>
        </w:tc>
      </w:tr>
    </w:tbl>
    <w:p w:rsidR="00F21E09" w:rsidRPr="009272AE" w:rsidRDefault="00F21E09">
      <w:pPr>
        <w:pStyle w:val="TableParagraph"/>
        <w:rPr>
          <w:rFonts w:ascii="Arial" w:hAnsi="Arial" w:cs="Arial"/>
          <w:sz w:val="20"/>
          <w:szCs w:val="20"/>
        </w:rPr>
        <w:sectPr w:rsidR="00F21E09" w:rsidRPr="009272AE">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F21E09" w:rsidRPr="009272AE">
        <w:trPr>
          <w:trHeight w:val="921"/>
        </w:trPr>
        <w:tc>
          <w:tcPr>
            <w:tcW w:w="5352" w:type="dxa"/>
          </w:tcPr>
          <w:p w:rsidR="00F21E09" w:rsidRPr="009272AE" w:rsidRDefault="005D60FC">
            <w:pPr>
              <w:pStyle w:val="TableParagraph"/>
              <w:ind w:left="467" w:right="199"/>
              <w:rPr>
                <w:rFonts w:ascii="Arial" w:hAnsi="Arial" w:cs="Arial"/>
                <w:b/>
                <w:sz w:val="20"/>
                <w:szCs w:val="20"/>
              </w:rPr>
            </w:pPr>
            <w:bookmarkStart w:id="0" w:name="_GoBack" w:colFirst="0" w:colLast="0"/>
            <w:r w:rsidRPr="009272AE">
              <w:rPr>
                <w:rFonts w:ascii="Arial" w:hAnsi="Arial" w:cs="Arial"/>
                <w:b/>
                <w:sz w:val="20"/>
                <w:szCs w:val="20"/>
              </w:rPr>
              <w:lastRenderedPageBreak/>
              <w:t>Is</w:t>
            </w:r>
            <w:r w:rsidRPr="009272AE">
              <w:rPr>
                <w:rFonts w:ascii="Arial" w:hAnsi="Arial" w:cs="Arial"/>
                <w:b/>
                <w:spacing w:val="-7"/>
                <w:sz w:val="20"/>
                <w:szCs w:val="20"/>
              </w:rPr>
              <w:t xml:space="preserve"> </w:t>
            </w:r>
            <w:r w:rsidRPr="009272AE">
              <w:rPr>
                <w:rFonts w:ascii="Arial" w:hAnsi="Arial" w:cs="Arial"/>
                <w:b/>
                <w:sz w:val="20"/>
                <w:szCs w:val="20"/>
              </w:rPr>
              <w:t>the</w:t>
            </w:r>
            <w:r w:rsidRPr="009272AE">
              <w:rPr>
                <w:rFonts w:ascii="Arial" w:hAnsi="Arial" w:cs="Arial"/>
                <w:b/>
                <w:spacing w:val="-5"/>
                <w:sz w:val="20"/>
                <w:szCs w:val="20"/>
              </w:rPr>
              <w:t xml:space="preserve"> </w:t>
            </w:r>
            <w:r w:rsidRPr="009272AE">
              <w:rPr>
                <w:rFonts w:ascii="Arial" w:hAnsi="Arial" w:cs="Arial"/>
                <w:b/>
                <w:sz w:val="20"/>
                <w:szCs w:val="20"/>
              </w:rPr>
              <w:t>language/English</w:t>
            </w:r>
            <w:r w:rsidRPr="009272AE">
              <w:rPr>
                <w:rFonts w:ascii="Arial" w:hAnsi="Arial" w:cs="Arial"/>
                <w:b/>
                <w:spacing w:val="-7"/>
                <w:sz w:val="20"/>
                <w:szCs w:val="20"/>
              </w:rPr>
              <w:t xml:space="preserve"> </w:t>
            </w:r>
            <w:r w:rsidRPr="009272AE">
              <w:rPr>
                <w:rFonts w:ascii="Arial" w:hAnsi="Arial" w:cs="Arial"/>
                <w:b/>
                <w:sz w:val="20"/>
                <w:szCs w:val="20"/>
              </w:rPr>
              <w:t>quality</w:t>
            </w:r>
            <w:r w:rsidRPr="009272AE">
              <w:rPr>
                <w:rFonts w:ascii="Arial" w:hAnsi="Arial" w:cs="Arial"/>
                <w:b/>
                <w:spacing w:val="-5"/>
                <w:sz w:val="20"/>
                <w:szCs w:val="20"/>
              </w:rPr>
              <w:t xml:space="preserve"> </w:t>
            </w:r>
            <w:r w:rsidRPr="009272AE">
              <w:rPr>
                <w:rFonts w:ascii="Arial" w:hAnsi="Arial" w:cs="Arial"/>
                <w:b/>
                <w:sz w:val="20"/>
                <w:szCs w:val="20"/>
              </w:rPr>
              <w:t>of</w:t>
            </w:r>
            <w:r w:rsidRPr="009272AE">
              <w:rPr>
                <w:rFonts w:ascii="Arial" w:hAnsi="Arial" w:cs="Arial"/>
                <w:b/>
                <w:spacing w:val="-8"/>
                <w:sz w:val="20"/>
                <w:szCs w:val="20"/>
              </w:rPr>
              <w:t xml:space="preserve"> </w:t>
            </w:r>
            <w:r w:rsidRPr="009272AE">
              <w:rPr>
                <w:rFonts w:ascii="Arial" w:hAnsi="Arial" w:cs="Arial"/>
                <w:b/>
                <w:sz w:val="20"/>
                <w:szCs w:val="20"/>
              </w:rPr>
              <w:t>the</w:t>
            </w:r>
            <w:r w:rsidRPr="009272AE">
              <w:rPr>
                <w:rFonts w:ascii="Arial" w:hAnsi="Arial" w:cs="Arial"/>
                <w:b/>
                <w:spacing w:val="-6"/>
                <w:sz w:val="20"/>
                <w:szCs w:val="20"/>
              </w:rPr>
              <w:t xml:space="preserve"> </w:t>
            </w:r>
            <w:r w:rsidRPr="009272AE">
              <w:rPr>
                <w:rFonts w:ascii="Arial" w:hAnsi="Arial" w:cs="Arial"/>
                <w:b/>
                <w:sz w:val="20"/>
                <w:szCs w:val="20"/>
              </w:rPr>
              <w:t>article</w:t>
            </w:r>
            <w:r w:rsidRPr="009272AE">
              <w:rPr>
                <w:rFonts w:ascii="Arial" w:hAnsi="Arial" w:cs="Arial"/>
                <w:b/>
                <w:spacing w:val="-6"/>
                <w:sz w:val="20"/>
                <w:szCs w:val="20"/>
              </w:rPr>
              <w:t xml:space="preserve"> </w:t>
            </w:r>
            <w:r w:rsidRPr="009272AE">
              <w:rPr>
                <w:rFonts w:ascii="Arial" w:hAnsi="Arial" w:cs="Arial"/>
                <w:b/>
                <w:sz w:val="20"/>
                <w:szCs w:val="20"/>
              </w:rPr>
              <w:t>suitable for scholarly communications?</w:t>
            </w:r>
          </w:p>
        </w:tc>
        <w:tc>
          <w:tcPr>
            <w:tcW w:w="9356" w:type="dxa"/>
          </w:tcPr>
          <w:p w:rsidR="00F21E09" w:rsidRPr="009272AE" w:rsidRDefault="005D60FC">
            <w:pPr>
              <w:pStyle w:val="TableParagraph"/>
              <w:ind w:left="108" w:right="96"/>
              <w:jc w:val="both"/>
              <w:rPr>
                <w:rFonts w:ascii="Arial" w:hAnsi="Arial" w:cs="Arial"/>
                <w:sz w:val="20"/>
                <w:szCs w:val="20"/>
              </w:rPr>
            </w:pPr>
            <w:r w:rsidRPr="009272AE">
              <w:rPr>
                <w:rFonts w:ascii="Arial" w:hAnsi="Arial" w:cs="Arial"/>
                <w:sz w:val="20"/>
                <w:szCs w:val="20"/>
              </w:rPr>
              <w:t>The scientific narrative is clear and follows a logical structure. However, the manuscript contains numerous typographical errors, inconsistent capitalization of technical terms</w:t>
            </w:r>
            <w:r w:rsidRPr="009272AE">
              <w:rPr>
                <w:rFonts w:ascii="Arial" w:hAnsi="Arial" w:cs="Arial"/>
                <w:sz w:val="20"/>
                <w:szCs w:val="20"/>
              </w:rPr>
              <w:t>, and non-standard scientific phrasing that detract from its professionalism.</w:t>
            </w:r>
          </w:p>
        </w:tc>
        <w:tc>
          <w:tcPr>
            <w:tcW w:w="6445" w:type="dxa"/>
          </w:tcPr>
          <w:p w:rsidR="00F21E09" w:rsidRPr="009272AE" w:rsidRDefault="00F21E09">
            <w:pPr>
              <w:pStyle w:val="TableParagraph"/>
              <w:rPr>
                <w:rFonts w:ascii="Arial" w:hAnsi="Arial" w:cs="Arial"/>
                <w:sz w:val="20"/>
                <w:szCs w:val="20"/>
              </w:rPr>
            </w:pPr>
          </w:p>
        </w:tc>
      </w:tr>
      <w:tr w:rsidR="00F21E09" w:rsidRPr="009272AE">
        <w:trPr>
          <w:trHeight w:val="5469"/>
        </w:trPr>
        <w:tc>
          <w:tcPr>
            <w:tcW w:w="5352" w:type="dxa"/>
          </w:tcPr>
          <w:p w:rsidR="00F21E09" w:rsidRPr="009272AE" w:rsidRDefault="005D60FC">
            <w:pPr>
              <w:pStyle w:val="TableParagraph"/>
              <w:ind w:left="107"/>
              <w:rPr>
                <w:rFonts w:ascii="Arial" w:hAnsi="Arial" w:cs="Arial"/>
                <w:sz w:val="20"/>
                <w:szCs w:val="20"/>
              </w:rPr>
            </w:pPr>
            <w:r w:rsidRPr="009272AE">
              <w:rPr>
                <w:rFonts w:ascii="Arial" w:hAnsi="Arial" w:cs="Arial"/>
                <w:b/>
                <w:sz w:val="20"/>
                <w:szCs w:val="20"/>
                <w:u w:val="single"/>
              </w:rPr>
              <w:t>Optional/General</w:t>
            </w:r>
            <w:r w:rsidRPr="009272AE">
              <w:rPr>
                <w:rFonts w:ascii="Arial" w:hAnsi="Arial" w:cs="Arial"/>
                <w:b/>
                <w:spacing w:val="-12"/>
                <w:sz w:val="20"/>
                <w:szCs w:val="20"/>
              </w:rPr>
              <w:t xml:space="preserve"> </w:t>
            </w:r>
            <w:r w:rsidRPr="009272AE">
              <w:rPr>
                <w:rFonts w:ascii="Arial" w:hAnsi="Arial" w:cs="Arial"/>
                <w:spacing w:val="-2"/>
                <w:sz w:val="20"/>
                <w:szCs w:val="20"/>
              </w:rPr>
              <w:t>comments</w:t>
            </w:r>
          </w:p>
        </w:tc>
        <w:tc>
          <w:tcPr>
            <w:tcW w:w="9356" w:type="dxa"/>
          </w:tcPr>
          <w:p w:rsidR="00F21E09" w:rsidRPr="009272AE" w:rsidRDefault="005D60FC">
            <w:pPr>
              <w:pStyle w:val="TableParagraph"/>
              <w:numPr>
                <w:ilvl w:val="0"/>
                <w:numId w:val="1"/>
              </w:numPr>
              <w:tabs>
                <w:tab w:val="left" w:pos="572"/>
                <w:tab w:val="left" w:pos="574"/>
              </w:tabs>
              <w:ind w:right="102"/>
              <w:jc w:val="both"/>
              <w:rPr>
                <w:rFonts w:ascii="Arial" w:hAnsi="Arial" w:cs="Arial"/>
                <w:sz w:val="20"/>
                <w:szCs w:val="20"/>
              </w:rPr>
            </w:pPr>
            <w:r w:rsidRPr="009272AE">
              <w:rPr>
                <w:rFonts w:ascii="Arial" w:hAnsi="Arial" w:cs="Arial"/>
                <w:sz w:val="20"/>
                <w:szCs w:val="20"/>
              </w:rPr>
              <w:t xml:space="preserve">The authors mention the medicinal and biodiesel value of C. </w:t>
            </w:r>
            <w:proofErr w:type="spellStart"/>
            <w:r w:rsidRPr="009272AE">
              <w:rPr>
                <w:rFonts w:ascii="Arial" w:hAnsi="Arial" w:cs="Arial"/>
                <w:sz w:val="20"/>
                <w:szCs w:val="20"/>
              </w:rPr>
              <w:t>inophyllum</w:t>
            </w:r>
            <w:proofErr w:type="spellEnd"/>
            <w:r w:rsidRPr="009272AE">
              <w:rPr>
                <w:rFonts w:ascii="Arial" w:hAnsi="Arial" w:cs="Arial"/>
                <w:sz w:val="20"/>
                <w:szCs w:val="20"/>
              </w:rPr>
              <w:t>. To improve scientific depth, please include a brief discussion on the chemical</w:t>
            </w:r>
            <w:r w:rsidRPr="009272AE">
              <w:rPr>
                <w:rFonts w:ascii="Arial" w:hAnsi="Arial" w:cs="Arial"/>
                <w:sz w:val="20"/>
                <w:szCs w:val="20"/>
              </w:rPr>
              <w:t xml:space="preserve"> mechanism of oil degradation in recalcitrant seeds, specifically mentioning lipid peroxidation.</w:t>
            </w:r>
          </w:p>
          <w:p w:rsidR="00F21E09" w:rsidRPr="009272AE" w:rsidRDefault="005D60FC">
            <w:pPr>
              <w:pStyle w:val="TableParagraph"/>
              <w:numPr>
                <w:ilvl w:val="0"/>
                <w:numId w:val="1"/>
              </w:numPr>
              <w:tabs>
                <w:tab w:val="left" w:pos="572"/>
                <w:tab w:val="left" w:pos="574"/>
              </w:tabs>
              <w:ind w:right="108"/>
              <w:jc w:val="both"/>
              <w:rPr>
                <w:rFonts w:ascii="Arial" w:hAnsi="Arial" w:cs="Arial"/>
                <w:sz w:val="20"/>
                <w:szCs w:val="20"/>
              </w:rPr>
            </w:pPr>
            <w:r w:rsidRPr="009272AE">
              <w:rPr>
                <w:rFonts w:ascii="Arial" w:hAnsi="Arial" w:cs="Arial"/>
                <w:sz w:val="20"/>
                <w:szCs w:val="20"/>
              </w:rPr>
              <w:t>The</w:t>
            </w:r>
            <w:r w:rsidRPr="009272AE">
              <w:rPr>
                <w:rFonts w:ascii="Arial" w:hAnsi="Arial" w:cs="Arial"/>
                <w:spacing w:val="-4"/>
                <w:sz w:val="20"/>
                <w:szCs w:val="20"/>
              </w:rPr>
              <w:t xml:space="preserve"> </w:t>
            </w:r>
            <w:r w:rsidRPr="009272AE">
              <w:rPr>
                <w:rFonts w:ascii="Arial" w:hAnsi="Arial" w:cs="Arial"/>
                <w:sz w:val="20"/>
                <w:szCs w:val="20"/>
              </w:rPr>
              <w:t>introduction</w:t>
            </w:r>
            <w:r w:rsidRPr="009272AE">
              <w:rPr>
                <w:rFonts w:ascii="Arial" w:hAnsi="Arial" w:cs="Arial"/>
                <w:spacing w:val="-3"/>
                <w:sz w:val="20"/>
                <w:szCs w:val="20"/>
              </w:rPr>
              <w:t xml:space="preserve"> </w:t>
            </w:r>
            <w:r w:rsidRPr="009272AE">
              <w:rPr>
                <w:rFonts w:ascii="Arial" w:hAnsi="Arial" w:cs="Arial"/>
                <w:sz w:val="20"/>
                <w:szCs w:val="20"/>
              </w:rPr>
              <w:t>should</w:t>
            </w:r>
            <w:r w:rsidRPr="009272AE">
              <w:rPr>
                <w:rFonts w:ascii="Arial" w:hAnsi="Arial" w:cs="Arial"/>
                <w:spacing w:val="-3"/>
                <w:sz w:val="20"/>
                <w:szCs w:val="20"/>
              </w:rPr>
              <w:t xml:space="preserve"> </w:t>
            </w:r>
            <w:r w:rsidRPr="009272AE">
              <w:rPr>
                <w:rFonts w:ascii="Arial" w:hAnsi="Arial" w:cs="Arial"/>
                <w:sz w:val="20"/>
                <w:szCs w:val="20"/>
              </w:rPr>
              <w:t>more</w:t>
            </w:r>
            <w:r w:rsidRPr="009272AE">
              <w:rPr>
                <w:rFonts w:ascii="Arial" w:hAnsi="Arial" w:cs="Arial"/>
                <w:spacing w:val="-6"/>
                <w:sz w:val="20"/>
                <w:szCs w:val="20"/>
              </w:rPr>
              <w:t xml:space="preserve"> </w:t>
            </w:r>
            <w:r w:rsidRPr="009272AE">
              <w:rPr>
                <w:rFonts w:ascii="Arial" w:hAnsi="Arial" w:cs="Arial"/>
                <w:sz w:val="20"/>
                <w:szCs w:val="20"/>
              </w:rPr>
              <w:t>clearly</w:t>
            </w:r>
            <w:r w:rsidRPr="009272AE">
              <w:rPr>
                <w:rFonts w:ascii="Arial" w:hAnsi="Arial" w:cs="Arial"/>
                <w:spacing w:val="-3"/>
                <w:sz w:val="20"/>
                <w:szCs w:val="20"/>
              </w:rPr>
              <w:t xml:space="preserve"> </w:t>
            </w:r>
            <w:r w:rsidRPr="009272AE">
              <w:rPr>
                <w:rFonts w:ascii="Arial" w:hAnsi="Arial" w:cs="Arial"/>
                <w:sz w:val="20"/>
                <w:szCs w:val="20"/>
              </w:rPr>
              <w:t>state</w:t>
            </w:r>
            <w:r w:rsidRPr="009272AE">
              <w:rPr>
                <w:rFonts w:ascii="Arial" w:hAnsi="Arial" w:cs="Arial"/>
                <w:spacing w:val="-4"/>
                <w:sz w:val="20"/>
                <w:szCs w:val="20"/>
              </w:rPr>
              <w:t xml:space="preserve"> </w:t>
            </w:r>
            <w:r w:rsidRPr="009272AE">
              <w:rPr>
                <w:rFonts w:ascii="Arial" w:hAnsi="Arial" w:cs="Arial"/>
                <w:sz w:val="20"/>
                <w:szCs w:val="20"/>
              </w:rPr>
              <w:t>the</w:t>
            </w:r>
            <w:r w:rsidRPr="009272AE">
              <w:rPr>
                <w:rFonts w:ascii="Arial" w:hAnsi="Arial" w:cs="Arial"/>
                <w:spacing w:val="-4"/>
                <w:sz w:val="20"/>
                <w:szCs w:val="20"/>
              </w:rPr>
              <w:t xml:space="preserve"> </w:t>
            </w:r>
            <w:r w:rsidRPr="009272AE">
              <w:rPr>
                <w:rFonts w:ascii="Arial" w:hAnsi="Arial" w:cs="Arial"/>
                <w:sz w:val="20"/>
                <w:szCs w:val="20"/>
              </w:rPr>
              <w:t>hypothesis:</w:t>
            </w:r>
            <w:r w:rsidRPr="009272AE">
              <w:rPr>
                <w:rFonts w:ascii="Arial" w:hAnsi="Arial" w:cs="Arial"/>
                <w:spacing w:val="-5"/>
                <w:sz w:val="20"/>
                <w:szCs w:val="20"/>
              </w:rPr>
              <w:t xml:space="preserve"> </w:t>
            </w:r>
            <w:r w:rsidRPr="009272AE">
              <w:rPr>
                <w:rFonts w:ascii="Arial" w:hAnsi="Arial" w:cs="Arial"/>
                <w:sz w:val="20"/>
                <w:szCs w:val="20"/>
              </w:rPr>
              <w:t>why</w:t>
            </w:r>
            <w:r w:rsidRPr="009272AE">
              <w:rPr>
                <w:rFonts w:ascii="Arial" w:hAnsi="Arial" w:cs="Arial"/>
                <w:spacing w:val="-3"/>
                <w:sz w:val="20"/>
                <w:szCs w:val="20"/>
              </w:rPr>
              <w:t xml:space="preserve"> </w:t>
            </w:r>
            <w:r w:rsidRPr="009272AE">
              <w:rPr>
                <w:rFonts w:ascii="Arial" w:hAnsi="Arial" w:cs="Arial"/>
                <w:sz w:val="20"/>
                <w:szCs w:val="20"/>
              </w:rPr>
              <w:t>would</w:t>
            </w:r>
            <w:r w:rsidRPr="009272AE">
              <w:rPr>
                <w:rFonts w:ascii="Arial" w:hAnsi="Arial" w:cs="Arial"/>
                <w:spacing w:val="-3"/>
                <w:sz w:val="20"/>
                <w:szCs w:val="20"/>
              </w:rPr>
              <w:t xml:space="preserve"> </w:t>
            </w:r>
            <w:r w:rsidRPr="009272AE">
              <w:rPr>
                <w:rFonts w:ascii="Arial" w:hAnsi="Arial" w:cs="Arial"/>
                <w:sz w:val="20"/>
                <w:szCs w:val="20"/>
              </w:rPr>
              <w:t>"Closed</w:t>
            </w:r>
            <w:r w:rsidRPr="009272AE">
              <w:rPr>
                <w:rFonts w:ascii="Arial" w:hAnsi="Arial" w:cs="Arial"/>
                <w:spacing w:val="-3"/>
                <w:sz w:val="20"/>
                <w:szCs w:val="20"/>
              </w:rPr>
              <w:t xml:space="preserve"> </w:t>
            </w:r>
            <w:r w:rsidRPr="009272AE">
              <w:rPr>
                <w:rFonts w:ascii="Arial" w:hAnsi="Arial" w:cs="Arial"/>
                <w:sz w:val="20"/>
                <w:szCs w:val="20"/>
              </w:rPr>
              <w:t>Dark"</w:t>
            </w:r>
            <w:r w:rsidRPr="009272AE">
              <w:rPr>
                <w:rFonts w:ascii="Arial" w:hAnsi="Arial" w:cs="Arial"/>
                <w:spacing w:val="-4"/>
                <w:sz w:val="20"/>
                <w:szCs w:val="20"/>
              </w:rPr>
              <w:t xml:space="preserve"> </w:t>
            </w:r>
            <w:r w:rsidRPr="009272AE">
              <w:rPr>
                <w:rFonts w:ascii="Arial" w:hAnsi="Arial" w:cs="Arial"/>
                <w:sz w:val="20"/>
                <w:szCs w:val="20"/>
              </w:rPr>
              <w:t>conditions</w:t>
            </w:r>
            <w:r w:rsidRPr="009272AE">
              <w:rPr>
                <w:rFonts w:ascii="Arial" w:hAnsi="Arial" w:cs="Arial"/>
                <w:spacing w:val="-5"/>
                <w:sz w:val="20"/>
                <w:szCs w:val="20"/>
              </w:rPr>
              <w:t xml:space="preserve"> </w:t>
            </w:r>
            <w:r w:rsidRPr="009272AE">
              <w:rPr>
                <w:rFonts w:ascii="Arial" w:hAnsi="Arial" w:cs="Arial"/>
                <w:sz w:val="20"/>
                <w:szCs w:val="20"/>
              </w:rPr>
              <w:t>specifically inhibit the enzymatic or oxidative pathways compared</w:t>
            </w:r>
            <w:r w:rsidRPr="009272AE">
              <w:rPr>
                <w:rFonts w:ascii="Arial" w:hAnsi="Arial" w:cs="Arial"/>
                <w:sz w:val="20"/>
                <w:szCs w:val="20"/>
              </w:rPr>
              <w:t xml:space="preserve"> to other methods?</w:t>
            </w:r>
          </w:p>
          <w:p w:rsidR="00F21E09" w:rsidRPr="009272AE" w:rsidRDefault="005D60FC">
            <w:pPr>
              <w:pStyle w:val="TableParagraph"/>
              <w:numPr>
                <w:ilvl w:val="0"/>
                <w:numId w:val="1"/>
              </w:numPr>
              <w:tabs>
                <w:tab w:val="left" w:pos="572"/>
                <w:tab w:val="left" w:pos="574"/>
              </w:tabs>
              <w:ind w:right="101"/>
              <w:jc w:val="both"/>
              <w:rPr>
                <w:rFonts w:ascii="Arial" w:hAnsi="Arial" w:cs="Arial"/>
                <w:sz w:val="20"/>
                <w:szCs w:val="20"/>
              </w:rPr>
            </w:pPr>
            <w:r w:rsidRPr="009272AE">
              <w:rPr>
                <w:rFonts w:ascii="Arial" w:hAnsi="Arial" w:cs="Arial"/>
                <w:sz w:val="20"/>
                <w:szCs w:val="20"/>
              </w:rPr>
              <w:t>Section 2.1.2:</w:t>
            </w:r>
            <w:r w:rsidRPr="009272AE">
              <w:rPr>
                <w:rFonts w:ascii="Arial" w:hAnsi="Arial" w:cs="Arial"/>
                <w:spacing w:val="-1"/>
                <w:sz w:val="20"/>
                <w:szCs w:val="20"/>
              </w:rPr>
              <w:t xml:space="preserve"> </w:t>
            </w:r>
            <w:r w:rsidRPr="009272AE">
              <w:rPr>
                <w:rFonts w:ascii="Arial" w:hAnsi="Arial" w:cs="Arial"/>
                <w:sz w:val="20"/>
                <w:szCs w:val="20"/>
              </w:rPr>
              <w:t>You used</w:t>
            </w:r>
            <w:r w:rsidRPr="009272AE">
              <w:rPr>
                <w:rFonts w:ascii="Arial" w:hAnsi="Arial" w:cs="Arial"/>
                <w:spacing w:val="-2"/>
                <w:sz w:val="20"/>
                <w:szCs w:val="20"/>
              </w:rPr>
              <w:t xml:space="preserve"> </w:t>
            </w:r>
            <w:r w:rsidRPr="009272AE">
              <w:rPr>
                <w:rFonts w:ascii="Arial" w:hAnsi="Arial" w:cs="Arial"/>
                <w:sz w:val="20"/>
                <w:szCs w:val="20"/>
              </w:rPr>
              <w:t>Diethyl</w:t>
            </w:r>
            <w:r w:rsidRPr="009272AE">
              <w:rPr>
                <w:rFonts w:ascii="Arial" w:hAnsi="Arial" w:cs="Arial"/>
                <w:spacing w:val="-1"/>
                <w:sz w:val="20"/>
                <w:szCs w:val="20"/>
              </w:rPr>
              <w:t xml:space="preserve"> </w:t>
            </w:r>
            <w:r w:rsidRPr="009272AE">
              <w:rPr>
                <w:rFonts w:ascii="Arial" w:hAnsi="Arial" w:cs="Arial"/>
                <w:sz w:val="20"/>
                <w:szCs w:val="20"/>
              </w:rPr>
              <w:t>ether for Soxhlet</w:t>
            </w:r>
            <w:r w:rsidRPr="009272AE">
              <w:rPr>
                <w:rFonts w:ascii="Arial" w:hAnsi="Arial" w:cs="Arial"/>
                <w:spacing w:val="-1"/>
                <w:sz w:val="20"/>
                <w:szCs w:val="20"/>
              </w:rPr>
              <w:t xml:space="preserve"> </w:t>
            </w:r>
            <w:r w:rsidRPr="009272AE">
              <w:rPr>
                <w:rFonts w:ascii="Arial" w:hAnsi="Arial" w:cs="Arial"/>
                <w:sz w:val="20"/>
                <w:szCs w:val="20"/>
              </w:rPr>
              <w:t>extraction.</w:t>
            </w:r>
            <w:r w:rsidRPr="009272AE">
              <w:rPr>
                <w:rFonts w:ascii="Arial" w:hAnsi="Arial" w:cs="Arial"/>
                <w:spacing w:val="-1"/>
                <w:sz w:val="20"/>
                <w:szCs w:val="20"/>
              </w:rPr>
              <w:t xml:space="preserve"> </w:t>
            </w:r>
            <w:r w:rsidRPr="009272AE">
              <w:rPr>
                <w:rFonts w:ascii="Arial" w:hAnsi="Arial" w:cs="Arial"/>
                <w:sz w:val="20"/>
                <w:szCs w:val="20"/>
              </w:rPr>
              <w:t>Please</w:t>
            </w:r>
            <w:r w:rsidRPr="009272AE">
              <w:rPr>
                <w:rFonts w:ascii="Arial" w:hAnsi="Arial" w:cs="Arial"/>
                <w:spacing w:val="-1"/>
                <w:sz w:val="20"/>
                <w:szCs w:val="20"/>
              </w:rPr>
              <w:t xml:space="preserve"> </w:t>
            </w:r>
            <w:r w:rsidRPr="009272AE">
              <w:rPr>
                <w:rFonts w:ascii="Arial" w:hAnsi="Arial" w:cs="Arial"/>
                <w:sz w:val="20"/>
                <w:szCs w:val="20"/>
              </w:rPr>
              <w:t>state the purity/grade</w:t>
            </w:r>
            <w:r w:rsidRPr="009272AE">
              <w:rPr>
                <w:rFonts w:ascii="Arial" w:hAnsi="Arial" w:cs="Arial"/>
                <w:spacing w:val="-3"/>
                <w:sz w:val="20"/>
                <w:szCs w:val="20"/>
              </w:rPr>
              <w:t xml:space="preserve"> </w:t>
            </w:r>
            <w:r w:rsidRPr="009272AE">
              <w:rPr>
                <w:rFonts w:ascii="Arial" w:hAnsi="Arial" w:cs="Arial"/>
                <w:sz w:val="20"/>
                <w:szCs w:val="20"/>
              </w:rPr>
              <w:t>of the solvent</w:t>
            </w:r>
            <w:r w:rsidRPr="009272AE">
              <w:rPr>
                <w:rFonts w:ascii="Arial" w:hAnsi="Arial" w:cs="Arial"/>
                <w:spacing w:val="-1"/>
                <w:sz w:val="20"/>
                <w:szCs w:val="20"/>
              </w:rPr>
              <w:t xml:space="preserve"> </w:t>
            </w:r>
            <w:r w:rsidRPr="009272AE">
              <w:rPr>
                <w:rFonts w:ascii="Arial" w:hAnsi="Arial" w:cs="Arial"/>
                <w:sz w:val="20"/>
                <w:szCs w:val="20"/>
              </w:rPr>
              <w:t>and the extraction temperature.</w:t>
            </w:r>
          </w:p>
          <w:p w:rsidR="00F21E09" w:rsidRPr="009272AE" w:rsidRDefault="005D60FC">
            <w:pPr>
              <w:pStyle w:val="TableParagraph"/>
              <w:numPr>
                <w:ilvl w:val="0"/>
                <w:numId w:val="1"/>
              </w:numPr>
              <w:tabs>
                <w:tab w:val="left" w:pos="572"/>
                <w:tab w:val="left" w:pos="574"/>
              </w:tabs>
              <w:ind w:right="100"/>
              <w:jc w:val="both"/>
              <w:rPr>
                <w:rFonts w:ascii="Arial" w:hAnsi="Arial" w:cs="Arial"/>
                <w:sz w:val="20"/>
                <w:szCs w:val="20"/>
              </w:rPr>
            </w:pPr>
            <w:r w:rsidRPr="009272AE">
              <w:rPr>
                <w:rFonts w:ascii="Arial" w:hAnsi="Arial" w:cs="Arial"/>
                <w:sz w:val="20"/>
                <w:szCs w:val="20"/>
              </w:rPr>
              <w:t>Section 2.2.1: Please provide the average ambient temperature and relative humidity of the storage</w:t>
            </w:r>
            <w:r w:rsidRPr="009272AE">
              <w:rPr>
                <w:rFonts w:ascii="Arial" w:hAnsi="Arial" w:cs="Arial"/>
                <w:sz w:val="20"/>
                <w:szCs w:val="20"/>
              </w:rPr>
              <w:t xml:space="preserve"> environment, as these are critical for understanding the kinetics of oil degradation.</w:t>
            </w:r>
          </w:p>
          <w:p w:rsidR="00F21E09" w:rsidRPr="009272AE" w:rsidRDefault="005D60FC">
            <w:pPr>
              <w:pStyle w:val="TableParagraph"/>
              <w:numPr>
                <w:ilvl w:val="0"/>
                <w:numId w:val="1"/>
              </w:numPr>
              <w:tabs>
                <w:tab w:val="left" w:pos="572"/>
                <w:tab w:val="left" w:pos="574"/>
              </w:tabs>
              <w:ind w:right="94"/>
              <w:jc w:val="both"/>
              <w:rPr>
                <w:rFonts w:ascii="Arial" w:hAnsi="Arial" w:cs="Arial"/>
                <w:sz w:val="20"/>
                <w:szCs w:val="20"/>
              </w:rPr>
            </w:pPr>
            <w:r w:rsidRPr="009272AE">
              <w:rPr>
                <w:rFonts w:ascii="Arial" w:hAnsi="Arial" w:cs="Arial"/>
                <w:sz w:val="20"/>
                <w:szCs w:val="20"/>
              </w:rPr>
              <w:t>Table 2: The raw data for all 21 CPTs is quite dense. It is recommended to move the full table to provide a summary table (Means, Max, Min, and LSD) in the main text.</w:t>
            </w:r>
          </w:p>
          <w:p w:rsidR="00F21E09" w:rsidRPr="009272AE" w:rsidRDefault="005D60FC">
            <w:pPr>
              <w:pStyle w:val="TableParagraph"/>
              <w:numPr>
                <w:ilvl w:val="0"/>
                <w:numId w:val="1"/>
              </w:numPr>
              <w:tabs>
                <w:tab w:val="left" w:pos="572"/>
                <w:tab w:val="left" w:pos="574"/>
              </w:tabs>
              <w:ind w:right="103"/>
              <w:jc w:val="both"/>
              <w:rPr>
                <w:rFonts w:ascii="Arial" w:hAnsi="Arial" w:cs="Arial"/>
                <w:sz w:val="20"/>
                <w:szCs w:val="20"/>
              </w:rPr>
            </w:pPr>
            <w:r w:rsidRPr="009272AE">
              <w:rPr>
                <w:rFonts w:ascii="Arial" w:hAnsi="Arial" w:cs="Arial"/>
                <w:sz w:val="20"/>
                <w:szCs w:val="20"/>
              </w:rPr>
              <w:t>Figure 1 shows that Diethyl Ether yielded the highest oil (57.49%). This is an important</w:t>
            </w:r>
            <w:r w:rsidRPr="009272AE">
              <w:rPr>
                <w:rFonts w:ascii="Arial" w:hAnsi="Arial" w:cs="Arial"/>
                <w:spacing w:val="-1"/>
                <w:sz w:val="20"/>
                <w:szCs w:val="20"/>
              </w:rPr>
              <w:t xml:space="preserve"> </w:t>
            </w:r>
            <w:r w:rsidRPr="009272AE">
              <w:rPr>
                <w:rFonts w:ascii="Arial" w:hAnsi="Arial" w:cs="Arial"/>
                <w:sz w:val="20"/>
                <w:szCs w:val="20"/>
              </w:rPr>
              <w:t xml:space="preserve">finding for process optimization. Did the authors perform a GC analysis to see if the solvent choice affected the fatty acid </w:t>
            </w:r>
            <w:r w:rsidRPr="009272AE">
              <w:rPr>
                <w:rFonts w:ascii="Arial" w:hAnsi="Arial" w:cs="Arial"/>
                <w:spacing w:val="-2"/>
                <w:sz w:val="20"/>
                <w:szCs w:val="20"/>
              </w:rPr>
              <w:t>profile?</w:t>
            </w:r>
          </w:p>
          <w:p w:rsidR="00F21E09" w:rsidRPr="009272AE" w:rsidRDefault="005D60FC">
            <w:pPr>
              <w:pStyle w:val="TableParagraph"/>
              <w:numPr>
                <w:ilvl w:val="0"/>
                <w:numId w:val="1"/>
              </w:numPr>
              <w:tabs>
                <w:tab w:val="left" w:pos="572"/>
                <w:tab w:val="left" w:pos="574"/>
              </w:tabs>
              <w:ind w:right="92"/>
              <w:jc w:val="both"/>
              <w:rPr>
                <w:rFonts w:ascii="Arial" w:hAnsi="Arial" w:cs="Arial"/>
                <w:sz w:val="20"/>
                <w:szCs w:val="20"/>
              </w:rPr>
            </w:pPr>
            <w:r w:rsidRPr="009272AE">
              <w:rPr>
                <w:rFonts w:ascii="Arial" w:hAnsi="Arial" w:cs="Arial"/>
                <w:sz w:val="20"/>
                <w:szCs w:val="20"/>
              </w:rPr>
              <w:t xml:space="preserve">Oil content decreased from 57.6% </w:t>
            </w:r>
            <w:r w:rsidRPr="009272AE">
              <w:rPr>
                <w:rFonts w:ascii="Arial" w:hAnsi="Arial" w:cs="Arial"/>
                <w:sz w:val="20"/>
                <w:szCs w:val="20"/>
              </w:rPr>
              <w:t>to 38.85% in open light (OPL) storage. The discussion of "oxidative and hydrolytic degradation" would be much stronger if supported by chemical titration data (e.g., changes in Free Fatty Acids). Also, please discuss the Rancidity mechanism in more detail,</w:t>
            </w:r>
            <w:r w:rsidRPr="009272AE">
              <w:rPr>
                <w:rFonts w:ascii="Arial" w:hAnsi="Arial" w:cs="Arial"/>
                <w:sz w:val="20"/>
                <w:szCs w:val="20"/>
              </w:rPr>
              <w:t xml:space="preserve"> specifically how light triggers autoxidation.</w:t>
            </w:r>
          </w:p>
          <w:p w:rsidR="00F21E09" w:rsidRPr="009272AE" w:rsidRDefault="005D60FC">
            <w:pPr>
              <w:pStyle w:val="TableParagraph"/>
              <w:numPr>
                <w:ilvl w:val="0"/>
                <w:numId w:val="1"/>
              </w:numPr>
              <w:tabs>
                <w:tab w:val="left" w:pos="572"/>
                <w:tab w:val="left" w:pos="574"/>
              </w:tabs>
              <w:ind w:right="97"/>
              <w:jc w:val="both"/>
              <w:rPr>
                <w:rFonts w:ascii="Arial" w:hAnsi="Arial" w:cs="Arial"/>
                <w:sz w:val="20"/>
                <w:szCs w:val="20"/>
              </w:rPr>
            </w:pPr>
            <w:r w:rsidRPr="009272AE">
              <w:rPr>
                <w:rFonts w:ascii="Arial" w:hAnsi="Arial" w:cs="Arial"/>
                <w:sz w:val="20"/>
                <w:szCs w:val="20"/>
              </w:rPr>
              <w:t>Figure 4 (photos of fruits) is purely illustrative. It should be either high-resolution or replaced with a more technical plot like a Principal Component Analysis (PCA) of the CPT traits.</w:t>
            </w:r>
          </w:p>
          <w:p w:rsidR="00F21E09" w:rsidRPr="009272AE" w:rsidRDefault="005D60FC">
            <w:pPr>
              <w:pStyle w:val="TableParagraph"/>
              <w:numPr>
                <w:ilvl w:val="0"/>
                <w:numId w:val="1"/>
              </w:numPr>
              <w:tabs>
                <w:tab w:val="left" w:pos="572"/>
                <w:tab w:val="left" w:pos="574"/>
              </w:tabs>
              <w:ind w:right="104"/>
              <w:jc w:val="both"/>
              <w:rPr>
                <w:rFonts w:ascii="Arial" w:hAnsi="Arial" w:cs="Arial"/>
                <w:sz w:val="20"/>
                <w:szCs w:val="20"/>
              </w:rPr>
            </w:pPr>
            <w:r w:rsidRPr="009272AE">
              <w:rPr>
                <w:rFonts w:ascii="Arial" w:hAnsi="Arial" w:cs="Arial"/>
                <w:sz w:val="20"/>
                <w:szCs w:val="20"/>
              </w:rPr>
              <w:t>Figure 7 (raw changes</w:t>
            </w:r>
            <w:r w:rsidRPr="009272AE">
              <w:rPr>
                <w:rFonts w:ascii="Arial" w:hAnsi="Arial" w:cs="Arial"/>
                <w:sz w:val="20"/>
                <w:szCs w:val="20"/>
              </w:rPr>
              <w:t>), Figure 8 (% decrease), and Figure 9 (periodic decrease) show the same trends. Please merge these into one multi-panel figure to improve the manuscript's conciseness.</w:t>
            </w:r>
          </w:p>
        </w:tc>
        <w:tc>
          <w:tcPr>
            <w:tcW w:w="6445" w:type="dxa"/>
          </w:tcPr>
          <w:p w:rsidR="00F21E09" w:rsidRPr="009272AE" w:rsidRDefault="00F21E09">
            <w:pPr>
              <w:pStyle w:val="TableParagraph"/>
              <w:rPr>
                <w:rFonts w:ascii="Arial" w:hAnsi="Arial" w:cs="Arial"/>
                <w:sz w:val="20"/>
                <w:szCs w:val="20"/>
              </w:rPr>
            </w:pPr>
          </w:p>
        </w:tc>
      </w:tr>
      <w:bookmarkEnd w:id="0"/>
    </w:tbl>
    <w:p w:rsidR="00F21E09" w:rsidRPr="009272AE" w:rsidRDefault="00F21E09">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F21E09" w:rsidRPr="009272AE">
        <w:trPr>
          <w:trHeight w:val="450"/>
        </w:trPr>
        <w:tc>
          <w:tcPr>
            <w:tcW w:w="21152" w:type="dxa"/>
            <w:gridSpan w:val="3"/>
            <w:tcBorders>
              <w:top w:val="nil"/>
              <w:left w:val="nil"/>
              <w:right w:val="nil"/>
            </w:tcBorders>
          </w:tcPr>
          <w:p w:rsidR="00F21E09" w:rsidRPr="009272AE" w:rsidRDefault="005D60FC">
            <w:pPr>
              <w:pStyle w:val="TableParagraph"/>
              <w:spacing w:line="221" w:lineRule="exact"/>
              <w:ind w:left="112"/>
              <w:rPr>
                <w:rFonts w:ascii="Arial" w:hAnsi="Arial" w:cs="Arial"/>
                <w:b/>
                <w:sz w:val="20"/>
                <w:szCs w:val="20"/>
              </w:rPr>
            </w:pPr>
            <w:r w:rsidRPr="009272AE">
              <w:rPr>
                <w:rFonts w:ascii="Arial" w:hAnsi="Arial" w:cs="Arial"/>
                <w:b/>
                <w:color w:val="000000"/>
                <w:sz w:val="20"/>
                <w:szCs w:val="20"/>
                <w:highlight w:val="yellow"/>
                <w:u w:val="single"/>
              </w:rPr>
              <w:t>PART</w:t>
            </w:r>
            <w:r w:rsidRPr="009272AE">
              <w:rPr>
                <w:rFonts w:ascii="Arial" w:hAnsi="Arial" w:cs="Arial"/>
                <w:b/>
                <w:color w:val="000000"/>
                <w:spacing w:val="44"/>
                <w:sz w:val="20"/>
                <w:szCs w:val="20"/>
                <w:highlight w:val="yellow"/>
                <w:u w:val="single"/>
              </w:rPr>
              <w:t xml:space="preserve"> </w:t>
            </w:r>
            <w:r w:rsidRPr="009272AE">
              <w:rPr>
                <w:rFonts w:ascii="Arial" w:hAnsi="Arial" w:cs="Arial"/>
                <w:b/>
                <w:color w:val="000000"/>
                <w:spacing w:val="-5"/>
                <w:sz w:val="20"/>
                <w:szCs w:val="20"/>
                <w:highlight w:val="yellow"/>
                <w:u w:val="single"/>
              </w:rPr>
              <w:t>2:</w:t>
            </w:r>
          </w:p>
        </w:tc>
      </w:tr>
      <w:tr w:rsidR="00F21E09" w:rsidRPr="009272AE">
        <w:trPr>
          <w:trHeight w:val="936"/>
        </w:trPr>
        <w:tc>
          <w:tcPr>
            <w:tcW w:w="6831" w:type="dxa"/>
          </w:tcPr>
          <w:p w:rsidR="00F21E09" w:rsidRPr="009272AE" w:rsidRDefault="00F21E09">
            <w:pPr>
              <w:pStyle w:val="TableParagraph"/>
              <w:rPr>
                <w:rFonts w:ascii="Arial" w:hAnsi="Arial" w:cs="Arial"/>
                <w:sz w:val="20"/>
                <w:szCs w:val="20"/>
              </w:rPr>
            </w:pPr>
          </w:p>
        </w:tc>
        <w:tc>
          <w:tcPr>
            <w:tcW w:w="8643" w:type="dxa"/>
          </w:tcPr>
          <w:p w:rsidR="00F21E09" w:rsidRPr="009272AE" w:rsidRDefault="005D60FC">
            <w:pPr>
              <w:pStyle w:val="TableParagraph"/>
              <w:ind w:left="108"/>
              <w:rPr>
                <w:rFonts w:ascii="Arial" w:hAnsi="Arial" w:cs="Arial"/>
                <w:b/>
                <w:sz w:val="20"/>
                <w:szCs w:val="20"/>
              </w:rPr>
            </w:pPr>
            <w:r w:rsidRPr="009272AE">
              <w:rPr>
                <w:rFonts w:ascii="Arial" w:hAnsi="Arial" w:cs="Arial"/>
                <w:b/>
                <w:sz w:val="20"/>
                <w:szCs w:val="20"/>
              </w:rPr>
              <w:t>Reviewer’s</w:t>
            </w:r>
            <w:r w:rsidRPr="009272AE">
              <w:rPr>
                <w:rFonts w:ascii="Arial" w:hAnsi="Arial" w:cs="Arial"/>
                <w:b/>
                <w:spacing w:val="-9"/>
                <w:sz w:val="20"/>
                <w:szCs w:val="20"/>
              </w:rPr>
              <w:t xml:space="preserve"> </w:t>
            </w:r>
            <w:r w:rsidRPr="009272AE">
              <w:rPr>
                <w:rFonts w:ascii="Arial" w:hAnsi="Arial" w:cs="Arial"/>
                <w:b/>
                <w:spacing w:val="-2"/>
                <w:sz w:val="20"/>
                <w:szCs w:val="20"/>
              </w:rPr>
              <w:t>comment</w:t>
            </w:r>
          </w:p>
        </w:tc>
        <w:tc>
          <w:tcPr>
            <w:tcW w:w="5678" w:type="dxa"/>
          </w:tcPr>
          <w:p w:rsidR="00F21E09" w:rsidRPr="009272AE" w:rsidRDefault="005D60FC">
            <w:pPr>
              <w:pStyle w:val="TableParagraph"/>
              <w:spacing w:line="256" w:lineRule="auto"/>
              <w:ind w:left="5" w:right="74"/>
              <w:rPr>
                <w:rFonts w:ascii="Arial" w:hAnsi="Arial" w:cs="Arial"/>
                <w:sz w:val="20"/>
                <w:szCs w:val="20"/>
              </w:rPr>
            </w:pPr>
            <w:r w:rsidRPr="009272AE">
              <w:rPr>
                <w:rFonts w:ascii="Arial" w:hAnsi="Arial" w:cs="Arial"/>
                <w:b/>
                <w:sz w:val="20"/>
                <w:szCs w:val="20"/>
              </w:rPr>
              <w:t>Author’s</w:t>
            </w:r>
            <w:r w:rsidRPr="009272AE">
              <w:rPr>
                <w:rFonts w:ascii="Arial" w:hAnsi="Arial" w:cs="Arial"/>
                <w:b/>
                <w:spacing w:val="-7"/>
                <w:sz w:val="20"/>
                <w:szCs w:val="20"/>
              </w:rPr>
              <w:t xml:space="preserve"> </w:t>
            </w:r>
            <w:r w:rsidRPr="009272AE">
              <w:rPr>
                <w:rFonts w:ascii="Arial" w:hAnsi="Arial" w:cs="Arial"/>
                <w:b/>
                <w:sz w:val="20"/>
                <w:szCs w:val="20"/>
              </w:rPr>
              <w:t>Feedback</w:t>
            </w:r>
            <w:r w:rsidRPr="009272AE">
              <w:rPr>
                <w:rFonts w:ascii="Arial" w:hAnsi="Arial" w:cs="Arial"/>
                <w:b/>
                <w:spacing w:val="-2"/>
                <w:sz w:val="20"/>
                <w:szCs w:val="20"/>
              </w:rPr>
              <w:t xml:space="preserve"> </w:t>
            </w:r>
            <w:r w:rsidRPr="009272AE">
              <w:rPr>
                <w:rFonts w:ascii="Arial" w:hAnsi="Arial" w:cs="Arial"/>
                <w:sz w:val="20"/>
                <w:szCs w:val="20"/>
              </w:rPr>
              <w:t>(It</w:t>
            </w:r>
            <w:r w:rsidRPr="009272AE">
              <w:rPr>
                <w:rFonts w:ascii="Arial" w:hAnsi="Arial" w:cs="Arial"/>
                <w:spacing w:val="-7"/>
                <w:sz w:val="20"/>
                <w:szCs w:val="20"/>
              </w:rPr>
              <w:t xml:space="preserve"> </w:t>
            </w:r>
            <w:r w:rsidRPr="009272AE">
              <w:rPr>
                <w:rFonts w:ascii="Arial" w:hAnsi="Arial" w:cs="Arial"/>
                <w:sz w:val="20"/>
                <w:szCs w:val="20"/>
              </w:rPr>
              <w:t>is</w:t>
            </w:r>
            <w:r w:rsidRPr="009272AE">
              <w:rPr>
                <w:rFonts w:ascii="Arial" w:hAnsi="Arial" w:cs="Arial"/>
                <w:spacing w:val="-7"/>
                <w:sz w:val="20"/>
                <w:szCs w:val="20"/>
              </w:rPr>
              <w:t xml:space="preserve"> </w:t>
            </w:r>
            <w:r w:rsidRPr="009272AE">
              <w:rPr>
                <w:rFonts w:ascii="Arial" w:hAnsi="Arial" w:cs="Arial"/>
                <w:sz w:val="20"/>
                <w:szCs w:val="20"/>
              </w:rPr>
              <w:t>mandatory</w:t>
            </w:r>
            <w:r w:rsidRPr="009272AE">
              <w:rPr>
                <w:rFonts w:ascii="Arial" w:hAnsi="Arial" w:cs="Arial"/>
                <w:spacing w:val="-5"/>
                <w:sz w:val="20"/>
                <w:szCs w:val="20"/>
              </w:rPr>
              <w:t xml:space="preserve"> </w:t>
            </w:r>
            <w:r w:rsidRPr="009272AE">
              <w:rPr>
                <w:rFonts w:ascii="Arial" w:hAnsi="Arial" w:cs="Arial"/>
                <w:sz w:val="20"/>
                <w:szCs w:val="20"/>
              </w:rPr>
              <w:t>that</w:t>
            </w:r>
            <w:r w:rsidRPr="009272AE">
              <w:rPr>
                <w:rFonts w:ascii="Arial" w:hAnsi="Arial" w:cs="Arial"/>
                <w:spacing w:val="-6"/>
                <w:sz w:val="20"/>
                <w:szCs w:val="20"/>
              </w:rPr>
              <w:t xml:space="preserve"> </w:t>
            </w:r>
            <w:r w:rsidRPr="009272AE">
              <w:rPr>
                <w:rFonts w:ascii="Arial" w:hAnsi="Arial" w:cs="Arial"/>
                <w:sz w:val="20"/>
                <w:szCs w:val="20"/>
              </w:rPr>
              <w:t>authors</w:t>
            </w:r>
            <w:r w:rsidRPr="009272AE">
              <w:rPr>
                <w:rFonts w:ascii="Arial" w:hAnsi="Arial" w:cs="Arial"/>
                <w:spacing w:val="-7"/>
                <w:sz w:val="20"/>
                <w:szCs w:val="20"/>
              </w:rPr>
              <w:t xml:space="preserve"> </w:t>
            </w:r>
            <w:r w:rsidRPr="009272AE">
              <w:rPr>
                <w:rFonts w:ascii="Arial" w:hAnsi="Arial" w:cs="Arial"/>
                <w:sz w:val="20"/>
                <w:szCs w:val="20"/>
              </w:rPr>
              <w:t>should</w:t>
            </w:r>
            <w:r w:rsidRPr="009272AE">
              <w:rPr>
                <w:rFonts w:ascii="Arial" w:hAnsi="Arial" w:cs="Arial"/>
                <w:spacing w:val="-5"/>
                <w:sz w:val="20"/>
                <w:szCs w:val="20"/>
              </w:rPr>
              <w:t xml:space="preserve"> </w:t>
            </w:r>
            <w:r w:rsidRPr="009272AE">
              <w:rPr>
                <w:rFonts w:ascii="Arial" w:hAnsi="Arial" w:cs="Arial"/>
                <w:sz w:val="20"/>
                <w:szCs w:val="20"/>
              </w:rPr>
              <w:t>write</w:t>
            </w:r>
            <w:r w:rsidRPr="009272AE">
              <w:rPr>
                <w:rFonts w:ascii="Arial" w:hAnsi="Arial" w:cs="Arial"/>
                <w:spacing w:val="-6"/>
                <w:sz w:val="20"/>
                <w:szCs w:val="20"/>
              </w:rPr>
              <w:t xml:space="preserve"> </w:t>
            </w:r>
            <w:r w:rsidRPr="009272AE">
              <w:rPr>
                <w:rFonts w:ascii="Arial" w:hAnsi="Arial" w:cs="Arial"/>
                <w:sz w:val="20"/>
                <w:szCs w:val="20"/>
              </w:rPr>
              <w:t>his/her feedback here)</w:t>
            </w:r>
          </w:p>
        </w:tc>
      </w:tr>
      <w:tr w:rsidR="00F21E09" w:rsidRPr="009272AE">
        <w:trPr>
          <w:trHeight w:val="918"/>
        </w:trPr>
        <w:tc>
          <w:tcPr>
            <w:tcW w:w="6831" w:type="dxa"/>
          </w:tcPr>
          <w:p w:rsidR="00F21E09" w:rsidRPr="009272AE" w:rsidRDefault="00F21E09">
            <w:pPr>
              <w:pStyle w:val="TableParagraph"/>
              <w:spacing w:before="115"/>
              <w:rPr>
                <w:rFonts w:ascii="Arial" w:hAnsi="Arial" w:cs="Arial"/>
                <w:sz w:val="20"/>
                <w:szCs w:val="20"/>
              </w:rPr>
            </w:pPr>
          </w:p>
          <w:p w:rsidR="00F21E09" w:rsidRPr="009272AE" w:rsidRDefault="005D60FC">
            <w:pPr>
              <w:pStyle w:val="TableParagraph"/>
              <w:spacing w:before="1"/>
              <w:ind w:left="107"/>
              <w:rPr>
                <w:rFonts w:ascii="Arial" w:hAnsi="Arial" w:cs="Arial"/>
                <w:b/>
                <w:sz w:val="20"/>
                <w:szCs w:val="20"/>
              </w:rPr>
            </w:pPr>
            <w:r w:rsidRPr="009272AE">
              <w:rPr>
                <w:rFonts w:ascii="Arial" w:hAnsi="Arial" w:cs="Arial"/>
                <w:b/>
                <w:sz w:val="20"/>
                <w:szCs w:val="20"/>
              </w:rPr>
              <w:t>Are</w:t>
            </w:r>
            <w:r w:rsidRPr="009272AE">
              <w:rPr>
                <w:rFonts w:ascii="Arial" w:hAnsi="Arial" w:cs="Arial"/>
                <w:b/>
                <w:spacing w:val="-5"/>
                <w:sz w:val="20"/>
                <w:szCs w:val="20"/>
              </w:rPr>
              <w:t xml:space="preserve"> </w:t>
            </w:r>
            <w:r w:rsidRPr="009272AE">
              <w:rPr>
                <w:rFonts w:ascii="Arial" w:hAnsi="Arial" w:cs="Arial"/>
                <w:b/>
                <w:sz w:val="20"/>
                <w:szCs w:val="20"/>
              </w:rPr>
              <w:t>there</w:t>
            </w:r>
            <w:r w:rsidRPr="009272AE">
              <w:rPr>
                <w:rFonts w:ascii="Arial" w:hAnsi="Arial" w:cs="Arial"/>
                <w:b/>
                <w:spacing w:val="-4"/>
                <w:sz w:val="20"/>
                <w:szCs w:val="20"/>
              </w:rPr>
              <w:t xml:space="preserve"> </w:t>
            </w:r>
            <w:r w:rsidRPr="009272AE">
              <w:rPr>
                <w:rFonts w:ascii="Arial" w:hAnsi="Arial" w:cs="Arial"/>
                <w:b/>
                <w:sz w:val="20"/>
                <w:szCs w:val="20"/>
              </w:rPr>
              <w:t>ethical</w:t>
            </w:r>
            <w:r w:rsidRPr="009272AE">
              <w:rPr>
                <w:rFonts w:ascii="Arial" w:hAnsi="Arial" w:cs="Arial"/>
                <w:b/>
                <w:spacing w:val="-5"/>
                <w:sz w:val="20"/>
                <w:szCs w:val="20"/>
              </w:rPr>
              <w:t xml:space="preserve"> </w:t>
            </w:r>
            <w:r w:rsidRPr="009272AE">
              <w:rPr>
                <w:rFonts w:ascii="Arial" w:hAnsi="Arial" w:cs="Arial"/>
                <w:b/>
                <w:sz w:val="20"/>
                <w:szCs w:val="20"/>
              </w:rPr>
              <w:t>issues</w:t>
            </w:r>
            <w:r w:rsidRPr="009272AE">
              <w:rPr>
                <w:rFonts w:ascii="Arial" w:hAnsi="Arial" w:cs="Arial"/>
                <w:b/>
                <w:spacing w:val="-5"/>
                <w:sz w:val="20"/>
                <w:szCs w:val="20"/>
              </w:rPr>
              <w:t xml:space="preserve"> </w:t>
            </w:r>
            <w:r w:rsidRPr="009272AE">
              <w:rPr>
                <w:rFonts w:ascii="Arial" w:hAnsi="Arial" w:cs="Arial"/>
                <w:b/>
                <w:sz w:val="20"/>
                <w:szCs w:val="20"/>
              </w:rPr>
              <w:t>in</w:t>
            </w:r>
            <w:r w:rsidRPr="009272AE">
              <w:rPr>
                <w:rFonts w:ascii="Arial" w:hAnsi="Arial" w:cs="Arial"/>
                <w:b/>
                <w:spacing w:val="-5"/>
                <w:sz w:val="20"/>
                <w:szCs w:val="20"/>
              </w:rPr>
              <w:t xml:space="preserve"> </w:t>
            </w:r>
            <w:r w:rsidRPr="009272AE">
              <w:rPr>
                <w:rFonts w:ascii="Arial" w:hAnsi="Arial" w:cs="Arial"/>
                <w:b/>
                <w:sz w:val="20"/>
                <w:szCs w:val="20"/>
              </w:rPr>
              <w:t>this</w:t>
            </w:r>
            <w:r w:rsidRPr="009272AE">
              <w:rPr>
                <w:rFonts w:ascii="Arial" w:hAnsi="Arial" w:cs="Arial"/>
                <w:b/>
                <w:spacing w:val="-5"/>
                <w:sz w:val="20"/>
                <w:szCs w:val="20"/>
              </w:rPr>
              <w:t xml:space="preserve"> </w:t>
            </w:r>
            <w:r w:rsidRPr="009272AE">
              <w:rPr>
                <w:rFonts w:ascii="Arial" w:hAnsi="Arial" w:cs="Arial"/>
                <w:b/>
                <w:spacing w:val="-2"/>
                <w:sz w:val="20"/>
                <w:szCs w:val="20"/>
              </w:rPr>
              <w:t>manuscript?</w:t>
            </w:r>
          </w:p>
        </w:tc>
        <w:tc>
          <w:tcPr>
            <w:tcW w:w="8643" w:type="dxa"/>
          </w:tcPr>
          <w:p w:rsidR="00F21E09" w:rsidRPr="009272AE" w:rsidRDefault="00F21E09">
            <w:pPr>
              <w:pStyle w:val="TableParagraph"/>
              <w:spacing w:before="115"/>
              <w:rPr>
                <w:rFonts w:ascii="Arial" w:hAnsi="Arial" w:cs="Arial"/>
                <w:sz w:val="20"/>
                <w:szCs w:val="20"/>
              </w:rPr>
            </w:pPr>
          </w:p>
          <w:p w:rsidR="00F21E09" w:rsidRPr="009272AE" w:rsidRDefault="005D60FC">
            <w:pPr>
              <w:pStyle w:val="TableParagraph"/>
              <w:spacing w:before="1"/>
              <w:ind w:left="108"/>
              <w:rPr>
                <w:rFonts w:ascii="Arial" w:hAnsi="Arial" w:cs="Arial"/>
                <w:b/>
                <w:sz w:val="20"/>
                <w:szCs w:val="20"/>
              </w:rPr>
            </w:pPr>
            <w:r w:rsidRPr="009272AE">
              <w:rPr>
                <w:rFonts w:ascii="Arial" w:hAnsi="Arial" w:cs="Arial"/>
                <w:b/>
                <w:spacing w:val="-4"/>
                <w:sz w:val="20"/>
                <w:szCs w:val="20"/>
              </w:rPr>
              <w:t>None</w:t>
            </w:r>
          </w:p>
        </w:tc>
        <w:tc>
          <w:tcPr>
            <w:tcW w:w="5678" w:type="dxa"/>
          </w:tcPr>
          <w:p w:rsidR="00F21E09" w:rsidRPr="009272AE" w:rsidRDefault="00F21E09">
            <w:pPr>
              <w:pStyle w:val="TableParagraph"/>
              <w:rPr>
                <w:rFonts w:ascii="Arial" w:hAnsi="Arial" w:cs="Arial"/>
                <w:sz w:val="20"/>
                <w:szCs w:val="20"/>
              </w:rPr>
            </w:pPr>
          </w:p>
        </w:tc>
      </w:tr>
    </w:tbl>
    <w:p w:rsidR="009272AE" w:rsidRPr="009272AE" w:rsidRDefault="009272AE" w:rsidP="009272AE">
      <w:pPr>
        <w:pStyle w:val="Affiliation"/>
        <w:spacing w:after="0" w:line="240" w:lineRule="auto"/>
        <w:jc w:val="left"/>
        <w:rPr>
          <w:rFonts w:ascii="Arial" w:hAnsi="Arial" w:cs="Arial"/>
          <w:b/>
          <w:u w:val="single"/>
        </w:rPr>
      </w:pPr>
    </w:p>
    <w:p w:rsidR="009272AE" w:rsidRPr="009272AE" w:rsidRDefault="009272AE" w:rsidP="009272AE">
      <w:pPr>
        <w:pStyle w:val="Affiliation"/>
        <w:spacing w:after="0" w:line="240" w:lineRule="auto"/>
        <w:jc w:val="left"/>
        <w:rPr>
          <w:rFonts w:ascii="Arial" w:hAnsi="Arial" w:cs="Arial"/>
          <w:b/>
          <w:u w:val="single"/>
        </w:rPr>
      </w:pPr>
      <w:r w:rsidRPr="009272AE">
        <w:rPr>
          <w:rFonts w:ascii="Arial" w:hAnsi="Arial" w:cs="Arial"/>
          <w:b/>
          <w:u w:val="single"/>
        </w:rPr>
        <w:t>Reviewer details:</w:t>
      </w:r>
    </w:p>
    <w:p w:rsidR="009272AE" w:rsidRPr="009272AE" w:rsidRDefault="009272AE" w:rsidP="009272AE">
      <w:pPr>
        <w:pStyle w:val="Affiliation"/>
        <w:spacing w:after="0" w:line="240" w:lineRule="auto"/>
        <w:jc w:val="left"/>
        <w:rPr>
          <w:rFonts w:ascii="Arial" w:hAnsi="Arial" w:cs="Arial"/>
        </w:rPr>
      </w:pPr>
    </w:p>
    <w:p w:rsidR="009272AE" w:rsidRPr="009272AE" w:rsidRDefault="009272AE" w:rsidP="009272AE">
      <w:pPr>
        <w:rPr>
          <w:rFonts w:ascii="Arial" w:hAnsi="Arial" w:cs="Arial"/>
          <w:sz w:val="20"/>
          <w:szCs w:val="20"/>
        </w:rPr>
      </w:pPr>
      <w:proofErr w:type="spellStart"/>
      <w:r w:rsidRPr="009272AE">
        <w:rPr>
          <w:rFonts w:ascii="Arial" w:hAnsi="Arial" w:cs="Arial"/>
          <w:sz w:val="20"/>
          <w:szCs w:val="20"/>
        </w:rPr>
        <w:t>Hoo</w:t>
      </w:r>
      <w:proofErr w:type="spellEnd"/>
      <w:r w:rsidRPr="009272AE">
        <w:rPr>
          <w:rFonts w:ascii="Arial" w:hAnsi="Arial" w:cs="Arial"/>
          <w:sz w:val="20"/>
          <w:szCs w:val="20"/>
        </w:rPr>
        <w:t xml:space="preserve"> Peng Yong, </w:t>
      </w:r>
      <w:proofErr w:type="spellStart"/>
      <w:r w:rsidRPr="009272AE">
        <w:rPr>
          <w:rFonts w:ascii="Arial" w:hAnsi="Arial" w:cs="Arial"/>
          <w:sz w:val="20"/>
          <w:szCs w:val="20"/>
        </w:rPr>
        <w:t>Universiti</w:t>
      </w:r>
      <w:proofErr w:type="spellEnd"/>
      <w:r w:rsidRPr="009272AE">
        <w:rPr>
          <w:rFonts w:ascii="Arial" w:hAnsi="Arial" w:cs="Arial"/>
          <w:sz w:val="20"/>
          <w:szCs w:val="20"/>
        </w:rPr>
        <w:t xml:space="preserve"> Malaysia Perlis, Malaysia</w:t>
      </w:r>
      <w:r w:rsidRPr="009272AE">
        <w:rPr>
          <w:rFonts w:ascii="Arial" w:hAnsi="Arial" w:cs="Arial"/>
          <w:sz w:val="20"/>
          <w:szCs w:val="20"/>
        </w:rPr>
        <w:br/>
      </w:r>
    </w:p>
    <w:p w:rsidR="00F21E09" w:rsidRPr="009272AE" w:rsidRDefault="00F21E09" w:rsidP="009272AE">
      <w:pPr>
        <w:rPr>
          <w:rFonts w:ascii="Arial" w:hAnsi="Arial" w:cs="Arial"/>
          <w:sz w:val="20"/>
          <w:szCs w:val="20"/>
        </w:rPr>
      </w:pPr>
    </w:p>
    <w:sectPr w:rsidR="00F21E09" w:rsidRPr="009272AE">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0FC" w:rsidRDefault="005D60FC">
      <w:r>
        <w:separator/>
      </w:r>
    </w:p>
  </w:endnote>
  <w:endnote w:type="continuationSeparator" w:id="0">
    <w:p w:rsidR="005D60FC" w:rsidRDefault="005D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E09" w:rsidRDefault="005D60FC">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F21E09" w:rsidRDefault="005D60F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F21E09" w:rsidRDefault="005D60F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F21E09" w:rsidRDefault="005D60F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F21E09" w:rsidRDefault="005D60F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F21E09" w:rsidRDefault="005D60F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F21E09" w:rsidRDefault="005D60F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F21E09" w:rsidRDefault="005D60F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F21E09" w:rsidRDefault="005D60F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0FC" w:rsidRDefault="005D60FC">
      <w:r>
        <w:separator/>
      </w:r>
    </w:p>
  </w:footnote>
  <w:footnote w:type="continuationSeparator" w:id="0">
    <w:p w:rsidR="005D60FC" w:rsidRDefault="005D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E09" w:rsidRDefault="005D60FC">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F21E09" w:rsidRDefault="005D60F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F21E09" w:rsidRDefault="005D60F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31F01"/>
    <w:multiLevelType w:val="hybridMultilevel"/>
    <w:tmpl w:val="358ED40C"/>
    <w:lvl w:ilvl="0" w:tplc="7E10CF50">
      <w:numFmt w:val="bullet"/>
      <w:lvlText w:val=""/>
      <w:lvlJc w:val="left"/>
      <w:pPr>
        <w:ind w:left="574" w:hanging="361"/>
      </w:pPr>
      <w:rPr>
        <w:rFonts w:ascii="Symbol" w:eastAsia="Symbol" w:hAnsi="Symbol" w:cs="Symbol" w:hint="default"/>
        <w:b w:val="0"/>
        <w:bCs w:val="0"/>
        <w:i w:val="0"/>
        <w:iCs w:val="0"/>
        <w:spacing w:val="0"/>
        <w:w w:val="99"/>
        <w:sz w:val="20"/>
        <w:szCs w:val="20"/>
        <w:lang w:val="en-US" w:eastAsia="en-US" w:bidi="ar-SA"/>
      </w:rPr>
    </w:lvl>
    <w:lvl w:ilvl="1" w:tplc="D0C236C0">
      <w:numFmt w:val="bullet"/>
      <w:lvlText w:val="•"/>
      <w:lvlJc w:val="left"/>
      <w:pPr>
        <w:ind w:left="1456" w:hanging="361"/>
      </w:pPr>
      <w:rPr>
        <w:rFonts w:hint="default"/>
        <w:lang w:val="en-US" w:eastAsia="en-US" w:bidi="ar-SA"/>
      </w:rPr>
    </w:lvl>
    <w:lvl w:ilvl="2" w:tplc="AE207B8E">
      <w:numFmt w:val="bullet"/>
      <w:lvlText w:val="•"/>
      <w:lvlJc w:val="left"/>
      <w:pPr>
        <w:ind w:left="2333" w:hanging="361"/>
      </w:pPr>
      <w:rPr>
        <w:rFonts w:hint="default"/>
        <w:lang w:val="en-US" w:eastAsia="en-US" w:bidi="ar-SA"/>
      </w:rPr>
    </w:lvl>
    <w:lvl w:ilvl="3" w:tplc="834ED956">
      <w:numFmt w:val="bullet"/>
      <w:lvlText w:val="•"/>
      <w:lvlJc w:val="left"/>
      <w:pPr>
        <w:ind w:left="3209" w:hanging="361"/>
      </w:pPr>
      <w:rPr>
        <w:rFonts w:hint="default"/>
        <w:lang w:val="en-US" w:eastAsia="en-US" w:bidi="ar-SA"/>
      </w:rPr>
    </w:lvl>
    <w:lvl w:ilvl="4" w:tplc="4948D682">
      <w:numFmt w:val="bullet"/>
      <w:lvlText w:val="•"/>
      <w:lvlJc w:val="left"/>
      <w:pPr>
        <w:ind w:left="4086" w:hanging="361"/>
      </w:pPr>
      <w:rPr>
        <w:rFonts w:hint="default"/>
        <w:lang w:val="en-US" w:eastAsia="en-US" w:bidi="ar-SA"/>
      </w:rPr>
    </w:lvl>
    <w:lvl w:ilvl="5" w:tplc="F1BA0890">
      <w:numFmt w:val="bullet"/>
      <w:lvlText w:val="•"/>
      <w:lvlJc w:val="left"/>
      <w:pPr>
        <w:ind w:left="4963" w:hanging="361"/>
      </w:pPr>
      <w:rPr>
        <w:rFonts w:hint="default"/>
        <w:lang w:val="en-US" w:eastAsia="en-US" w:bidi="ar-SA"/>
      </w:rPr>
    </w:lvl>
    <w:lvl w:ilvl="6" w:tplc="CDEA11B4">
      <w:numFmt w:val="bullet"/>
      <w:lvlText w:val="•"/>
      <w:lvlJc w:val="left"/>
      <w:pPr>
        <w:ind w:left="5839" w:hanging="361"/>
      </w:pPr>
      <w:rPr>
        <w:rFonts w:hint="default"/>
        <w:lang w:val="en-US" w:eastAsia="en-US" w:bidi="ar-SA"/>
      </w:rPr>
    </w:lvl>
    <w:lvl w:ilvl="7" w:tplc="718095AA">
      <w:numFmt w:val="bullet"/>
      <w:lvlText w:val="•"/>
      <w:lvlJc w:val="left"/>
      <w:pPr>
        <w:ind w:left="6716" w:hanging="361"/>
      </w:pPr>
      <w:rPr>
        <w:rFonts w:hint="default"/>
        <w:lang w:val="en-US" w:eastAsia="en-US" w:bidi="ar-SA"/>
      </w:rPr>
    </w:lvl>
    <w:lvl w:ilvl="8" w:tplc="38707A56">
      <w:numFmt w:val="bullet"/>
      <w:lvlText w:val="•"/>
      <w:lvlJc w:val="left"/>
      <w:pPr>
        <w:ind w:left="7592" w:hanging="361"/>
      </w:pPr>
      <w:rPr>
        <w:rFonts w:hint="default"/>
        <w:lang w:val="en-US" w:eastAsia="en-US" w:bidi="ar-SA"/>
      </w:rPr>
    </w:lvl>
  </w:abstractNum>
  <w:abstractNum w:abstractNumId="1" w15:restartNumberingAfterBreak="0">
    <w:nsid w:val="5E9B3966"/>
    <w:multiLevelType w:val="hybridMultilevel"/>
    <w:tmpl w:val="9B0EE10E"/>
    <w:lvl w:ilvl="0" w:tplc="6C30061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1F8EE016">
      <w:numFmt w:val="bullet"/>
      <w:lvlText w:val="•"/>
      <w:lvlJc w:val="left"/>
      <w:pPr>
        <w:ind w:left="1672" w:hanging="360"/>
      </w:pPr>
      <w:rPr>
        <w:rFonts w:hint="default"/>
        <w:lang w:val="en-US" w:eastAsia="en-US" w:bidi="ar-SA"/>
      </w:rPr>
    </w:lvl>
    <w:lvl w:ilvl="2" w:tplc="4F18A64C">
      <w:numFmt w:val="bullet"/>
      <w:lvlText w:val="•"/>
      <w:lvlJc w:val="left"/>
      <w:pPr>
        <w:ind w:left="2525" w:hanging="360"/>
      </w:pPr>
      <w:rPr>
        <w:rFonts w:hint="default"/>
        <w:lang w:val="en-US" w:eastAsia="en-US" w:bidi="ar-SA"/>
      </w:rPr>
    </w:lvl>
    <w:lvl w:ilvl="3" w:tplc="310AD29A">
      <w:numFmt w:val="bullet"/>
      <w:lvlText w:val="•"/>
      <w:lvlJc w:val="left"/>
      <w:pPr>
        <w:ind w:left="3377" w:hanging="360"/>
      </w:pPr>
      <w:rPr>
        <w:rFonts w:hint="default"/>
        <w:lang w:val="en-US" w:eastAsia="en-US" w:bidi="ar-SA"/>
      </w:rPr>
    </w:lvl>
    <w:lvl w:ilvl="4" w:tplc="E0B06C12">
      <w:numFmt w:val="bullet"/>
      <w:lvlText w:val="•"/>
      <w:lvlJc w:val="left"/>
      <w:pPr>
        <w:ind w:left="4230" w:hanging="360"/>
      </w:pPr>
      <w:rPr>
        <w:rFonts w:hint="default"/>
        <w:lang w:val="en-US" w:eastAsia="en-US" w:bidi="ar-SA"/>
      </w:rPr>
    </w:lvl>
    <w:lvl w:ilvl="5" w:tplc="769EF5CC">
      <w:numFmt w:val="bullet"/>
      <w:lvlText w:val="•"/>
      <w:lvlJc w:val="left"/>
      <w:pPr>
        <w:ind w:left="5083" w:hanging="360"/>
      </w:pPr>
      <w:rPr>
        <w:rFonts w:hint="default"/>
        <w:lang w:val="en-US" w:eastAsia="en-US" w:bidi="ar-SA"/>
      </w:rPr>
    </w:lvl>
    <w:lvl w:ilvl="6" w:tplc="2E48FB6A">
      <w:numFmt w:val="bullet"/>
      <w:lvlText w:val="•"/>
      <w:lvlJc w:val="left"/>
      <w:pPr>
        <w:ind w:left="5935" w:hanging="360"/>
      </w:pPr>
      <w:rPr>
        <w:rFonts w:hint="default"/>
        <w:lang w:val="en-US" w:eastAsia="en-US" w:bidi="ar-SA"/>
      </w:rPr>
    </w:lvl>
    <w:lvl w:ilvl="7" w:tplc="AFA24A6E">
      <w:numFmt w:val="bullet"/>
      <w:lvlText w:val="•"/>
      <w:lvlJc w:val="left"/>
      <w:pPr>
        <w:ind w:left="6788" w:hanging="360"/>
      </w:pPr>
      <w:rPr>
        <w:rFonts w:hint="default"/>
        <w:lang w:val="en-US" w:eastAsia="en-US" w:bidi="ar-SA"/>
      </w:rPr>
    </w:lvl>
    <w:lvl w:ilvl="8" w:tplc="AAB6B376">
      <w:numFmt w:val="bullet"/>
      <w:lvlText w:val="•"/>
      <w:lvlJc w:val="left"/>
      <w:pPr>
        <w:ind w:left="764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1E09"/>
    <w:rsid w:val="005D60FC"/>
    <w:rsid w:val="009272AE"/>
    <w:rsid w:val="00F21E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E823F-8CAD-4A75-9289-BB6B00DF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Pr>
      <w:color w:val="0000FF"/>
      <w:u w:val="single"/>
    </w:rPr>
  </w:style>
  <w:style w:type="paragraph" w:customStyle="1" w:styleId="Affiliation">
    <w:name w:val="Affiliation"/>
    <w:basedOn w:val="Normal"/>
    <w:rsid w:val="009272A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6</cp:revision>
  <dcterms:created xsi:type="dcterms:W3CDTF">2026-01-02T12:01:00Z</dcterms:created>
  <dcterms:modified xsi:type="dcterms:W3CDTF">2026-01-08T06:23:00Z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2026-01-01T00:00:00Z</vt:filetime>
  </property>
  <property fmtid="{D5CDD505-2E9C-101B-9397-08002B2CF9AE}" pid="3" name="Creator">
    <vt:lpwstr>Microsoft® Word for Microsoft 365</vt:lpwstr>
  </property>
  <property fmtid="{D5CDD505-2E9C-101B-9397-08002B2CF9AE}" pid="4" name="LastSaved">
    <vt:filetime>2026-01-02T00:00:00Z</vt:filetime>
  </property>
  <property fmtid="{D5CDD505-2E9C-101B-9397-08002B2CF9AE}" pid="5" name="Producer">
    <vt:lpwstr>Microsoft® Word for Microsoft 365</vt:lpwstr>
  </property>
</Properties>
</file>