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F3C6" w14:textId="77777777" w:rsidR="00361C0A" w:rsidRDefault="00361C0A" w:rsidP="003F56D3">
      <w:pPr>
        <w:jc w:val="center"/>
        <w:rPr>
          <w:rFonts w:ascii="Times New Roman" w:hAnsi="Times New Roman" w:cs="Times New Roman"/>
          <w:b/>
          <w:bCs/>
          <w:sz w:val="24"/>
          <w:szCs w:val="24"/>
        </w:rPr>
      </w:pPr>
    </w:p>
    <w:p w14:paraId="0F7FF06B" w14:textId="7CF5D4D5" w:rsidR="00D57480" w:rsidRDefault="00D17321" w:rsidP="003F56D3">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A04E5">
        <w:rPr>
          <w:rFonts w:ascii="Times New Roman" w:hAnsi="Times New Roman" w:cs="Times New Roman"/>
          <w:b/>
          <w:bCs/>
          <w:sz w:val="24"/>
          <w:szCs w:val="24"/>
        </w:rPr>
        <w:t xml:space="preserve"> </w:t>
      </w:r>
      <w:r w:rsidR="003F56D3" w:rsidRPr="0063455C">
        <w:rPr>
          <w:rFonts w:ascii="Times New Roman" w:hAnsi="Times New Roman" w:cs="Times New Roman"/>
          <w:b/>
          <w:bCs/>
          <w:sz w:val="24"/>
          <w:szCs w:val="24"/>
        </w:rPr>
        <w:t xml:space="preserve">Sustainable and Cost-Effective Field-Level </w:t>
      </w:r>
      <w:r w:rsidR="002407D3">
        <w:rPr>
          <w:rFonts w:ascii="Times New Roman" w:hAnsi="Times New Roman" w:cs="Times New Roman"/>
          <w:b/>
          <w:bCs/>
          <w:sz w:val="24"/>
          <w:szCs w:val="24"/>
        </w:rPr>
        <w:t xml:space="preserve">Therapeutic </w:t>
      </w:r>
      <w:r w:rsidR="003F56D3" w:rsidRPr="0063455C">
        <w:rPr>
          <w:rFonts w:ascii="Times New Roman" w:hAnsi="Times New Roman" w:cs="Times New Roman"/>
          <w:b/>
          <w:bCs/>
          <w:sz w:val="24"/>
          <w:szCs w:val="24"/>
        </w:rPr>
        <w:t xml:space="preserve">Strategy for Managing </w:t>
      </w:r>
    </w:p>
    <w:p w14:paraId="71C755BA" w14:textId="17E6AB7B" w:rsidR="003F56D3" w:rsidRDefault="00D57480" w:rsidP="003F56D3">
      <w:pPr>
        <w:jc w:val="center"/>
        <w:rPr>
          <w:rFonts w:ascii="Times New Roman" w:hAnsi="Times New Roman" w:cs="Times New Roman"/>
          <w:b/>
          <w:bCs/>
          <w:sz w:val="24"/>
          <w:szCs w:val="24"/>
        </w:rPr>
      </w:pPr>
      <w:r>
        <w:rPr>
          <w:rFonts w:ascii="Times New Roman" w:hAnsi="Times New Roman" w:cs="Times New Roman"/>
          <w:b/>
          <w:bCs/>
          <w:sz w:val="24"/>
          <w:szCs w:val="24"/>
        </w:rPr>
        <w:t xml:space="preserve">Repeat Breeding </w:t>
      </w:r>
      <w:r w:rsidR="003F56D3" w:rsidRPr="0063455C">
        <w:rPr>
          <w:rFonts w:ascii="Times New Roman" w:hAnsi="Times New Roman" w:cs="Times New Roman"/>
          <w:b/>
          <w:bCs/>
          <w:sz w:val="24"/>
          <w:szCs w:val="24"/>
        </w:rPr>
        <w:t>in Dairy Cattle</w:t>
      </w:r>
    </w:p>
    <w:p w14:paraId="317E9D23" w14:textId="77777777" w:rsidR="008E23B7" w:rsidRDefault="008E23B7" w:rsidP="003F56D3">
      <w:pPr>
        <w:jc w:val="both"/>
        <w:rPr>
          <w:rFonts w:ascii="Times New Roman" w:hAnsi="Times New Roman" w:cs="Times New Roman"/>
          <w:b/>
          <w:bCs/>
          <w:sz w:val="24"/>
          <w:szCs w:val="24"/>
          <w:u w:val="single"/>
          <w:lang w:val="en-US"/>
        </w:rPr>
      </w:pPr>
    </w:p>
    <w:p w14:paraId="0730B743" w14:textId="1A72644D" w:rsidR="003F56D3" w:rsidRPr="0063455C" w:rsidRDefault="003F56D3" w:rsidP="003F56D3">
      <w:pPr>
        <w:jc w:val="both"/>
        <w:rPr>
          <w:rFonts w:ascii="Times New Roman" w:hAnsi="Times New Roman" w:cs="Times New Roman"/>
          <w:b/>
          <w:bCs/>
          <w:sz w:val="24"/>
          <w:szCs w:val="24"/>
          <w:u w:val="single"/>
          <w:lang w:val="en-US"/>
        </w:rPr>
      </w:pPr>
      <w:r w:rsidRPr="0063455C">
        <w:rPr>
          <w:rFonts w:ascii="Times New Roman" w:hAnsi="Times New Roman" w:cs="Times New Roman"/>
          <w:b/>
          <w:bCs/>
          <w:sz w:val="24"/>
          <w:szCs w:val="24"/>
          <w:u w:val="single"/>
          <w:lang w:val="en-US"/>
        </w:rPr>
        <w:t>ABSTRACT:</w:t>
      </w:r>
    </w:p>
    <w:p w14:paraId="72F32E06" w14:textId="1D08A688" w:rsidR="003F56D3" w:rsidRPr="0063455C" w:rsidRDefault="003F56D3" w:rsidP="003F56D3">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Repeat breeding in bovines is a multifactorial reproductive disorder, often exacerbated by subclinical endometritis</w:t>
      </w:r>
      <w:r w:rsidR="00930A08">
        <w:rPr>
          <w:rFonts w:ascii="Times New Roman" w:hAnsi="Times New Roman" w:cs="Times New Roman"/>
          <w:sz w:val="24"/>
          <w:szCs w:val="24"/>
          <w:lang w:val="en-US"/>
        </w:rPr>
        <w:t xml:space="preserve"> </w:t>
      </w:r>
      <w:r w:rsidR="004B0546">
        <w:rPr>
          <w:rFonts w:ascii="Times New Roman" w:hAnsi="Times New Roman" w:cs="Times New Roman"/>
          <w:sz w:val="24"/>
          <w:szCs w:val="24"/>
          <w:lang w:val="en-US"/>
        </w:rPr>
        <w:t>(S</w:t>
      </w:r>
      <w:r w:rsidR="00E37C02">
        <w:rPr>
          <w:rFonts w:ascii="Times New Roman" w:hAnsi="Times New Roman" w:cs="Times New Roman"/>
          <w:sz w:val="24"/>
          <w:szCs w:val="24"/>
          <w:lang w:val="en-US"/>
        </w:rPr>
        <w:t>.</w:t>
      </w:r>
      <w:r w:rsidR="004B0546">
        <w:rPr>
          <w:rFonts w:ascii="Times New Roman" w:hAnsi="Times New Roman" w:cs="Times New Roman"/>
          <w:sz w:val="24"/>
          <w:szCs w:val="24"/>
          <w:lang w:val="en-US"/>
        </w:rPr>
        <w:t>E)</w:t>
      </w:r>
      <w:r w:rsidRPr="0063455C">
        <w:rPr>
          <w:rFonts w:ascii="Times New Roman" w:hAnsi="Times New Roman" w:cs="Times New Roman"/>
          <w:sz w:val="24"/>
          <w:szCs w:val="24"/>
          <w:lang w:val="en-US"/>
        </w:rPr>
        <w:t xml:space="preserve"> and ovulatory dysfunction</w:t>
      </w:r>
      <w:r w:rsidR="004B0546">
        <w:rPr>
          <w:rFonts w:ascii="Times New Roman" w:hAnsi="Times New Roman" w:cs="Times New Roman"/>
          <w:sz w:val="24"/>
          <w:szCs w:val="24"/>
          <w:lang w:val="en-US"/>
        </w:rPr>
        <w:t xml:space="preserve"> namely Delayed Ovulation</w:t>
      </w:r>
      <w:r w:rsidR="00930A08">
        <w:rPr>
          <w:rFonts w:ascii="Times New Roman" w:hAnsi="Times New Roman" w:cs="Times New Roman"/>
          <w:sz w:val="24"/>
          <w:szCs w:val="24"/>
          <w:lang w:val="en-US"/>
        </w:rPr>
        <w:t xml:space="preserve"> </w:t>
      </w:r>
      <w:r w:rsidR="004B0546">
        <w:rPr>
          <w:rFonts w:ascii="Times New Roman" w:hAnsi="Times New Roman" w:cs="Times New Roman"/>
          <w:sz w:val="24"/>
          <w:szCs w:val="24"/>
          <w:lang w:val="en-US"/>
        </w:rPr>
        <w:t>(D</w:t>
      </w:r>
      <w:r w:rsidR="00E37C02">
        <w:rPr>
          <w:rFonts w:ascii="Times New Roman" w:hAnsi="Times New Roman" w:cs="Times New Roman"/>
          <w:sz w:val="24"/>
          <w:szCs w:val="24"/>
          <w:lang w:val="en-US"/>
        </w:rPr>
        <w:t>.</w:t>
      </w:r>
      <w:r w:rsidR="004B0546">
        <w:rPr>
          <w:rFonts w:ascii="Times New Roman" w:hAnsi="Times New Roman" w:cs="Times New Roman"/>
          <w:sz w:val="24"/>
          <w:szCs w:val="24"/>
          <w:lang w:val="en-US"/>
        </w:rPr>
        <w:t>O)</w:t>
      </w:r>
      <w:r w:rsidRPr="0063455C">
        <w:rPr>
          <w:rFonts w:ascii="Times New Roman" w:hAnsi="Times New Roman" w:cs="Times New Roman"/>
          <w:sz w:val="24"/>
          <w:szCs w:val="24"/>
          <w:lang w:val="en-US"/>
        </w:rPr>
        <w:t xml:space="preserve">, particularly under field conditions. This study was conducted to evaluate the effectiveness of a field-level therapeutic strategy targeting these two major contributors. The trial was implemented in six villages under the jurisdiction of the Veterinary Dispensary, Vedullapalli, involving </w:t>
      </w:r>
      <w:r w:rsidR="00387CF0">
        <w:rPr>
          <w:rFonts w:ascii="Times New Roman" w:hAnsi="Times New Roman" w:cs="Times New Roman"/>
          <w:sz w:val="24"/>
          <w:szCs w:val="24"/>
          <w:lang w:val="en-US"/>
        </w:rPr>
        <w:t>80</w:t>
      </w:r>
      <w:r w:rsidRPr="0063455C">
        <w:rPr>
          <w:rFonts w:ascii="Times New Roman" w:hAnsi="Times New Roman" w:cs="Times New Roman"/>
          <w:sz w:val="24"/>
          <w:szCs w:val="24"/>
          <w:lang w:val="en-US"/>
        </w:rPr>
        <w:t xml:space="preserve"> apparently healthy </w:t>
      </w:r>
      <w:r w:rsidR="00B12CD2">
        <w:rPr>
          <w:rFonts w:ascii="Times New Roman" w:hAnsi="Times New Roman" w:cs="Times New Roman"/>
          <w:sz w:val="24"/>
          <w:szCs w:val="24"/>
          <w:lang w:val="en-US"/>
        </w:rPr>
        <w:t xml:space="preserve">and </w:t>
      </w:r>
      <w:r w:rsidR="00766835">
        <w:rPr>
          <w:rFonts w:ascii="Times New Roman" w:hAnsi="Times New Roman" w:cs="Times New Roman"/>
          <w:sz w:val="24"/>
          <w:szCs w:val="24"/>
          <w:lang w:val="en-US"/>
        </w:rPr>
        <w:t>well-nourished</w:t>
      </w:r>
      <w:r w:rsidR="00B12CD2">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repeat breed</w:t>
      </w:r>
      <w:r w:rsidR="001A0C26">
        <w:rPr>
          <w:rFonts w:ascii="Times New Roman" w:hAnsi="Times New Roman" w:cs="Times New Roman"/>
          <w:sz w:val="24"/>
          <w:szCs w:val="24"/>
          <w:lang w:val="en-US"/>
        </w:rPr>
        <w:t>ing</w:t>
      </w:r>
      <w:r w:rsidRPr="0063455C">
        <w:rPr>
          <w:rFonts w:ascii="Times New Roman" w:hAnsi="Times New Roman" w:cs="Times New Roman"/>
          <w:sz w:val="24"/>
          <w:szCs w:val="24"/>
          <w:lang w:val="en-US"/>
        </w:rPr>
        <w:t xml:space="preserve"> buffaloes. All selected animals exhibited normal clinical parameters and reproductive tract morphology upon per rectal and vaginal examination. Uterine discharges were clear, devoid of pus cells, leukocytes, or blood, and demonstrated a normal fern pattern on microscopic evaluation, indicating </w:t>
      </w:r>
      <w:r w:rsidR="002237F0">
        <w:rPr>
          <w:rFonts w:ascii="Times New Roman" w:hAnsi="Times New Roman" w:cs="Times New Roman"/>
          <w:sz w:val="24"/>
          <w:szCs w:val="24"/>
          <w:lang w:val="en-US"/>
        </w:rPr>
        <w:t xml:space="preserve">the </w:t>
      </w:r>
      <w:r w:rsidRPr="0063455C">
        <w:rPr>
          <w:rFonts w:ascii="Times New Roman" w:hAnsi="Times New Roman" w:cs="Times New Roman"/>
          <w:sz w:val="24"/>
          <w:szCs w:val="24"/>
          <w:lang w:val="en-US"/>
        </w:rPr>
        <w:t>absence of overt endometrial pathology.</w:t>
      </w:r>
      <w:r w:rsidR="005E17D6">
        <w:rPr>
          <w:rFonts w:ascii="Times New Roman" w:hAnsi="Times New Roman" w:cs="Times New Roman"/>
          <w:sz w:val="24"/>
          <w:szCs w:val="24"/>
          <w:lang w:val="en-US"/>
        </w:rPr>
        <w:t xml:space="preserve"> These were the selection criteria of repeat breeding animals for this study.</w:t>
      </w:r>
    </w:p>
    <w:p w14:paraId="76398E38" w14:textId="5AD2C6CC" w:rsidR="003F56D3"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On the onset of estr</w:t>
      </w:r>
      <w:r w:rsidR="003F4F3B">
        <w:rPr>
          <w:rFonts w:ascii="Times New Roman" w:hAnsi="Times New Roman" w:cs="Times New Roman"/>
          <w:sz w:val="24"/>
          <w:szCs w:val="24"/>
          <w:lang w:val="en-US"/>
        </w:rPr>
        <w:t>o</w:t>
      </w:r>
      <w:r w:rsidRPr="0063455C">
        <w:rPr>
          <w:rFonts w:ascii="Times New Roman" w:hAnsi="Times New Roman" w:cs="Times New Roman"/>
          <w:sz w:val="24"/>
          <w:szCs w:val="24"/>
          <w:lang w:val="en-US"/>
        </w:rPr>
        <w:t>us, a single intramuscular dose of long-acting oxytetracycline dihydrate (20 mg/kg body weight) was administered.</w:t>
      </w:r>
      <w:r w:rsidR="003E037F">
        <w:rPr>
          <w:rFonts w:ascii="Times New Roman" w:hAnsi="Times New Roman" w:cs="Times New Roman"/>
          <w:sz w:val="24"/>
          <w:szCs w:val="24"/>
          <w:lang w:val="en-US"/>
        </w:rPr>
        <w:t xml:space="preserve"> 6</w:t>
      </w:r>
      <w:r w:rsidRPr="0063455C">
        <w:rPr>
          <w:rFonts w:ascii="Times New Roman" w:hAnsi="Times New Roman" w:cs="Times New Roman"/>
          <w:sz w:val="24"/>
          <w:szCs w:val="24"/>
          <w:lang w:val="en-US"/>
        </w:rPr>
        <w:t xml:space="preserve"> Artificial insemination</w:t>
      </w:r>
      <w:r w:rsidR="00E03605">
        <w:rPr>
          <w:rFonts w:ascii="Times New Roman" w:hAnsi="Times New Roman" w:cs="Times New Roman"/>
          <w:sz w:val="24"/>
          <w:szCs w:val="24"/>
          <w:lang w:val="en-US"/>
        </w:rPr>
        <w:t>s</w:t>
      </w:r>
      <w:r w:rsidRPr="0063455C">
        <w:rPr>
          <w:rFonts w:ascii="Times New Roman" w:hAnsi="Times New Roman" w:cs="Times New Roman"/>
          <w:sz w:val="24"/>
          <w:szCs w:val="24"/>
          <w:lang w:val="en-US"/>
        </w:rPr>
        <w:t xml:space="preserve"> (A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 w</w:t>
      </w:r>
      <w:r w:rsidR="003E037F">
        <w:rPr>
          <w:rFonts w:ascii="Times New Roman" w:hAnsi="Times New Roman" w:cs="Times New Roman"/>
          <w:sz w:val="24"/>
          <w:szCs w:val="24"/>
          <w:lang w:val="en-US"/>
        </w:rPr>
        <w:t>ere</w:t>
      </w:r>
      <w:r w:rsidRPr="0063455C">
        <w:rPr>
          <w:rFonts w:ascii="Times New Roman" w:hAnsi="Times New Roman" w:cs="Times New Roman"/>
          <w:sz w:val="24"/>
          <w:szCs w:val="24"/>
          <w:lang w:val="en-US"/>
        </w:rPr>
        <w:t xml:space="preserve"> performed at 12-hour intervals over three consecutive days, beginning 24 hours post-antibiotic administration.</w:t>
      </w:r>
      <w:r w:rsidR="006643FD">
        <w:rPr>
          <w:rFonts w:ascii="Times New Roman" w:hAnsi="Times New Roman" w:cs="Times New Roman"/>
          <w:sz w:val="24"/>
          <w:szCs w:val="24"/>
          <w:lang w:val="en-US"/>
        </w:rPr>
        <w:t xml:space="preserve"> This is the Test-therapeutic protocol (TTP).</w:t>
      </w:r>
      <w:r w:rsidR="00981D71">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Pregnancy diagnosis was conducted on Day 90 post-A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w:t>
      </w:r>
      <w:r w:rsidR="0093748B">
        <w:rPr>
          <w:rFonts w:ascii="Times New Roman" w:hAnsi="Times New Roman" w:cs="Times New Roman"/>
          <w:sz w:val="24"/>
          <w:szCs w:val="24"/>
          <w:lang w:val="en-US"/>
        </w:rPr>
        <w:t xml:space="preserve"> by per rectal palpation</w:t>
      </w:r>
      <w:r w:rsidR="00981D71">
        <w:rPr>
          <w:rFonts w:ascii="Times New Roman" w:hAnsi="Times New Roman" w:cs="Times New Roman"/>
          <w:sz w:val="24"/>
          <w:szCs w:val="24"/>
          <w:lang w:val="en-US"/>
        </w:rPr>
        <w:t xml:space="preserve"> for those animals that hadn’t come to heat.</w:t>
      </w:r>
    </w:p>
    <w:p w14:paraId="327C4005" w14:textId="4C464987" w:rsidR="0032034C" w:rsidRDefault="00790B5B" w:rsidP="003F56D3">
      <w:pPr>
        <w:jc w:val="both"/>
        <w:rPr>
          <w:rFonts w:ascii="Times New Roman" w:hAnsi="Times New Roman" w:cs="Times New Roman"/>
          <w:sz w:val="24"/>
          <w:szCs w:val="24"/>
          <w:lang w:val="en-US"/>
        </w:rPr>
      </w:pPr>
      <w:r w:rsidRPr="00790B5B">
        <w:rPr>
          <w:rFonts w:ascii="Times New Roman" w:hAnsi="Times New Roman" w:cs="Times New Roman"/>
          <w:sz w:val="24"/>
          <w:szCs w:val="24"/>
        </w:rPr>
        <w:t xml:space="preserve">A total of </w:t>
      </w:r>
      <w:r w:rsidR="002407D3">
        <w:rPr>
          <w:rFonts w:ascii="Times New Roman" w:hAnsi="Times New Roman" w:cs="Times New Roman"/>
          <w:sz w:val="24"/>
          <w:szCs w:val="24"/>
        </w:rPr>
        <w:t>200</w:t>
      </w:r>
      <w:r w:rsidRPr="00790B5B">
        <w:rPr>
          <w:rFonts w:ascii="Times New Roman" w:hAnsi="Times New Roman" w:cs="Times New Roman"/>
          <w:sz w:val="24"/>
          <w:szCs w:val="24"/>
        </w:rPr>
        <w:t xml:space="preserve"> repeat breeding b</w:t>
      </w:r>
      <w:r>
        <w:rPr>
          <w:rFonts w:ascii="Times New Roman" w:hAnsi="Times New Roman" w:cs="Times New Roman"/>
          <w:sz w:val="24"/>
          <w:szCs w:val="24"/>
        </w:rPr>
        <w:t>uffaloes</w:t>
      </w:r>
      <w:r w:rsidRPr="00790B5B">
        <w:rPr>
          <w:rFonts w:ascii="Times New Roman" w:hAnsi="Times New Roman" w:cs="Times New Roman"/>
          <w:sz w:val="24"/>
          <w:szCs w:val="24"/>
        </w:rPr>
        <w:t xml:space="preserve">, selected based on the criteria previously described, were enrolled in the study and randomly allocated into </w:t>
      </w:r>
      <w:r w:rsidR="002407D3">
        <w:rPr>
          <w:rFonts w:ascii="Times New Roman" w:hAnsi="Times New Roman" w:cs="Times New Roman"/>
          <w:sz w:val="24"/>
          <w:szCs w:val="24"/>
        </w:rPr>
        <w:t>4</w:t>
      </w:r>
      <w:r w:rsidRPr="00790B5B">
        <w:rPr>
          <w:rFonts w:ascii="Times New Roman" w:hAnsi="Times New Roman" w:cs="Times New Roman"/>
          <w:sz w:val="24"/>
          <w:szCs w:val="24"/>
        </w:rPr>
        <w:t xml:space="preserve"> equal groups (n = 50)</w:t>
      </w:r>
      <w:r>
        <w:rPr>
          <w:rFonts w:ascii="Times New Roman" w:hAnsi="Times New Roman" w:cs="Times New Roman"/>
          <w:sz w:val="24"/>
          <w:szCs w:val="24"/>
        </w:rPr>
        <w:t xml:space="preserve"> </w:t>
      </w:r>
      <w:r w:rsidRPr="00790B5B">
        <w:rPr>
          <w:rFonts w:ascii="Times New Roman" w:hAnsi="Times New Roman" w:cs="Times New Roman"/>
          <w:sz w:val="24"/>
          <w:szCs w:val="24"/>
        </w:rPr>
        <w:t>Group A</w:t>
      </w:r>
      <w:r w:rsidR="002407D3">
        <w:rPr>
          <w:rFonts w:ascii="Times New Roman" w:hAnsi="Times New Roman" w:cs="Times New Roman"/>
          <w:sz w:val="24"/>
          <w:szCs w:val="24"/>
        </w:rPr>
        <w:t>, Group B, Group C</w:t>
      </w:r>
      <w:r w:rsidRPr="00790B5B">
        <w:rPr>
          <w:rFonts w:ascii="Times New Roman" w:hAnsi="Times New Roman" w:cs="Times New Roman"/>
          <w:sz w:val="24"/>
          <w:szCs w:val="24"/>
        </w:rPr>
        <w:t xml:space="preserve"> and Group </w:t>
      </w:r>
      <w:r w:rsidR="002407D3">
        <w:rPr>
          <w:rFonts w:ascii="Times New Roman" w:hAnsi="Times New Roman" w:cs="Times New Roman"/>
          <w:sz w:val="24"/>
          <w:szCs w:val="24"/>
        </w:rPr>
        <w:t>D</w:t>
      </w:r>
      <w:r w:rsidRPr="00790B5B">
        <w:rPr>
          <w:rFonts w:ascii="Times New Roman" w:hAnsi="Times New Roman" w:cs="Times New Roman"/>
          <w:sz w:val="24"/>
          <w:szCs w:val="24"/>
        </w:rPr>
        <w:t>.</w:t>
      </w:r>
      <w:r w:rsidR="0032034C">
        <w:rPr>
          <w:rFonts w:ascii="Times New Roman" w:hAnsi="Times New Roman" w:cs="Times New Roman"/>
          <w:sz w:val="24"/>
          <w:szCs w:val="24"/>
          <w:lang w:val="en-US"/>
        </w:rPr>
        <w:t xml:space="preserve"> </w:t>
      </w:r>
      <w:r w:rsidR="002407D3">
        <w:rPr>
          <w:rFonts w:ascii="Times New Roman" w:hAnsi="Times New Roman" w:cs="Times New Roman"/>
          <w:sz w:val="24"/>
          <w:szCs w:val="24"/>
          <w:lang w:val="en-US"/>
        </w:rPr>
        <w:t xml:space="preserve">One more group of 50 animals was </w:t>
      </w:r>
      <w:r w:rsidR="00952281">
        <w:rPr>
          <w:rFonts w:ascii="Times New Roman" w:hAnsi="Times New Roman" w:cs="Times New Roman"/>
          <w:sz w:val="24"/>
          <w:szCs w:val="24"/>
          <w:lang w:val="en-US"/>
        </w:rPr>
        <w:t>chosen</w:t>
      </w:r>
      <w:r w:rsidR="002407D3">
        <w:rPr>
          <w:rFonts w:ascii="Times New Roman" w:hAnsi="Times New Roman" w:cs="Times New Roman"/>
          <w:sz w:val="24"/>
          <w:szCs w:val="24"/>
          <w:lang w:val="en-US"/>
        </w:rPr>
        <w:t xml:space="preserve"> randomly without any selection criteria and was named as Random Group (R.G). For Group R.G and </w:t>
      </w:r>
      <w:r w:rsidR="00952281">
        <w:rPr>
          <w:rFonts w:ascii="Times New Roman" w:hAnsi="Times New Roman" w:cs="Times New Roman"/>
          <w:sz w:val="24"/>
          <w:szCs w:val="24"/>
          <w:lang w:val="en-US"/>
        </w:rPr>
        <w:t>A</w:t>
      </w:r>
      <w:r w:rsidR="002407D3">
        <w:rPr>
          <w:rFonts w:ascii="Times New Roman" w:hAnsi="Times New Roman" w:cs="Times New Roman"/>
          <w:sz w:val="24"/>
          <w:szCs w:val="24"/>
          <w:lang w:val="en-US"/>
        </w:rPr>
        <w:t xml:space="preserve">, single A.I was done in their estrous period as per standard protocol. </w:t>
      </w:r>
      <w:r w:rsidR="00952281">
        <w:rPr>
          <w:rFonts w:ascii="Times New Roman" w:hAnsi="Times New Roman" w:cs="Times New Roman"/>
          <w:sz w:val="24"/>
          <w:szCs w:val="24"/>
          <w:lang w:val="en-US"/>
        </w:rPr>
        <w:t xml:space="preserve">Group A serves as control group. </w:t>
      </w:r>
      <w:r w:rsidR="0032034C">
        <w:rPr>
          <w:rFonts w:ascii="Times New Roman" w:hAnsi="Times New Roman" w:cs="Times New Roman"/>
          <w:sz w:val="24"/>
          <w:szCs w:val="24"/>
          <w:lang w:val="en-US"/>
        </w:rPr>
        <w:t xml:space="preserve">For group </w:t>
      </w:r>
      <w:r w:rsidR="00952281">
        <w:rPr>
          <w:rFonts w:ascii="Times New Roman" w:hAnsi="Times New Roman" w:cs="Times New Roman"/>
          <w:sz w:val="24"/>
          <w:szCs w:val="24"/>
          <w:lang w:val="en-US"/>
        </w:rPr>
        <w:t>B</w:t>
      </w:r>
      <w:r w:rsidR="0032034C">
        <w:rPr>
          <w:rFonts w:ascii="Times New Roman" w:hAnsi="Times New Roman" w:cs="Times New Roman"/>
          <w:sz w:val="24"/>
          <w:szCs w:val="24"/>
          <w:lang w:val="en-US"/>
        </w:rPr>
        <w:t xml:space="preserve">, </w:t>
      </w:r>
      <w:r w:rsidR="00952281">
        <w:rPr>
          <w:rFonts w:ascii="Times New Roman" w:hAnsi="Times New Roman" w:cs="Times New Roman"/>
          <w:sz w:val="24"/>
          <w:szCs w:val="24"/>
          <w:lang w:val="en-US"/>
        </w:rPr>
        <w:t xml:space="preserve">6 A.I were done, for Group C oxytetracycline dihydrate injection and single A.I was done, for Group D </w:t>
      </w:r>
      <w:r w:rsidR="0032034C">
        <w:rPr>
          <w:rFonts w:ascii="Times New Roman" w:hAnsi="Times New Roman" w:cs="Times New Roman"/>
          <w:sz w:val="24"/>
          <w:szCs w:val="24"/>
          <w:lang w:val="en-US"/>
        </w:rPr>
        <w:t>TTP protocol was followed</w:t>
      </w:r>
      <w:r w:rsidR="00952281">
        <w:rPr>
          <w:rFonts w:ascii="Times New Roman" w:hAnsi="Times New Roman" w:cs="Times New Roman"/>
          <w:sz w:val="24"/>
          <w:szCs w:val="24"/>
          <w:lang w:val="en-US"/>
        </w:rPr>
        <w:t xml:space="preserve"> in their estrous periods</w:t>
      </w:r>
      <w:r w:rsidR="0032034C">
        <w:rPr>
          <w:rFonts w:ascii="Times New Roman" w:hAnsi="Times New Roman" w:cs="Times New Roman"/>
          <w:sz w:val="24"/>
          <w:szCs w:val="24"/>
          <w:lang w:val="en-US"/>
        </w:rPr>
        <w:t xml:space="preserve">. </w:t>
      </w:r>
      <w:r w:rsidRPr="00790B5B">
        <w:rPr>
          <w:rFonts w:ascii="Times New Roman" w:hAnsi="Times New Roman" w:cs="Times New Roman"/>
          <w:sz w:val="24"/>
          <w:szCs w:val="24"/>
        </w:rPr>
        <w:t xml:space="preserve">Pregnancy diagnosis was performed via per rectal palpation on the 90th day post-A.I. </w:t>
      </w:r>
      <w:r w:rsidR="00952281">
        <w:rPr>
          <w:rFonts w:ascii="Times New Roman" w:hAnsi="Times New Roman" w:cs="Times New Roman"/>
          <w:sz w:val="24"/>
          <w:szCs w:val="24"/>
        </w:rPr>
        <w:t>Conception rate in</w:t>
      </w:r>
      <w:r w:rsidR="00CA783B">
        <w:rPr>
          <w:rFonts w:ascii="Times New Roman" w:hAnsi="Times New Roman" w:cs="Times New Roman"/>
          <w:sz w:val="24"/>
          <w:szCs w:val="24"/>
        </w:rPr>
        <w:t xml:space="preserve"> Group R.G</w:t>
      </w:r>
      <w:r w:rsidR="00952281">
        <w:rPr>
          <w:rFonts w:ascii="Times New Roman" w:hAnsi="Times New Roman" w:cs="Times New Roman"/>
          <w:sz w:val="24"/>
          <w:szCs w:val="24"/>
        </w:rPr>
        <w:t xml:space="preserve"> is 40%, Group A is 0%, Group B is 22%, Group C is </w:t>
      </w:r>
      <w:r w:rsidR="00CA783B">
        <w:rPr>
          <w:rFonts w:ascii="Times New Roman" w:hAnsi="Times New Roman" w:cs="Times New Roman"/>
          <w:sz w:val="24"/>
          <w:szCs w:val="24"/>
        </w:rPr>
        <w:t>7</w:t>
      </w:r>
      <w:r w:rsidR="00564F21">
        <w:rPr>
          <w:rFonts w:ascii="Times New Roman" w:hAnsi="Times New Roman" w:cs="Times New Roman"/>
          <w:sz w:val="24"/>
          <w:szCs w:val="24"/>
        </w:rPr>
        <w:t>6</w:t>
      </w:r>
      <w:r w:rsidR="00952281">
        <w:rPr>
          <w:rFonts w:ascii="Times New Roman" w:hAnsi="Times New Roman" w:cs="Times New Roman"/>
          <w:sz w:val="24"/>
          <w:szCs w:val="24"/>
        </w:rPr>
        <w:t xml:space="preserve">% and </w:t>
      </w:r>
      <w:commentRangeStart w:id="0"/>
      <w:r w:rsidR="00952281">
        <w:rPr>
          <w:rFonts w:ascii="Times New Roman" w:hAnsi="Times New Roman" w:cs="Times New Roman"/>
          <w:sz w:val="24"/>
          <w:szCs w:val="24"/>
        </w:rPr>
        <w:t>group</w:t>
      </w:r>
      <w:commentRangeEnd w:id="0"/>
      <w:r w:rsidR="001D3A9A">
        <w:rPr>
          <w:rStyle w:val="CommentReference"/>
          <w:rFonts w:ascii="Times New Roman" w:hAnsi="Times New Roman" w:cs="Times New Roman"/>
          <w:sz w:val="24"/>
          <w:szCs w:val="24"/>
        </w:rPr>
        <w:commentReference w:id="0"/>
      </w:r>
      <w:r w:rsidR="00952281">
        <w:rPr>
          <w:rFonts w:ascii="Times New Roman" w:hAnsi="Times New Roman" w:cs="Times New Roman"/>
          <w:sz w:val="24"/>
          <w:szCs w:val="24"/>
        </w:rPr>
        <w:t xml:space="preserve"> D is 92%. </w:t>
      </w:r>
      <w:r w:rsidRPr="00790B5B">
        <w:rPr>
          <w:rFonts w:ascii="Times New Roman" w:hAnsi="Times New Roman" w:cs="Times New Roman"/>
          <w:sz w:val="24"/>
          <w:szCs w:val="24"/>
        </w:rPr>
        <w:t xml:space="preserve">Conversely, all </w:t>
      </w:r>
      <w:r w:rsidR="008B2FB2">
        <w:rPr>
          <w:rFonts w:ascii="Times New Roman" w:hAnsi="Times New Roman" w:cs="Times New Roman"/>
          <w:sz w:val="24"/>
          <w:szCs w:val="24"/>
        </w:rPr>
        <w:t>non-conceived</w:t>
      </w:r>
      <w:r w:rsidR="00CA783B">
        <w:rPr>
          <w:rFonts w:ascii="Times New Roman" w:hAnsi="Times New Roman" w:cs="Times New Roman"/>
          <w:sz w:val="24"/>
          <w:szCs w:val="24"/>
        </w:rPr>
        <w:t xml:space="preserve"> </w:t>
      </w:r>
      <w:r w:rsidRPr="00790B5B">
        <w:rPr>
          <w:rFonts w:ascii="Times New Roman" w:hAnsi="Times New Roman" w:cs="Times New Roman"/>
          <w:sz w:val="24"/>
          <w:szCs w:val="24"/>
        </w:rPr>
        <w:t xml:space="preserve">animals in </w:t>
      </w:r>
      <w:r w:rsidR="00CA783B">
        <w:rPr>
          <w:rFonts w:ascii="Times New Roman" w:hAnsi="Times New Roman" w:cs="Times New Roman"/>
          <w:sz w:val="24"/>
          <w:szCs w:val="24"/>
        </w:rPr>
        <w:t>all groups</w:t>
      </w:r>
      <w:r w:rsidRPr="00790B5B">
        <w:rPr>
          <w:rFonts w:ascii="Times New Roman" w:hAnsi="Times New Roman" w:cs="Times New Roman"/>
          <w:sz w:val="24"/>
          <w:szCs w:val="24"/>
        </w:rPr>
        <w:t xml:space="preserve"> returned to </w:t>
      </w:r>
      <w:r w:rsidR="006161B6">
        <w:rPr>
          <w:rFonts w:ascii="Times New Roman" w:hAnsi="Times New Roman" w:cs="Times New Roman"/>
          <w:sz w:val="24"/>
          <w:szCs w:val="24"/>
        </w:rPr>
        <w:t>e</w:t>
      </w:r>
      <w:r w:rsidR="006161B6" w:rsidRPr="00790B5B">
        <w:rPr>
          <w:rFonts w:ascii="Times New Roman" w:hAnsi="Times New Roman" w:cs="Times New Roman"/>
          <w:sz w:val="24"/>
          <w:szCs w:val="24"/>
        </w:rPr>
        <w:t>str</w:t>
      </w:r>
      <w:r w:rsidR="006161B6">
        <w:rPr>
          <w:rFonts w:ascii="Times New Roman" w:hAnsi="Times New Roman" w:cs="Times New Roman"/>
          <w:sz w:val="24"/>
          <w:szCs w:val="24"/>
        </w:rPr>
        <w:t>u</w:t>
      </w:r>
      <w:r w:rsidR="006161B6" w:rsidRPr="00790B5B">
        <w:rPr>
          <w:rFonts w:ascii="Times New Roman" w:hAnsi="Times New Roman" w:cs="Times New Roman"/>
          <w:sz w:val="24"/>
          <w:szCs w:val="24"/>
        </w:rPr>
        <w:t>s</w:t>
      </w:r>
      <w:r w:rsidRPr="00790B5B">
        <w:rPr>
          <w:rFonts w:ascii="Times New Roman" w:hAnsi="Times New Roman" w:cs="Times New Roman"/>
          <w:sz w:val="24"/>
          <w:szCs w:val="24"/>
        </w:rPr>
        <w:t xml:space="preserve"> within 21 to 22 days post-insemination, indicating failure of conception. </w:t>
      </w:r>
      <w:r w:rsidR="005E17D6">
        <w:rPr>
          <w:rFonts w:ascii="Times New Roman" w:hAnsi="Times New Roman" w:cs="Times New Roman"/>
          <w:sz w:val="24"/>
          <w:szCs w:val="24"/>
          <w:lang w:val="en-US"/>
        </w:rPr>
        <w:t>Th</w:t>
      </w:r>
      <w:r w:rsidR="003A6211">
        <w:rPr>
          <w:rFonts w:ascii="Times New Roman" w:hAnsi="Times New Roman" w:cs="Times New Roman"/>
          <w:sz w:val="24"/>
          <w:szCs w:val="24"/>
          <w:lang w:val="en-US"/>
        </w:rPr>
        <w:t>e results</w:t>
      </w:r>
      <w:r w:rsidR="005E17D6">
        <w:rPr>
          <w:rFonts w:ascii="Times New Roman" w:hAnsi="Times New Roman" w:cs="Times New Roman"/>
          <w:sz w:val="24"/>
          <w:szCs w:val="24"/>
          <w:lang w:val="en-US"/>
        </w:rPr>
        <w:t xml:space="preserve"> clearly prove</w:t>
      </w:r>
      <w:r>
        <w:rPr>
          <w:rFonts w:ascii="Times New Roman" w:hAnsi="Times New Roman" w:cs="Times New Roman"/>
          <w:sz w:val="24"/>
          <w:szCs w:val="24"/>
          <w:lang w:val="en-US"/>
        </w:rPr>
        <w:t>d</w:t>
      </w:r>
      <w:r w:rsidR="005E17D6">
        <w:rPr>
          <w:rFonts w:ascii="Times New Roman" w:hAnsi="Times New Roman" w:cs="Times New Roman"/>
          <w:sz w:val="24"/>
          <w:szCs w:val="24"/>
          <w:lang w:val="en-US"/>
        </w:rPr>
        <w:t xml:space="preserve"> that TTP </w:t>
      </w:r>
      <w:r>
        <w:rPr>
          <w:rFonts w:ascii="Times New Roman" w:hAnsi="Times New Roman" w:cs="Times New Roman"/>
          <w:sz w:val="24"/>
          <w:szCs w:val="24"/>
          <w:lang w:val="en-US"/>
        </w:rPr>
        <w:t>protocol</w:t>
      </w:r>
      <w:r w:rsidR="008B2FB2">
        <w:rPr>
          <w:rFonts w:ascii="Times New Roman" w:hAnsi="Times New Roman" w:cs="Times New Roman"/>
          <w:sz w:val="24"/>
          <w:szCs w:val="24"/>
          <w:lang w:val="en-US"/>
        </w:rPr>
        <w:t xml:space="preserve"> has highest conception rates in Group D when compared to that of other protocols in remaining groups, by resolving the </w:t>
      </w:r>
      <w:r w:rsidR="005E17D6">
        <w:rPr>
          <w:rFonts w:ascii="Times New Roman" w:hAnsi="Times New Roman" w:cs="Times New Roman"/>
          <w:sz w:val="24"/>
          <w:szCs w:val="24"/>
          <w:lang w:val="en-US"/>
        </w:rPr>
        <w:t xml:space="preserve">repeat breeding condition, due to </w:t>
      </w:r>
      <w:r w:rsidR="008B2FB2">
        <w:rPr>
          <w:rFonts w:ascii="Times New Roman" w:hAnsi="Times New Roman" w:cs="Times New Roman"/>
          <w:sz w:val="24"/>
          <w:szCs w:val="24"/>
          <w:lang w:val="en-US"/>
        </w:rPr>
        <w:t xml:space="preserve">both </w:t>
      </w:r>
      <w:r w:rsidR="005E17D6">
        <w:rPr>
          <w:rFonts w:ascii="Times New Roman" w:hAnsi="Times New Roman" w:cs="Times New Roman"/>
          <w:sz w:val="24"/>
          <w:szCs w:val="24"/>
          <w:lang w:val="en-US"/>
        </w:rPr>
        <w:t xml:space="preserve">S.E and D.O, in group </w:t>
      </w:r>
      <w:r w:rsidR="008B2FB2">
        <w:rPr>
          <w:rFonts w:ascii="Times New Roman" w:hAnsi="Times New Roman" w:cs="Times New Roman"/>
          <w:sz w:val="24"/>
          <w:szCs w:val="24"/>
          <w:lang w:val="en-US"/>
        </w:rPr>
        <w:t>D</w:t>
      </w:r>
      <w:r w:rsidR="005E17D6">
        <w:rPr>
          <w:rFonts w:ascii="Times New Roman" w:hAnsi="Times New Roman" w:cs="Times New Roman"/>
          <w:sz w:val="24"/>
          <w:szCs w:val="24"/>
          <w:lang w:val="en-US"/>
        </w:rPr>
        <w:t xml:space="preserve"> animals.</w:t>
      </w:r>
    </w:p>
    <w:p w14:paraId="1911E5DE" w14:textId="2DEC4549"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These findings suggest that a single-dose </w:t>
      </w:r>
      <w:r w:rsidR="008B2FB2">
        <w:rPr>
          <w:rFonts w:ascii="Times New Roman" w:hAnsi="Times New Roman" w:cs="Times New Roman"/>
          <w:sz w:val="24"/>
          <w:szCs w:val="24"/>
          <w:lang w:val="en-US"/>
        </w:rPr>
        <w:t xml:space="preserve">long acting </w:t>
      </w:r>
      <w:r w:rsidRPr="0063455C">
        <w:rPr>
          <w:rFonts w:ascii="Times New Roman" w:hAnsi="Times New Roman" w:cs="Times New Roman"/>
          <w:sz w:val="24"/>
          <w:szCs w:val="24"/>
          <w:lang w:val="en-US"/>
        </w:rPr>
        <w:t xml:space="preserve">oxytetracycline-based intervention, coupled with </w:t>
      </w:r>
      <w:r w:rsidR="00122394">
        <w:rPr>
          <w:rFonts w:ascii="Times New Roman" w:hAnsi="Times New Roman" w:cs="Times New Roman"/>
          <w:sz w:val="24"/>
          <w:szCs w:val="24"/>
          <w:lang w:val="en-US"/>
        </w:rPr>
        <w:t>multiple doses of</w:t>
      </w:r>
      <w:r w:rsidRPr="0063455C">
        <w:rPr>
          <w:rFonts w:ascii="Times New Roman" w:hAnsi="Times New Roman" w:cs="Times New Roman"/>
          <w:sz w:val="24"/>
          <w:szCs w:val="24"/>
          <w:lang w:val="en-US"/>
        </w:rPr>
        <w:t xml:space="preserve"> A</w:t>
      </w:r>
      <w:r w:rsidR="00E37C02">
        <w:rPr>
          <w:rFonts w:ascii="Times New Roman" w:hAnsi="Times New Roman" w:cs="Times New Roman"/>
          <w:sz w:val="24"/>
          <w:szCs w:val="24"/>
          <w:lang w:val="en-US"/>
        </w:rPr>
        <w:t>.</w:t>
      </w:r>
      <w:r w:rsidRPr="0063455C">
        <w:rPr>
          <w:rFonts w:ascii="Times New Roman" w:hAnsi="Times New Roman" w:cs="Times New Roman"/>
          <w:sz w:val="24"/>
          <w:szCs w:val="24"/>
          <w:lang w:val="en-US"/>
        </w:rPr>
        <w:t>I, can serve as a sustainable</w:t>
      </w:r>
      <w:r w:rsidR="00110A2B">
        <w:rPr>
          <w:rFonts w:ascii="Times New Roman" w:hAnsi="Times New Roman" w:cs="Times New Roman"/>
          <w:sz w:val="24"/>
          <w:szCs w:val="24"/>
          <w:lang w:val="en-US"/>
        </w:rPr>
        <w:t>,</w:t>
      </w:r>
      <w:r w:rsidRPr="0063455C">
        <w:rPr>
          <w:rFonts w:ascii="Times New Roman" w:hAnsi="Times New Roman" w:cs="Times New Roman"/>
          <w:sz w:val="24"/>
          <w:szCs w:val="24"/>
          <w:lang w:val="en-US"/>
        </w:rPr>
        <w:t xml:space="preserve"> field-appropriate </w:t>
      </w:r>
      <w:r w:rsidR="00110A2B">
        <w:rPr>
          <w:rFonts w:ascii="Times New Roman" w:hAnsi="Times New Roman" w:cs="Times New Roman"/>
          <w:sz w:val="24"/>
          <w:szCs w:val="24"/>
          <w:lang w:val="en-US"/>
        </w:rPr>
        <w:t xml:space="preserve">and </w:t>
      </w:r>
      <w:r w:rsidR="00B45523">
        <w:rPr>
          <w:rFonts w:ascii="Times New Roman" w:hAnsi="Times New Roman" w:cs="Times New Roman"/>
          <w:sz w:val="24"/>
          <w:szCs w:val="24"/>
          <w:lang w:val="en-US"/>
        </w:rPr>
        <w:t>cost-effective</w:t>
      </w:r>
      <w:r w:rsidR="00110A2B">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strategy for improving conception rates in repeat breeder bovines, particularly in resource-limited rural settings.</w:t>
      </w:r>
    </w:p>
    <w:p w14:paraId="5D08B3AF" w14:textId="77777777" w:rsidR="00361C0A" w:rsidRDefault="00361C0A" w:rsidP="003F56D3">
      <w:pPr>
        <w:jc w:val="both"/>
        <w:rPr>
          <w:rFonts w:ascii="Times New Roman" w:hAnsi="Times New Roman" w:cs="Times New Roman"/>
          <w:b/>
          <w:bCs/>
          <w:sz w:val="24"/>
          <w:szCs w:val="24"/>
          <w:u w:val="single"/>
          <w:lang w:val="en-US"/>
        </w:rPr>
      </w:pPr>
    </w:p>
    <w:p w14:paraId="4BF390F8" w14:textId="77777777" w:rsidR="00361C0A" w:rsidRDefault="00361C0A" w:rsidP="003F56D3">
      <w:pPr>
        <w:jc w:val="both"/>
        <w:rPr>
          <w:rFonts w:ascii="Times New Roman" w:hAnsi="Times New Roman" w:cs="Times New Roman"/>
          <w:b/>
          <w:bCs/>
          <w:sz w:val="24"/>
          <w:szCs w:val="24"/>
          <w:u w:val="single"/>
          <w:lang w:val="en-US"/>
        </w:rPr>
      </w:pPr>
    </w:p>
    <w:p w14:paraId="5EAC424C" w14:textId="31E226B4" w:rsidR="003F56D3" w:rsidRPr="0063455C" w:rsidRDefault="003F56D3" w:rsidP="003F56D3">
      <w:pPr>
        <w:jc w:val="both"/>
        <w:rPr>
          <w:rFonts w:ascii="Times New Roman" w:hAnsi="Times New Roman" w:cs="Times New Roman"/>
          <w:b/>
          <w:bCs/>
          <w:sz w:val="24"/>
          <w:szCs w:val="24"/>
          <w:u w:val="single"/>
          <w:lang w:val="en-US"/>
        </w:rPr>
      </w:pPr>
      <w:r w:rsidRPr="0063455C">
        <w:rPr>
          <w:rFonts w:ascii="Times New Roman" w:hAnsi="Times New Roman" w:cs="Times New Roman"/>
          <w:b/>
          <w:bCs/>
          <w:sz w:val="24"/>
          <w:szCs w:val="24"/>
          <w:u w:val="single"/>
          <w:lang w:val="en-US"/>
        </w:rPr>
        <w:lastRenderedPageBreak/>
        <w:t>KEYWORDS:</w:t>
      </w:r>
    </w:p>
    <w:p w14:paraId="117856D9" w14:textId="4365182B"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              Subclinical endometritis, delayed ovulation, </w:t>
      </w:r>
      <w:r w:rsidR="00217946">
        <w:rPr>
          <w:rFonts w:ascii="Times New Roman" w:hAnsi="Times New Roman" w:cs="Times New Roman"/>
          <w:sz w:val="24"/>
          <w:szCs w:val="24"/>
          <w:lang w:val="en-US"/>
        </w:rPr>
        <w:t xml:space="preserve">repeat breeding, </w:t>
      </w:r>
      <w:r w:rsidRPr="0063455C">
        <w:rPr>
          <w:rFonts w:ascii="Times New Roman" w:hAnsi="Times New Roman" w:cs="Times New Roman"/>
          <w:sz w:val="24"/>
          <w:szCs w:val="24"/>
          <w:lang w:val="en-US"/>
        </w:rPr>
        <w:t>heat aberration, Sustainable field implications</w:t>
      </w:r>
    </w:p>
    <w:p w14:paraId="2C47F09D" w14:textId="6C9D5C81" w:rsidR="007E7BEC" w:rsidRDefault="005C60DC" w:rsidP="003F56D3">
      <w:pPr>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___________________________________________________________________________</w:t>
      </w:r>
    </w:p>
    <w:p w14:paraId="7A8BBA63" w14:textId="77777777" w:rsidR="00CF4B83" w:rsidRPr="004E5440" w:rsidRDefault="00CF4B83" w:rsidP="003F56D3">
      <w:pPr>
        <w:jc w:val="both"/>
        <w:rPr>
          <w:rFonts w:ascii="Times New Roman" w:hAnsi="Times New Roman" w:cs="Times New Roman"/>
          <w:b/>
          <w:bCs/>
          <w:sz w:val="24"/>
          <w:szCs w:val="24"/>
          <w:u w:val="single"/>
          <w:lang w:val="en-US"/>
        </w:rPr>
      </w:pPr>
    </w:p>
    <w:p w14:paraId="50A87243" w14:textId="5A90BF7A" w:rsidR="003F56D3" w:rsidRPr="00E13746" w:rsidRDefault="003F56D3" w:rsidP="00E13746">
      <w:pPr>
        <w:pStyle w:val="ListParagraph"/>
        <w:numPr>
          <w:ilvl w:val="0"/>
          <w:numId w:val="16"/>
        </w:numPr>
        <w:jc w:val="both"/>
        <w:rPr>
          <w:rFonts w:ascii="Times New Roman" w:hAnsi="Times New Roman" w:cs="Times New Roman"/>
          <w:b/>
          <w:bCs/>
          <w:sz w:val="24"/>
          <w:szCs w:val="24"/>
          <w:u w:val="single"/>
          <w:lang w:val="en-US"/>
        </w:rPr>
      </w:pPr>
      <w:r w:rsidRPr="00E13746">
        <w:rPr>
          <w:rFonts w:ascii="Times New Roman" w:hAnsi="Times New Roman" w:cs="Times New Roman"/>
          <w:b/>
          <w:bCs/>
          <w:sz w:val="24"/>
          <w:szCs w:val="24"/>
          <w:u w:val="single"/>
          <w:lang w:val="en-US"/>
        </w:rPr>
        <w:t>INTRODUCTION:</w:t>
      </w:r>
    </w:p>
    <w:p w14:paraId="675B3F43" w14:textId="77777777" w:rsidR="00F1212B" w:rsidRDefault="003F56D3" w:rsidP="0086699D">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ab/>
      </w:r>
      <w:r w:rsidR="000749B2" w:rsidRPr="000749B2">
        <w:rPr>
          <w:rFonts w:ascii="Times New Roman" w:hAnsi="Times New Roman" w:cs="Times New Roman"/>
          <w:sz w:val="24"/>
          <w:szCs w:val="24"/>
        </w:rPr>
        <w:t>The National Commission on Agriculture (NCA, 1976) recommend</w:t>
      </w:r>
      <w:r w:rsidR="000749B2">
        <w:rPr>
          <w:rFonts w:ascii="Times New Roman" w:hAnsi="Times New Roman" w:cs="Times New Roman"/>
          <w:sz w:val="24"/>
          <w:szCs w:val="24"/>
        </w:rPr>
        <w:t>s</w:t>
      </w:r>
      <w:r w:rsidR="000749B2" w:rsidRPr="000749B2">
        <w:rPr>
          <w:rFonts w:ascii="Times New Roman" w:hAnsi="Times New Roman" w:cs="Times New Roman"/>
          <w:sz w:val="24"/>
          <w:szCs w:val="24"/>
        </w:rPr>
        <w:t xml:space="preserve"> one veterinarian for every 5,000 adult cattle units</w:t>
      </w:r>
      <w:r w:rsidR="000749B2">
        <w:rPr>
          <w:rFonts w:ascii="Times New Roman" w:hAnsi="Times New Roman" w:cs="Times New Roman"/>
          <w:sz w:val="24"/>
          <w:szCs w:val="24"/>
        </w:rPr>
        <w:t xml:space="preserve">, </w:t>
      </w:r>
      <w:r w:rsidR="0086699D">
        <w:rPr>
          <w:rFonts w:ascii="Times New Roman" w:hAnsi="Times New Roman" w:cs="Times New Roman"/>
          <w:sz w:val="24"/>
          <w:szCs w:val="24"/>
          <w:lang w:val="en-US"/>
        </w:rPr>
        <w:t>Evidential research has reported that in</w:t>
      </w:r>
      <w:r w:rsidR="0086699D" w:rsidRPr="0086699D">
        <w:rPr>
          <w:rFonts w:ascii="Times New Roman" w:hAnsi="Times New Roman" w:cs="Times New Roman"/>
          <w:sz w:val="24"/>
          <w:szCs w:val="24"/>
          <w:lang w:val="en-US"/>
        </w:rPr>
        <w:t xml:space="preserve"> many rural regions of India, </w:t>
      </w:r>
      <w:r w:rsidR="0086699D">
        <w:rPr>
          <w:rFonts w:ascii="Times New Roman" w:hAnsi="Times New Roman" w:cs="Times New Roman"/>
          <w:sz w:val="24"/>
          <w:szCs w:val="24"/>
          <w:lang w:val="en-US"/>
        </w:rPr>
        <w:t>a</w:t>
      </w:r>
      <w:r w:rsidR="0086699D" w:rsidRPr="0086699D">
        <w:rPr>
          <w:rFonts w:ascii="Times New Roman" w:hAnsi="Times New Roman" w:cs="Times New Roman"/>
          <w:sz w:val="24"/>
          <w:szCs w:val="24"/>
          <w:lang w:val="en-US"/>
        </w:rPr>
        <w:t xml:space="preserve"> majority of </w:t>
      </w:r>
      <w:r w:rsidR="0086699D">
        <w:rPr>
          <w:rFonts w:ascii="Times New Roman" w:hAnsi="Times New Roman" w:cs="Times New Roman"/>
          <w:sz w:val="24"/>
          <w:szCs w:val="24"/>
          <w:lang w:val="en-US"/>
        </w:rPr>
        <w:t xml:space="preserve">Veterinary </w:t>
      </w:r>
      <w:r w:rsidR="0086699D" w:rsidRPr="0086699D">
        <w:rPr>
          <w:rFonts w:ascii="Times New Roman" w:hAnsi="Times New Roman" w:cs="Times New Roman"/>
          <w:sz w:val="24"/>
          <w:szCs w:val="24"/>
          <w:lang w:val="en-US"/>
        </w:rPr>
        <w:t xml:space="preserve">dispensaries function with </w:t>
      </w:r>
      <w:r w:rsidR="00F1212B">
        <w:rPr>
          <w:rFonts w:ascii="Times New Roman" w:hAnsi="Times New Roman" w:cs="Times New Roman"/>
          <w:sz w:val="24"/>
          <w:szCs w:val="24"/>
          <w:lang w:val="en-US"/>
        </w:rPr>
        <w:t xml:space="preserve">shortage of Veterinarians, </w:t>
      </w:r>
      <w:r w:rsidR="0086699D" w:rsidRPr="0086699D">
        <w:rPr>
          <w:rFonts w:ascii="Times New Roman" w:hAnsi="Times New Roman" w:cs="Times New Roman"/>
          <w:sz w:val="24"/>
          <w:szCs w:val="24"/>
          <w:lang w:val="en-US"/>
        </w:rPr>
        <w:t xml:space="preserve">minimal equipment, often restricted to basic tools such as a compound light microscope, while advanced facilities like ultrasonography, hormonal assays, or endoscopy are available only at district-level polyclinics or veterinary hospitals.  </w:t>
      </w:r>
      <w:r w:rsidR="000749B2">
        <w:rPr>
          <w:rFonts w:ascii="Times New Roman" w:hAnsi="Times New Roman" w:cs="Times New Roman"/>
          <w:sz w:val="24"/>
          <w:szCs w:val="24"/>
          <w:lang w:val="en-US"/>
        </w:rPr>
        <w:t>F</w:t>
      </w:r>
      <w:r w:rsidR="0086699D" w:rsidRPr="0086699D">
        <w:rPr>
          <w:rFonts w:ascii="Times New Roman" w:hAnsi="Times New Roman" w:cs="Times New Roman"/>
          <w:sz w:val="24"/>
          <w:szCs w:val="24"/>
          <w:lang w:val="en-US"/>
        </w:rPr>
        <w:t xml:space="preserve">armers </w:t>
      </w:r>
      <w:r w:rsidR="000749B2">
        <w:rPr>
          <w:rFonts w:ascii="Times New Roman" w:hAnsi="Times New Roman" w:cs="Times New Roman"/>
          <w:sz w:val="24"/>
          <w:szCs w:val="24"/>
          <w:lang w:val="en-US"/>
        </w:rPr>
        <w:t xml:space="preserve">may need to </w:t>
      </w:r>
      <w:r w:rsidR="0086699D" w:rsidRPr="0086699D">
        <w:rPr>
          <w:rFonts w:ascii="Times New Roman" w:hAnsi="Times New Roman" w:cs="Times New Roman"/>
          <w:sz w:val="24"/>
          <w:szCs w:val="24"/>
          <w:lang w:val="en-US"/>
        </w:rPr>
        <w:t>transport their animals over long distances for advanced evaluation and treatment, which incurs high cost</w:t>
      </w:r>
      <w:r w:rsidR="000749B2">
        <w:rPr>
          <w:rFonts w:ascii="Times New Roman" w:hAnsi="Times New Roman" w:cs="Times New Roman"/>
          <w:sz w:val="24"/>
          <w:szCs w:val="24"/>
          <w:lang w:val="en-US"/>
        </w:rPr>
        <w:t xml:space="preserve"> for transport and</w:t>
      </w:r>
      <w:r w:rsidR="0086699D" w:rsidRPr="0086699D">
        <w:rPr>
          <w:rFonts w:ascii="Times New Roman" w:hAnsi="Times New Roman" w:cs="Times New Roman"/>
          <w:sz w:val="24"/>
          <w:szCs w:val="24"/>
          <w:lang w:val="en-US"/>
        </w:rPr>
        <w:t xml:space="preserve"> also </w:t>
      </w:r>
      <w:r w:rsidR="000749B2">
        <w:rPr>
          <w:rFonts w:ascii="Times New Roman" w:hAnsi="Times New Roman" w:cs="Times New Roman"/>
          <w:sz w:val="24"/>
          <w:szCs w:val="24"/>
          <w:lang w:val="en-US"/>
        </w:rPr>
        <w:t>include</w:t>
      </w:r>
      <w:r w:rsidR="0086699D" w:rsidRPr="0086699D">
        <w:rPr>
          <w:rFonts w:ascii="Times New Roman" w:hAnsi="Times New Roman" w:cs="Times New Roman"/>
          <w:sz w:val="24"/>
          <w:szCs w:val="24"/>
          <w:lang w:val="en-US"/>
        </w:rPr>
        <w:t xml:space="preserve"> challenges in ensuring timely follow-up (M.H. Malik, 2009). The shortage of veterinary manpower and uneven distribution of resources aggravate these difficulties, leaving small-scale farmers dependent on low-cost and locally accessible solutions</w:t>
      </w:r>
      <w:r w:rsidR="000749B2">
        <w:rPr>
          <w:rFonts w:ascii="Times New Roman" w:hAnsi="Times New Roman" w:cs="Times New Roman"/>
          <w:sz w:val="24"/>
          <w:szCs w:val="24"/>
          <w:lang w:val="en-US"/>
        </w:rPr>
        <w:t>.</w:t>
      </w:r>
      <w:r w:rsidR="0086699D" w:rsidRPr="0086699D">
        <w:rPr>
          <w:rFonts w:ascii="Times New Roman" w:hAnsi="Times New Roman" w:cs="Times New Roman"/>
          <w:sz w:val="24"/>
          <w:szCs w:val="24"/>
          <w:lang w:val="en-US"/>
        </w:rPr>
        <w:t xml:space="preserve"> </w:t>
      </w:r>
    </w:p>
    <w:p w14:paraId="20E6A1DD" w14:textId="5C2EB499" w:rsidR="0086699D" w:rsidRPr="0086699D" w:rsidRDefault="00F1212B" w:rsidP="00F1212B">
      <w:pPr>
        <w:ind w:firstLine="720"/>
        <w:jc w:val="both"/>
        <w:rPr>
          <w:rFonts w:ascii="Times New Roman" w:hAnsi="Times New Roman" w:cs="Times New Roman"/>
          <w:sz w:val="24"/>
          <w:szCs w:val="24"/>
          <w:lang w:val="en-US"/>
        </w:rPr>
      </w:pPr>
      <w:r>
        <w:rPr>
          <w:rFonts w:ascii="Times New Roman" w:hAnsi="Times New Roman" w:cs="Times New Roman"/>
          <w:sz w:val="24"/>
          <w:szCs w:val="24"/>
        </w:rPr>
        <w:t>The low production levels in Indian cattle is due to high prevalence of issues related to reproduction</w:t>
      </w:r>
      <w:r w:rsidR="00884475">
        <w:rPr>
          <w:rFonts w:ascii="Times New Roman" w:hAnsi="Times New Roman" w:cs="Times New Roman"/>
          <w:sz w:val="24"/>
          <w:szCs w:val="24"/>
        </w:rPr>
        <w:t>, R</w:t>
      </w:r>
      <w:r w:rsidRPr="00F1212B">
        <w:rPr>
          <w:rFonts w:ascii="Times New Roman" w:hAnsi="Times New Roman" w:cs="Times New Roman"/>
          <w:sz w:val="24"/>
          <w:szCs w:val="24"/>
        </w:rPr>
        <w:t>epeat breeding</w:t>
      </w:r>
      <w:r w:rsidR="00884475">
        <w:rPr>
          <w:rFonts w:ascii="Times New Roman" w:hAnsi="Times New Roman" w:cs="Times New Roman"/>
          <w:sz w:val="24"/>
          <w:szCs w:val="24"/>
        </w:rPr>
        <w:t>(RB)</w:t>
      </w:r>
      <w:r w:rsidRPr="00F1212B">
        <w:rPr>
          <w:rFonts w:ascii="Times New Roman" w:hAnsi="Times New Roman" w:cs="Times New Roman"/>
          <w:sz w:val="24"/>
          <w:szCs w:val="24"/>
        </w:rPr>
        <w:t xml:space="preserve">, </w:t>
      </w:r>
      <w:r w:rsidR="00884475">
        <w:rPr>
          <w:rFonts w:ascii="Times New Roman" w:hAnsi="Times New Roman" w:cs="Times New Roman"/>
          <w:sz w:val="24"/>
          <w:szCs w:val="24"/>
        </w:rPr>
        <w:t>is one of the major issues of these (Verma.S et., al-2018).</w:t>
      </w:r>
      <w:r w:rsidR="0086699D" w:rsidRPr="0086699D">
        <w:rPr>
          <w:rFonts w:ascii="Times New Roman" w:hAnsi="Times New Roman" w:cs="Times New Roman"/>
          <w:sz w:val="24"/>
          <w:szCs w:val="24"/>
          <w:lang w:val="en-US"/>
        </w:rPr>
        <w:t xml:space="preserve"> </w:t>
      </w:r>
      <w:r w:rsidR="00884475">
        <w:rPr>
          <w:rFonts w:ascii="Times New Roman" w:hAnsi="Times New Roman" w:cs="Times New Roman"/>
          <w:sz w:val="24"/>
          <w:szCs w:val="24"/>
          <w:lang w:val="en-US"/>
        </w:rPr>
        <w:t>RB</w:t>
      </w:r>
      <w:r w:rsidR="0086699D" w:rsidRPr="0086699D">
        <w:rPr>
          <w:rFonts w:ascii="Times New Roman" w:hAnsi="Times New Roman" w:cs="Times New Roman"/>
          <w:sz w:val="24"/>
          <w:szCs w:val="24"/>
          <w:lang w:val="en-US"/>
        </w:rPr>
        <w:t xml:space="preserve"> is defined as the failure of conception after three or more regular estrous cycles in the absence of detectable abnormalities in the reproductive tract (Sheldon et al., 2006). Repeat breeding is widely reported across Indian dairy herds, with prevalence ranging between 18% and 31% in indigenous cattle and up to 40% or more in crossbred populations (M.H. Malik, 2009). This syndrome contributes to substantial economic losses, including prolonged calving intervals, reduced lifetime productivity, increased insemination costs, and premature culling of otherwise healthy animals (Singh, 2020).</w:t>
      </w:r>
    </w:p>
    <w:p w14:paraId="69344D5A" w14:textId="443EF89C" w:rsidR="003F56D3" w:rsidRPr="0063455C" w:rsidRDefault="009870F0" w:rsidP="009870F0">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a clear need </w:t>
      </w:r>
      <w:commentRangeStart w:id="1"/>
      <w:r>
        <w:rPr>
          <w:rFonts w:ascii="Times New Roman" w:hAnsi="Times New Roman" w:cs="Times New Roman"/>
          <w:sz w:val="24"/>
          <w:szCs w:val="24"/>
          <w:lang w:val="en-US"/>
        </w:rPr>
        <w:t>of</w:t>
      </w:r>
      <w:commentRangeEnd w:id="1"/>
      <w:r w:rsidR="00CF2AD6">
        <w:rPr>
          <w:rStyle w:val="CommentReference"/>
          <w:rFonts w:ascii="Times New Roman" w:hAnsi="Times New Roman" w:cs="Times New Roman"/>
          <w:sz w:val="24"/>
          <w:szCs w:val="24"/>
          <w:lang w:val="en-US"/>
        </w:rPr>
        <w:commentReference w:id="1"/>
      </w:r>
      <w:r>
        <w:rPr>
          <w:rFonts w:ascii="Times New Roman" w:hAnsi="Times New Roman" w:cs="Times New Roman"/>
          <w:sz w:val="24"/>
          <w:szCs w:val="24"/>
          <w:lang w:val="en-US"/>
        </w:rPr>
        <w:t xml:space="preserve"> the study established t</w:t>
      </w:r>
      <w:r w:rsidR="00764309" w:rsidRPr="00764309">
        <w:rPr>
          <w:rFonts w:ascii="Times New Roman" w:hAnsi="Times New Roman" w:cs="Times New Roman"/>
          <w:sz w:val="24"/>
          <w:szCs w:val="24"/>
          <w:lang w:val="en-US"/>
        </w:rPr>
        <w:t>he present study was conducted at Vedullapalli</w:t>
      </w:r>
      <w:r>
        <w:rPr>
          <w:rFonts w:ascii="Times New Roman" w:hAnsi="Times New Roman" w:cs="Times New Roman"/>
          <w:sz w:val="24"/>
          <w:szCs w:val="24"/>
          <w:lang w:val="en-US"/>
        </w:rPr>
        <w:t xml:space="preserve"> to address the issue and check the possibilities of developing a least cost effective solution for RB</w:t>
      </w:r>
      <w:r w:rsidR="005F36D6">
        <w:rPr>
          <w:rFonts w:ascii="Times New Roman" w:hAnsi="Times New Roman" w:cs="Times New Roman"/>
          <w:sz w:val="24"/>
          <w:szCs w:val="24"/>
          <w:lang w:val="en-US"/>
        </w:rPr>
        <w:t>.</w:t>
      </w:r>
      <w:r w:rsidR="00764309" w:rsidRPr="00764309">
        <w:rPr>
          <w:rFonts w:ascii="Times New Roman" w:hAnsi="Times New Roman" w:cs="Times New Roman"/>
          <w:sz w:val="24"/>
          <w:szCs w:val="24"/>
          <w:lang w:val="en-US"/>
        </w:rPr>
        <w:t xml:space="preserve"> </w:t>
      </w:r>
      <w:r>
        <w:rPr>
          <w:rFonts w:ascii="Times New Roman" w:hAnsi="Times New Roman" w:cs="Times New Roman"/>
          <w:sz w:val="24"/>
          <w:szCs w:val="24"/>
          <w:lang w:val="en-US"/>
        </w:rPr>
        <w:t>The locale of the study was rural</w:t>
      </w:r>
      <w:r w:rsidR="005F36D6">
        <w:rPr>
          <w:rFonts w:ascii="Times New Roman" w:hAnsi="Times New Roman" w:cs="Times New Roman"/>
          <w:sz w:val="24"/>
          <w:szCs w:val="24"/>
          <w:lang w:val="en-US"/>
        </w:rPr>
        <w:t xml:space="preserve"> </w:t>
      </w:r>
      <w:r w:rsidR="0079162C">
        <w:rPr>
          <w:rFonts w:ascii="Times New Roman" w:hAnsi="Times New Roman" w:cs="Times New Roman"/>
          <w:sz w:val="24"/>
          <w:szCs w:val="24"/>
          <w:lang w:val="en-US"/>
        </w:rPr>
        <w:t>Godavari</w:t>
      </w:r>
      <w:r w:rsidR="0079162C" w:rsidRPr="00764309">
        <w:rPr>
          <w:rFonts w:ascii="Times New Roman" w:hAnsi="Times New Roman" w:cs="Times New Roman"/>
          <w:sz w:val="24"/>
          <w:szCs w:val="24"/>
          <w:lang w:val="en-US"/>
        </w:rPr>
        <w:t xml:space="preserve"> River</w:t>
      </w:r>
      <w:r w:rsidR="00764309" w:rsidRPr="00764309">
        <w:rPr>
          <w:rFonts w:ascii="Times New Roman" w:hAnsi="Times New Roman" w:cs="Times New Roman"/>
          <w:sz w:val="24"/>
          <w:szCs w:val="24"/>
          <w:lang w:val="en-US"/>
        </w:rPr>
        <w:t xml:space="preserve"> basin of Andhra Pradesh, India. Geographically, the village is positioned at approximately 16.658°N latitude and 80.967°E longitude, lying within the fertile alluvial plains that characterize the </w:t>
      </w:r>
      <w:r w:rsidR="003B4F29">
        <w:rPr>
          <w:rFonts w:ascii="Times New Roman" w:hAnsi="Times New Roman" w:cs="Times New Roman"/>
          <w:sz w:val="24"/>
          <w:szCs w:val="24"/>
          <w:lang w:val="en-US"/>
        </w:rPr>
        <w:t>Godavari</w:t>
      </w:r>
      <w:r w:rsidR="00764309" w:rsidRPr="00764309">
        <w:rPr>
          <w:rFonts w:ascii="Times New Roman" w:hAnsi="Times New Roman" w:cs="Times New Roman"/>
          <w:sz w:val="24"/>
          <w:szCs w:val="24"/>
          <w:lang w:val="en-US"/>
        </w:rPr>
        <w:t xml:space="preserve"> delta region. The area is humid tropical</w:t>
      </w:r>
      <w:r>
        <w:rPr>
          <w:rFonts w:ascii="Times New Roman" w:hAnsi="Times New Roman" w:cs="Times New Roman"/>
          <w:sz w:val="24"/>
          <w:szCs w:val="24"/>
          <w:lang w:val="en-US"/>
        </w:rPr>
        <w:t>,</w:t>
      </w:r>
      <w:r w:rsidR="00764309" w:rsidRPr="00764309">
        <w:rPr>
          <w:rFonts w:ascii="Times New Roman" w:hAnsi="Times New Roman" w:cs="Times New Roman"/>
          <w:sz w:val="24"/>
          <w:szCs w:val="24"/>
          <w:lang w:val="en-US"/>
        </w:rPr>
        <w:t xml:space="preserve"> with distinct wet and dry seasons, it </w:t>
      </w:r>
      <w:r>
        <w:rPr>
          <w:rFonts w:ascii="Times New Roman" w:hAnsi="Times New Roman" w:cs="Times New Roman"/>
          <w:sz w:val="24"/>
          <w:szCs w:val="24"/>
          <w:lang w:val="en-US"/>
        </w:rPr>
        <w:t xml:space="preserve">is </w:t>
      </w:r>
      <w:r w:rsidR="00764309" w:rsidRPr="00764309">
        <w:rPr>
          <w:rFonts w:ascii="Times New Roman" w:hAnsi="Times New Roman" w:cs="Times New Roman"/>
          <w:sz w:val="24"/>
          <w:szCs w:val="24"/>
          <w:lang w:val="en-US"/>
        </w:rPr>
        <w:t xml:space="preserve">an agriculturally intensive zone </w:t>
      </w:r>
      <w:r>
        <w:rPr>
          <w:rFonts w:ascii="Times New Roman" w:hAnsi="Times New Roman" w:cs="Times New Roman"/>
          <w:sz w:val="24"/>
          <w:szCs w:val="24"/>
          <w:lang w:val="en-US"/>
        </w:rPr>
        <w:t>with</w:t>
      </w:r>
      <w:r w:rsidR="00764309" w:rsidRPr="00764309">
        <w:rPr>
          <w:rFonts w:ascii="Times New Roman" w:hAnsi="Times New Roman" w:cs="Times New Roman"/>
          <w:sz w:val="24"/>
          <w:szCs w:val="24"/>
          <w:lang w:val="en-US"/>
        </w:rPr>
        <w:t xml:space="preserve"> livestock rearing </w:t>
      </w:r>
      <w:r>
        <w:rPr>
          <w:rFonts w:ascii="Times New Roman" w:hAnsi="Times New Roman" w:cs="Times New Roman"/>
          <w:sz w:val="24"/>
          <w:szCs w:val="24"/>
          <w:lang w:val="en-US"/>
        </w:rPr>
        <w:t xml:space="preserve">as complimentary </w:t>
      </w:r>
      <w:r w:rsidR="00764309" w:rsidRPr="00764309">
        <w:rPr>
          <w:rFonts w:ascii="Times New Roman" w:hAnsi="Times New Roman" w:cs="Times New Roman"/>
          <w:sz w:val="24"/>
          <w:szCs w:val="24"/>
          <w:lang w:val="en-US"/>
        </w:rPr>
        <w:t xml:space="preserve">farming. Vedullapalli </w:t>
      </w:r>
      <w:r>
        <w:rPr>
          <w:rFonts w:ascii="Times New Roman" w:hAnsi="Times New Roman" w:cs="Times New Roman"/>
          <w:sz w:val="24"/>
          <w:szCs w:val="24"/>
          <w:lang w:val="en-US"/>
        </w:rPr>
        <w:t>is a</w:t>
      </w:r>
      <w:r w:rsidR="00764309" w:rsidRPr="00764309">
        <w:rPr>
          <w:rFonts w:ascii="Times New Roman" w:hAnsi="Times New Roman" w:cs="Times New Roman"/>
          <w:sz w:val="24"/>
          <w:szCs w:val="24"/>
          <w:lang w:val="en-US"/>
        </w:rPr>
        <w:t xml:space="preserve"> veterinary service hub for the </w:t>
      </w:r>
      <w:r>
        <w:rPr>
          <w:rFonts w:ascii="Times New Roman" w:hAnsi="Times New Roman" w:cs="Times New Roman"/>
          <w:sz w:val="24"/>
          <w:szCs w:val="24"/>
          <w:lang w:val="en-US"/>
        </w:rPr>
        <w:t>Hamlet-B</w:t>
      </w:r>
      <w:r w:rsidR="00764309" w:rsidRPr="00764309">
        <w:rPr>
          <w:rFonts w:ascii="Times New Roman" w:hAnsi="Times New Roman" w:cs="Times New Roman"/>
          <w:sz w:val="24"/>
          <w:szCs w:val="24"/>
          <w:lang w:val="en-US"/>
        </w:rPr>
        <w:t>obilanka, Mulakallanka, Munagala, I.G. Peta, and Rajampeta</w:t>
      </w:r>
      <w:r>
        <w:rPr>
          <w:rFonts w:ascii="Times New Roman" w:hAnsi="Times New Roman" w:cs="Times New Roman"/>
          <w:sz w:val="24"/>
          <w:szCs w:val="24"/>
          <w:lang w:val="en-US"/>
        </w:rPr>
        <w:t>, c</w:t>
      </w:r>
      <w:r w:rsidR="00764309" w:rsidRPr="00764309">
        <w:rPr>
          <w:rFonts w:ascii="Times New Roman" w:hAnsi="Times New Roman" w:cs="Times New Roman"/>
          <w:sz w:val="24"/>
          <w:szCs w:val="24"/>
          <w:lang w:val="en-US"/>
        </w:rPr>
        <w:t>ollectively sustaining a cattle and buffalo population of nearly 4,900.</w:t>
      </w:r>
      <w:r>
        <w:rPr>
          <w:rFonts w:ascii="Times New Roman" w:hAnsi="Times New Roman" w:cs="Times New Roman"/>
          <w:sz w:val="24"/>
          <w:szCs w:val="24"/>
          <w:lang w:val="en-US"/>
        </w:rPr>
        <w:t xml:space="preserve"> </w:t>
      </w:r>
      <w:r w:rsidR="003F56D3" w:rsidRPr="0063455C">
        <w:rPr>
          <w:rFonts w:ascii="Times New Roman" w:hAnsi="Times New Roman" w:cs="Times New Roman"/>
          <w:sz w:val="24"/>
          <w:szCs w:val="24"/>
          <w:lang w:val="en-US"/>
        </w:rPr>
        <w:t xml:space="preserve">Optimal productivity in dairy farming </w:t>
      </w:r>
      <w:r>
        <w:rPr>
          <w:rFonts w:ascii="Times New Roman" w:hAnsi="Times New Roman" w:cs="Times New Roman"/>
          <w:sz w:val="24"/>
          <w:szCs w:val="24"/>
          <w:lang w:val="en-US"/>
        </w:rPr>
        <w:t>requires</w:t>
      </w:r>
      <w:r w:rsidR="003F56D3" w:rsidRPr="0063455C">
        <w:rPr>
          <w:rFonts w:ascii="Times New Roman" w:hAnsi="Times New Roman" w:cs="Times New Roman"/>
          <w:sz w:val="24"/>
          <w:szCs w:val="24"/>
          <w:lang w:val="en-US"/>
        </w:rPr>
        <w:t xml:space="preserve"> timely estr</w:t>
      </w:r>
      <w:r w:rsidR="003F4F3B">
        <w:rPr>
          <w:rFonts w:ascii="Times New Roman" w:hAnsi="Times New Roman" w:cs="Times New Roman"/>
          <w:sz w:val="24"/>
          <w:szCs w:val="24"/>
          <w:lang w:val="en-US"/>
        </w:rPr>
        <w:t>o</w:t>
      </w:r>
      <w:r w:rsidR="003F56D3" w:rsidRPr="0063455C">
        <w:rPr>
          <w:rFonts w:ascii="Times New Roman" w:hAnsi="Times New Roman" w:cs="Times New Roman"/>
          <w:sz w:val="24"/>
          <w:szCs w:val="24"/>
          <w:lang w:val="en-US"/>
        </w:rPr>
        <w:t>us, successful conception, and calving at intervals of approximately one calf per year in cattle and one calf every 1.2 years in buffaloes to ensure economic viability (Arthur et al., 2001; Ball &amp; Peters, 2004).</w:t>
      </w:r>
      <w:r w:rsidR="00646D19">
        <w:rPr>
          <w:rFonts w:ascii="Times New Roman" w:hAnsi="Times New Roman" w:cs="Times New Roman"/>
          <w:sz w:val="24"/>
          <w:szCs w:val="24"/>
          <w:lang w:val="en-US"/>
        </w:rPr>
        <w:t xml:space="preserve"> </w:t>
      </w:r>
      <w:r w:rsidR="00A2323E">
        <w:rPr>
          <w:rFonts w:ascii="Times New Roman" w:hAnsi="Times New Roman" w:cs="Times New Roman"/>
          <w:sz w:val="24"/>
          <w:szCs w:val="24"/>
          <w:lang w:val="en-US"/>
        </w:rPr>
        <w:t xml:space="preserve">Timely conception, within 100 days of parturition in dairy buffaloes is considered as the principle economic factor of milk producing farms </w:t>
      </w:r>
      <w:r w:rsidR="001B46A1" w:rsidRPr="001B46A1">
        <w:rPr>
          <w:rFonts w:ascii="Times New Roman" w:hAnsi="Times New Roman" w:cs="Times New Roman"/>
          <w:sz w:val="24"/>
          <w:szCs w:val="24"/>
        </w:rPr>
        <w:t>(Singh, 2020)</w:t>
      </w:r>
      <w:r w:rsidR="001B46A1">
        <w:rPr>
          <w:rFonts w:ascii="Times New Roman" w:hAnsi="Times New Roman" w:cs="Times New Roman"/>
          <w:sz w:val="24"/>
          <w:szCs w:val="24"/>
        </w:rPr>
        <w:t>.</w:t>
      </w:r>
    </w:p>
    <w:p w14:paraId="6D75C91C" w14:textId="56D04114" w:rsidR="003F56D3" w:rsidRPr="00E13746" w:rsidRDefault="003F56D3" w:rsidP="00E13746">
      <w:pPr>
        <w:pStyle w:val="ListParagraph"/>
        <w:numPr>
          <w:ilvl w:val="0"/>
          <w:numId w:val="16"/>
        </w:numPr>
        <w:jc w:val="both"/>
        <w:rPr>
          <w:rFonts w:ascii="Times New Roman" w:hAnsi="Times New Roman" w:cs="Times New Roman"/>
          <w:b/>
          <w:bCs/>
          <w:sz w:val="24"/>
          <w:szCs w:val="24"/>
          <w:u w:val="single"/>
          <w:lang w:val="en-US"/>
        </w:rPr>
      </w:pPr>
      <w:r w:rsidRPr="00E13746">
        <w:rPr>
          <w:rFonts w:ascii="Times New Roman" w:hAnsi="Times New Roman" w:cs="Times New Roman"/>
          <w:b/>
          <w:bCs/>
          <w:sz w:val="24"/>
          <w:szCs w:val="24"/>
          <w:u w:val="single"/>
          <w:lang w:val="en-US"/>
        </w:rPr>
        <w:t>MATERIALS &amp; METHODS:</w:t>
      </w:r>
    </w:p>
    <w:p w14:paraId="17FFB9FB" w14:textId="1CB9BE25" w:rsidR="009870F0" w:rsidRPr="0063455C" w:rsidRDefault="00CC2F59" w:rsidP="009870F0">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Repeat breeders were identified d</w:t>
      </w:r>
      <w:r w:rsidR="009870F0" w:rsidRPr="0063455C">
        <w:rPr>
          <w:rFonts w:ascii="Times New Roman" w:hAnsi="Times New Roman" w:cs="Times New Roman"/>
          <w:sz w:val="24"/>
          <w:szCs w:val="24"/>
          <w:lang w:val="en-US"/>
        </w:rPr>
        <w:t>uring routine field fertility camps</w:t>
      </w:r>
      <w:r>
        <w:rPr>
          <w:rFonts w:ascii="Times New Roman" w:hAnsi="Times New Roman" w:cs="Times New Roman"/>
          <w:sz w:val="24"/>
          <w:szCs w:val="24"/>
          <w:lang w:val="en-US"/>
        </w:rPr>
        <w:t>.</w:t>
      </w:r>
      <w:r w:rsidR="009870F0" w:rsidRPr="0063455C">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9870F0" w:rsidRPr="0063455C">
        <w:rPr>
          <w:rFonts w:ascii="Times New Roman" w:hAnsi="Times New Roman" w:cs="Times New Roman"/>
          <w:sz w:val="24"/>
          <w:szCs w:val="24"/>
          <w:lang w:val="en-US"/>
        </w:rPr>
        <w:t xml:space="preserve">epeat breeding </w:t>
      </w:r>
      <w:r w:rsidR="009870F0">
        <w:rPr>
          <w:rFonts w:ascii="Times New Roman" w:hAnsi="Times New Roman" w:cs="Times New Roman"/>
          <w:sz w:val="24"/>
          <w:szCs w:val="24"/>
          <w:lang w:val="en-US"/>
        </w:rPr>
        <w:t>was observed</w:t>
      </w:r>
      <w:r w:rsidR="009870F0" w:rsidRPr="0063455C">
        <w:rPr>
          <w:rFonts w:ascii="Times New Roman" w:hAnsi="Times New Roman" w:cs="Times New Roman"/>
          <w:sz w:val="24"/>
          <w:szCs w:val="24"/>
          <w:lang w:val="en-US"/>
        </w:rPr>
        <w:t xml:space="preserve"> as a predominant reproductive disorder, characterized by the failure of animals </w:t>
      </w:r>
      <w:r w:rsidR="009870F0" w:rsidRPr="0063455C">
        <w:rPr>
          <w:rFonts w:ascii="Times New Roman" w:hAnsi="Times New Roman" w:cs="Times New Roman"/>
          <w:sz w:val="24"/>
          <w:szCs w:val="24"/>
          <w:lang w:val="en-US"/>
        </w:rPr>
        <w:lastRenderedPageBreak/>
        <w:t>to conceive despite</w:t>
      </w:r>
      <w:r w:rsidR="009870F0">
        <w:rPr>
          <w:rFonts w:ascii="Times New Roman" w:hAnsi="Times New Roman" w:cs="Times New Roman"/>
          <w:sz w:val="24"/>
          <w:szCs w:val="24"/>
          <w:lang w:val="en-US"/>
        </w:rPr>
        <w:t xml:space="preserve"> successful </w:t>
      </w:r>
      <w:r w:rsidR="009870F0" w:rsidRPr="0063455C">
        <w:rPr>
          <w:rFonts w:ascii="Times New Roman" w:hAnsi="Times New Roman" w:cs="Times New Roman"/>
          <w:sz w:val="24"/>
          <w:szCs w:val="24"/>
          <w:lang w:val="en-US"/>
        </w:rPr>
        <w:t>artificial inseminations (A</w:t>
      </w:r>
      <w:r w:rsidR="009870F0">
        <w:rPr>
          <w:rFonts w:ascii="Times New Roman" w:hAnsi="Times New Roman" w:cs="Times New Roman"/>
          <w:sz w:val="24"/>
          <w:szCs w:val="24"/>
          <w:lang w:val="en-US"/>
        </w:rPr>
        <w:t>.</w:t>
      </w:r>
      <w:r w:rsidR="009870F0" w:rsidRPr="0063455C">
        <w:rPr>
          <w:rFonts w:ascii="Times New Roman" w:hAnsi="Times New Roman" w:cs="Times New Roman"/>
          <w:sz w:val="24"/>
          <w:szCs w:val="24"/>
          <w:lang w:val="en-US"/>
        </w:rPr>
        <w:t xml:space="preserve">I) </w:t>
      </w:r>
      <w:r w:rsidR="009870F0">
        <w:rPr>
          <w:rFonts w:ascii="Times New Roman" w:hAnsi="Times New Roman" w:cs="Times New Roman"/>
          <w:sz w:val="24"/>
          <w:szCs w:val="24"/>
          <w:lang w:val="en-US"/>
        </w:rPr>
        <w:t xml:space="preserve">in three or more consecutive estrous periods in the same animal (Rizzo, Lillo, et al., 2023). </w:t>
      </w:r>
      <w:r w:rsidR="009870F0" w:rsidRPr="0063455C">
        <w:rPr>
          <w:rFonts w:ascii="Times New Roman" w:hAnsi="Times New Roman" w:cs="Times New Roman"/>
          <w:sz w:val="24"/>
          <w:szCs w:val="24"/>
          <w:lang w:val="en-US"/>
        </w:rPr>
        <w:t>To quantify and investigate the prevalence of this condition, all village-level veterinary staff were instructed to identify and report cases of repeat breeding</w:t>
      </w:r>
      <w:r>
        <w:rPr>
          <w:rFonts w:ascii="Times New Roman" w:hAnsi="Times New Roman" w:cs="Times New Roman"/>
          <w:sz w:val="24"/>
          <w:szCs w:val="24"/>
          <w:lang w:val="en-US"/>
        </w:rPr>
        <w:t xml:space="preserve"> where A.I was </w:t>
      </w:r>
      <w:r w:rsidRPr="0063455C">
        <w:rPr>
          <w:rFonts w:ascii="Times New Roman" w:hAnsi="Times New Roman" w:cs="Times New Roman"/>
          <w:sz w:val="24"/>
          <w:szCs w:val="24"/>
          <w:lang w:val="en-US"/>
        </w:rPr>
        <w:t>conducted under standard protocols (</w:t>
      </w:r>
      <w:r w:rsidRPr="009E6D42">
        <w:rPr>
          <w:rFonts w:ascii="Times New Roman" w:hAnsi="Times New Roman" w:cs="Times New Roman"/>
          <w:sz w:val="24"/>
          <w:szCs w:val="24"/>
        </w:rPr>
        <w:t>Government of India, 2020</w:t>
      </w:r>
      <w:r>
        <w:rPr>
          <w:rFonts w:ascii="Times New Roman" w:hAnsi="Times New Roman" w:cs="Times New Roman"/>
          <w:sz w:val="24"/>
          <w:szCs w:val="24"/>
        </w:rPr>
        <w:t xml:space="preserve">; </w:t>
      </w:r>
      <w:r w:rsidRPr="0063455C">
        <w:rPr>
          <w:rFonts w:ascii="Times New Roman" w:hAnsi="Times New Roman" w:cs="Times New Roman"/>
          <w:sz w:val="24"/>
          <w:szCs w:val="24"/>
          <w:lang w:val="en-US"/>
        </w:rPr>
        <w:t>Roberts, 1986)</w:t>
      </w:r>
      <w:r w:rsidR="009870F0" w:rsidRPr="0063455C">
        <w:rPr>
          <w:rFonts w:ascii="Times New Roman" w:hAnsi="Times New Roman" w:cs="Times New Roman"/>
          <w:sz w:val="24"/>
          <w:szCs w:val="24"/>
          <w:lang w:val="en-US"/>
        </w:rPr>
        <w:t>. Affected animals were subjected to thorough clinical evaluations, including both macroscopic reproductive tract assessments and microscopic examination of vaginal and uterine discharges.</w:t>
      </w:r>
    </w:p>
    <w:p w14:paraId="488E9D56" w14:textId="77777777" w:rsidR="009870F0" w:rsidRPr="0063455C" w:rsidRDefault="009870F0"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A subset of animals exhibited varying degrees of clinical endometritis, requiring extended and targeted therapeutic interventions in accordance with standard treatment protocols (Sheldon et al., 2006). These animals were excluded from the present trial and managed under a separate therapeutic regimen.</w:t>
      </w:r>
    </w:p>
    <w:p w14:paraId="2236CD34" w14:textId="50DBB04A" w:rsidR="009870F0" w:rsidRDefault="009870F0" w:rsidP="00CC2F59">
      <w:pPr>
        <w:ind w:firstLine="720"/>
        <w:jc w:val="both"/>
        <w:rPr>
          <w:rFonts w:ascii="Times New Roman" w:hAnsi="Times New Roman" w:cs="Times New Roman"/>
          <w:sz w:val="24"/>
          <w:szCs w:val="24"/>
          <w:lang w:val="en-US"/>
        </w:rPr>
      </w:pPr>
      <w:r w:rsidRPr="003A12BD">
        <w:rPr>
          <w:rFonts w:ascii="Times New Roman" w:hAnsi="Times New Roman" w:cs="Times New Roman"/>
          <w:sz w:val="24"/>
          <w:szCs w:val="24"/>
          <w:lang w:val="en-US"/>
        </w:rPr>
        <w:t xml:space="preserve">A subset of </w:t>
      </w:r>
      <w:r w:rsidRPr="0063455C">
        <w:rPr>
          <w:rFonts w:ascii="Times New Roman" w:hAnsi="Times New Roman" w:cs="Times New Roman"/>
          <w:sz w:val="24"/>
          <w:szCs w:val="24"/>
          <w:lang w:val="en-US"/>
        </w:rPr>
        <w:t>repeat-breeding</w:t>
      </w:r>
      <w:r w:rsidRPr="003A12BD">
        <w:rPr>
          <w:rFonts w:ascii="Times New Roman" w:hAnsi="Times New Roman" w:cs="Times New Roman"/>
          <w:sz w:val="24"/>
          <w:szCs w:val="24"/>
          <w:lang w:val="en-US"/>
        </w:rPr>
        <w:t xml:space="preserve"> animals included in this study were clinically healthy, well-nourished, and exhibited normal physiological parameters, including pulse rate, heart rate, body temperature, and </w:t>
      </w:r>
      <w:r>
        <w:rPr>
          <w:rFonts w:ascii="Times New Roman" w:hAnsi="Times New Roman" w:cs="Times New Roman"/>
          <w:sz w:val="24"/>
          <w:szCs w:val="24"/>
          <w:lang w:val="en-US"/>
        </w:rPr>
        <w:t xml:space="preserve">good </w:t>
      </w:r>
      <w:r w:rsidRPr="003A12BD">
        <w:rPr>
          <w:rFonts w:ascii="Times New Roman" w:hAnsi="Times New Roman" w:cs="Times New Roman"/>
          <w:sz w:val="24"/>
          <w:szCs w:val="24"/>
          <w:lang w:val="en-US"/>
        </w:rPr>
        <w:t>body condition score</w:t>
      </w:r>
      <w:r>
        <w:rPr>
          <w:rFonts w:ascii="Times New Roman" w:hAnsi="Times New Roman" w:cs="Times New Roman"/>
          <w:sz w:val="24"/>
          <w:szCs w:val="24"/>
          <w:lang w:val="en-US"/>
        </w:rPr>
        <w:t>(BCS&gt;2.75)</w:t>
      </w:r>
      <w:r w:rsidRPr="003A12BD">
        <w:rPr>
          <w:rFonts w:ascii="Times New Roman" w:hAnsi="Times New Roman" w:cs="Times New Roman"/>
          <w:sz w:val="24"/>
          <w:szCs w:val="24"/>
          <w:lang w:val="en-US"/>
        </w:rPr>
        <w:t xml:space="preserve">. According to </w:t>
      </w:r>
      <w:r w:rsidR="00CC2F59">
        <w:rPr>
          <w:rFonts w:ascii="Times New Roman" w:hAnsi="Times New Roman" w:cs="Times New Roman"/>
          <w:sz w:val="24"/>
          <w:szCs w:val="24"/>
          <w:lang w:val="en-US"/>
        </w:rPr>
        <w:t xml:space="preserve">the handler </w:t>
      </w:r>
      <w:r w:rsidRPr="003A12BD">
        <w:rPr>
          <w:rFonts w:ascii="Times New Roman" w:hAnsi="Times New Roman" w:cs="Times New Roman"/>
          <w:sz w:val="24"/>
          <w:szCs w:val="24"/>
          <w:lang w:val="en-US"/>
        </w:rPr>
        <w:t xml:space="preserve">reported </w:t>
      </w:r>
      <w:r w:rsidR="00CC2F59">
        <w:rPr>
          <w:rFonts w:ascii="Times New Roman" w:hAnsi="Times New Roman" w:cs="Times New Roman"/>
          <w:sz w:val="24"/>
          <w:szCs w:val="24"/>
          <w:lang w:val="en-US"/>
        </w:rPr>
        <w:t xml:space="preserve">case </w:t>
      </w:r>
      <w:r w:rsidRPr="003A12BD">
        <w:rPr>
          <w:rFonts w:ascii="Times New Roman" w:hAnsi="Times New Roman" w:cs="Times New Roman"/>
          <w:sz w:val="24"/>
          <w:szCs w:val="24"/>
          <w:lang w:val="en-US"/>
        </w:rPr>
        <w:t>histories, these animals had no prior incidences of reproductive complications such as abortions</w:t>
      </w:r>
      <w:r>
        <w:rPr>
          <w:rFonts w:ascii="Times New Roman" w:hAnsi="Times New Roman" w:cs="Times New Roman"/>
          <w:sz w:val="24"/>
          <w:szCs w:val="24"/>
          <w:lang w:val="en-US"/>
        </w:rPr>
        <w:t>, retained placenta</w:t>
      </w:r>
      <w:r w:rsidRPr="003A12BD">
        <w:rPr>
          <w:rFonts w:ascii="Times New Roman" w:hAnsi="Times New Roman" w:cs="Times New Roman"/>
          <w:sz w:val="24"/>
          <w:szCs w:val="24"/>
          <w:lang w:val="en-US"/>
        </w:rPr>
        <w:t xml:space="preserve"> or genital prolapse. The group comprised both uniparous and multiparous female</w:t>
      </w:r>
      <w:r>
        <w:rPr>
          <w:rFonts w:ascii="Times New Roman" w:hAnsi="Times New Roman" w:cs="Times New Roman"/>
          <w:sz w:val="24"/>
          <w:szCs w:val="24"/>
          <w:lang w:val="en-US"/>
        </w:rPr>
        <w:t xml:space="preserve"> buffaloes</w:t>
      </w:r>
      <w:r w:rsidRPr="003A12BD">
        <w:rPr>
          <w:rFonts w:ascii="Times New Roman" w:hAnsi="Times New Roman" w:cs="Times New Roman"/>
          <w:sz w:val="24"/>
          <w:szCs w:val="24"/>
          <w:lang w:val="en-US"/>
        </w:rPr>
        <w:t xml:space="preserve">, all of </w:t>
      </w:r>
      <w:r w:rsidRPr="0063455C">
        <w:rPr>
          <w:rFonts w:ascii="Times New Roman" w:hAnsi="Times New Roman" w:cs="Times New Roman"/>
          <w:sz w:val="24"/>
          <w:szCs w:val="24"/>
          <w:lang w:val="en-US"/>
        </w:rPr>
        <w:t>whom</w:t>
      </w:r>
      <w:r w:rsidRPr="003A12BD">
        <w:rPr>
          <w:rFonts w:ascii="Times New Roman" w:hAnsi="Times New Roman" w:cs="Times New Roman"/>
          <w:sz w:val="24"/>
          <w:szCs w:val="24"/>
          <w:lang w:val="en-US"/>
        </w:rPr>
        <w:t xml:space="preserve"> demonstrated regular estrous cycles. These animals were selected for the trial and were monitored throughout the study period under the joint supervision of local livestock owners, trained village-level staff, and the attending veterinary officer to ensure strict compliance with the </w:t>
      </w:r>
      <w:r>
        <w:rPr>
          <w:rFonts w:ascii="Times New Roman" w:hAnsi="Times New Roman" w:cs="Times New Roman"/>
          <w:sz w:val="24"/>
          <w:szCs w:val="24"/>
          <w:lang w:val="en-US"/>
        </w:rPr>
        <w:t>Test-</w:t>
      </w:r>
      <w:r w:rsidRPr="003A12BD">
        <w:rPr>
          <w:rFonts w:ascii="Times New Roman" w:hAnsi="Times New Roman" w:cs="Times New Roman"/>
          <w:sz w:val="24"/>
          <w:szCs w:val="24"/>
          <w:lang w:val="en-US"/>
        </w:rPr>
        <w:t>therapeutic protocol</w:t>
      </w:r>
      <w:r>
        <w:rPr>
          <w:rFonts w:ascii="Times New Roman" w:hAnsi="Times New Roman" w:cs="Times New Roman"/>
          <w:sz w:val="24"/>
          <w:szCs w:val="24"/>
          <w:lang w:val="en-US"/>
        </w:rPr>
        <w:t xml:space="preserve"> (TTP)</w:t>
      </w:r>
      <w:r w:rsidRPr="003A12BD">
        <w:rPr>
          <w:rFonts w:ascii="Times New Roman" w:hAnsi="Times New Roman" w:cs="Times New Roman"/>
          <w:sz w:val="24"/>
          <w:szCs w:val="24"/>
          <w:lang w:val="en-US"/>
        </w:rPr>
        <w:t>.</w:t>
      </w:r>
    </w:p>
    <w:p w14:paraId="5AB13AE5" w14:textId="7852B53C" w:rsidR="003F56D3" w:rsidRPr="0063455C" w:rsidRDefault="003F56D3"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 A total of </w:t>
      </w:r>
      <w:r w:rsidR="00883E21">
        <w:rPr>
          <w:rFonts w:ascii="Times New Roman" w:hAnsi="Times New Roman" w:cs="Times New Roman"/>
          <w:sz w:val="24"/>
          <w:szCs w:val="24"/>
          <w:lang w:val="en-US"/>
        </w:rPr>
        <w:t>200</w:t>
      </w:r>
      <w:r w:rsidRPr="0063455C">
        <w:rPr>
          <w:rFonts w:ascii="Times New Roman" w:hAnsi="Times New Roman" w:cs="Times New Roman"/>
          <w:sz w:val="24"/>
          <w:szCs w:val="24"/>
          <w:lang w:val="en-US"/>
        </w:rPr>
        <w:t xml:space="preserve"> </w:t>
      </w:r>
      <w:r w:rsidR="00883E21">
        <w:rPr>
          <w:rFonts w:ascii="Times New Roman" w:hAnsi="Times New Roman" w:cs="Times New Roman"/>
          <w:sz w:val="24"/>
          <w:szCs w:val="24"/>
          <w:lang w:val="en-US"/>
        </w:rPr>
        <w:t>apparently</w:t>
      </w:r>
      <w:r w:rsidRPr="0063455C">
        <w:rPr>
          <w:rFonts w:ascii="Times New Roman" w:hAnsi="Times New Roman" w:cs="Times New Roman"/>
          <w:sz w:val="24"/>
          <w:szCs w:val="24"/>
          <w:lang w:val="en-US"/>
        </w:rPr>
        <w:t xml:space="preserve"> healthy repeat breeder buffaloes were selected for the study. All animals exhibited regular estrous cycles at intervals of 20 to 21 days </w:t>
      </w:r>
      <w:r w:rsidR="009870F0">
        <w:rPr>
          <w:rFonts w:ascii="Times New Roman" w:hAnsi="Times New Roman" w:cs="Times New Roman"/>
          <w:sz w:val="24"/>
          <w:szCs w:val="24"/>
          <w:lang w:val="en-US"/>
        </w:rPr>
        <w:t xml:space="preserve">in line with the standard </w:t>
      </w:r>
      <w:r w:rsidRPr="0063455C">
        <w:rPr>
          <w:rFonts w:ascii="Times New Roman" w:hAnsi="Times New Roman" w:cs="Times New Roman"/>
          <w:sz w:val="24"/>
          <w:szCs w:val="24"/>
          <w:lang w:val="en-US"/>
        </w:rPr>
        <w:t>(Arthur et al., 2001; Roberts, 1986) and showed no history of abortions, prolapse, or other reproductive disorders. Vaginal and uterine discharges were macroscopically clear and free from visible abnormalities. Microscopic examination revealed no presence of leukocytes, pus flakes, erythrocytes, or other pathological elements, and all samples exhibited a characteristic clear fern pattern, suggesting the absence of active endometrial inflammation.</w:t>
      </w:r>
    </w:p>
    <w:p w14:paraId="5C2D499E" w14:textId="77777777" w:rsidR="003F56D3" w:rsidRDefault="003F56D3" w:rsidP="00CC2F59">
      <w:pPr>
        <w:ind w:firstLine="720"/>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Per rectal examination confirmed that the ovaries were rough-textured with palpable active follicles, normal in size and free from cystic structures. The uterine horns, uterus, cervix, vagina, and vulva were found to be normal in consistency, shape, and size, with no palpable lesions or anatomical abnormalities. All reproductive organs appeared physiologically appropriate for the animal’s age and parity.</w:t>
      </w:r>
    </w:p>
    <w:p w14:paraId="51ED313A" w14:textId="77777777" w:rsidR="00D46A1F" w:rsidRDefault="00D46A1F" w:rsidP="00D46A1F">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This therapeutic </w:t>
      </w:r>
      <w:r w:rsidRPr="00E43C05">
        <w:rPr>
          <w:rFonts w:ascii="Times New Roman" w:hAnsi="Times New Roman" w:cs="Times New Roman"/>
          <w:sz w:val="24"/>
          <w:szCs w:val="24"/>
          <w:lang w:val="en-US"/>
        </w:rPr>
        <w:t>study</w:t>
      </w:r>
      <w:r w:rsidRPr="0063455C">
        <w:rPr>
          <w:rFonts w:ascii="Times New Roman" w:hAnsi="Times New Roman" w:cs="Times New Roman"/>
          <w:sz w:val="24"/>
          <w:szCs w:val="24"/>
          <w:lang w:val="en-US"/>
        </w:rPr>
        <w:t xml:space="preserve"> was carried out on basis of precise clinical macroscopic</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(gross) and microscopic findings as detailed below:</w:t>
      </w:r>
    </w:p>
    <w:p w14:paraId="3291B462" w14:textId="2826B0F6" w:rsidR="00E13746" w:rsidRDefault="00E13746" w:rsidP="00D46A1F">
      <w:pPr>
        <w:jc w:val="both"/>
        <w:rPr>
          <w:rFonts w:ascii="Times New Roman" w:hAnsi="Times New Roman" w:cs="Times New Roman"/>
          <w:sz w:val="24"/>
          <w:szCs w:val="24"/>
          <w:lang w:val="en-US"/>
        </w:rPr>
      </w:pPr>
      <w:r w:rsidRPr="00BD6533">
        <w:rPr>
          <w:rFonts w:ascii="Times New Roman" w:hAnsi="Times New Roman" w:cs="Times New Roman"/>
          <w:noProof/>
          <w:sz w:val="24"/>
          <w:szCs w:val="24"/>
          <w:lang w:val="en-US"/>
        </w:rPr>
        <w:lastRenderedPageBreak/>
        <w:drawing>
          <wp:inline distT="0" distB="0" distL="0" distR="0" wp14:anchorId="6F5F876F" wp14:editId="03FABD97">
            <wp:extent cx="5731510" cy="2454910"/>
            <wp:effectExtent l="0" t="0" r="2540" b="2540"/>
            <wp:docPr id="1823417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17294" name=""/>
                    <pic:cNvPicPr/>
                  </pic:nvPicPr>
                  <pic:blipFill>
                    <a:blip r:embed="rId12"/>
                    <a:stretch>
                      <a:fillRect/>
                    </a:stretch>
                  </pic:blipFill>
                  <pic:spPr>
                    <a:xfrm>
                      <a:off x="0" y="0"/>
                      <a:ext cx="5731510" cy="2454910"/>
                    </a:xfrm>
                    <a:prstGeom prst="rect">
                      <a:avLst/>
                    </a:prstGeom>
                  </pic:spPr>
                </pic:pic>
              </a:graphicData>
            </a:graphic>
          </wp:inline>
        </w:drawing>
      </w:r>
    </w:p>
    <w:p w14:paraId="476388F8" w14:textId="35EFBA20" w:rsidR="00E13746" w:rsidRDefault="00E13746" w:rsidP="00E13746">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Fig.1. FRAMEWORK</w:t>
      </w:r>
      <w:r w:rsidRPr="00412655">
        <w:rPr>
          <w:rFonts w:ascii="Times New Roman" w:hAnsi="Times New Roman" w:cs="Times New Roman"/>
          <w:b/>
          <w:bCs/>
          <w:sz w:val="20"/>
          <w:szCs w:val="20"/>
          <w:lang w:val="en-US"/>
        </w:rPr>
        <w:t xml:space="preserve"> OF THE STUDY</w:t>
      </w:r>
    </w:p>
    <w:p w14:paraId="2284454E" w14:textId="77777777" w:rsidR="00E13746" w:rsidRDefault="00E13746" w:rsidP="00D46A1F">
      <w:pPr>
        <w:jc w:val="both"/>
        <w:rPr>
          <w:rFonts w:ascii="Times New Roman" w:hAnsi="Times New Roman" w:cs="Times New Roman"/>
          <w:sz w:val="24"/>
          <w:szCs w:val="24"/>
          <w:lang w:val="en-US"/>
        </w:rPr>
      </w:pPr>
    </w:p>
    <w:p w14:paraId="48D4CE58" w14:textId="1AF93EBC" w:rsidR="00E13746" w:rsidRDefault="002F231E" w:rsidP="00E13746">
      <w:pPr>
        <w:pStyle w:val="ListParagraph"/>
        <w:numPr>
          <w:ilvl w:val="0"/>
          <w:numId w:val="16"/>
        </w:numPr>
        <w:jc w:val="both"/>
        <w:rPr>
          <w:rFonts w:ascii="Times New Roman" w:hAnsi="Times New Roman" w:cs="Times New Roman"/>
          <w:b/>
          <w:bCs/>
          <w:sz w:val="24"/>
          <w:szCs w:val="24"/>
          <w:lang w:val="en-US"/>
        </w:rPr>
      </w:pPr>
      <w:r w:rsidRPr="00E13746">
        <w:rPr>
          <w:rFonts w:ascii="Times New Roman" w:hAnsi="Times New Roman" w:cs="Times New Roman"/>
          <w:b/>
          <w:bCs/>
          <w:sz w:val="24"/>
          <w:szCs w:val="24"/>
          <w:lang w:val="en-US"/>
        </w:rPr>
        <w:t xml:space="preserve">RESULTS </w:t>
      </w:r>
      <w:r>
        <w:rPr>
          <w:rFonts w:ascii="Times New Roman" w:hAnsi="Times New Roman" w:cs="Times New Roman"/>
          <w:b/>
          <w:bCs/>
          <w:sz w:val="24"/>
          <w:szCs w:val="24"/>
          <w:lang w:val="en-US"/>
        </w:rPr>
        <w:t xml:space="preserve"> AND DISCUSSION</w:t>
      </w:r>
    </w:p>
    <w:p w14:paraId="35BC1D05" w14:textId="273C28DF" w:rsidR="004D5861" w:rsidRPr="00E13746" w:rsidRDefault="004D5861" w:rsidP="004D5861">
      <w:pPr>
        <w:pStyle w:val="ListParagraph"/>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List 1: </w:t>
      </w:r>
      <w:r w:rsidR="0001366F">
        <w:rPr>
          <w:rFonts w:ascii="Times New Roman" w:hAnsi="Times New Roman" w:cs="Times New Roman"/>
          <w:b/>
          <w:bCs/>
          <w:sz w:val="24"/>
          <w:szCs w:val="24"/>
          <w:lang w:val="en-US"/>
        </w:rPr>
        <w:t>Analysis and interpretation of data based on clinical findings</w:t>
      </w:r>
    </w:p>
    <w:tbl>
      <w:tblPr>
        <w:tblStyle w:val="TableGrid"/>
        <w:tblW w:w="0" w:type="auto"/>
        <w:tblLook w:val="04A0" w:firstRow="1" w:lastRow="0" w:firstColumn="1" w:lastColumn="0" w:noHBand="0" w:noVBand="1"/>
      </w:tblPr>
      <w:tblGrid>
        <w:gridCol w:w="2926"/>
        <w:gridCol w:w="6090"/>
      </w:tblGrid>
      <w:tr w:rsidR="00D46A1F" w:rsidRPr="003B757D" w14:paraId="7E97248E" w14:textId="77777777" w:rsidTr="001032E6">
        <w:tc>
          <w:tcPr>
            <w:tcW w:w="0" w:type="auto"/>
            <w:hideMark/>
          </w:tcPr>
          <w:p w14:paraId="13866939" w14:textId="77777777" w:rsidR="00D46A1F" w:rsidRPr="003B757D" w:rsidRDefault="00D46A1F" w:rsidP="001032E6">
            <w:pPr>
              <w:spacing w:after="160"/>
              <w:jc w:val="both"/>
              <w:rPr>
                <w:rFonts w:ascii="Times New Roman" w:hAnsi="Times New Roman" w:cs="Times New Roman"/>
                <w:b/>
                <w:bCs/>
                <w:sz w:val="24"/>
                <w:szCs w:val="24"/>
                <w:lang w:val="en-US"/>
              </w:rPr>
            </w:pPr>
            <w:r w:rsidRPr="003B757D">
              <w:rPr>
                <w:rFonts w:ascii="Times New Roman" w:hAnsi="Times New Roman" w:cs="Times New Roman"/>
                <w:b/>
                <w:bCs/>
                <w:sz w:val="24"/>
                <w:szCs w:val="24"/>
                <w:lang w:val="en-US"/>
              </w:rPr>
              <w:t>Clinical Findings</w:t>
            </w:r>
          </w:p>
        </w:tc>
        <w:tc>
          <w:tcPr>
            <w:tcW w:w="0" w:type="auto"/>
            <w:hideMark/>
          </w:tcPr>
          <w:p w14:paraId="267F5972" w14:textId="77777777" w:rsidR="00D46A1F" w:rsidRPr="003B757D" w:rsidRDefault="00D46A1F" w:rsidP="001032E6">
            <w:pPr>
              <w:spacing w:after="160"/>
              <w:jc w:val="both"/>
              <w:rPr>
                <w:rFonts w:ascii="Times New Roman" w:hAnsi="Times New Roman" w:cs="Times New Roman"/>
                <w:b/>
                <w:bCs/>
                <w:sz w:val="24"/>
                <w:szCs w:val="24"/>
                <w:lang w:val="en-US"/>
              </w:rPr>
            </w:pPr>
            <w:r w:rsidRPr="003B757D">
              <w:rPr>
                <w:rFonts w:ascii="Times New Roman" w:hAnsi="Times New Roman" w:cs="Times New Roman"/>
                <w:b/>
                <w:bCs/>
                <w:sz w:val="24"/>
                <w:szCs w:val="24"/>
                <w:lang w:val="en-US"/>
              </w:rPr>
              <w:t>Interpretation / Analysis</w:t>
            </w:r>
          </w:p>
        </w:tc>
      </w:tr>
      <w:tr w:rsidR="00D46A1F" w:rsidRPr="003B757D" w14:paraId="56F1B2F8" w14:textId="77777777" w:rsidTr="001032E6">
        <w:tc>
          <w:tcPr>
            <w:tcW w:w="0" w:type="auto"/>
            <w:hideMark/>
          </w:tcPr>
          <w:p w14:paraId="076259FE" w14:textId="01958EF6"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Regular estrous cycles</w:t>
            </w:r>
            <w:r>
              <w:rPr>
                <w:rFonts w:ascii="Times New Roman" w:hAnsi="Times New Roman" w:cs="Times New Roman"/>
                <w:sz w:val="24"/>
                <w:szCs w:val="24"/>
                <w:lang w:val="en-US"/>
              </w:rPr>
              <w:t>, well</w:t>
            </w:r>
            <w:r w:rsidR="00CC2F59">
              <w:rPr>
                <w:rFonts w:ascii="Times New Roman" w:hAnsi="Times New Roman" w:cs="Times New Roman"/>
                <w:sz w:val="24"/>
                <w:szCs w:val="24"/>
                <w:lang w:val="en-US"/>
              </w:rPr>
              <w:t>-</w:t>
            </w:r>
            <w:r>
              <w:rPr>
                <w:rFonts w:ascii="Times New Roman" w:hAnsi="Times New Roman" w:cs="Times New Roman"/>
                <w:sz w:val="24"/>
                <w:szCs w:val="24"/>
                <w:lang w:val="en-US"/>
              </w:rPr>
              <w:t>fed animals</w:t>
            </w:r>
          </w:p>
        </w:tc>
        <w:tc>
          <w:tcPr>
            <w:tcW w:w="0" w:type="auto"/>
            <w:hideMark/>
          </w:tcPr>
          <w:p w14:paraId="6323293B" w14:textId="4174D55A"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Indicative of normal ovarian cyclicity; no evidence of early embryonic mortality</w:t>
            </w:r>
            <w:r>
              <w:rPr>
                <w:rFonts w:ascii="Times New Roman" w:hAnsi="Times New Roman" w:cs="Times New Roman"/>
                <w:sz w:val="24"/>
                <w:szCs w:val="24"/>
                <w:lang w:val="en-US"/>
              </w:rPr>
              <w:t xml:space="preserve"> and no malnutrition</w:t>
            </w:r>
            <w:r w:rsidR="00354203">
              <w:rPr>
                <w:rFonts w:ascii="Times New Roman" w:hAnsi="Times New Roman" w:cs="Times New Roman"/>
                <w:sz w:val="24"/>
                <w:szCs w:val="24"/>
                <w:lang w:val="en-US"/>
              </w:rPr>
              <w:t>(</w:t>
            </w:r>
            <w:r w:rsidR="00D34417" w:rsidRPr="00D34417">
              <w:rPr>
                <w:rFonts w:ascii="Times New Roman" w:hAnsi="Times New Roman" w:cs="Times New Roman"/>
                <w:sz w:val="24"/>
                <w:szCs w:val="24"/>
              </w:rPr>
              <w:t>Crowe et al.</w:t>
            </w:r>
            <w:r w:rsidR="00354203">
              <w:rPr>
                <w:rFonts w:ascii="Times New Roman" w:hAnsi="Times New Roman" w:cs="Times New Roman"/>
                <w:sz w:val="24"/>
                <w:szCs w:val="24"/>
              </w:rPr>
              <w:t>,</w:t>
            </w:r>
            <w:r w:rsidR="00D34417" w:rsidRPr="00D34417">
              <w:rPr>
                <w:rFonts w:ascii="Times New Roman" w:hAnsi="Times New Roman" w:cs="Times New Roman"/>
                <w:sz w:val="24"/>
                <w:szCs w:val="24"/>
              </w:rPr>
              <w:t xml:space="preserve"> 2014)</w:t>
            </w:r>
          </w:p>
        </w:tc>
      </w:tr>
      <w:tr w:rsidR="00D46A1F" w:rsidRPr="003B757D" w14:paraId="5929D8A0" w14:textId="77777777" w:rsidTr="001032E6">
        <w:tc>
          <w:tcPr>
            <w:tcW w:w="0" w:type="auto"/>
            <w:hideMark/>
          </w:tcPr>
          <w:p w14:paraId="116BBB93" w14:textId="77777777"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Per rectal examination of reproductive tract</w:t>
            </w:r>
          </w:p>
        </w:tc>
        <w:tc>
          <w:tcPr>
            <w:tcW w:w="0" w:type="auto"/>
            <w:hideMark/>
          </w:tcPr>
          <w:p w14:paraId="6D07A3F5" w14:textId="03338248"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Ovaries free from cystic formations; reproductive organs (uterine horns, uterus, cervix) normal in size, shape, and consistency with no palpable abnormalities</w:t>
            </w:r>
            <w:r w:rsidR="006132D0">
              <w:rPr>
                <w:rFonts w:ascii="Times New Roman" w:hAnsi="Times New Roman" w:cs="Times New Roman"/>
                <w:sz w:val="24"/>
                <w:szCs w:val="24"/>
                <w:lang w:val="en-US"/>
              </w:rPr>
              <w:t>(</w:t>
            </w:r>
            <w:r w:rsidR="006132D0" w:rsidRPr="0063455C">
              <w:rPr>
                <w:rFonts w:ascii="Times New Roman" w:hAnsi="Times New Roman" w:cs="Times New Roman"/>
                <w:sz w:val="24"/>
                <w:szCs w:val="24"/>
                <w:lang w:val="en-US"/>
              </w:rPr>
              <w:t>Roberts, 1986</w:t>
            </w:r>
            <w:r w:rsidR="006132D0">
              <w:rPr>
                <w:rFonts w:ascii="Times New Roman" w:hAnsi="Times New Roman" w:cs="Times New Roman"/>
                <w:sz w:val="24"/>
                <w:szCs w:val="24"/>
                <w:lang w:val="en-US"/>
              </w:rPr>
              <w:t>)</w:t>
            </w:r>
          </w:p>
        </w:tc>
      </w:tr>
      <w:tr w:rsidR="00D46A1F" w:rsidRPr="003B757D" w14:paraId="60337A21" w14:textId="77777777" w:rsidTr="001032E6">
        <w:tc>
          <w:tcPr>
            <w:tcW w:w="0" w:type="auto"/>
            <w:hideMark/>
          </w:tcPr>
          <w:p w14:paraId="35685E3F" w14:textId="77777777"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3. Microscopic examination of uterine discharges using compound light microscopy</w:t>
            </w:r>
          </w:p>
        </w:tc>
        <w:tc>
          <w:tcPr>
            <w:tcW w:w="0" w:type="auto"/>
            <w:hideMark/>
          </w:tcPr>
          <w:p w14:paraId="7FF474D8" w14:textId="328EEAFA" w:rsidR="00D46A1F" w:rsidRPr="003B757D" w:rsidRDefault="00D46A1F" w:rsidP="001032E6">
            <w:pPr>
              <w:spacing w:after="160"/>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Absence of pus flakes, blood tinges, leukocytes, or other inflammatory indicators; presence of clear fern pattern</w:t>
            </w:r>
            <w:r>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 xml:space="preserve"> characteristic of the </w:t>
            </w:r>
            <w:r>
              <w:rPr>
                <w:rFonts w:ascii="Times New Roman" w:hAnsi="Times New Roman" w:cs="Times New Roman"/>
                <w:sz w:val="24"/>
                <w:szCs w:val="24"/>
                <w:lang w:val="en-US"/>
              </w:rPr>
              <w:t xml:space="preserve">normal </w:t>
            </w:r>
            <w:r w:rsidRPr="003B757D">
              <w:rPr>
                <w:rFonts w:ascii="Times New Roman" w:hAnsi="Times New Roman" w:cs="Times New Roman"/>
                <w:sz w:val="24"/>
                <w:szCs w:val="24"/>
                <w:lang w:val="en-US"/>
              </w:rPr>
              <w:t>estrous phase</w:t>
            </w:r>
            <w:r w:rsidR="0030430D">
              <w:rPr>
                <w:rFonts w:ascii="Times New Roman" w:hAnsi="Times New Roman" w:cs="Times New Roman"/>
                <w:sz w:val="24"/>
                <w:szCs w:val="24"/>
                <w:lang w:val="en-US"/>
              </w:rPr>
              <w:t xml:space="preserve"> </w:t>
            </w:r>
            <w:r w:rsidR="00435C3D" w:rsidRPr="00435C3D">
              <w:rPr>
                <w:rFonts w:ascii="Times New Roman" w:hAnsi="Times New Roman" w:cs="Times New Roman"/>
                <w:sz w:val="24"/>
                <w:szCs w:val="24"/>
              </w:rPr>
              <w:t>(Purohit &amp; Thakur, 2018</w:t>
            </w:r>
            <w:r w:rsidR="00AD073D">
              <w:rPr>
                <w:rFonts w:ascii="Times New Roman" w:hAnsi="Times New Roman" w:cs="Times New Roman"/>
                <w:sz w:val="24"/>
                <w:szCs w:val="24"/>
              </w:rPr>
              <w:t xml:space="preserve">; </w:t>
            </w:r>
            <w:r w:rsidR="0030430D" w:rsidRPr="0030430D">
              <w:rPr>
                <w:rFonts w:ascii="Times New Roman" w:hAnsi="Times New Roman" w:cs="Times New Roman"/>
                <w:sz w:val="24"/>
                <w:szCs w:val="24"/>
              </w:rPr>
              <w:t>Rao et al., 2013)</w:t>
            </w:r>
          </w:p>
        </w:tc>
      </w:tr>
    </w:tbl>
    <w:p w14:paraId="31E120FA" w14:textId="77777777" w:rsidR="00D46A1F" w:rsidRPr="0063455C" w:rsidRDefault="00D46A1F" w:rsidP="00D46A1F">
      <w:pPr>
        <w:jc w:val="both"/>
        <w:rPr>
          <w:rFonts w:ascii="Times New Roman" w:hAnsi="Times New Roman" w:cs="Times New Roman"/>
          <w:sz w:val="24"/>
          <w:szCs w:val="24"/>
          <w:lang w:val="en-US"/>
        </w:rPr>
      </w:pPr>
    </w:p>
    <w:p w14:paraId="24BADA42" w14:textId="4B8BF9F0" w:rsidR="00D46A1F" w:rsidRDefault="00D46A1F" w:rsidP="00D46A1F">
      <w:pPr>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t xml:space="preserve">Based on the comprehensive clinical and microscopic evaluations, subclinical endometritis and delayed ovulation were identified as the primary etiological factors contributing to repeat breeding in the selected bovine population </w:t>
      </w:r>
    </w:p>
    <w:p w14:paraId="17997E35" w14:textId="457FE0C6" w:rsidR="002E5357" w:rsidRPr="003F4F3B" w:rsidRDefault="002E5357" w:rsidP="002E5357">
      <w:pPr>
        <w:jc w:val="both"/>
      </w:pPr>
      <w:r w:rsidRPr="003F4F3B">
        <w:rPr>
          <w:rFonts w:ascii="Times New Roman" w:hAnsi="Times New Roman" w:cs="Times New Roman"/>
          <w:sz w:val="24"/>
          <w:szCs w:val="24"/>
        </w:rPr>
        <w:t>Subclinical endometritis (</w:t>
      </w:r>
      <w:r w:rsidR="00D65ED6">
        <w:rPr>
          <w:rFonts w:ascii="Times New Roman" w:hAnsi="Times New Roman" w:cs="Times New Roman"/>
          <w:sz w:val="24"/>
          <w:szCs w:val="24"/>
        </w:rPr>
        <w:t>S.E.</w:t>
      </w:r>
      <w:r w:rsidRPr="003F4F3B">
        <w:rPr>
          <w:rFonts w:ascii="Times New Roman" w:hAnsi="Times New Roman" w:cs="Times New Roman"/>
          <w:sz w:val="24"/>
          <w:szCs w:val="24"/>
        </w:rPr>
        <w:t>) is a clinically silent uterine inflammation</w:t>
      </w:r>
      <w:r w:rsidR="00BC665F">
        <w:rPr>
          <w:rFonts w:ascii="Times New Roman" w:hAnsi="Times New Roman" w:cs="Times New Roman"/>
          <w:sz w:val="24"/>
          <w:szCs w:val="24"/>
        </w:rPr>
        <w:t xml:space="preserve"> due to infection</w:t>
      </w:r>
      <w:r w:rsidRPr="003F4F3B">
        <w:rPr>
          <w:rFonts w:ascii="Times New Roman" w:hAnsi="Times New Roman" w:cs="Times New Roman"/>
          <w:sz w:val="24"/>
          <w:szCs w:val="24"/>
        </w:rPr>
        <w:t xml:space="preserve">, without visible clinical signs such as </w:t>
      </w:r>
      <w:r w:rsidR="00667CB5">
        <w:rPr>
          <w:rFonts w:ascii="Times New Roman" w:hAnsi="Times New Roman" w:cs="Times New Roman"/>
          <w:sz w:val="24"/>
          <w:szCs w:val="24"/>
        </w:rPr>
        <w:t xml:space="preserve">abnormal </w:t>
      </w:r>
      <w:r w:rsidRPr="003F4F3B">
        <w:rPr>
          <w:rFonts w:ascii="Times New Roman" w:hAnsi="Times New Roman" w:cs="Times New Roman"/>
          <w:sz w:val="24"/>
          <w:szCs w:val="24"/>
        </w:rPr>
        <w:t>vaginal discharge or fever. This condition often remains undetected yet significantly reduces fertility and conception rates (Bajaj et al., 2016; Merck Veterinary Manual, 2024).</w:t>
      </w:r>
      <w:r w:rsidR="001649B1" w:rsidRPr="003F4F3B">
        <w:rPr>
          <w:rFonts w:ascii="Times New Roman" w:hAnsi="Times New Roman" w:cs="Times New Roman"/>
          <w:sz w:val="24"/>
          <w:szCs w:val="24"/>
        </w:rPr>
        <w:t xml:space="preserve"> Delayed ovulation in buffaloes refers to a reproductive dysfunction where the follicle either matures later than expected or fails to ovulate on time, despite signs of </w:t>
      </w:r>
      <w:r w:rsidR="00ED161E">
        <w:rPr>
          <w:rFonts w:ascii="Times New Roman" w:hAnsi="Times New Roman" w:cs="Times New Roman"/>
          <w:sz w:val="24"/>
          <w:szCs w:val="24"/>
        </w:rPr>
        <w:t>e</w:t>
      </w:r>
      <w:r w:rsidR="00ED161E" w:rsidRPr="003F4F3B">
        <w:rPr>
          <w:rFonts w:ascii="Times New Roman" w:hAnsi="Times New Roman" w:cs="Times New Roman"/>
          <w:sz w:val="24"/>
          <w:szCs w:val="24"/>
        </w:rPr>
        <w:t>strus</w:t>
      </w:r>
      <w:r w:rsidR="001649B1" w:rsidRPr="003F4F3B">
        <w:rPr>
          <w:rFonts w:ascii="Times New Roman" w:hAnsi="Times New Roman" w:cs="Times New Roman"/>
          <w:sz w:val="24"/>
          <w:szCs w:val="24"/>
        </w:rPr>
        <w:t xml:space="preserve"> being present. This condition often contributes to repeat breeding, as the timing of insemination becomes mismatched with ovulation </w:t>
      </w:r>
      <w:r w:rsidR="00B42DDE" w:rsidRPr="003F4F3B">
        <w:rPr>
          <w:rFonts w:ascii="Times New Roman" w:hAnsi="Times New Roman" w:cs="Times New Roman"/>
          <w:sz w:val="24"/>
          <w:szCs w:val="24"/>
        </w:rPr>
        <w:t>(</w:t>
      </w:r>
      <w:r w:rsidR="001649B1" w:rsidRPr="003F4F3B">
        <w:rPr>
          <w:rFonts w:ascii="Times New Roman" w:hAnsi="Times New Roman" w:cs="Times New Roman"/>
          <w:sz w:val="24"/>
          <w:szCs w:val="24"/>
        </w:rPr>
        <w:t>Gordon</w:t>
      </w:r>
      <w:r w:rsidR="00B42DDE" w:rsidRPr="003F4F3B">
        <w:rPr>
          <w:rFonts w:ascii="Times New Roman" w:hAnsi="Times New Roman" w:cs="Times New Roman"/>
          <w:sz w:val="24"/>
          <w:szCs w:val="24"/>
        </w:rPr>
        <w:t xml:space="preserve">, </w:t>
      </w:r>
      <w:r w:rsidR="001649B1" w:rsidRPr="003F4F3B">
        <w:rPr>
          <w:rFonts w:ascii="Times New Roman" w:hAnsi="Times New Roman" w:cs="Times New Roman"/>
          <w:sz w:val="24"/>
          <w:szCs w:val="24"/>
        </w:rPr>
        <w:t>1996)</w:t>
      </w:r>
      <w:r w:rsidR="005B65F8" w:rsidRPr="003F4F3B">
        <w:rPr>
          <w:rFonts w:ascii="Times New Roman" w:hAnsi="Times New Roman" w:cs="Times New Roman"/>
          <w:sz w:val="24"/>
          <w:szCs w:val="24"/>
        </w:rPr>
        <w:t>.</w:t>
      </w:r>
    </w:p>
    <w:p w14:paraId="506E17DA" w14:textId="019D48FB"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To address subclinical endometritis, each animal received a single dose of long-acting, broad-spectrum antibiotic—oxytetracycline dihydrate—administered intramuscularly at a dosage of </w:t>
      </w:r>
      <w:r w:rsidRPr="0063455C">
        <w:rPr>
          <w:rFonts w:ascii="Times New Roman" w:hAnsi="Times New Roman" w:cs="Times New Roman"/>
          <w:sz w:val="24"/>
          <w:szCs w:val="24"/>
          <w:lang w:val="en-US"/>
        </w:rPr>
        <w:lastRenderedPageBreak/>
        <w:t>20 mg/kg body weight</w:t>
      </w:r>
      <w:r w:rsidR="00B32827">
        <w:rPr>
          <w:rFonts w:ascii="Times New Roman" w:hAnsi="Times New Roman" w:cs="Times New Roman"/>
          <w:sz w:val="24"/>
          <w:szCs w:val="24"/>
          <w:lang w:val="en-US"/>
        </w:rPr>
        <w:t xml:space="preserve"> immediately after exhibition of first </w:t>
      </w:r>
      <w:r w:rsidR="006D6D5B">
        <w:rPr>
          <w:rFonts w:ascii="Times New Roman" w:hAnsi="Times New Roman" w:cs="Times New Roman"/>
          <w:sz w:val="24"/>
          <w:szCs w:val="24"/>
          <w:lang w:val="en-US"/>
        </w:rPr>
        <w:t xml:space="preserve">signs of </w:t>
      </w:r>
      <w:r w:rsidR="003D0F84">
        <w:rPr>
          <w:rFonts w:ascii="Times New Roman" w:hAnsi="Times New Roman" w:cs="Times New Roman"/>
          <w:sz w:val="24"/>
          <w:szCs w:val="24"/>
          <w:lang w:val="en-US"/>
        </w:rPr>
        <w:t>estrous</w:t>
      </w:r>
      <w:r w:rsidR="00C006C3">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w:t>
      </w:r>
      <w:r w:rsidR="00AB3568" w:rsidRPr="001B46A1">
        <w:rPr>
          <w:rFonts w:ascii="Times New Roman" w:hAnsi="Times New Roman" w:cs="Times New Roman"/>
          <w:sz w:val="24"/>
          <w:szCs w:val="24"/>
        </w:rPr>
        <w:t>Singh, 2020</w:t>
      </w:r>
      <w:r w:rsidR="00AB3568">
        <w:rPr>
          <w:rFonts w:ascii="Times New Roman" w:hAnsi="Times New Roman" w:cs="Times New Roman"/>
          <w:sz w:val="24"/>
          <w:szCs w:val="24"/>
        </w:rPr>
        <w:t xml:space="preserve">; </w:t>
      </w:r>
      <w:r w:rsidRPr="0063455C">
        <w:rPr>
          <w:rFonts w:ascii="Times New Roman" w:hAnsi="Times New Roman" w:cs="Times New Roman"/>
          <w:sz w:val="24"/>
          <w:szCs w:val="24"/>
          <w:lang w:val="en-US"/>
        </w:rPr>
        <w:t xml:space="preserve">Sheldon et al., 2006). To manage delayed ovulation, artificial insemination (AI) was performed </w:t>
      </w:r>
      <w:r w:rsidR="00C006C3">
        <w:rPr>
          <w:rFonts w:ascii="Times New Roman" w:hAnsi="Times New Roman" w:cs="Times New Roman"/>
          <w:sz w:val="24"/>
          <w:szCs w:val="24"/>
          <w:lang w:val="en-US"/>
        </w:rPr>
        <w:t>six</w:t>
      </w:r>
      <w:r w:rsidRPr="0063455C">
        <w:rPr>
          <w:rFonts w:ascii="Times New Roman" w:hAnsi="Times New Roman" w:cs="Times New Roman"/>
          <w:sz w:val="24"/>
          <w:szCs w:val="24"/>
          <w:lang w:val="en-US"/>
        </w:rPr>
        <w:t xml:space="preserve"> times at 12-hour intervals starting 24 hours post-antibiotic administration, following standard reproductive management protocols</w:t>
      </w:r>
      <w:r w:rsidR="00C006C3">
        <w:rPr>
          <w:rFonts w:ascii="Times New Roman" w:hAnsi="Times New Roman" w:cs="Times New Roman"/>
          <w:sz w:val="24"/>
          <w:szCs w:val="24"/>
          <w:lang w:val="en-US"/>
        </w:rPr>
        <w:t xml:space="preserve"> </w:t>
      </w:r>
      <w:r w:rsidR="00C006C3" w:rsidRPr="0063455C">
        <w:rPr>
          <w:rFonts w:ascii="Times New Roman" w:hAnsi="Times New Roman" w:cs="Times New Roman"/>
          <w:sz w:val="24"/>
          <w:szCs w:val="24"/>
          <w:lang w:val="en-US"/>
        </w:rPr>
        <w:t>(</w:t>
      </w:r>
      <w:r w:rsidR="00C006C3" w:rsidRPr="009E6D42">
        <w:rPr>
          <w:rFonts w:ascii="Times New Roman" w:hAnsi="Times New Roman" w:cs="Times New Roman"/>
          <w:sz w:val="24"/>
          <w:szCs w:val="24"/>
        </w:rPr>
        <w:t>Government of India, 2020</w:t>
      </w:r>
      <w:r w:rsidR="00C006C3" w:rsidRPr="0063455C">
        <w:rPr>
          <w:rFonts w:ascii="Times New Roman" w:hAnsi="Times New Roman" w:cs="Times New Roman"/>
          <w:sz w:val="24"/>
          <w:szCs w:val="24"/>
          <w:lang w:val="en-US"/>
        </w:rPr>
        <w:t>)</w:t>
      </w:r>
      <w:r w:rsidRPr="0063455C">
        <w:rPr>
          <w:rFonts w:ascii="Times New Roman" w:hAnsi="Times New Roman" w:cs="Times New Roman"/>
          <w:sz w:val="24"/>
          <w:szCs w:val="24"/>
          <w:lang w:val="en-US"/>
        </w:rPr>
        <w:t xml:space="preserve">. </w:t>
      </w:r>
      <w:r w:rsidR="00532F55">
        <w:rPr>
          <w:rFonts w:ascii="Times New Roman" w:hAnsi="Times New Roman" w:cs="Times New Roman"/>
          <w:sz w:val="24"/>
          <w:szCs w:val="24"/>
          <w:lang w:val="en-US"/>
        </w:rPr>
        <w:t xml:space="preserve">This diagnostic cum therapeutic strategy is named as Test – Therapeutic Protocol (TTP). </w:t>
      </w:r>
      <w:r w:rsidRPr="0063455C">
        <w:rPr>
          <w:rFonts w:ascii="Times New Roman" w:hAnsi="Times New Roman" w:cs="Times New Roman"/>
          <w:sz w:val="24"/>
          <w:szCs w:val="24"/>
          <w:lang w:val="en-US"/>
        </w:rPr>
        <w:t>Available resources refer to those that are locally accessible and economically feasible for rural farmers. In this context, diagnostic tools are limited to the compound light microscope available at the Veterinary Dispensary, as no advanced diagnostic facilities exist locally. The antibiotic used, oxytetracycline, is widely available at rural medical shops, cost-effective compared to more expensive alternatives such as cephalosporins, and affordable for small-scale farmers.”</w:t>
      </w:r>
    </w:p>
    <w:p w14:paraId="2A95DDCA" w14:textId="77777777" w:rsidR="003F56D3" w:rsidRPr="0063455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Further details regarding the AI schedule and monitoring protocols are outlined below.</w:t>
      </w:r>
    </w:p>
    <w:p w14:paraId="526A4ED2" w14:textId="25257259" w:rsidR="003F56D3" w:rsidRPr="00E13746" w:rsidRDefault="00CC2F59" w:rsidP="00E13746">
      <w:pPr>
        <w:pStyle w:val="ListParagraph"/>
        <w:numPr>
          <w:ilvl w:val="0"/>
          <w:numId w:val="16"/>
        </w:numPr>
        <w:jc w:val="both"/>
        <w:rPr>
          <w:rFonts w:ascii="Times New Roman" w:hAnsi="Times New Roman" w:cs="Times New Roman"/>
          <w:sz w:val="24"/>
          <w:szCs w:val="24"/>
          <w:u w:val="single"/>
          <w:lang w:val="en-US"/>
        </w:rPr>
      </w:pPr>
      <w:r w:rsidRPr="00E13746">
        <w:rPr>
          <w:rFonts w:ascii="Times New Roman" w:hAnsi="Times New Roman" w:cs="Times New Roman"/>
          <w:sz w:val="24"/>
          <w:szCs w:val="24"/>
          <w:u w:val="single"/>
          <w:lang w:val="en-US"/>
        </w:rPr>
        <w:t>TREATMENT, ARTIFICIAL INSEMINATION, AND PREGNANCY DIAGNOSIS</w:t>
      </w:r>
    </w:p>
    <w:p w14:paraId="535EB038" w14:textId="681C1A89" w:rsidR="003F56D3" w:rsidRDefault="003F56D3" w:rsidP="00CC2F59">
      <w:pPr>
        <w:ind w:firstLine="720"/>
        <w:jc w:val="both"/>
        <w:rPr>
          <w:rFonts w:ascii="Times New Roman" w:hAnsi="Times New Roman" w:cs="Times New Roman"/>
          <w:color w:val="000000" w:themeColor="text1"/>
          <w:sz w:val="24"/>
          <w:szCs w:val="24"/>
          <w:lang w:val="en-US"/>
        </w:rPr>
      </w:pPr>
      <w:r w:rsidRPr="005E17D6">
        <w:rPr>
          <w:rFonts w:ascii="Times New Roman" w:hAnsi="Times New Roman" w:cs="Times New Roman"/>
          <w:color w:val="000000" w:themeColor="text1"/>
          <w:sz w:val="24"/>
          <w:szCs w:val="24"/>
          <w:lang w:val="en-US"/>
        </w:rPr>
        <w:t xml:space="preserve">The study </w:t>
      </w:r>
      <w:r w:rsidR="00CC2F59">
        <w:rPr>
          <w:rFonts w:ascii="Times New Roman" w:hAnsi="Times New Roman" w:cs="Times New Roman"/>
          <w:color w:val="000000" w:themeColor="text1"/>
          <w:sz w:val="24"/>
          <w:szCs w:val="24"/>
          <w:lang w:val="en-US"/>
        </w:rPr>
        <w:t>group</w:t>
      </w:r>
      <w:r w:rsidRPr="005E17D6">
        <w:rPr>
          <w:rFonts w:ascii="Times New Roman" w:hAnsi="Times New Roman" w:cs="Times New Roman"/>
          <w:color w:val="000000" w:themeColor="text1"/>
          <w:sz w:val="24"/>
          <w:szCs w:val="24"/>
          <w:lang w:val="en-US"/>
        </w:rPr>
        <w:t xml:space="preserve"> comprised </w:t>
      </w:r>
      <w:r w:rsidR="00995068">
        <w:rPr>
          <w:rFonts w:ascii="Times New Roman" w:hAnsi="Times New Roman" w:cs="Times New Roman"/>
          <w:color w:val="000000" w:themeColor="text1"/>
          <w:sz w:val="24"/>
          <w:szCs w:val="24"/>
          <w:lang w:val="en-US"/>
        </w:rPr>
        <w:t xml:space="preserve">of 5 </w:t>
      </w:r>
      <w:r w:rsidR="00CC2F59">
        <w:rPr>
          <w:rFonts w:ascii="Times New Roman" w:hAnsi="Times New Roman" w:cs="Times New Roman"/>
          <w:color w:val="000000" w:themeColor="text1"/>
          <w:sz w:val="24"/>
          <w:szCs w:val="24"/>
          <w:lang w:val="en-US"/>
        </w:rPr>
        <w:t>Sub-</w:t>
      </w:r>
      <w:r w:rsidR="00995068">
        <w:rPr>
          <w:rFonts w:ascii="Times New Roman" w:hAnsi="Times New Roman" w:cs="Times New Roman"/>
          <w:color w:val="000000" w:themeColor="text1"/>
          <w:sz w:val="24"/>
          <w:szCs w:val="24"/>
          <w:lang w:val="en-US"/>
        </w:rPr>
        <w:t xml:space="preserve">groups of animals with 50 buffaloes in each group. </w:t>
      </w:r>
      <w:r w:rsidR="00181107">
        <w:rPr>
          <w:rFonts w:ascii="Times New Roman" w:hAnsi="Times New Roman" w:cs="Times New Roman"/>
          <w:color w:val="000000" w:themeColor="text1"/>
          <w:sz w:val="24"/>
          <w:szCs w:val="24"/>
          <w:lang w:val="en-US"/>
        </w:rPr>
        <w:t xml:space="preserve">First group is Random Group (R.G) in which 50 buffaloes were randomly selected from the population without any selection criteria. </w:t>
      </w:r>
      <w:r w:rsidR="003A2436">
        <w:rPr>
          <w:rFonts w:ascii="Times New Roman" w:hAnsi="Times New Roman" w:cs="Times New Roman"/>
          <w:color w:val="000000" w:themeColor="text1"/>
          <w:sz w:val="24"/>
          <w:szCs w:val="24"/>
          <w:lang w:val="en-US"/>
        </w:rPr>
        <w:t>2</w:t>
      </w:r>
      <w:r w:rsidR="005E17D6" w:rsidRPr="005E17D6">
        <w:rPr>
          <w:rFonts w:ascii="Times New Roman" w:hAnsi="Times New Roman" w:cs="Times New Roman"/>
          <w:color w:val="000000" w:themeColor="text1"/>
          <w:sz w:val="24"/>
          <w:szCs w:val="24"/>
          <w:lang w:val="en-US"/>
        </w:rPr>
        <w:t>0</w:t>
      </w:r>
      <w:r w:rsidRPr="005E17D6">
        <w:rPr>
          <w:rFonts w:ascii="Times New Roman" w:hAnsi="Times New Roman" w:cs="Times New Roman"/>
          <w:color w:val="000000" w:themeColor="text1"/>
          <w:sz w:val="24"/>
          <w:szCs w:val="24"/>
          <w:lang w:val="en-US"/>
        </w:rPr>
        <w:t xml:space="preserve">0 repeat breeder animals, which were systematically randomized into </w:t>
      </w:r>
      <w:r w:rsidR="003A2436">
        <w:rPr>
          <w:rFonts w:ascii="Times New Roman" w:hAnsi="Times New Roman" w:cs="Times New Roman"/>
          <w:color w:val="000000" w:themeColor="text1"/>
          <w:sz w:val="24"/>
          <w:szCs w:val="24"/>
          <w:lang w:val="en-US"/>
        </w:rPr>
        <w:t>four</w:t>
      </w:r>
      <w:r w:rsidRPr="005E17D6">
        <w:rPr>
          <w:rFonts w:ascii="Times New Roman" w:hAnsi="Times New Roman" w:cs="Times New Roman"/>
          <w:color w:val="000000" w:themeColor="text1"/>
          <w:sz w:val="24"/>
          <w:szCs w:val="24"/>
          <w:lang w:val="en-US"/>
        </w:rPr>
        <w:t xml:space="preserve"> groups of equal size (n=</w:t>
      </w:r>
      <w:r w:rsidR="005E17D6" w:rsidRPr="005E17D6">
        <w:rPr>
          <w:rFonts w:ascii="Times New Roman" w:hAnsi="Times New Roman" w:cs="Times New Roman"/>
          <w:color w:val="000000" w:themeColor="text1"/>
          <w:sz w:val="24"/>
          <w:szCs w:val="24"/>
          <w:lang w:val="en-US"/>
        </w:rPr>
        <w:t>5</w:t>
      </w:r>
      <w:r w:rsidRPr="005E17D6">
        <w:rPr>
          <w:rFonts w:ascii="Times New Roman" w:hAnsi="Times New Roman" w:cs="Times New Roman"/>
          <w:color w:val="000000" w:themeColor="text1"/>
          <w:sz w:val="24"/>
          <w:szCs w:val="24"/>
          <w:lang w:val="en-US"/>
        </w:rPr>
        <w:t>0 each)</w:t>
      </w:r>
      <w:r w:rsidR="00266109">
        <w:rPr>
          <w:rFonts w:ascii="Times New Roman" w:hAnsi="Times New Roman" w:cs="Times New Roman"/>
          <w:color w:val="000000" w:themeColor="text1"/>
          <w:sz w:val="24"/>
          <w:szCs w:val="24"/>
          <w:lang w:val="en-US"/>
        </w:rPr>
        <w:t xml:space="preserve"> viz., Group A, B, C and D,</w:t>
      </w:r>
      <w:r w:rsidRPr="005E17D6">
        <w:rPr>
          <w:rFonts w:ascii="Times New Roman" w:hAnsi="Times New Roman" w:cs="Times New Roman"/>
          <w:color w:val="000000" w:themeColor="text1"/>
          <w:sz w:val="24"/>
          <w:szCs w:val="24"/>
          <w:lang w:val="en-US"/>
        </w:rPr>
        <w:t xml:space="preserve"> to evaluate the efficacy of the therapeutic intervention. </w:t>
      </w:r>
      <w:r w:rsidR="007348DB">
        <w:rPr>
          <w:rFonts w:ascii="Times New Roman" w:hAnsi="Times New Roman" w:cs="Times New Roman"/>
          <w:color w:val="000000" w:themeColor="text1"/>
          <w:sz w:val="24"/>
          <w:szCs w:val="24"/>
          <w:lang w:val="en-US"/>
        </w:rPr>
        <w:t>These repeat breeding buffaloes were selected as per selection criteria mentioned</w:t>
      </w:r>
      <w:r w:rsidR="00CC2F59">
        <w:rPr>
          <w:rFonts w:ascii="Times New Roman" w:hAnsi="Times New Roman" w:cs="Times New Roman"/>
          <w:color w:val="000000" w:themeColor="text1"/>
          <w:sz w:val="24"/>
          <w:szCs w:val="24"/>
          <w:lang w:val="en-US"/>
        </w:rPr>
        <w:t>.</w:t>
      </w:r>
      <w:r w:rsidR="007348DB">
        <w:rPr>
          <w:rFonts w:ascii="Times New Roman" w:hAnsi="Times New Roman" w:cs="Times New Roman"/>
          <w:color w:val="000000" w:themeColor="text1"/>
          <w:sz w:val="24"/>
          <w:szCs w:val="24"/>
          <w:lang w:val="en-US"/>
        </w:rPr>
        <w:t xml:space="preserve"> </w:t>
      </w:r>
      <w:r w:rsidRPr="005E17D6">
        <w:rPr>
          <w:rFonts w:ascii="Times New Roman" w:hAnsi="Times New Roman" w:cs="Times New Roman"/>
          <w:color w:val="000000" w:themeColor="text1"/>
          <w:sz w:val="24"/>
          <w:szCs w:val="24"/>
          <w:lang w:val="en-US"/>
        </w:rPr>
        <w:t>Group A</w:t>
      </w:r>
      <w:r w:rsidR="003A2436">
        <w:rPr>
          <w:rFonts w:ascii="Times New Roman" w:hAnsi="Times New Roman" w:cs="Times New Roman"/>
          <w:color w:val="000000" w:themeColor="text1"/>
          <w:sz w:val="24"/>
          <w:szCs w:val="24"/>
          <w:lang w:val="en-US"/>
        </w:rPr>
        <w:t xml:space="preserve"> functioned as control group. Group B, C and D</w:t>
      </w:r>
      <w:r w:rsidRPr="005E17D6">
        <w:rPr>
          <w:rFonts w:ascii="Times New Roman" w:hAnsi="Times New Roman" w:cs="Times New Roman"/>
          <w:color w:val="000000" w:themeColor="text1"/>
          <w:sz w:val="24"/>
          <w:szCs w:val="24"/>
          <w:lang w:val="en-US"/>
        </w:rPr>
        <w:t xml:space="preserve"> served as the treatment cohort</w:t>
      </w:r>
      <w:r w:rsidR="003A2436">
        <w:rPr>
          <w:rFonts w:ascii="Times New Roman" w:hAnsi="Times New Roman" w:cs="Times New Roman"/>
          <w:color w:val="000000" w:themeColor="text1"/>
          <w:sz w:val="24"/>
          <w:szCs w:val="24"/>
          <w:lang w:val="en-US"/>
        </w:rPr>
        <w:t>.</w:t>
      </w:r>
      <w:r w:rsidRPr="005E17D6">
        <w:rPr>
          <w:rFonts w:ascii="Times New Roman" w:hAnsi="Times New Roman" w:cs="Times New Roman"/>
          <w:color w:val="000000" w:themeColor="text1"/>
          <w:sz w:val="24"/>
          <w:szCs w:val="24"/>
          <w:lang w:val="en-US"/>
        </w:rPr>
        <w:t xml:space="preserve"> Throughout the experimental timeline, animals were maintained under strict supervision by their respective owners, supported by village-level</w:t>
      </w:r>
      <w:r w:rsidR="006C69F4" w:rsidRPr="005E17D6">
        <w:rPr>
          <w:rFonts w:ascii="Times New Roman" w:hAnsi="Times New Roman" w:cs="Times New Roman"/>
          <w:color w:val="000000" w:themeColor="text1"/>
          <w:sz w:val="24"/>
          <w:szCs w:val="24"/>
          <w:lang w:val="en-US"/>
        </w:rPr>
        <w:t xml:space="preserve"> </w:t>
      </w:r>
      <w:r w:rsidRPr="005E17D6">
        <w:rPr>
          <w:rFonts w:ascii="Times New Roman" w:hAnsi="Times New Roman" w:cs="Times New Roman"/>
          <w:color w:val="000000" w:themeColor="text1"/>
          <w:sz w:val="24"/>
          <w:szCs w:val="24"/>
          <w:lang w:val="en-US"/>
        </w:rPr>
        <w:t xml:space="preserve">paraveterinary staff, and overseen by the </w:t>
      </w:r>
      <w:r w:rsidR="00670AE7" w:rsidRPr="005E17D6">
        <w:rPr>
          <w:rFonts w:ascii="Times New Roman" w:hAnsi="Times New Roman" w:cs="Times New Roman"/>
          <w:color w:val="000000" w:themeColor="text1"/>
          <w:sz w:val="24"/>
          <w:szCs w:val="24"/>
          <w:lang w:val="en-US"/>
        </w:rPr>
        <w:t xml:space="preserve">Veterinary Assistant Surgeon, </w:t>
      </w:r>
      <w:r w:rsidRPr="005E17D6">
        <w:rPr>
          <w:rFonts w:ascii="Times New Roman" w:hAnsi="Times New Roman" w:cs="Times New Roman"/>
          <w:color w:val="000000" w:themeColor="text1"/>
          <w:sz w:val="24"/>
          <w:szCs w:val="24"/>
          <w:lang w:val="en-US"/>
        </w:rPr>
        <w:t>Veterinary Dispensary at Vedullapalli to ensure compliance with protocols and consistency in management.</w:t>
      </w:r>
    </w:p>
    <w:p w14:paraId="67A4F9BC" w14:textId="7FE827E1" w:rsidR="003A2436" w:rsidRPr="00E13746" w:rsidRDefault="003A2436" w:rsidP="00E13746">
      <w:pPr>
        <w:pStyle w:val="ListParagraph"/>
        <w:numPr>
          <w:ilvl w:val="1"/>
          <w:numId w:val="16"/>
        </w:numPr>
        <w:jc w:val="both"/>
        <w:rPr>
          <w:rFonts w:ascii="Times New Roman" w:hAnsi="Times New Roman" w:cs="Times New Roman"/>
          <w:color w:val="000000" w:themeColor="text1"/>
          <w:sz w:val="24"/>
          <w:szCs w:val="24"/>
          <w:lang w:val="en-US"/>
        </w:rPr>
      </w:pPr>
      <w:r w:rsidRPr="00E13746">
        <w:rPr>
          <w:rFonts w:ascii="Times New Roman" w:hAnsi="Times New Roman" w:cs="Times New Roman"/>
          <w:color w:val="000000" w:themeColor="text1"/>
          <w:sz w:val="24"/>
          <w:szCs w:val="24"/>
          <w:lang w:val="en-US"/>
        </w:rPr>
        <w:t xml:space="preserve">Random </w:t>
      </w:r>
      <w:r w:rsidR="00E51C87" w:rsidRPr="00E13746">
        <w:rPr>
          <w:rFonts w:ascii="Times New Roman" w:hAnsi="Times New Roman" w:cs="Times New Roman"/>
          <w:color w:val="000000" w:themeColor="text1"/>
          <w:sz w:val="24"/>
          <w:szCs w:val="24"/>
          <w:lang w:val="en-US"/>
        </w:rPr>
        <w:t>Group (</w:t>
      </w:r>
      <w:r w:rsidRPr="00E13746">
        <w:rPr>
          <w:rFonts w:ascii="Times New Roman" w:hAnsi="Times New Roman" w:cs="Times New Roman"/>
          <w:color w:val="000000" w:themeColor="text1"/>
          <w:sz w:val="24"/>
          <w:szCs w:val="24"/>
          <w:lang w:val="en-US"/>
        </w:rPr>
        <w:t xml:space="preserve">R.G): </w:t>
      </w:r>
    </w:p>
    <w:p w14:paraId="212D8BBC" w14:textId="7B9E32EB" w:rsidR="003A2436" w:rsidRDefault="003A2436" w:rsidP="003F56D3">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Here 50 apparently healthy buffaloes were </w:t>
      </w:r>
      <w:r w:rsidR="0025470C">
        <w:rPr>
          <w:rFonts w:ascii="Times New Roman" w:hAnsi="Times New Roman" w:cs="Times New Roman"/>
          <w:color w:val="000000" w:themeColor="text1"/>
          <w:sz w:val="24"/>
          <w:szCs w:val="24"/>
          <w:lang w:val="en-US"/>
        </w:rPr>
        <w:t>chosen</w:t>
      </w:r>
      <w:r>
        <w:rPr>
          <w:rFonts w:ascii="Times New Roman" w:hAnsi="Times New Roman" w:cs="Times New Roman"/>
          <w:color w:val="000000" w:themeColor="text1"/>
          <w:sz w:val="24"/>
          <w:szCs w:val="24"/>
          <w:lang w:val="en-US"/>
        </w:rPr>
        <w:t xml:space="preserve"> from population without any selection criteria </w:t>
      </w:r>
      <w:commentRangeStart w:id="2"/>
      <w:r>
        <w:rPr>
          <w:rFonts w:ascii="Times New Roman" w:hAnsi="Times New Roman" w:cs="Times New Roman"/>
          <w:color w:val="000000" w:themeColor="text1"/>
          <w:sz w:val="24"/>
          <w:szCs w:val="24"/>
          <w:lang w:val="en-US"/>
        </w:rPr>
        <w:t>that</w:t>
      </w:r>
      <w:commentRangeEnd w:id="2"/>
      <w:r w:rsidR="001D3A9A">
        <w:rPr>
          <w:rStyle w:val="CommentReference"/>
          <w:rFonts w:ascii="Times New Roman" w:hAnsi="Times New Roman" w:cs="Times New Roman"/>
          <w:color w:val="000000" w:themeColor="text1"/>
          <w:sz w:val="24"/>
          <w:szCs w:val="24"/>
          <w:lang w:val="en-US"/>
        </w:rPr>
        <w:commentReference w:id="2"/>
      </w:r>
      <w:r>
        <w:rPr>
          <w:rFonts w:ascii="Times New Roman" w:hAnsi="Times New Roman" w:cs="Times New Roman"/>
          <w:color w:val="000000" w:themeColor="text1"/>
          <w:sz w:val="24"/>
          <w:szCs w:val="24"/>
          <w:lang w:val="en-US"/>
        </w:rPr>
        <w:t xml:space="preserve"> is followed in remaining groups. Each animal was subjected to single A.I as per standard protocol during their estrous </w:t>
      </w:r>
      <w:r w:rsidR="00953182">
        <w:rPr>
          <w:rFonts w:ascii="Times New Roman" w:hAnsi="Times New Roman" w:cs="Times New Roman"/>
          <w:color w:val="000000" w:themeColor="text1"/>
          <w:sz w:val="24"/>
          <w:szCs w:val="24"/>
          <w:lang w:val="en-US"/>
        </w:rPr>
        <w:t>period</w:t>
      </w:r>
      <w:r w:rsidR="00953182" w:rsidRPr="0063455C">
        <w:rPr>
          <w:rFonts w:ascii="Times New Roman" w:hAnsi="Times New Roman" w:cs="Times New Roman"/>
          <w:sz w:val="24"/>
          <w:szCs w:val="24"/>
          <w:lang w:val="en-US"/>
        </w:rPr>
        <w:t xml:space="preserve"> (</w:t>
      </w:r>
      <w:r w:rsidR="0067661B" w:rsidRPr="009E6D42">
        <w:rPr>
          <w:rFonts w:ascii="Times New Roman" w:hAnsi="Times New Roman" w:cs="Times New Roman"/>
          <w:sz w:val="24"/>
          <w:szCs w:val="24"/>
        </w:rPr>
        <w:t>Government of India, 2020</w:t>
      </w:r>
      <w:r w:rsidR="0067661B" w:rsidRPr="0063455C">
        <w:rPr>
          <w:rFonts w:ascii="Times New Roman" w:hAnsi="Times New Roman" w:cs="Times New Roman"/>
          <w:sz w:val="24"/>
          <w:szCs w:val="24"/>
          <w:lang w:val="en-US"/>
        </w:rPr>
        <w:t>)</w:t>
      </w:r>
      <w:r w:rsidR="0067661B">
        <w:rPr>
          <w:rFonts w:ascii="Times New Roman" w:hAnsi="Times New Roman" w:cs="Times New Roman"/>
          <w:sz w:val="24"/>
          <w:szCs w:val="24"/>
          <w:lang w:val="en-US"/>
        </w:rPr>
        <w:t>.</w:t>
      </w:r>
      <w:r w:rsidR="0067661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21 animals found pregnant on pregnancy diagnosis done by per rectal palpation</w:t>
      </w:r>
      <w:r w:rsidR="005A2B6E">
        <w:rPr>
          <w:rFonts w:ascii="Times New Roman" w:hAnsi="Times New Roman" w:cs="Times New Roman"/>
          <w:color w:val="000000" w:themeColor="text1"/>
          <w:sz w:val="24"/>
          <w:szCs w:val="24"/>
          <w:lang w:val="en-US"/>
        </w:rPr>
        <w:t xml:space="preserve"> on 90</w:t>
      </w:r>
      <w:r w:rsidR="005A2B6E" w:rsidRPr="005A2B6E">
        <w:rPr>
          <w:rFonts w:ascii="Times New Roman" w:hAnsi="Times New Roman" w:cs="Times New Roman"/>
          <w:color w:val="000000" w:themeColor="text1"/>
          <w:sz w:val="24"/>
          <w:szCs w:val="24"/>
          <w:vertAlign w:val="superscript"/>
          <w:lang w:val="en-US"/>
        </w:rPr>
        <w:t>th</w:t>
      </w:r>
      <w:r w:rsidR="005A2B6E">
        <w:rPr>
          <w:rFonts w:ascii="Times New Roman" w:hAnsi="Times New Roman" w:cs="Times New Roman"/>
          <w:color w:val="000000" w:themeColor="text1"/>
          <w:sz w:val="24"/>
          <w:szCs w:val="24"/>
          <w:lang w:val="en-US"/>
        </w:rPr>
        <w:t xml:space="preserve"> day of post A.I. Non conceived animals returned to estrous within 21 to 22 days of post A.I</w:t>
      </w:r>
      <w:r w:rsidR="008177FB">
        <w:rPr>
          <w:rFonts w:ascii="Times New Roman" w:hAnsi="Times New Roman" w:cs="Times New Roman"/>
          <w:color w:val="000000" w:themeColor="text1"/>
          <w:sz w:val="24"/>
          <w:szCs w:val="24"/>
          <w:lang w:val="en-US"/>
        </w:rPr>
        <w:t>.</w:t>
      </w:r>
    </w:p>
    <w:p w14:paraId="1E5392E5" w14:textId="4E7BD2F1" w:rsidR="008177FB" w:rsidRPr="00E13746" w:rsidRDefault="008177FB"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Group A (Control Group):</w:t>
      </w:r>
    </w:p>
    <w:p w14:paraId="0BB42B04" w14:textId="3455CC16" w:rsidR="002C7BF0" w:rsidRPr="0063455C" w:rsidRDefault="002C7BF0" w:rsidP="002C7BF0">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This group consisted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0 clinically healthy</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repeat breed</w:t>
      </w:r>
      <w:r>
        <w:rPr>
          <w:rFonts w:ascii="Times New Roman" w:hAnsi="Times New Roman" w:cs="Times New Roman"/>
          <w:sz w:val="24"/>
          <w:szCs w:val="24"/>
          <w:lang w:val="en-US"/>
        </w:rPr>
        <w:t>ing buffaloes</w:t>
      </w:r>
      <w:r w:rsidRPr="0063455C">
        <w:rPr>
          <w:rFonts w:ascii="Times New Roman" w:hAnsi="Times New Roman" w:cs="Times New Roman"/>
          <w:sz w:val="24"/>
          <w:szCs w:val="24"/>
          <w:lang w:val="en-US"/>
        </w:rPr>
        <w:t xml:space="preserve">, maintained under optimal nutritional regimens and satisfactory </w:t>
      </w:r>
      <w:r>
        <w:rPr>
          <w:rFonts w:ascii="Times New Roman" w:hAnsi="Times New Roman" w:cs="Times New Roman"/>
          <w:sz w:val="24"/>
          <w:szCs w:val="24"/>
          <w:lang w:val="en-US"/>
        </w:rPr>
        <w:t xml:space="preserve">animal </w:t>
      </w:r>
      <w:r w:rsidRPr="0063455C">
        <w:rPr>
          <w:rFonts w:ascii="Times New Roman" w:hAnsi="Times New Roman" w:cs="Times New Roman"/>
          <w:sz w:val="24"/>
          <w:szCs w:val="24"/>
          <w:lang w:val="en-US"/>
        </w:rPr>
        <w:t xml:space="preserve">husbandry practices. All animals demonstrated normal estrous cyclicity with a mean inter-estrus interval of 20 to 21 days. Despite undergoing </w:t>
      </w:r>
      <w:r>
        <w:rPr>
          <w:rFonts w:ascii="Times New Roman" w:hAnsi="Times New Roman" w:cs="Times New Roman"/>
          <w:sz w:val="24"/>
          <w:szCs w:val="24"/>
          <w:lang w:val="en-US"/>
        </w:rPr>
        <w:t xml:space="preserve">successful </w:t>
      </w:r>
      <w:r w:rsidRPr="0063455C">
        <w:rPr>
          <w:rFonts w:ascii="Times New Roman" w:hAnsi="Times New Roman" w:cs="Times New Roman"/>
          <w:sz w:val="24"/>
          <w:szCs w:val="24"/>
          <w:lang w:val="en-US"/>
        </w:rPr>
        <w:t xml:space="preserve">artificial insemination (AI) </w:t>
      </w:r>
      <w:r>
        <w:rPr>
          <w:rFonts w:ascii="Times New Roman" w:hAnsi="Times New Roman" w:cs="Times New Roman"/>
          <w:sz w:val="24"/>
          <w:szCs w:val="24"/>
          <w:lang w:val="en-US"/>
        </w:rPr>
        <w:t>in three consecutive estrous periods, done as per</w:t>
      </w:r>
      <w:r w:rsidRPr="0063455C">
        <w:rPr>
          <w:rFonts w:ascii="Times New Roman" w:hAnsi="Times New Roman" w:cs="Times New Roman"/>
          <w:sz w:val="24"/>
          <w:szCs w:val="24"/>
          <w:lang w:val="en-US"/>
        </w:rPr>
        <w:t xml:space="preserve"> standardized operational procedures </w:t>
      </w:r>
      <w:r w:rsidR="004930C5">
        <w:rPr>
          <w:rFonts w:ascii="Times New Roman" w:hAnsi="Times New Roman" w:cs="Times New Roman"/>
          <w:sz w:val="24"/>
          <w:szCs w:val="24"/>
          <w:lang w:val="en-US"/>
        </w:rPr>
        <w:t>(</w:t>
      </w:r>
      <w:r w:rsidR="004930C5" w:rsidRPr="001F677F">
        <w:rPr>
          <w:rFonts w:ascii="Times New Roman" w:hAnsi="Times New Roman" w:cs="Times New Roman"/>
          <w:sz w:val="24"/>
          <w:szCs w:val="24"/>
          <w:u w:val="single"/>
          <w:lang w:val="en-US"/>
        </w:rPr>
        <w:t>Roberts,</w:t>
      </w:r>
      <w:r w:rsidR="0070702E">
        <w:rPr>
          <w:rFonts w:ascii="Times New Roman" w:hAnsi="Times New Roman" w:cs="Times New Roman"/>
          <w:sz w:val="24"/>
          <w:szCs w:val="24"/>
          <w:u w:val="single"/>
          <w:lang w:val="en-US"/>
        </w:rPr>
        <w:t xml:space="preserve"> </w:t>
      </w:r>
      <w:r w:rsidR="004930C5" w:rsidRPr="001F677F">
        <w:rPr>
          <w:rFonts w:ascii="Times New Roman" w:hAnsi="Times New Roman" w:cs="Times New Roman"/>
          <w:sz w:val="24"/>
          <w:szCs w:val="24"/>
          <w:u w:val="single"/>
          <w:lang w:val="en-US"/>
        </w:rPr>
        <w:t>1986</w:t>
      </w:r>
      <w:r w:rsidR="004930C5">
        <w:rPr>
          <w:rFonts w:ascii="Times New Roman" w:hAnsi="Times New Roman" w:cs="Times New Roman"/>
          <w:sz w:val="24"/>
          <w:szCs w:val="24"/>
          <w:lang w:val="en-US"/>
        </w:rPr>
        <w:t>;</w:t>
      </w:r>
      <w:r w:rsidR="00721BCD" w:rsidRPr="00721BCD">
        <w:rPr>
          <w:rFonts w:ascii="Times New Roman" w:hAnsi="Times New Roman" w:cs="Times New Roman"/>
          <w:sz w:val="24"/>
          <w:szCs w:val="24"/>
        </w:rPr>
        <w:t xml:space="preserve"> </w:t>
      </w:r>
      <w:r w:rsidR="00721BCD" w:rsidRPr="009E6D42">
        <w:rPr>
          <w:rFonts w:ascii="Times New Roman" w:hAnsi="Times New Roman" w:cs="Times New Roman"/>
          <w:sz w:val="24"/>
          <w:szCs w:val="24"/>
        </w:rPr>
        <w:t>Government of India, 2020</w:t>
      </w:r>
      <w:r w:rsidR="004930C5">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these animals failed to establish pregnancy, thereby meeting the criteria for repeat breeding.</w:t>
      </w:r>
    </w:p>
    <w:p w14:paraId="07371351" w14:textId="56C54A27" w:rsidR="008177FB" w:rsidRDefault="002C7BF0" w:rsidP="008177FB">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On detection of estr</w:t>
      </w:r>
      <w:r>
        <w:rPr>
          <w:rFonts w:ascii="Times New Roman" w:hAnsi="Times New Roman" w:cs="Times New Roman"/>
          <w:sz w:val="24"/>
          <w:szCs w:val="24"/>
          <w:lang w:val="en-US"/>
        </w:rPr>
        <w:t>o</w:t>
      </w:r>
      <w:r w:rsidRPr="0063455C">
        <w:rPr>
          <w:rFonts w:ascii="Times New Roman" w:hAnsi="Times New Roman" w:cs="Times New Roman"/>
          <w:sz w:val="24"/>
          <w:szCs w:val="24"/>
          <w:lang w:val="en-US"/>
        </w:rPr>
        <w:t>us, animals underwent a comprehensive clinical reassessment to verify general health status and exclude any systemic illness that might confound reproductive performance. Following confirmation of health, animals received</w:t>
      </w:r>
      <w:r>
        <w:rPr>
          <w:rFonts w:ascii="Times New Roman" w:hAnsi="Times New Roman" w:cs="Times New Roman"/>
          <w:sz w:val="24"/>
          <w:szCs w:val="24"/>
          <w:lang w:val="en-US"/>
        </w:rPr>
        <w:t xml:space="preserve"> s</w:t>
      </w:r>
      <w:r w:rsidR="008177FB">
        <w:rPr>
          <w:rFonts w:ascii="Times New Roman" w:hAnsi="Times New Roman" w:cs="Times New Roman"/>
          <w:sz w:val="24"/>
          <w:szCs w:val="24"/>
          <w:lang w:val="en-US"/>
        </w:rPr>
        <w:t xml:space="preserve">ingle </w:t>
      </w:r>
      <w:r w:rsidR="0038748C">
        <w:rPr>
          <w:rFonts w:ascii="Times New Roman" w:hAnsi="Times New Roman" w:cs="Times New Roman"/>
          <w:sz w:val="24"/>
          <w:szCs w:val="24"/>
          <w:lang w:val="en-US"/>
        </w:rPr>
        <w:t>A.I during</w:t>
      </w:r>
      <w:r w:rsidR="008177FB">
        <w:rPr>
          <w:rFonts w:ascii="Times New Roman" w:hAnsi="Times New Roman" w:cs="Times New Roman"/>
          <w:sz w:val="24"/>
          <w:szCs w:val="24"/>
          <w:lang w:val="en-US"/>
        </w:rPr>
        <w:t xml:space="preserve"> their estrous period as per standard protocol </w:t>
      </w:r>
      <w:r w:rsidR="008177FB" w:rsidRPr="0063455C">
        <w:rPr>
          <w:rFonts w:ascii="Times New Roman" w:hAnsi="Times New Roman" w:cs="Times New Roman"/>
          <w:sz w:val="24"/>
          <w:szCs w:val="24"/>
          <w:lang w:val="en-US"/>
        </w:rPr>
        <w:t>(</w:t>
      </w:r>
      <w:r w:rsidR="008177FB" w:rsidRPr="009E6D42">
        <w:rPr>
          <w:rFonts w:ascii="Times New Roman" w:hAnsi="Times New Roman" w:cs="Times New Roman"/>
          <w:sz w:val="24"/>
          <w:szCs w:val="24"/>
        </w:rPr>
        <w:t>Government of India, 2020</w:t>
      </w:r>
      <w:r w:rsidR="008177FB" w:rsidRPr="0063455C">
        <w:rPr>
          <w:rFonts w:ascii="Times New Roman" w:hAnsi="Times New Roman" w:cs="Times New Roman"/>
          <w:sz w:val="24"/>
          <w:szCs w:val="24"/>
          <w:lang w:val="en-US"/>
        </w:rPr>
        <w:t>)</w:t>
      </w:r>
      <w:r w:rsidR="008177FB">
        <w:rPr>
          <w:rFonts w:ascii="Times New Roman" w:hAnsi="Times New Roman" w:cs="Times New Roman"/>
          <w:sz w:val="24"/>
          <w:szCs w:val="24"/>
          <w:lang w:val="en-US"/>
        </w:rPr>
        <w:t xml:space="preserve">. All the animals came to estrous within 20 to 21 days of A.I which clarified failure </w:t>
      </w:r>
      <w:r w:rsidR="00D523E5">
        <w:rPr>
          <w:rFonts w:ascii="Times New Roman" w:hAnsi="Times New Roman" w:cs="Times New Roman"/>
          <w:sz w:val="24"/>
          <w:szCs w:val="24"/>
          <w:lang w:val="en-US"/>
        </w:rPr>
        <w:t>of single</w:t>
      </w:r>
      <w:r w:rsidR="008177FB">
        <w:rPr>
          <w:rFonts w:ascii="Times New Roman" w:hAnsi="Times New Roman" w:cs="Times New Roman"/>
          <w:sz w:val="24"/>
          <w:szCs w:val="24"/>
          <w:lang w:val="en-US"/>
        </w:rPr>
        <w:t xml:space="preserve"> A.I to make the animals conceive.</w:t>
      </w:r>
    </w:p>
    <w:p w14:paraId="0049A546" w14:textId="701A2A9D" w:rsidR="002C7BF0" w:rsidRPr="00E13746" w:rsidRDefault="002C7BF0"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 xml:space="preserve">Group </w:t>
      </w:r>
      <w:r w:rsidR="00D523E5" w:rsidRPr="00E13746">
        <w:rPr>
          <w:rFonts w:ascii="Times New Roman" w:hAnsi="Times New Roman" w:cs="Times New Roman"/>
          <w:sz w:val="24"/>
          <w:szCs w:val="24"/>
          <w:lang w:val="en-US"/>
        </w:rPr>
        <w:t>B</w:t>
      </w:r>
      <w:r w:rsidRPr="00E13746">
        <w:rPr>
          <w:rFonts w:ascii="Times New Roman" w:hAnsi="Times New Roman" w:cs="Times New Roman"/>
          <w:sz w:val="24"/>
          <w:szCs w:val="24"/>
          <w:lang w:val="en-US"/>
        </w:rPr>
        <w:t>:</w:t>
      </w:r>
    </w:p>
    <w:p w14:paraId="5CCF3809" w14:textId="5BC1D4F1" w:rsidR="00D523E5" w:rsidRDefault="002C7BF0" w:rsidP="00D523E5">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lastRenderedPageBreak/>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00D523E5">
        <w:rPr>
          <w:rFonts w:ascii="Times New Roman" w:hAnsi="Times New Roman" w:cs="Times New Roman"/>
          <w:sz w:val="24"/>
          <w:szCs w:val="24"/>
          <w:lang w:val="en-US"/>
        </w:rPr>
        <w:t>During their estrous period, t</w:t>
      </w:r>
      <w:r w:rsidR="00D523E5" w:rsidRPr="0063455C">
        <w:rPr>
          <w:rFonts w:ascii="Times New Roman" w:hAnsi="Times New Roman" w:cs="Times New Roman"/>
          <w:sz w:val="24"/>
          <w:szCs w:val="24"/>
          <w:lang w:val="en-US"/>
        </w:rPr>
        <w:t>otal of six inseminations were performed at 12-hour intervals over a 72-hour period. This intensive AI regimen was designed to mitigate the impact of delayed ovulation, a common heat aberration contributing to conception failure</w:t>
      </w:r>
      <w:r w:rsidR="00EB5634">
        <w:rPr>
          <w:rFonts w:ascii="Times New Roman" w:hAnsi="Times New Roman" w:cs="Times New Roman"/>
          <w:sz w:val="24"/>
          <w:szCs w:val="24"/>
          <w:lang w:val="en-US"/>
        </w:rPr>
        <w:t xml:space="preserve"> </w:t>
      </w:r>
      <w:r w:rsidR="00251A23" w:rsidRPr="003F4F3B">
        <w:rPr>
          <w:rFonts w:ascii="Times New Roman" w:hAnsi="Times New Roman" w:cs="Times New Roman"/>
          <w:sz w:val="24"/>
          <w:szCs w:val="24"/>
        </w:rPr>
        <w:t>(Gordon, 1996)</w:t>
      </w:r>
      <w:r w:rsidR="00D523E5" w:rsidRPr="0063455C">
        <w:rPr>
          <w:rFonts w:ascii="Times New Roman" w:hAnsi="Times New Roman" w:cs="Times New Roman"/>
          <w:sz w:val="24"/>
          <w:szCs w:val="24"/>
          <w:lang w:val="en-US"/>
        </w:rPr>
        <w:t xml:space="preserve">. Pregnancy diagnosis was conducted 90 days following the last insemination using per rectal palpation. </w:t>
      </w:r>
      <w:r w:rsidR="00D523E5">
        <w:rPr>
          <w:rFonts w:ascii="Times New Roman" w:hAnsi="Times New Roman" w:cs="Times New Roman"/>
          <w:sz w:val="24"/>
          <w:szCs w:val="24"/>
          <w:lang w:val="en-US"/>
        </w:rPr>
        <w:t>11 animals found pregnant. Remaining 39 animals came to estrous on 21</w:t>
      </w:r>
      <w:r w:rsidR="00D523E5" w:rsidRPr="005046F4">
        <w:rPr>
          <w:rFonts w:ascii="Times New Roman" w:hAnsi="Times New Roman" w:cs="Times New Roman"/>
          <w:sz w:val="24"/>
          <w:szCs w:val="24"/>
          <w:vertAlign w:val="superscript"/>
          <w:lang w:val="en-US"/>
        </w:rPr>
        <w:t>st</w:t>
      </w:r>
      <w:r w:rsidR="00D523E5">
        <w:rPr>
          <w:rFonts w:ascii="Times New Roman" w:hAnsi="Times New Roman" w:cs="Times New Roman"/>
          <w:sz w:val="24"/>
          <w:szCs w:val="24"/>
          <w:lang w:val="en-US"/>
        </w:rPr>
        <w:t xml:space="preserve"> day of previous A.I. and these were diverted for further clinical investigations. So, this therapeutic regimen resulted in 22 % conception rate. All pregnant animals calved normally after full term.</w:t>
      </w:r>
    </w:p>
    <w:p w14:paraId="48FE1A03" w14:textId="3791AB46" w:rsidR="00564F21" w:rsidRPr="00E13746" w:rsidRDefault="00564F21"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Group C:</w:t>
      </w:r>
    </w:p>
    <w:p w14:paraId="59D0036B" w14:textId="6D6AD486" w:rsidR="00564F21" w:rsidRPr="0063455C" w:rsidRDefault="00564F21" w:rsidP="00564F21">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Pr="0063455C">
        <w:rPr>
          <w:rFonts w:ascii="Times New Roman" w:hAnsi="Times New Roman" w:cs="Times New Roman"/>
          <w:sz w:val="24"/>
          <w:szCs w:val="24"/>
          <w:lang w:val="en-US"/>
        </w:rPr>
        <w:t>Following confirmation of health, animals received a single dose of oxytetracycline dihydrate, a broad-spectrum, long-acting tetracycline antibiotic</w:t>
      </w:r>
      <w:r>
        <w:rPr>
          <w:rFonts w:ascii="Times New Roman" w:hAnsi="Times New Roman" w:cs="Times New Roman"/>
          <w:sz w:val="24"/>
          <w:szCs w:val="24"/>
          <w:lang w:val="en-US"/>
        </w:rPr>
        <w:t xml:space="preserve"> namely </w:t>
      </w:r>
      <w:r w:rsidRPr="0063455C">
        <w:rPr>
          <w:rFonts w:ascii="Times New Roman" w:hAnsi="Times New Roman" w:cs="Times New Roman"/>
          <w:sz w:val="24"/>
          <w:szCs w:val="24"/>
          <w:lang w:val="en-US"/>
        </w:rPr>
        <w:t>oxytetracycline dihydrate, administered via deep intramuscular injection at a calculated dose of 20 mg/kg body weight</w:t>
      </w:r>
      <w:r w:rsidR="008A07D8">
        <w:rPr>
          <w:rFonts w:ascii="Times New Roman" w:hAnsi="Times New Roman" w:cs="Times New Roman"/>
          <w:sz w:val="24"/>
          <w:szCs w:val="24"/>
          <w:lang w:val="en-US"/>
        </w:rPr>
        <w:t xml:space="preserve"> </w:t>
      </w:r>
      <w:r w:rsidR="008A07D8" w:rsidRPr="008A07D8">
        <w:rPr>
          <w:rFonts w:ascii="Times New Roman" w:hAnsi="Times New Roman" w:cs="Times New Roman"/>
          <w:sz w:val="24"/>
          <w:szCs w:val="24"/>
        </w:rPr>
        <w:t>(Toutain &amp; Raynaud, 1983)</w:t>
      </w:r>
      <w:r w:rsidRPr="0063455C">
        <w:rPr>
          <w:rFonts w:ascii="Times New Roman" w:hAnsi="Times New Roman" w:cs="Times New Roman"/>
          <w:sz w:val="24"/>
          <w:szCs w:val="24"/>
          <w:lang w:val="en-US"/>
        </w:rPr>
        <w:t>. This pharmacological intervention aimed at eradicating potential subclinical uterine infections implicated in impaired fertility (Sheldon et al., 2006</w:t>
      </w:r>
      <w:r w:rsidR="004A0183">
        <w:rPr>
          <w:rFonts w:ascii="Times New Roman" w:hAnsi="Times New Roman" w:cs="Times New Roman"/>
          <w:sz w:val="24"/>
          <w:szCs w:val="24"/>
          <w:lang w:val="en-US"/>
        </w:rPr>
        <w:t>;</w:t>
      </w:r>
      <w:r w:rsidR="007E2FCC" w:rsidRPr="007E2FCC">
        <w:t xml:space="preserve"> </w:t>
      </w:r>
      <w:r w:rsidR="007E2FCC" w:rsidRPr="007E2FCC">
        <w:rPr>
          <w:rFonts w:ascii="Times New Roman" w:hAnsi="Times New Roman" w:cs="Times New Roman"/>
          <w:sz w:val="24"/>
          <w:szCs w:val="24"/>
        </w:rPr>
        <w:t>Azawi et al., 2008</w:t>
      </w:r>
      <w:r w:rsidRPr="0063455C">
        <w:rPr>
          <w:rFonts w:ascii="Times New Roman" w:hAnsi="Times New Roman" w:cs="Times New Roman"/>
          <w:sz w:val="24"/>
          <w:szCs w:val="24"/>
          <w:lang w:val="en-US"/>
        </w:rPr>
        <w:t>).</w:t>
      </w:r>
    </w:p>
    <w:p w14:paraId="08E04213" w14:textId="5FA431BA" w:rsidR="008177FB" w:rsidRPr="005E17D6" w:rsidRDefault="00564F21" w:rsidP="003F56D3">
      <w:pPr>
        <w:jc w:val="both"/>
        <w:rPr>
          <w:rFonts w:ascii="Times New Roman" w:hAnsi="Times New Roman" w:cs="Times New Roman"/>
          <w:color w:val="000000" w:themeColor="text1"/>
          <w:sz w:val="24"/>
          <w:szCs w:val="24"/>
          <w:lang w:val="en-US"/>
        </w:rPr>
      </w:pPr>
      <w:r w:rsidRPr="0063455C">
        <w:rPr>
          <w:rFonts w:ascii="Times New Roman" w:hAnsi="Times New Roman" w:cs="Times New Roman"/>
          <w:sz w:val="24"/>
          <w:szCs w:val="24"/>
          <w:lang w:val="en-US"/>
        </w:rPr>
        <w:t xml:space="preserve">Pregnancy diagnosis was conducted 90 days following the last insemination using per rectal palpation. </w:t>
      </w:r>
      <w:r>
        <w:rPr>
          <w:rFonts w:ascii="Times New Roman" w:hAnsi="Times New Roman" w:cs="Times New Roman"/>
          <w:sz w:val="24"/>
          <w:szCs w:val="24"/>
          <w:lang w:val="en-US"/>
        </w:rPr>
        <w:t>38 animals found pregnant. Remaining 12 animals came to estrous on 21</w:t>
      </w:r>
      <w:r w:rsidRPr="005046F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day of previous A.I. and these were diverted for further clinical investigations. So, this therapeutic regimen resulted in </w:t>
      </w:r>
      <w:r w:rsidR="006D20D2">
        <w:rPr>
          <w:rFonts w:ascii="Times New Roman" w:hAnsi="Times New Roman" w:cs="Times New Roman"/>
          <w:sz w:val="24"/>
          <w:szCs w:val="24"/>
          <w:lang w:val="en-US"/>
        </w:rPr>
        <w:t>76</w:t>
      </w:r>
      <w:r>
        <w:rPr>
          <w:rFonts w:ascii="Times New Roman" w:hAnsi="Times New Roman" w:cs="Times New Roman"/>
          <w:sz w:val="24"/>
          <w:szCs w:val="24"/>
          <w:lang w:val="en-US"/>
        </w:rPr>
        <w:t xml:space="preserve"> % conception rate. All pregnant animals calved normally after full term.</w:t>
      </w:r>
    </w:p>
    <w:p w14:paraId="489A97FA" w14:textId="2A4FEEAA" w:rsidR="003F56D3" w:rsidRPr="00E13746" w:rsidRDefault="003F56D3" w:rsidP="00E13746">
      <w:pPr>
        <w:pStyle w:val="ListParagraph"/>
        <w:numPr>
          <w:ilvl w:val="1"/>
          <w:numId w:val="16"/>
        </w:numPr>
        <w:jc w:val="both"/>
        <w:rPr>
          <w:rFonts w:ascii="Times New Roman" w:hAnsi="Times New Roman" w:cs="Times New Roman"/>
          <w:sz w:val="24"/>
          <w:szCs w:val="24"/>
          <w:lang w:val="en-US"/>
        </w:rPr>
      </w:pPr>
      <w:r w:rsidRPr="00E13746">
        <w:rPr>
          <w:rFonts w:ascii="Times New Roman" w:hAnsi="Times New Roman" w:cs="Times New Roman"/>
          <w:sz w:val="24"/>
          <w:szCs w:val="24"/>
          <w:lang w:val="en-US"/>
        </w:rPr>
        <w:t xml:space="preserve">Group </w:t>
      </w:r>
      <w:r w:rsidR="008177FB" w:rsidRPr="00E13746">
        <w:rPr>
          <w:rFonts w:ascii="Times New Roman" w:hAnsi="Times New Roman" w:cs="Times New Roman"/>
          <w:sz w:val="24"/>
          <w:szCs w:val="24"/>
          <w:lang w:val="en-US"/>
        </w:rPr>
        <w:t>D</w:t>
      </w:r>
      <w:r w:rsidRPr="00E13746">
        <w:rPr>
          <w:rFonts w:ascii="Times New Roman" w:hAnsi="Times New Roman" w:cs="Times New Roman"/>
          <w:sz w:val="24"/>
          <w:szCs w:val="24"/>
          <w:lang w:val="en-US"/>
        </w:rPr>
        <w:t>:</w:t>
      </w:r>
    </w:p>
    <w:p w14:paraId="3EBE945D" w14:textId="4484CBDB" w:rsidR="003F56D3" w:rsidRPr="0063455C" w:rsidRDefault="007E6E3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 group was similarly composed of </w:t>
      </w:r>
      <w:r>
        <w:rPr>
          <w:rFonts w:ascii="Times New Roman" w:hAnsi="Times New Roman" w:cs="Times New Roman"/>
          <w:sz w:val="24"/>
          <w:szCs w:val="24"/>
          <w:lang w:val="en-US"/>
        </w:rPr>
        <w:t>5</w:t>
      </w:r>
      <w:r w:rsidRPr="0063455C">
        <w:rPr>
          <w:rFonts w:ascii="Times New Roman" w:hAnsi="Times New Roman" w:cs="Times New Roman"/>
          <w:sz w:val="24"/>
          <w:szCs w:val="24"/>
          <w:lang w:val="en-US"/>
        </w:rPr>
        <w:t xml:space="preserve">0 </w:t>
      </w:r>
      <w:r>
        <w:rPr>
          <w:rFonts w:ascii="Times New Roman" w:hAnsi="Times New Roman" w:cs="Times New Roman"/>
          <w:sz w:val="24"/>
          <w:szCs w:val="24"/>
          <w:lang w:val="en-US"/>
        </w:rPr>
        <w:t xml:space="preserve">repeat breeding buffaloes whose selection criteria is similar to that of Group A. </w:t>
      </w:r>
      <w:r w:rsidRPr="0063455C">
        <w:rPr>
          <w:rFonts w:ascii="Times New Roman" w:hAnsi="Times New Roman" w:cs="Times New Roman"/>
          <w:sz w:val="24"/>
          <w:szCs w:val="24"/>
          <w:lang w:val="en-US"/>
        </w:rPr>
        <w:t>Animals in this group underwent the same estrus detection and health confirmation procedures as Group A</w:t>
      </w:r>
      <w:r>
        <w:rPr>
          <w:rFonts w:ascii="Times New Roman" w:hAnsi="Times New Roman" w:cs="Times New Roman"/>
          <w:sz w:val="24"/>
          <w:szCs w:val="24"/>
          <w:lang w:val="en-US"/>
        </w:rPr>
        <w:t xml:space="preserve">. </w:t>
      </w:r>
      <w:r w:rsidR="003F56D3" w:rsidRPr="0063455C">
        <w:rPr>
          <w:rFonts w:ascii="Times New Roman" w:hAnsi="Times New Roman" w:cs="Times New Roman"/>
          <w:sz w:val="24"/>
          <w:szCs w:val="24"/>
          <w:lang w:val="en-US"/>
        </w:rPr>
        <w:t>Following confirmation of health, animals received a single dose of oxytetracycline dihydrate, a broad-spectrum, long-acting tetracycline antibiotic</w:t>
      </w:r>
      <w:r w:rsidR="008C64FA">
        <w:rPr>
          <w:rFonts w:ascii="Times New Roman" w:hAnsi="Times New Roman" w:cs="Times New Roman"/>
          <w:sz w:val="24"/>
          <w:szCs w:val="24"/>
          <w:lang w:val="en-US"/>
        </w:rPr>
        <w:t xml:space="preserve"> namely </w:t>
      </w:r>
      <w:r w:rsidR="008C64FA" w:rsidRPr="0063455C">
        <w:rPr>
          <w:rFonts w:ascii="Times New Roman" w:hAnsi="Times New Roman" w:cs="Times New Roman"/>
          <w:sz w:val="24"/>
          <w:szCs w:val="24"/>
          <w:lang w:val="en-US"/>
        </w:rPr>
        <w:t>oxytetracycline dihydrate</w:t>
      </w:r>
      <w:r w:rsidR="003F56D3" w:rsidRPr="0063455C">
        <w:rPr>
          <w:rFonts w:ascii="Times New Roman" w:hAnsi="Times New Roman" w:cs="Times New Roman"/>
          <w:sz w:val="24"/>
          <w:szCs w:val="24"/>
          <w:lang w:val="en-US"/>
        </w:rPr>
        <w:t>, administered via deep intramuscular injection at a calculated dose of 20 mg/kg body weight</w:t>
      </w:r>
      <w:r w:rsidR="00206F94">
        <w:rPr>
          <w:rFonts w:ascii="Times New Roman" w:hAnsi="Times New Roman" w:cs="Times New Roman"/>
          <w:sz w:val="24"/>
          <w:szCs w:val="24"/>
          <w:lang w:val="en-US"/>
        </w:rPr>
        <w:t xml:space="preserve"> </w:t>
      </w:r>
      <w:r w:rsidR="00580901" w:rsidRPr="008A07D8">
        <w:rPr>
          <w:rFonts w:ascii="Times New Roman" w:hAnsi="Times New Roman" w:cs="Times New Roman"/>
          <w:sz w:val="24"/>
          <w:szCs w:val="24"/>
        </w:rPr>
        <w:t>(Toutain &amp; Raynaud, 1983)</w:t>
      </w:r>
      <w:r w:rsidR="003F56D3" w:rsidRPr="0063455C">
        <w:rPr>
          <w:rFonts w:ascii="Times New Roman" w:hAnsi="Times New Roman" w:cs="Times New Roman"/>
          <w:sz w:val="24"/>
          <w:szCs w:val="24"/>
          <w:lang w:val="en-US"/>
        </w:rPr>
        <w:t>. This pharmacological intervention aimed at eradicating potential subclinical uterine infections implicated in impaired fertility (</w:t>
      </w:r>
      <w:r w:rsidR="0070702E" w:rsidRPr="007E2FCC">
        <w:rPr>
          <w:rFonts w:ascii="Times New Roman" w:hAnsi="Times New Roman" w:cs="Times New Roman"/>
          <w:sz w:val="24"/>
          <w:szCs w:val="24"/>
        </w:rPr>
        <w:t>Azawi et al., 2008</w:t>
      </w:r>
      <w:r w:rsidR="003F56D3" w:rsidRPr="0063455C">
        <w:rPr>
          <w:rFonts w:ascii="Times New Roman" w:hAnsi="Times New Roman" w:cs="Times New Roman"/>
          <w:sz w:val="24"/>
          <w:szCs w:val="24"/>
          <w:lang w:val="en-US"/>
        </w:rPr>
        <w:t>).</w:t>
      </w:r>
    </w:p>
    <w:p w14:paraId="0B2B4918" w14:textId="381E96C6" w:rsidR="00B54D88" w:rsidRPr="00B37666" w:rsidRDefault="003F56D3" w:rsidP="003F56D3">
      <w:pPr>
        <w:jc w:val="both"/>
        <w:rPr>
          <w:rFonts w:ascii="Times New Roman" w:hAnsi="Times New Roman" w:cs="Times New Roman"/>
          <w:sz w:val="24"/>
          <w:szCs w:val="24"/>
          <w:u w:val="single"/>
          <w:lang w:val="en-US"/>
        </w:rPr>
      </w:pPr>
      <w:r w:rsidRPr="0063455C">
        <w:rPr>
          <w:rFonts w:ascii="Times New Roman" w:hAnsi="Times New Roman" w:cs="Times New Roman"/>
          <w:sz w:val="24"/>
          <w:szCs w:val="24"/>
          <w:lang w:val="en-US"/>
        </w:rPr>
        <w:t xml:space="preserve">Artificial inseminations commenced 24 hours post-antibiotic administration to coincide with anticipated ovulation timing, and a total of six inseminations were performed at 12-hour intervals over a 72-hour period. This intensive AI regimen was designed to mitigate the impact of delayed ovulation, a common heat aberration contributing to conception </w:t>
      </w:r>
      <w:r w:rsidRPr="00693556">
        <w:rPr>
          <w:rFonts w:ascii="Times New Roman" w:hAnsi="Times New Roman" w:cs="Times New Roman"/>
          <w:color w:val="000000" w:themeColor="text1"/>
          <w:sz w:val="24"/>
          <w:szCs w:val="24"/>
          <w:lang w:val="en-US"/>
        </w:rPr>
        <w:t>failure.</w:t>
      </w:r>
      <w:r w:rsidRPr="009A2692">
        <w:rPr>
          <w:rFonts w:ascii="Times New Roman" w:hAnsi="Times New Roman" w:cs="Times New Roman"/>
          <w:color w:val="EE0000"/>
          <w:sz w:val="24"/>
          <w:szCs w:val="24"/>
          <w:lang w:val="en-US"/>
        </w:rPr>
        <w:t xml:space="preserve"> </w:t>
      </w:r>
      <w:r w:rsidRPr="0063455C">
        <w:rPr>
          <w:rFonts w:ascii="Times New Roman" w:hAnsi="Times New Roman" w:cs="Times New Roman"/>
          <w:sz w:val="24"/>
          <w:szCs w:val="24"/>
          <w:lang w:val="en-US"/>
        </w:rPr>
        <w:t xml:space="preserve">Pregnancy diagnosis was conducted 90 days following the last insemination using per rectal palpation. </w:t>
      </w:r>
      <w:r w:rsidR="005046F4">
        <w:rPr>
          <w:rFonts w:ascii="Times New Roman" w:hAnsi="Times New Roman" w:cs="Times New Roman"/>
          <w:sz w:val="24"/>
          <w:szCs w:val="24"/>
          <w:lang w:val="en-US"/>
        </w:rPr>
        <w:t>4</w:t>
      </w:r>
      <w:r w:rsidR="00A94BEB">
        <w:rPr>
          <w:rFonts w:ascii="Times New Roman" w:hAnsi="Times New Roman" w:cs="Times New Roman"/>
          <w:sz w:val="24"/>
          <w:szCs w:val="24"/>
          <w:lang w:val="en-US"/>
        </w:rPr>
        <w:t>6 animals found pregnant</w:t>
      </w:r>
      <w:r w:rsidR="005046F4">
        <w:rPr>
          <w:rFonts w:ascii="Times New Roman" w:hAnsi="Times New Roman" w:cs="Times New Roman"/>
          <w:sz w:val="24"/>
          <w:szCs w:val="24"/>
          <w:lang w:val="en-US"/>
        </w:rPr>
        <w:t>.</w:t>
      </w:r>
      <w:r w:rsidR="00D31535">
        <w:rPr>
          <w:rFonts w:ascii="Times New Roman" w:hAnsi="Times New Roman" w:cs="Times New Roman"/>
          <w:sz w:val="24"/>
          <w:szCs w:val="24"/>
          <w:lang w:val="en-US"/>
        </w:rPr>
        <w:t xml:space="preserve"> 4 animals </w:t>
      </w:r>
      <w:r w:rsidR="005046F4">
        <w:rPr>
          <w:rFonts w:ascii="Times New Roman" w:hAnsi="Times New Roman" w:cs="Times New Roman"/>
          <w:sz w:val="24"/>
          <w:szCs w:val="24"/>
          <w:lang w:val="en-US"/>
        </w:rPr>
        <w:t xml:space="preserve">came to </w:t>
      </w:r>
      <w:r w:rsidR="00274195">
        <w:rPr>
          <w:rFonts w:ascii="Times New Roman" w:hAnsi="Times New Roman" w:cs="Times New Roman"/>
          <w:sz w:val="24"/>
          <w:szCs w:val="24"/>
          <w:lang w:val="en-US"/>
        </w:rPr>
        <w:t>estrous</w:t>
      </w:r>
      <w:r w:rsidR="005046F4">
        <w:rPr>
          <w:rFonts w:ascii="Times New Roman" w:hAnsi="Times New Roman" w:cs="Times New Roman"/>
          <w:sz w:val="24"/>
          <w:szCs w:val="24"/>
          <w:lang w:val="en-US"/>
        </w:rPr>
        <w:t xml:space="preserve"> on 21</w:t>
      </w:r>
      <w:r w:rsidR="005046F4" w:rsidRPr="005046F4">
        <w:rPr>
          <w:rFonts w:ascii="Times New Roman" w:hAnsi="Times New Roman" w:cs="Times New Roman"/>
          <w:sz w:val="24"/>
          <w:szCs w:val="24"/>
          <w:vertAlign w:val="superscript"/>
          <w:lang w:val="en-US"/>
        </w:rPr>
        <w:t>st</w:t>
      </w:r>
      <w:r w:rsidR="005046F4">
        <w:rPr>
          <w:rFonts w:ascii="Times New Roman" w:hAnsi="Times New Roman" w:cs="Times New Roman"/>
          <w:sz w:val="24"/>
          <w:szCs w:val="24"/>
          <w:lang w:val="en-US"/>
        </w:rPr>
        <w:t xml:space="preserve"> day of previous A.I. and these</w:t>
      </w:r>
      <w:r w:rsidR="00D31535">
        <w:rPr>
          <w:rFonts w:ascii="Times New Roman" w:hAnsi="Times New Roman" w:cs="Times New Roman"/>
          <w:sz w:val="24"/>
          <w:szCs w:val="24"/>
          <w:lang w:val="en-US"/>
        </w:rPr>
        <w:t xml:space="preserve"> were diverted for further clinical investigations. </w:t>
      </w:r>
      <w:r w:rsidR="00E4767C">
        <w:rPr>
          <w:rFonts w:ascii="Times New Roman" w:hAnsi="Times New Roman" w:cs="Times New Roman"/>
          <w:sz w:val="24"/>
          <w:szCs w:val="24"/>
          <w:lang w:val="en-US"/>
        </w:rPr>
        <w:t>So,</w:t>
      </w:r>
      <w:r w:rsidR="00D31535">
        <w:rPr>
          <w:rFonts w:ascii="Times New Roman" w:hAnsi="Times New Roman" w:cs="Times New Roman"/>
          <w:sz w:val="24"/>
          <w:szCs w:val="24"/>
          <w:lang w:val="en-US"/>
        </w:rPr>
        <w:t xml:space="preserve"> th</w:t>
      </w:r>
      <w:r w:rsidR="00421582">
        <w:rPr>
          <w:rFonts w:ascii="Times New Roman" w:hAnsi="Times New Roman" w:cs="Times New Roman"/>
          <w:sz w:val="24"/>
          <w:szCs w:val="24"/>
          <w:lang w:val="en-US"/>
        </w:rPr>
        <w:t>is</w:t>
      </w:r>
      <w:r w:rsidR="00D31535">
        <w:rPr>
          <w:rFonts w:ascii="Times New Roman" w:hAnsi="Times New Roman" w:cs="Times New Roman"/>
          <w:sz w:val="24"/>
          <w:szCs w:val="24"/>
          <w:lang w:val="en-US"/>
        </w:rPr>
        <w:t xml:space="preserve"> </w:t>
      </w:r>
      <w:r w:rsidR="00421582">
        <w:rPr>
          <w:rFonts w:ascii="Times New Roman" w:hAnsi="Times New Roman" w:cs="Times New Roman"/>
          <w:sz w:val="24"/>
          <w:szCs w:val="24"/>
          <w:lang w:val="en-US"/>
        </w:rPr>
        <w:t xml:space="preserve">Test </w:t>
      </w:r>
      <w:r w:rsidR="00D31535">
        <w:rPr>
          <w:rFonts w:ascii="Times New Roman" w:hAnsi="Times New Roman" w:cs="Times New Roman"/>
          <w:sz w:val="24"/>
          <w:szCs w:val="24"/>
          <w:lang w:val="en-US"/>
        </w:rPr>
        <w:t xml:space="preserve">therapeutic </w:t>
      </w:r>
      <w:r w:rsidR="00421582">
        <w:rPr>
          <w:rFonts w:ascii="Times New Roman" w:hAnsi="Times New Roman" w:cs="Times New Roman"/>
          <w:sz w:val="24"/>
          <w:szCs w:val="24"/>
          <w:lang w:val="en-US"/>
        </w:rPr>
        <w:t>protocol</w:t>
      </w:r>
      <w:r w:rsidR="00D31535">
        <w:rPr>
          <w:rFonts w:ascii="Times New Roman" w:hAnsi="Times New Roman" w:cs="Times New Roman"/>
          <w:sz w:val="24"/>
          <w:szCs w:val="24"/>
          <w:lang w:val="en-US"/>
        </w:rPr>
        <w:t xml:space="preserve"> or strategy in group </w:t>
      </w:r>
      <w:r w:rsidR="00421582">
        <w:rPr>
          <w:rFonts w:ascii="Times New Roman" w:hAnsi="Times New Roman" w:cs="Times New Roman"/>
          <w:sz w:val="24"/>
          <w:szCs w:val="24"/>
          <w:lang w:val="en-US"/>
        </w:rPr>
        <w:t>D</w:t>
      </w:r>
      <w:r w:rsidR="00D31535">
        <w:rPr>
          <w:rFonts w:ascii="Times New Roman" w:hAnsi="Times New Roman" w:cs="Times New Roman"/>
          <w:sz w:val="24"/>
          <w:szCs w:val="24"/>
          <w:lang w:val="en-US"/>
        </w:rPr>
        <w:t xml:space="preserve"> resulted in 9</w:t>
      </w:r>
      <w:r w:rsidR="005046F4">
        <w:rPr>
          <w:rFonts w:ascii="Times New Roman" w:hAnsi="Times New Roman" w:cs="Times New Roman"/>
          <w:sz w:val="24"/>
          <w:szCs w:val="24"/>
          <w:lang w:val="en-US"/>
        </w:rPr>
        <w:t>2</w:t>
      </w:r>
      <w:r w:rsidR="00D31535">
        <w:rPr>
          <w:rFonts w:ascii="Times New Roman" w:hAnsi="Times New Roman" w:cs="Times New Roman"/>
          <w:sz w:val="24"/>
          <w:szCs w:val="24"/>
          <w:lang w:val="en-US"/>
        </w:rPr>
        <w:t xml:space="preserve"> % conception rate.</w:t>
      </w:r>
      <w:r w:rsidR="00A94BEB">
        <w:rPr>
          <w:rFonts w:ascii="Times New Roman" w:hAnsi="Times New Roman" w:cs="Times New Roman"/>
          <w:sz w:val="24"/>
          <w:szCs w:val="24"/>
          <w:lang w:val="en-US"/>
        </w:rPr>
        <w:t xml:space="preserve"> </w:t>
      </w:r>
      <w:r w:rsidR="00340011">
        <w:rPr>
          <w:rFonts w:ascii="Times New Roman" w:hAnsi="Times New Roman" w:cs="Times New Roman"/>
          <w:sz w:val="24"/>
          <w:szCs w:val="24"/>
          <w:lang w:val="en-US"/>
        </w:rPr>
        <w:t>All pregnant animals calved normally after full term.</w:t>
      </w:r>
    </w:p>
    <w:p w14:paraId="0A33E818" w14:textId="161F637C" w:rsidR="00510DEC" w:rsidRDefault="003F56D3" w:rsidP="003F56D3">
      <w:pPr>
        <w:jc w:val="both"/>
        <w:rPr>
          <w:rFonts w:ascii="Times New Roman" w:hAnsi="Times New Roman" w:cs="Times New Roman"/>
          <w:sz w:val="24"/>
          <w:szCs w:val="24"/>
          <w:lang w:val="en-US"/>
        </w:rPr>
      </w:pPr>
      <w:r w:rsidRPr="0063455C">
        <w:rPr>
          <w:rFonts w:ascii="Times New Roman" w:hAnsi="Times New Roman" w:cs="Times New Roman"/>
          <w:sz w:val="24"/>
          <w:szCs w:val="24"/>
          <w:lang w:val="en-US"/>
        </w:rPr>
        <w:t xml:space="preserve">These findings substantiate the critical role of addressing subclinical uterine infections </w:t>
      </w:r>
      <w:r w:rsidR="00C0477D">
        <w:rPr>
          <w:rFonts w:ascii="Times New Roman" w:hAnsi="Times New Roman" w:cs="Times New Roman"/>
          <w:sz w:val="24"/>
          <w:szCs w:val="24"/>
          <w:lang w:val="en-US"/>
        </w:rPr>
        <w:t xml:space="preserve">and delayed ovulation </w:t>
      </w:r>
      <w:r w:rsidRPr="0063455C">
        <w:rPr>
          <w:rFonts w:ascii="Times New Roman" w:hAnsi="Times New Roman" w:cs="Times New Roman"/>
          <w:sz w:val="24"/>
          <w:szCs w:val="24"/>
          <w:lang w:val="en-US"/>
        </w:rPr>
        <w:t>in the management of repeat breeding and emphasize the necessity of integrated therapeutic and reproductive interventions for successful conception.</w:t>
      </w:r>
    </w:p>
    <w:p w14:paraId="2699F024" w14:textId="77777777" w:rsidR="00177F87" w:rsidRDefault="00177F87" w:rsidP="00177F87">
      <w:pPr>
        <w:rPr>
          <w:rFonts w:ascii="Times New Roman" w:eastAsia="Times New Roman" w:hAnsi="Times New Roman" w:cs="Times New Roman"/>
          <w:kern w:val="0"/>
          <w:sz w:val="24"/>
          <w:szCs w:val="24"/>
          <w:lang w:eastAsia="en-IN"/>
          <w14:ligatures w14:val="none"/>
        </w:rPr>
      </w:pPr>
    </w:p>
    <w:p w14:paraId="6830B039" w14:textId="196A85C1" w:rsidR="00177F87" w:rsidRPr="00177F87" w:rsidRDefault="00177F87" w:rsidP="00177F87">
      <w:pPr>
        <w:rPr>
          <w:b/>
          <w:bCs/>
          <w:sz w:val="20"/>
          <w:szCs w:val="20"/>
        </w:rPr>
      </w:pPr>
      <w:r w:rsidRPr="00177F87">
        <w:rPr>
          <w:b/>
          <w:bCs/>
          <w:noProof/>
          <w:sz w:val="20"/>
          <w:szCs w:val="20"/>
        </w:rPr>
        <w:drawing>
          <wp:inline distT="0" distB="0" distL="0" distR="0" wp14:anchorId="1F71B4C5" wp14:editId="39E00CA4">
            <wp:extent cx="5731510" cy="3439160"/>
            <wp:effectExtent l="0" t="0" r="2540" b="8890"/>
            <wp:docPr id="15880225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0D892474" w14:textId="1A7E9208" w:rsidR="00E13746" w:rsidRPr="00E13746" w:rsidRDefault="00E13746" w:rsidP="00E13746">
      <w:pPr>
        <w:jc w:val="center"/>
        <w:rPr>
          <w:rFonts w:ascii="Times New Roman" w:hAnsi="Times New Roman" w:cs="Times New Roman"/>
          <w:b/>
          <w:bCs/>
          <w:sz w:val="24"/>
          <w:szCs w:val="24"/>
        </w:rPr>
      </w:pPr>
      <w:r>
        <w:rPr>
          <w:rFonts w:ascii="Times New Roman" w:hAnsi="Times New Roman" w:cs="Times New Roman"/>
          <w:b/>
          <w:bCs/>
          <w:sz w:val="24"/>
          <w:szCs w:val="24"/>
        </w:rPr>
        <w:t xml:space="preserve">Fig: 2. </w:t>
      </w:r>
      <w:r>
        <w:rPr>
          <w:rFonts w:ascii="Times New Roman" w:hAnsi="Times New Roman" w:cs="Times New Roman"/>
          <w:b/>
          <w:bCs/>
          <w:sz w:val="20"/>
          <w:szCs w:val="20"/>
          <w:lang w:val="en-US"/>
        </w:rPr>
        <w:t>STATISTICAL ANALYSIS OF RESULTS:</w:t>
      </w:r>
    </w:p>
    <w:p w14:paraId="03D498E8" w14:textId="515AB9BF" w:rsidR="00332134" w:rsidRPr="00E13746" w:rsidRDefault="00105095" w:rsidP="00E13746">
      <w:pPr>
        <w:pStyle w:val="ListParagraph"/>
        <w:numPr>
          <w:ilvl w:val="0"/>
          <w:numId w:val="16"/>
        </w:numPr>
        <w:rPr>
          <w:rFonts w:ascii="Times New Roman" w:hAnsi="Times New Roman" w:cs="Times New Roman"/>
          <w:b/>
          <w:bCs/>
          <w:sz w:val="24"/>
          <w:szCs w:val="24"/>
        </w:rPr>
      </w:pPr>
      <w:r w:rsidRPr="00E13746">
        <w:rPr>
          <w:rFonts w:ascii="Times New Roman" w:hAnsi="Times New Roman" w:cs="Times New Roman"/>
          <w:b/>
          <w:bCs/>
          <w:sz w:val="24"/>
          <w:szCs w:val="24"/>
        </w:rPr>
        <w:t>Chi-Square Test:</w:t>
      </w:r>
    </w:p>
    <w:p w14:paraId="33EBBE05" w14:textId="4EA4C968" w:rsidR="0000791A" w:rsidRPr="00FF058B" w:rsidRDefault="0000791A" w:rsidP="0000791A">
      <w:pPr>
        <w:rPr>
          <w:rFonts w:ascii="Times New Roman" w:hAnsi="Times New Roman" w:cs="Times New Roman"/>
          <w:sz w:val="24"/>
          <w:szCs w:val="24"/>
        </w:rPr>
      </w:pPr>
      <w:r w:rsidRPr="00FF058B">
        <w:rPr>
          <w:rFonts w:ascii="Times New Roman" w:hAnsi="Times New Roman" w:cs="Times New Roman"/>
          <w:b/>
          <w:bCs/>
          <w:sz w:val="24"/>
          <w:szCs w:val="24"/>
        </w:rPr>
        <w:t>Step 1: Hypotheses</w:t>
      </w:r>
    </w:p>
    <w:p w14:paraId="75E59C6E" w14:textId="77777777" w:rsidR="0000791A" w:rsidRPr="00165A95" w:rsidRDefault="0000791A" w:rsidP="0000791A">
      <w:pPr>
        <w:numPr>
          <w:ilvl w:val="0"/>
          <w:numId w:val="3"/>
        </w:numPr>
        <w:rPr>
          <w:rFonts w:ascii="Times New Roman" w:hAnsi="Times New Roman" w:cs="Times New Roman"/>
          <w:sz w:val="24"/>
          <w:szCs w:val="24"/>
        </w:rPr>
      </w:pPr>
      <w:r w:rsidRPr="00165A95">
        <w:rPr>
          <w:rFonts w:ascii="Times New Roman" w:hAnsi="Times New Roman" w:cs="Times New Roman"/>
          <w:sz w:val="24"/>
          <w:szCs w:val="24"/>
        </w:rPr>
        <w:t>Null Hypothesis (H₀): There is no association between the groups/ therapy and pregnancy percentage</w:t>
      </w:r>
    </w:p>
    <w:p w14:paraId="04AF2745" w14:textId="77777777" w:rsidR="0000791A" w:rsidRPr="00165A95" w:rsidRDefault="0000791A" w:rsidP="0000791A">
      <w:pPr>
        <w:numPr>
          <w:ilvl w:val="0"/>
          <w:numId w:val="3"/>
        </w:numPr>
        <w:rPr>
          <w:rFonts w:ascii="Times New Roman" w:hAnsi="Times New Roman" w:cs="Times New Roman"/>
          <w:sz w:val="24"/>
          <w:szCs w:val="24"/>
        </w:rPr>
      </w:pPr>
      <w:r w:rsidRPr="00165A95">
        <w:rPr>
          <w:rFonts w:ascii="Times New Roman" w:hAnsi="Times New Roman" w:cs="Times New Roman"/>
          <w:sz w:val="24"/>
          <w:szCs w:val="24"/>
        </w:rPr>
        <w:t>Alternative Hypothesis (H₁): There is a significant association between the groups/therapy and pregnancy percentage.</w:t>
      </w:r>
    </w:p>
    <w:p w14:paraId="4E82268E" w14:textId="77777777" w:rsidR="0000791A" w:rsidRDefault="0000791A" w:rsidP="0000791A">
      <w:pPr>
        <w:rPr>
          <w:rFonts w:ascii="Times New Roman" w:hAnsi="Times New Roman" w:cs="Times New Roman"/>
          <w:b/>
          <w:bCs/>
          <w:sz w:val="24"/>
          <w:szCs w:val="24"/>
        </w:rPr>
      </w:pPr>
      <w:r w:rsidRPr="00FF058B">
        <w:rPr>
          <w:rFonts w:ascii="Times New Roman" w:hAnsi="Times New Roman" w:cs="Times New Roman"/>
          <w:b/>
          <w:bCs/>
          <w:sz w:val="24"/>
          <w:szCs w:val="24"/>
        </w:rPr>
        <w:t>Step 2: Construct Contingency Table</w:t>
      </w:r>
    </w:p>
    <w:p w14:paraId="2FC3BACB" w14:textId="0888DD0F" w:rsidR="004D5861" w:rsidRPr="00FF058B" w:rsidRDefault="004D5861" w:rsidP="0000791A">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26"/>
        <w:gridCol w:w="1159"/>
        <w:gridCol w:w="1592"/>
        <w:gridCol w:w="741"/>
      </w:tblGrid>
      <w:tr w:rsidR="0000791A" w:rsidRPr="00FF058B" w14:paraId="3915BF4B" w14:textId="77777777" w:rsidTr="00BD6533">
        <w:trPr>
          <w:jc w:val="center"/>
        </w:trPr>
        <w:tc>
          <w:tcPr>
            <w:tcW w:w="0" w:type="auto"/>
            <w:hideMark/>
          </w:tcPr>
          <w:p w14:paraId="720E0108"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Group</w:t>
            </w:r>
          </w:p>
        </w:tc>
        <w:tc>
          <w:tcPr>
            <w:tcW w:w="0" w:type="auto"/>
            <w:hideMark/>
          </w:tcPr>
          <w:p w14:paraId="1E4A7BE1"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Pregnant</w:t>
            </w:r>
          </w:p>
        </w:tc>
        <w:tc>
          <w:tcPr>
            <w:tcW w:w="0" w:type="auto"/>
            <w:hideMark/>
          </w:tcPr>
          <w:p w14:paraId="2A7F36D7"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Not Pregnant</w:t>
            </w:r>
          </w:p>
        </w:tc>
        <w:tc>
          <w:tcPr>
            <w:tcW w:w="0" w:type="auto"/>
            <w:hideMark/>
          </w:tcPr>
          <w:p w14:paraId="6D67903F" w14:textId="77777777" w:rsidR="0000791A" w:rsidRPr="00FF058B" w:rsidRDefault="0000791A" w:rsidP="001B020B">
            <w:pPr>
              <w:rPr>
                <w:rFonts w:ascii="Times New Roman" w:hAnsi="Times New Roman" w:cs="Times New Roman"/>
                <w:b/>
                <w:bCs/>
                <w:sz w:val="24"/>
                <w:szCs w:val="24"/>
              </w:rPr>
            </w:pPr>
            <w:r w:rsidRPr="00FF058B">
              <w:rPr>
                <w:rFonts w:ascii="Times New Roman" w:hAnsi="Times New Roman" w:cs="Times New Roman"/>
                <w:b/>
                <w:bCs/>
                <w:sz w:val="24"/>
                <w:szCs w:val="24"/>
              </w:rPr>
              <w:t>Total</w:t>
            </w:r>
          </w:p>
        </w:tc>
      </w:tr>
      <w:tr w:rsidR="0000791A" w:rsidRPr="00FF058B" w14:paraId="01F92CEB" w14:textId="77777777" w:rsidTr="00BD6533">
        <w:trPr>
          <w:jc w:val="center"/>
        </w:trPr>
        <w:tc>
          <w:tcPr>
            <w:tcW w:w="0" w:type="auto"/>
            <w:hideMark/>
          </w:tcPr>
          <w:p w14:paraId="12586436"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Random</w:t>
            </w:r>
          </w:p>
        </w:tc>
        <w:tc>
          <w:tcPr>
            <w:tcW w:w="0" w:type="auto"/>
            <w:hideMark/>
          </w:tcPr>
          <w:p w14:paraId="6409156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21</w:t>
            </w:r>
          </w:p>
        </w:tc>
        <w:tc>
          <w:tcPr>
            <w:tcW w:w="0" w:type="auto"/>
            <w:hideMark/>
          </w:tcPr>
          <w:p w14:paraId="4B87DE1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29</w:t>
            </w:r>
          </w:p>
        </w:tc>
        <w:tc>
          <w:tcPr>
            <w:tcW w:w="0" w:type="auto"/>
            <w:hideMark/>
          </w:tcPr>
          <w:p w14:paraId="365F52D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38FFA2E7" w14:textId="77777777" w:rsidTr="00BD6533">
        <w:trPr>
          <w:jc w:val="center"/>
        </w:trPr>
        <w:tc>
          <w:tcPr>
            <w:tcW w:w="0" w:type="auto"/>
            <w:hideMark/>
          </w:tcPr>
          <w:p w14:paraId="4F3CD2B1"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A</w:t>
            </w:r>
          </w:p>
        </w:tc>
        <w:tc>
          <w:tcPr>
            <w:tcW w:w="0" w:type="auto"/>
            <w:hideMark/>
          </w:tcPr>
          <w:p w14:paraId="6B6BA74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0</w:t>
            </w:r>
          </w:p>
        </w:tc>
        <w:tc>
          <w:tcPr>
            <w:tcW w:w="0" w:type="auto"/>
            <w:hideMark/>
          </w:tcPr>
          <w:p w14:paraId="1BFDD4A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c>
          <w:tcPr>
            <w:tcW w:w="0" w:type="auto"/>
            <w:hideMark/>
          </w:tcPr>
          <w:p w14:paraId="73D477AA"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452BD708" w14:textId="77777777" w:rsidTr="00BD6533">
        <w:trPr>
          <w:jc w:val="center"/>
        </w:trPr>
        <w:tc>
          <w:tcPr>
            <w:tcW w:w="0" w:type="auto"/>
            <w:hideMark/>
          </w:tcPr>
          <w:p w14:paraId="4219525B"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B</w:t>
            </w:r>
          </w:p>
        </w:tc>
        <w:tc>
          <w:tcPr>
            <w:tcW w:w="0" w:type="auto"/>
            <w:hideMark/>
          </w:tcPr>
          <w:p w14:paraId="6079501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11</w:t>
            </w:r>
          </w:p>
        </w:tc>
        <w:tc>
          <w:tcPr>
            <w:tcW w:w="0" w:type="auto"/>
            <w:hideMark/>
          </w:tcPr>
          <w:p w14:paraId="2903475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39</w:t>
            </w:r>
          </w:p>
        </w:tc>
        <w:tc>
          <w:tcPr>
            <w:tcW w:w="0" w:type="auto"/>
            <w:hideMark/>
          </w:tcPr>
          <w:p w14:paraId="7DD3E60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295BAB94" w14:textId="77777777" w:rsidTr="00BD6533">
        <w:trPr>
          <w:jc w:val="center"/>
        </w:trPr>
        <w:tc>
          <w:tcPr>
            <w:tcW w:w="0" w:type="auto"/>
            <w:hideMark/>
          </w:tcPr>
          <w:p w14:paraId="3DE534EF"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C</w:t>
            </w:r>
          </w:p>
        </w:tc>
        <w:tc>
          <w:tcPr>
            <w:tcW w:w="0" w:type="auto"/>
            <w:hideMark/>
          </w:tcPr>
          <w:p w14:paraId="1D2C854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38</w:t>
            </w:r>
          </w:p>
        </w:tc>
        <w:tc>
          <w:tcPr>
            <w:tcW w:w="0" w:type="auto"/>
            <w:hideMark/>
          </w:tcPr>
          <w:p w14:paraId="50029198"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12</w:t>
            </w:r>
          </w:p>
        </w:tc>
        <w:tc>
          <w:tcPr>
            <w:tcW w:w="0" w:type="auto"/>
            <w:hideMark/>
          </w:tcPr>
          <w:p w14:paraId="0D985E05"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292DB89D" w14:textId="77777777" w:rsidTr="00BD6533">
        <w:trPr>
          <w:jc w:val="center"/>
        </w:trPr>
        <w:tc>
          <w:tcPr>
            <w:tcW w:w="0" w:type="auto"/>
            <w:hideMark/>
          </w:tcPr>
          <w:p w14:paraId="3CD2045D"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Group D</w:t>
            </w:r>
          </w:p>
        </w:tc>
        <w:tc>
          <w:tcPr>
            <w:tcW w:w="0" w:type="auto"/>
            <w:hideMark/>
          </w:tcPr>
          <w:p w14:paraId="5FFE3515"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46</w:t>
            </w:r>
          </w:p>
        </w:tc>
        <w:tc>
          <w:tcPr>
            <w:tcW w:w="0" w:type="auto"/>
            <w:hideMark/>
          </w:tcPr>
          <w:p w14:paraId="3647438A"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4</w:t>
            </w:r>
          </w:p>
        </w:tc>
        <w:tc>
          <w:tcPr>
            <w:tcW w:w="0" w:type="auto"/>
            <w:hideMark/>
          </w:tcPr>
          <w:p w14:paraId="66F6E7F6"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sz w:val="24"/>
                <w:szCs w:val="24"/>
              </w:rPr>
              <w:t>50</w:t>
            </w:r>
          </w:p>
        </w:tc>
      </w:tr>
      <w:tr w:rsidR="0000791A" w:rsidRPr="00FF058B" w14:paraId="44303119" w14:textId="77777777" w:rsidTr="00BD6533">
        <w:trPr>
          <w:jc w:val="center"/>
        </w:trPr>
        <w:tc>
          <w:tcPr>
            <w:tcW w:w="0" w:type="auto"/>
            <w:hideMark/>
          </w:tcPr>
          <w:p w14:paraId="5A101642"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Total</w:t>
            </w:r>
          </w:p>
        </w:tc>
        <w:tc>
          <w:tcPr>
            <w:tcW w:w="0" w:type="auto"/>
            <w:hideMark/>
          </w:tcPr>
          <w:p w14:paraId="3632B6CC"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116</w:t>
            </w:r>
          </w:p>
        </w:tc>
        <w:tc>
          <w:tcPr>
            <w:tcW w:w="0" w:type="auto"/>
            <w:hideMark/>
          </w:tcPr>
          <w:p w14:paraId="529B7B43"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134</w:t>
            </w:r>
          </w:p>
        </w:tc>
        <w:tc>
          <w:tcPr>
            <w:tcW w:w="0" w:type="auto"/>
            <w:hideMark/>
          </w:tcPr>
          <w:p w14:paraId="31D49A4C" w14:textId="77777777" w:rsidR="0000791A" w:rsidRPr="00FF058B" w:rsidRDefault="0000791A" w:rsidP="001B020B">
            <w:pPr>
              <w:rPr>
                <w:rFonts w:ascii="Times New Roman" w:hAnsi="Times New Roman" w:cs="Times New Roman"/>
                <w:sz w:val="24"/>
                <w:szCs w:val="24"/>
              </w:rPr>
            </w:pPr>
            <w:r w:rsidRPr="00FF058B">
              <w:rPr>
                <w:rFonts w:ascii="Times New Roman" w:hAnsi="Times New Roman" w:cs="Times New Roman"/>
                <w:b/>
                <w:bCs/>
                <w:sz w:val="24"/>
                <w:szCs w:val="24"/>
              </w:rPr>
              <w:t>250</w:t>
            </w:r>
          </w:p>
        </w:tc>
      </w:tr>
    </w:tbl>
    <w:p w14:paraId="59BF100F" w14:textId="77777777" w:rsidR="00105095" w:rsidRDefault="00105095" w:rsidP="00177F87">
      <w:pPr>
        <w:rPr>
          <w:rFonts w:ascii="Times New Roman" w:hAnsi="Times New Roman" w:cs="Times New Roman"/>
          <w:sz w:val="20"/>
          <w:szCs w:val="20"/>
          <w:lang w:val="en-US"/>
        </w:rPr>
      </w:pPr>
    </w:p>
    <w:p w14:paraId="4337B31B" w14:textId="48B500E0"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3</w:t>
      </w:r>
      <w:r w:rsidRPr="00FF058B">
        <w:rPr>
          <w:rFonts w:ascii="Times New Roman" w:hAnsi="Times New Roman" w:cs="Times New Roman"/>
          <w:b/>
          <w:bCs/>
          <w:sz w:val="24"/>
          <w:szCs w:val="24"/>
        </w:rPr>
        <w:t>: Compute Chi-Square Statistic</w:t>
      </w:r>
    </w:p>
    <w:p w14:paraId="4ADEEDEC" w14:textId="77777777"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sz w:val="24"/>
          <w:szCs w:val="24"/>
        </w:rPr>
        <w:t xml:space="preserve">                                      </w:t>
      </w:r>
      <w:r w:rsidRPr="00FF058B">
        <w:rPr>
          <w:rFonts w:ascii="Times New Roman" w:hAnsi="Times New Roman" w:cs="Times New Roman"/>
          <w:i/>
          <w:iCs/>
          <w:sz w:val="24"/>
          <w:szCs w:val="24"/>
        </w:rPr>
        <w:t>χ</w:t>
      </w:r>
      <w:r w:rsidRPr="00FF058B">
        <w:rPr>
          <w:rFonts w:ascii="Times New Roman" w:hAnsi="Times New Roman" w:cs="Times New Roman"/>
          <w:sz w:val="24"/>
          <w:szCs w:val="24"/>
        </w:rPr>
        <w:t>2=∑[(</w:t>
      </w:r>
      <w:r w:rsidRPr="00FF058B">
        <w:rPr>
          <w:rFonts w:ascii="Times New Roman" w:hAnsi="Times New Roman" w:cs="Times New Roman"/>
          <w:i/>
          <w:iCs/>
          <w:sz w:val="24"/>
          <w:szCs w:val="24"/>
        </w:rPr>
        <w:t>O</w:t>
      </w:r>
      <w:r w:rsidRPr="00FF058B">
        <w:rPr>
          <w:rFonts w:ascii="Times New Roman" w:hAnsi="Times New Roman" w:cs="Times New Roman"/>
          <w:sz w:val="24"/>
          <w:szCs w:val="24"/>
        </w:rPr>
        <w:t>−</w:t>
      </w:r>
      <w:r w:rsidRPr="00FF058B">
        <w:rPr>
          <w:rFonts w:ascii="Times New Roman" w:hAnsi="Times New Roman" w:cs="Times New Roman"/>
          <w:i/>
          <w:iCs/>
          <w:sz w:val="24"/>
          <w:szCs w:val="24"/>
        </w:rPr>
        <w:t>E</w:t>
      </w:r>
      <w:r w:rsidRPr="00FF058B">
        <w:rPr>
          <w:rFonts w:ascii="Times New Roman" w:hAnsi="Times New Roman" w:cs="Times New Roman"/>
          <w:sz w:val="24"/>
          <w:szCs w:val="24"/>
        </w:rPr>
        <w:t>)2​/E] = 115.1</w:t>
      </w:r>
    </w:p>
    <w:p w14:paraId="655A4BC7" w14:textId="1538F6EF"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4</w:t>
      </w:r>
      <w:r w:rsidRPr="00FF058B">
        <w:rPr>
          <w:rFonts w:ascii="Times New Roman" w:hAnsi="Times New Roman" w:cs="Times New Roman"/>
          <w:b/>
          <w:bCs/>
          <w:sz w:val="24"/>
          <w:szCs w:val="24"/>
        </w:rPr>
        <w:t>: Determine Degrees of Freedom (df)</w:t>
      </w:r>
    </w:p>
    <w:p w14:paraId="5419F15A" w14:textId="77777777"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sz w:val="24"/>
          <w:szCs w:val="24"/>
        </w:rPr>
        <w:lastRenderedPageBreak/>
        <w:t>df=(rows−1)×(columns−1)=(5−1)(2−1)=4</w:t>
      </w:r>
    </w:p>
    <w:p w14:paraId="024CDE4B" w14:textId="6FDE3EB2" w:rsidR="006014B4" w:rsidRPr="00FF058B" w:rsidRDefault="006014B4" w:rsidP="006014B4">
      <w:pPr>
        <w:rPr>
          <w:rFonts w:ascii="Times New Roman" w:hAnsi="Times New Roman" w:cs="Times New Roman"/>
          <w:sz w:val="24"/>
          <w:szCs w:val="24"/>
        </w:rPr>
      </w:pPr>
      <w:r w:rsidRPr="00FF058B">
        <w:rPr>
          <w:rFonts w:ascii="Times New Roman" w:hAnsi="Times New Roman" w:cs="Times New Roman"/>
          <w:b/>
          <w:bCs/>
          <w:sz w:val="24"/>
          <w:szCs w:val="24"/>
        </w:rPr>
        <w:t xml:space="preserve">Step </w:t>
      </w:r>
      <w:r>
        <w:rPr>
          <w:rFonts w:ascii="Times New Roman" w:hAnsi="Times New Roman" w:cs="Times New Roman"/>
          <w:b/>
          <w:bCs/>
          <w:sz w:val="24"/>
          <w:szCs w:val="24"/>
        </w:rPr>
        <w:t>5</w:t>
      </w:r>
      <w:r w:rsidRPr="00FF058B">
        <w:rPr>
          <w:rFonts w:ascii="Times New Roman" w:hAnsi="Times New Roman" w:cs="Times New Roman"/>
          <w:b/>
          <w:bCs/>
          <w:sz w:val="24"/>
          <w:szCs w:val="24"/>
        </w:rPr>
        <w:t>: Find Critical Value &amp; p-value</w:t>
      </w:r>
    </w:p>
    <w:p w14:paraId="59F8997E"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Critical value for χ2 at df=4, α=0.05 is 9.488.</w:t>
      </w:r>
    </w:p>
    <w:p w14:paraId="31256419"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Calculated χ2=115.1 &gt; 9.488 → Reject H₀.</w:t>
      </w:r>
    </w:p>
    <w:p w14:paraId="027DDE17" w14:textId="77777777" w:rsidR="006014B4" w:rsidRPr="00165A95" w:rsidRDefault="006014B4" w:rsidP="006014B4">
      <w:pPr>
        <w:numPr>
          <w:ilvl w:val="0"/>
          <w:numId w:val="4"/>
        </w:numPr>
        <w:rPr>
          <w:rFonts w:ascii="Times New Roman" w:hAnsi="Times New Roman" w:cs="Times New Roman"/>
          <w:sz w:val="24"/>
          <w:szCs w:val="24"/>
        </w:rPr>
      </w:pPr>
      <w:r w:rsidRPr="00165A95">
        <w:rPr>
          <w:rFonts w:ascii="Times New Roman" w:hAnsi="Times New Roman" w:cs="Times New Roman"/>
          <w:sz w:val="24"/>
          <w:szCs w:val="24"/>
        </w:rPr>
        <w:t>p-value: p&lt;0.0001 (extremely significant).</w:t>
      </w:r>
    </w:p>
    <w:p w14:paraId="31BDC504" w14:textId="58F99E0D" w:rsidR="006014B4" w:rsidRPr="00E13746" w:rsidRDefault="006014B4" w:rsidP="00E13746">
      <w:pPr>
        <w:pStyle w:val="ListParagraph"/>
        <w:numPr>
          <w:ilvl w:val="1"/>
          <w:numId w:val="16"/>
        </w:numPr>
        <w:rPr>
          <w:rFonts w:ascii="Times New Roman" w:hAnsi="Times New Roman" w:cs="Times New Roman"/>
          <w:sz w:val="24"/>
          <w:szCs w:val="24"/>
        </w:rPr>
      </w:pPr>
      <w:r w:rsidRPr="00E13746">
        <w:rPr>
          <w:rFonts w:ascii="Times New Roman" w:hAnsi="Times New Roman" w:cs="Times New Roman"/>
          <w:b/>
          <w:bCs/>
          <w:sz w:val="24"/>
          <w:szCs w:val="24"/>
        </w:rPr>
        <w:t>Statistical Interpretation:</w:t>
      </w:r>
    </w:p>
    <w:p w14:paraId="7313A300" w14:textId="77777777" w:rsidR="000D6CEF" w:rsidRDefault="000D6CEF" w:rsidP="000D6CEF">
      <w:pPr>
        <w:pStyle w:val="ListParagraph"/>
        <w:numPr>
          <w:ilvl w:val="0"/>
          <w:numId w:val="5"/>
        </w:numPr>
        <w:rPr>
          <w:rFonts w:ascii="Times New Roman" w:hAnsi="Times New Roman" w:cs="Times New Roman"/>
          <w:sz w:val="24"/>
          <w:szCs w:val="24"/>
        </w:rPr>
      </w:pPr>
      <w:r w:rsidRPr="000D6CEF">
        <w:rPr>
          <w:rFonts w:ascii="Times New Roman" w:hAnsi="Times New Roman" w:cs="Times New Roman"/>
          <w:sz w:val="24"/>
          <w:szCs w:val="24"/>
        </w:rPr>
        <w:t>A Chi-square test of independence was conducted to compare conception rates across five treatment groups (Random, Control A, Treatment B, Treatment C, Treatment D). Results indicated a statistically significant association between treatment group and pregnancy outcome (χ2=115.1,df=4,p&lt;0.0001). Group D (92% conception) demonstrated the highest efficacy, followed by Group C (76%), while Group A (0%) confirmed baseline infertility. These findings underscore the synergistic effect of oxytetracycline and timed AI in mitigating repeat breeding syndrome.</w:t>
      </w:r>
    </w:p>
    <w:p w14:paraId="23944CB6" w14:textId="77777777" w:rsidR="006626F0" w:rsidRPr="000D6CEF" w:rsidRDefault="006626F0" w:rsidP="006626F0">
      <w:pPr>
        <w:pStyle w:val="ListParagraph"/>
        <w:rPr>
          <w:rFonts w:ascii="Times New Roman" w:hAnsi="Times New Roman" w:cs="Times New Roman"/>
          <w:sz w:val="24"/>
          <w:szCs w:val="24"/>
        </w:rPr>
      </w:pPr>
    </w:p>
    <w:p w14:paraId="08B606E4" w14:textId="076C7BAF" w:rsidR="004C46E0" w:rsidRPr="00E13746" w:rsidRDefault="004C46E0" w:rsidP="00E13746">
      <w:pPr>
        <w:pStyle w:val="ListParagraph"/>
        <w:numPr>
          <w:ilvl w:val="1"/>
          <w:numId w:val="16"/>
        </w:numPr>
        <w:rPr>
          <w:rFonts w:ascii="Times New Roman" w:hAnsi="Times New Roman" w:cs="Times New Roman"/>
          <w:b/>
          <w:bCs/>
          <w:sz w:val="24"/>
          <w:szCs w:val="24"/>
        </w:rPr>
      </w:pPr>
      <w:r w:rsidRPr="00E13746">
        <w:rPr>
          <w:rFonts w:ascii="Times New Roman" w:hAnsi="Times New Roman" w:cs="Times New Roman"/>
          <w:b/>
          <w:bCs/>
          <w:sz w:val="24"/>
          <w:szCs w:val="24"/>
        </w:rPr>
        <w:t>Post-Hoc Analysis:</w:t>
      </w:r>
    </w:p>
    <w:p w14:paraId="4A331419" w14:textId="77777777" w:rsidR="004C46E0" w:rsidRPr="00FF058B" w:rsidRDefault="004C46E0" w:rsidP="004C46E0">
      <w:pPr>
        <w:rPr>
          <w:rFonts w:ascii="Times New Roman" w:hAnsi="Times New Roman" w:cs="Times New Roman"/>
          <w:sz w:val="24"/>
          <w:szCs w:val="24"/>
        </w:rPr>
      </w:pPr>
      <w:r w:rsidRPr="00FF058B">
        <w:rPr>
          <w:rFonts w:ascii="Times New Roman" w:hAnsi="Times New Roman" w:cs="Times New Roman"/>
          <w:b/>
          <w:bCs/>
          <w:sz w:val="24"/>
          <w:szCs w:val="24"/>
        </w:rPr>
        <w:t>Post-Hoc Pairwise Comparisons (Chi-Square with Bonferroni Correction)</w:t>
      </w:r>
    </w:p>
    <w:p w14:paraId="700C3AC0" w14:textId="2A7613E4" w:rsidR="004C46E0" w:rsidRDefault="004C46E0" w:rsidP="004C46E0">
      <w:pPr>
        <w:rPr>
          <w:rFonts w:ascii="Times New Roman" w:hAnsi="Times New Roman" w:cs="Times New Roman"/>
          <w:sz w:val="24"/>
          <w:szCs w:val="24"/>
        </w:rPr>
      </w:pPr>
      <w:r w:rsidRPr="00BD6533">
        <w:rPr>
          <w:rFonts w:ascii="Times New Roman" w:hAnsi="Times New Roman" w:cs="Times New Roman"/>
          <w:sz w:val="24"/>
          <w:szCs w:val="24"/>
        </w:rPr>
        <w:t>Since the omnibus Chi-square test was significant (p&lt;0.0001</w:t>
      </w:r>
      <w:r w:rsidRPr="00BD6533">
        <w:rPr>
          <w:rFonts w:ascii="Times New Roman" w:hAnsi="Times New Roman" w:cs="Times New Roman"/>
          <w:i/>
          <w:iCs/>
          <w:sz w:val="24"/>
          <w:szCs w:val="24"/>
        </w:rPr>
        <w:t>p</w:t>
      </w:r>
      <w:r w:rsidRPr="00BD6533">
        <w:rPr>
          <w:rFonts w:ascii="Times New Roman" w:hAnsi="Times New Roman" w:cs="Times New Roman"/>
          <w:sz w:val="24"/>
          <w:szCs w:val="24"/>
        </w:rPr>
        <w:t>&lt;0.0001), we performed post-hoc Chi-square tests with Bonferroni correction (α</w:t>
      </w:r>
      <w:r w:rsidRPr="00BD6533">
        <w:rPr>
          <w:rFonts w:ascii="Times New Roman" w:hAnsi="Times New Roman" w:cs="Times New Roman"/>
          <w:sz w:val="16"/>
          <w:szCs w:val="16"/>
        </w:rPr>
        <w:t>adj</w:t>
      </w:r>
      <w:r w:rsidRPr="00BD6533">
        <w:rPr>
          <w:rFonts w:ascii="Times New Roman" w:hAnsi="Times New Roman" w:cs="Times New Roman"/>
          <w:sz w:val="24"/>
          <w:szCs w:val="24"/>
        </w:rPr>
        <w:t xml:space="preserve"> = 0.05/10 = 0.005 for 10 comparisons).</w:t>
      </w:r>
    </w:p>
    <w:p w14:paraId="4B50ABF0" w14:textId="3A41B3EA" w:rsidR="004D5861" w:rsidRPr="0001366F" w:rsidRDefault="004D5861" w:rsidP="004C46E0">
      <w:pPr>
        <w:rPr>
          <w:rFonts w:ascii="Times New Roman" w:hAnsi="Times New Roman" w:cs="Times New Roman"/>
          <w:b/>
          <w:bCs/>
          <w:sz w:val="24"/>
          <w:szCs w:val="24"/>
        </w:rPr>
      </w:pPr>
      <w:r w:rsidRPr="0001366F">
        <w:rPr>
          <w:rFonts w:ascii="Times New Roman" w:hAnsi="Times New Roman" w:cs="Times New Roman"/>
          <w:b/>
          <w:bCs/>
          <w:sz w:val="24"/>
          <w:szCs w:val="24"/>
        </w:rPr>
        <w:t xml:space="preserve">List 2: </w:t>
      </w:r>
      <w:r w:rsidR="0001366F" w:rsidRPr="0001366F">
        <w:rPr>
          <w:rFonts w:ascii="Times New Roman" w:hAnsi="Times New Roman" w:cs="Times New Roman"/>
          <w:b/>
          <w:bCs/>
          <w:sz w:val="24"/>
          <w:szCs w:val="24"/>
        </w:rPr>
        <w:t xml:space="preserve">Post-Hoc comparison of groups </w:t>
      </w:r>
    </w:p>
    <w:tbl>
      <w:tblPr>
        <w:tblStyle w:val="TableGrid"/>
        <w:tblW w:w="0" w:type="auto"/>
        <w:jc w:val="center"/>
        <w:tblLook w:val="04A0" w:firstRow="1" w:lastRow="0" w:firstColumn="1" w:lastColumn="0" w:noHBand="0" w:noVBand="1"/>
      </w:tblPr>
      <w:tblGrid>
        <w:gridCol w:w="2290"/>
        <w:gridCol w:w="636"/>
        <w:gridCol w:w="1012"/>
        <w:gridCol w:w="1723"/>
      </w:tblGrid>
      <w:tr w:rsidR="00BD6533" w:rsidRPr="00FF058B" w14:paraId="45A4B3EA" w14:textId="77777777" w:rsidTr="00BD6533">
        <w:trPr>
          <w:jc w:val="center"/>
        </w:trPr>
        <w:tc>
          <w:tcPr>
            <w:tcW w:w="0" w:type="auto"/>
            <w:hideMark/>
          </w:tcPr>
          <w:p w14:paraId="71C2AC13"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Groups Compared</w:t>
            </w:r>
          </w:p>
        </w:tc>
        <w:tc>
          <w:tcPr>
            <w:tcW w:w="0" w:type="auto"/>
            <w:hideMark/>
          </w:tcPr>
          <w:p w14:paraId="5450418C"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χ2</w:t>
            </w:r>
          </w:p>
        </w:tc>
        <w:tc>
          <w:tcPr>
            <w:tcW w:w="0" w:type="auto"/>
            <w:hideMark/>
          </w:tcPr>
          <w:p w14:paraId="25EF8063"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p-value</w:t>
            </w:r>
          </w:p>
        </w:tc>
        <w:tc>
          <w:tcPr>
            <w:tcW w:w="0" w:type="auto"/>
            <w:hideMark/>
          </w:tcPr>
          <w:p w14:paraId="273C0BFD" w14:textId="77777777" w:rsidR="00BD6533" w:rsidRPr="00FF058B" w:rsidRDefault="00BD6533" w:rsidP="001B020B">
            <w:pPr>
              <w:rPr>
                <w:rFonts w:ascii="Times New Roman" w:hAnsi="Times New Roman" w:cs="Times New Roman"/>
                <w:b/>
                <w:bCs/>
                <w:sz w:val="24"/>
                <w:szCs w:val="24"/>
              </w:rPr>
            </w:pPr>
            <w:r w:rsidRPr="00FF058B">
              <w:rPr>
                <w:rFonts w:ascii="Times New Roman" w:hAnsi="Times New Roman" w:cs="Times New Roman"/>
                <w:b/>
                <w:bCs/>
                <w:sz w:val="24"/>
                <w:szCs w:val="24"/>
              </w:rPr>
              <w:t>Interpretation</w:t>
            </w:r>
          </w:p>
        </w:tc>
      </w:tr>
      <w:tr w:rsidR="00BD6533" w:rsidRPr="00FF058B" w14:paraId="52D96E6A" w14:textId="77777777" w:rsidTr="00BD6533">
        <w:trPr>
          <w:jc w:val="center"/>
        </w:trPr>
        <w:tc>
          <w:tcPr>
            <w:tcW w:w="0" w:type="auto"/>
            <w:hideMark/>
          </w:tcPr>
          <w:p w14:paraId="5A96EB07"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A</w:t>
            </w:r>
          </w:p>
        </w:tc>
        <w:tc>
          <w:tcPr>
            <w:tcW w:w="0" w:type="auto"/>
            <w:hideMark/>
          </w:tcPr>
          <w:p w14:paraId="6AC34F4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21.0</w:t>
            </w:r>
          </w:p>
        </w:tc>
        <w:tc>
          <w:tcPr>
            <w:tcW w:w="0" w:type="auto"/>
            <w:hideMark/>
          </w:tcPr>
          <w:p w14:paraId="61C50133"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75518147"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473F8E28" w14:textId="77777777" w:rsidTr="00BD6533">
        <w:trPr>
          <w:jc w:val="center"/>
        </w:trPr>
        <w:tc>
          <w:tcPr>
            <w:tcW w:w="0" w:type="auto"/>
            <w:hideMark/>
          </w:tcPr>
          <w:p w14:paraId="7A6DA87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B</w:t>
            </w:r>
          </w:p>
        </w:tc>
        <w:tc>
          <w:tcPr>
            <w:tcW w:w="0" w:type="auto"/>
            <w:hideMark/>
          </w:tcPr>
          <w:p w14:paraId="5BE46313"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3.2</w:t>
            </w:r>
          </w:p>
        </w:tc>
        <w:tc>
          <w:tcPr>
            <w:tcW w:w="0" w:type="auto"/>
            <w:hideMark/>
          </w:tcPr>
          <w:p w14:paraId="63B9B05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0.074</w:t>
            </w:r>
          </w:p>
        </w:tc>
        <w:tc>
          <w:tcPr>
            <w:tcW w:w="0" w:type="auto"/>
            <w:hideMark/>
          </w:tcPr>
          <w:p w14:paraId="77E27F6E"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Non-significant</w:t>
            </w:r>
          </w:p>
        </w:tc>
      </w:tr>
      <w:tr w:rsidR="00BD6533" w:rsidRPr="00FF058B" w14:paraId="5E5FF0C4" w14:textId="77777777" w:rsidTr="00BD6533">
        <w:trPr>
          <w:jc w:val="center"/>
        </w:trPr>
        <w:tc>
          <w:tcPr>
            <w:tcW w:w="0" w:type="auto"/>
            <w:hideMark/>
          </w:tcPr>
          <w:p w14:paraId="6C3D5D4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C</w:t>
            </w:r>
          </w:p>
        </w:tc>
        <w:tc>
          <w:tcPr>
            <w:tcW w:w="0" w:type="auto"/>
            <w:hideMark/>
          </w:tcPr>
          <w:p w14:paraId="0930A1AC"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18.1</w:t>
            </w:r>
          </w:p>
        </w:tc>
        <w:tc>
          <w:tcPr>
            <w:tcW w:w="0" w:type="auto"/>
            <w:hideMark/>
          </w:tcPr>
          <w:p w14:paraId="29B7098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E90A6E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22EB0B9" w14:textId="77777777" w:rsidTr="00BD6533">
        <w:trPr>
          <w:jc w:val="center"/>
        </w:trPr>
        <w:tc>
          <w:tcPr>
            <w:tcW w:w="0" w:type="auto"/>
            <w:hideMark/>
          </w:tcPr>
          <w:p w14:paraId="21A46AE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Random vs. Group D</w:t>
            </w:r>
          </w:p>
        </w:tc>
        <w:tc>
          <w:tcPr>
            <w:tcW w:w="0" w:type="auto"/>
            <w:hideMark/>
          </w:tcPr>
          <w:p w14:paraId="3BA6796F"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27.8</w:t>
            </w:r>
          </w:p>
        </w:tc>
        <w:tc>
          <w:tcPr>
            <w:tcW w:w="0" w:type="auto"/>
            <w:hideMark/>
          </w:tcPr>
          <w:p w14:paraId="7C8D7CC6"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126685F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6562F0C" w14:textId="77777777" w:rsidTr="00BD6533">
        <w:trPr>
          <w:jc w:val="center"/>
        </w:trPr>
        <w:tc>
          <w:tcPr>
            <w:tcW w:w="0" w:type="auto"/>
            <w:hideMark/>
          </w:tcPr>
          <w:p w14:paraId="543E6812"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B</w:t>
            </w:r>
          </w:p>
        </w:tc>
        <w:tc>
          <w:tcPr>
            <w:tcW w:w="0" w:type="auto"/>
            <w:hideMark/>
          </w:tcPr>
          <w:p w14:paraId="792B6396"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23.2</w:t>
            </w:r>
          </w:p>
        </w:tc>
        <w:tc>
          <w:tcPr>
            <w:tcW w:w="0" w:type="auto"/>
            <w:hideMark/>
          </w:tcPr>
          <w:p w14:paraId="10987BAA"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1D93F1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62BB4442" w14:textId="77777777" w:rsidTr="00BD6533">
        <w:trPr>
          <w:jc w:val="center"/>
        </w:trPr>
        <w:tc>
          <w:tcPr>
            <w:tcW w:w="0" w:type="auto"/>
            <w:hideMark/>
          </w:tcPr>
          <w:p w14:paraId="3357A31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C</w:t>
            </w:r>
          </w:p>
        </w:tc>
        <w:tc>
          <w:tcPr>
            <w:tcW w:w="0" w:type="auto"/>
            <w:hideMark/>
          </w:tcPr>
          <w:p w14:paraId="4418C85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76.0</w:t>
            </w:r>
          </w:p>
        </w:tc>
        <w:tc>
          <w:tcPr>
            <w:tcW w:w="0" w:type="auto"/>
            <w:hideMark/>
          </w:tcPr>
          <w:p w14:paraId="05CAB37F"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6CDFDA0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4C72148C" w14:textId="77777777" w:rsidTr="00BD6533">
        <w:trPr>
          <w:jc w:val="center"/>
        </w:trPr>
        <w:tc>
          <w:tcPr>
            <w:tcW w:w="0" w:type="auto"/>
            <w:hideMark/>
          </w:tcPr>
          <w:p w14:paraId="4536876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A vs. Group D</w:t>
            </w:r>
          </w:p>
        </w:tc>
        <w:tc>
          <w:tcPr>
            <w:tcW w:w="0" w:type="auto"/>
            <w:hideMark/>
          </w:tcPr>
          <w:p w14:paraId="57F50B5A"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92.0</w:t>
            </w:r>
          </w:p>
        </w:tc>
        <w:tc>
          <w:tcPr>
            <w:tcW w:w="0" w:type="auto"/>
            <w:hideMark/>
          </w:tcPr>
          <w:p w14:paraId="6EC1577B"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39249B9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06443503" w14:textId="77777777" w:rsidTr="00BD6533">
        <w:trPr>
          <w:jc w:val="center"/>
        </w:trPr>
        <w:tc>
          <w:tcPr>
            <w:tcW w:w="0" w:type="auto"/>
            <w:hideMark/>
          </w:tcPr>
          <w:p w14:paraId="4F8B222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B vs. Group C</w:t>
            </w:r>
          </w:p>
        </w:tc>
        <w:tc>
          <w:tcPr>
            <w:tcW w:w="0" w:type="auto"/>
            <w:hideMark/>
          </w:tcPr>
          <w:p w14:paraId="27A98C68"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25.9</w:t>
            </w:r>
          </w:p>
        </w:tc>
        <w:tc>
          <w:tcPr>
            <w:tcW w:w="0" w:type="auto"/>
            <w:hideMark/>
          </w:tcPr>
          <w:p w14:paraId="2E7C36A4"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02DD7E5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2CBFB962" w14:textId="77777777" w:rsidTr="00BD6533">
        <w:trPr>
          <w:jc w:val="center"/>
        </w:trPr>
        <w:tc>
          <w:tcPr>
            <w:tcW w:w="0" w:type="auto"/>
            <w:hideMark/>
          </w:tcPr>
          <w:p w14:paraId="01B2551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B vs. Group D</w:t>
            </w:r>
          </w:p>
        </w:tc>
        <w:tc>
          <w:tcPr>
            <w:tcW w:w="0" w:type="auto"/>
            <w:hideMark/>
          </w:tcPr>
          <w:p w14:paraId="31760E4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37.1</w:t>
            </w:r>
          </w:p>
        </w:tc>
        <w:tc>
          <w:tcPr>
            <w:tcW w:w="0" w:type="auto"/>
            <w:hideMark/>
          </w:tcPr>
          <w:p w14:paraId="190EDC0C"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&lt;0.0001</w:t>
            </w:r>
          </w:p>
        </w:tc>
        <w:tc>
          <w:tcPr>
            <w:tcW w:w="0" w:type="auto"/>
            <w:hideMark/>
          </w:tcPr>
          <w:p w14:paraId="5FA3DF70"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Significant</w:t>
            </w:r>
          </w:p>
        </w:tc>
      </w:tr>
      <w:tr w:rsidR="00BD6533" w:rsidRPr="00FF058B" w14:paraId="3CA5CB5C" w14:textId="77777777" w:rsidTr="00BD6533">
        <w:trPr>
          <w:jc w:val="center"/>
        </w:trPr>
        <w:tc>
          <w:tcPr>
            <w:tcW w:w="0" w:type="auto"/>
            <w:hideMark/>
          </w:tcPr>
          <w:p w14:paraId="5237BB7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Group C vs. Group D</w:t>
            </w:r>
          </w:p>
        </w:tc>
        <w:tc>
          <w:tcPr>
            <w:tcW w:w="0" w:type="auto"/>
            <w:hideMark/>
          </w:tcPr>
          <w:p w14:paraId="3F1ECBE5"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4.8</w:t>
            </w:r>
          </w:p>
        </w:tc>
        <w:tc>
          <w:tcPr>
            <w:tcW w:w="0" w:type="auto"/>
            <w:hideMark/>
          </w:tcPr>
          <w:p w14:paraId="1B80F4F9"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0.028</w:t>
            </w:r>
          </w:p>
        </w:tc>
        <w:tc>
          <w:tcPr>
            <w:tcW w:w="0" w:type="auto"/>
            <w:hideMark/>
          </w:tcPr>
          <w:p w14:paraId="42F49931" w14:textId="77777777" w:rsidR="00BD6533" w:rsidRPr="00FF058B" w:rsidRDefault="00BD6533" w:rsidP="001B020B">
            <w:pPr>
              <w:rPr>
                <w:rFonts w:ascii="Times New Roman" w:hAnsi="Times New Roman" w:cs="Times New Roman"/>
                <w:sz w:val="24"/>
                <w:szCs w:val="24"/>
              </w:rPr>
            </w:pPr>
            <w:r w:rsidRPr="00FF058B">
              <w:rPr>
                <w:rFonts w:ascii="Times New Roman" w:hAnsi="Times New Roman" w:cs="Times New Roman"/>
                <w:sz w:val="24"/>
                <w:szCs w:val="24"/>
              </w:rPr>
              <w:t>Non-significant</w:t>
            </w:r>
          </w:p>
        </w:tc>
      </w:tr>
    </w:tbl>
    <w:p w14:paraId="3F776B1A" w14:textId="77777777" w:rsidR="004C46E0" w:rsidRPr="00FF058B" w:rsidRDefault="004C46E0" w:rsidP="004C46E0">
      <w:pPr>
        <w:rPr>
          <w:rFonts w:ascii="Times New Roman" w:hAnsi="Times New Roman" w:cs="Times New Roman"/>
          <w:b/>
          <w:bCs/>
          <w:sz w:val="24"/>
          <w:szCs w:val="24"/>
        </w:rPr>
      </w:pPr>
    </w:p>
    <w:p w14:paraId="76B7F810" w14:textId="5D2F86FB" w:rsidR="004C46E0" w:rsidRPr="006626F0" w:rsidRDefault="004C46E0" w:rsidP="006626F0">
      <w:pPr>
        <w:pStyle w:val="ListParagraph"/>
        <w:numPr>
          <w:ilvl w:val="1"/>
          <w:numId w:val="16"/>
        </w:numPr>
        <w:rPr>
          <w:rFonts w:ascii="Times New Roman" w:hAnsi="Times New Roman" w:cs="Times New Roman"/>
          <w:sz w:val="24"/>
          <w:szCs w:val="24"/>
        </w:rPr>
      </w:pPr>
      <w:r w:rsidRPr="006626F0">
        <w:rPr>
          <w:rFonts w:ascii="Times New Roman" w:hAnsi="Times New Roman" w:cs="Times New Roman"/>
          <w:b/>
          <w:bCs/>
          <w:sz w:val="24"/>
          <w:szCs w:val="24"/>
        </w:rPr>
        <w:t>Clinical Interpretation:</w:t>
      </w:r>
    </w:p>
    <w:p w14:paraId="0AB482E4" w14:textId="77777777" w:rsidR="004C46E0" w:rsidRPr="00165A95" w:rsidRDefault="004C46E0"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D (92% conception) outperformed all others, followed by Group C (76%), suggesting that oxytetracycline + intensive AI is the most effective intervention.</w:t>
      </w:r>
    </w:p>
    <w:p w14:paraId="74D2F08B" w14:textId="77777777" w:rsidR="008F6A01" w:rsidRPr="00165A95" w:rsidRDefault="008F6A01"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A (0% conception) was statistically inferior to all other groups (p&lt;0.005).</w:t>
      </w:r>
    </w:p>
    <w:p w14:paraId="177154E9" w14:textId="77777777" w:rsidR="004C46E0" w:rsidRDefault="004C46E0" w:rsidP="00BD6533">
      <w:pPr>
        <w:numPr>
          <w:ilvl w:val="0"/>
          <w:numId w:val="13"/>
        </w:numPr>
        <w:rPr>
          <w:rFonts w:ascii="Times New Roman" w:hAnsi="Times New Roman" w:cs="Times New Roman"/>
          <w:sz w:val="24"/>
          <w:szCs w:val="24"/>
        </w:rPr>
      </w:pPr>
      <w:r w:rsidRPr="00165A95">
        <w:rPr>
          <w:rFonts w:ascii="Times New Roman" w:hAnsi="Times New Roman" w:cs="Times New Roman"/>
          <w:sz w:val="24"/>
          <w:szCs w:val="24"/>
        </w:rPr>
        <w:t>Group B (22% conception) implies that intensive AI alone is insufficient without antibiotics.</w:t>
      </w:r>
    </w:p>
    <w:p w14:paraId="6299BC48" w14:textId="2C4C1BAC" w:rsidR="004D5861" w:rsidRPr="0001366F" w:rsidRDefault="004D5861" w:rsidP="004D5861">
      <w:pPr>
        <w:ind w:left="720"/>
        <w:rPr>
          <w:rFonts w:ascii="Times New Roman" w:hAnsi="Times New Roman" w:cs="Times New Roman"/>
          <w:b/>
          <w:bCs/>
          <w:sz w:val="24"/>
          <w:szCs w:val="24"/>
        </w:rPr>
      </w:pPr>
      <w:r w:rsidRPr="0001366F">
        <w:rPr>
          <w:rFonts w:ascii="Times New Roman" w:hAnsi="Times New Roman" w:cs="Times New Roman"/>
          <w:b/>
          <w:bCs/>
          <w:sz w:val="24"/>
          <w:szCs w:val="24"/>
        </w:rPr>
        <w:t xml:space="preserve">List 3: </w:t>
      </w:r>
      <w:r w:rsidR="0001366F" w:rsidRPr="0001366F">
        <w:rPr>
          <w:rFonts w:ascii="Times New Roman" w:hAnsi="Times New Roman" w:cs="Times New Roman"/>
          <w:b/>
          <w:bCs/>
          <w:sz w:val="24"/>
          <w:szCs w:val="24"/>
        </w:rPr>
        <w:t>Clinical interpretation of the groups</w:t>
      </w:r>
    </w:p>
    <w:p w14:paraId="52127FE7" w14:textId="77777777" w:rsidR="004D5861" w:rsidRPr="00165A95" w:rsidRDefault="004D5861" w:rsidP="004D5861">
      <w:pPr>
        <w:ind w:left="720"/>
        <w:rPr>
          <w:rFonts w:ascii="Times New Roman" w:hAnsi="Times New Roman" w:cs="Times New Roman"/>
          <w:sz w:val="24"/>
          <w:szCs w:val="24"/>
        </w:rPr>
      </w:pPr>
    </w:p>
    <w:p w14:paraId="0C8BC498" w14:textId="0DEB1B58" w:rsidR="000D6CEF" w:rsidRDefault="000D6CEF" w:rsidP="00BD6533">
      <w:pPr>
        <w:pStyle w:val="ListParagraph"/>
        <w:numPr>
          <w:ilvl w:val="0"/>
          <w:numId w:val="13"/>
        </w:numPr>
        <w:rPr>
          <w:rFonts w:ascii="Times New Roman" w:hAnsi="Times New Roman" w:cs="Times New Roman"/>
          <w:sz w:val="24"/>
          <w:szCs w:val="24"/>
        </w:rPr>
      </w:pPr>
      <w:r w:rsidRPr="00165A95">
        <w:rPr>
          <w:rFonts w:ascii="Times New Roman" w:hAnsi="Times New Roman" w:cs="Times New Roman"/>
          <w:sz w:val="24"/>
          <w:szCs w:val="24"/>
        </w:rPr>
        <w:t>Post-hoc analyses confirmed the superiority of oxytetracycline-based interventions (Groups C and D) over controls (all p&lt;0.005</w:t>
      </w:r>
      <w:r w:rsidRPr="00165A95">
        <w:rPr>
          <w:rFonts w:ascii="Times New Roman" w:hAnsi="Times New Roman" w:cs="Times New Roman"/>
          <w:i/>
          <w:iCs/>
          <w:sz w:val="24"/>
          <w:szCs w:val="24"/>
        </w:rPr>
        <w:t>p</w:t>
      </w:r>
      <w:r w:rsidRPr="00165A95">
        <w:rPr>
          <w:rFonts w:ascii="Times New Roman" w:hAnsi="Times New Roman" w:cs="Times New Roman"/>
          <w:sz w:val="24"/>
          <w:szCs w:val="24"/>
        </w:rPr>
        <w:t>&lt;0.005). While Group D achieved the highest conception rate (92%), its statistical parity with Group C (76%) suggests that antibiotic therapy is the primary driver of efficacy, with timed AI providing marginal additive benefits</w:t>
      </w:r>
      <w:r w:rsidR="00F34B27">
        <w:rPr>
          <w:rFonts w:ascii="Times New Roman" w:hAnsi="Times New Roman" w:cs="Times New Roman"/>
          <w:sz w:val="24"/>
          <w:szCs w:val="24"/>
        </w:rPr>
        <w:t>.</w:t>
      </w:r>
    </w:p>
    <w:tbl>
      <w:tblPr>
        <w:tblStyle w:val="TableGrid"/>
        <w:tblpPr w:leftFromText="180" w:rightFromText="180" w:horzAnchor="margin" w:tblpXSpec="center" w:tblpY="931"/>
        <w:tblW w:w="0" w:type="auto"/>
        <w:tblLook w:val="04A0" w:firstRow="1" w:lastRow="0" w:firstColumn="1" w:lastColumn="0" w:noHBand="0" w:noVBand="1"/>
      </w:tblPr>
      <w:tblGrid>
        <w:gridCol w:w="1550"/>
        <w:gridCol w:w="2310"/>
        <w:gridCol w:w="2352"/>
        <w:gridCol w:w="2804"/>
      </w:tblGrid>
      <w:tr w:rsidR="004D5861" w:rsidRPr="004D5861" w14:paraId="594F1334" w14:textId="77777777" w:rsidTr="004F6234">
        <w:tc>
          <w:tcPr>
            <w:tcW w:w="0" w:type="auto"/>
            <w:hideMark/>
          </w:tcPr>
          <w:p w14:paraId="56D225B6"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Group</w:t>
            </w:r>
          </w:p>
        </w:tc>
        <w:tc>
          <w:tcPr>
            <w:tcW w:w="0" w:type="auto"/>
            <w:hideMark/>
          </w:tcPr>
          <w:p w14:paraId="56FDAC9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Conception Rate</w:t>
            </w:r>
          </w:p>
        </w:tc>
        <w:tc>
          <w:tcPr>
            <w:tcW w:w="0" w:type="auto"/>
            <w:hideMark/>
          </w:tcPr>
          <w:p w14:paraId="5CD388F4"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Pregnant Buffaloes</w:t>
            </w:r>
          </w:p>
        </w:tc>
        <w:tc>
          <w:tcPr>
            <w:tcW w:w="0" w:type="auto"/>
            <w:hideMark/>
          </w:tcPr>
          <w:p w14:paraId="3A39DFE4"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Total Revenue (₹)</w:t>
            </w:r>
          </w:p>
        </w:tc>
      </w:tr>
      <w:tr w:rsidR="004D5861" w:rsidRPr="004D5861" w14:paraId="43E5E1E8" w14:textId="77777777" w:rsidTr="004F6234">
        <w:tc>
          <w:tcPr>
            <w:tcW w:w="0" w:type="auto"/>
            <w:hideMark/>
          </w:tcPr>
          <w:p w14:paraId="49A0A8E0"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R.G</w:t>
            </w:r>
          </w:p>
        </w:tc>
        <w:tc>
          <w:tcPr>
            <w:tcW w:w="0" w:type="auto"/>
            <w:hideMark/>
          </w:tcPr>
          <w:p w14:paraId="337B844C"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42% (21/50)</w:t>
            </w:r>
          </w:p>
        </w:tc>
        <w:tc>
          <w:tcPr>
            <w:tcW w:w="0" w:type="auto"/>
            <w:hideMark/>
          </w:tcPr>
          <w:p w14:paraId="248F392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21</w:t>
            </w:r>
          </w:p>
        </w:tc>
        <w:tc>
          <w:tcPr>
            <w:tcW w:w="0" w:type="auto"/>
            <w:hideMark/>
          </w:tcPr>
          <w:p w14:paraId="2590ED21"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21 × 176,000 = 3,696,000</w:t>
            </w:r>
          </w:p>
        </w:tc>
      </w:tr>
      <w:tr w:rsidR="004D5861" w:rsidRPr="004D5861" w14:paraId="61C32BCA" w14:textId="77777777" w:rsidTr="004F6234">
        <w:tc>
          <w:tcPr>
            <w:tcW w:w="0" w:type="auto"/>
            <w:hideMark/>
          </w:tcPr>
          <w:p w14:paraId="65184FB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A</w:t>
            </w:r>
          </w:p>
        </w:tc>
        <w:tc>
          <w:tcPr>
            <w:tcW w:w="0" w:type="auto"/>
            <w:hideMark/>
          </w:tcPr>
          <w:p w14:paraId="70B79997"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 (0/50)</w:t>
            </w:r>
          </w:p>
        </w:tc>
        <w:tc>
          <w:tcPr>
            <w:tcW w:w="0" w:type="auto"/>
            <w:hideMark/>
          </w:tcPr>
          <w:p w14:paraId="4E8C1BD5"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w:t>
            </w:r>
          </w:p>
        </w:tc>
        <w:tc>
          <w:tcPr>
            <w:tcW w:w="0" w:type="auto"/>
            <w:hideMark/>
          </w:tcPr>
          <w:p w14:paraId="70149C75"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0</w:t>
            </w:r>
          </w:p>
        </w:tc>
      </w:tr>
      <w:tr w:rsidR="004D5861" w:rsidRPr="004D5861" w14:paraId="5A4592B4" w14:textId="77777777" w:rsidTr="004F6234">
        <w:tc>
          <w:tcPr>
            <w:tcW w:w="0" w:type="auto"/>
            <w:hideMark/>
          </w:tcPr>
          <w:p w14:paraId="1773C4D1"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B</w:t>
            </w:r>
          </w:p>
        </w:tc>
        <w:tc>
          <w:tcPr>
            <w:tcW w:w="0" w:type="auto"/>
            <w:hideMark/>
          </w:tcPr>
          <w:p w14:paraId="4F5256FF"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22% (11/50)</w:t>
            </w:r>
          </w:p>
        </w:tc>
        <w:tc>
          <w:tcPr>
            <w:tcW w:w="0" w:type="auto"/>
            <w:hideMark/>
          </w:tcPr>
          <w:p w14:paraId="24E06302"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11</w:t>
            </w:r>
          </w:p>
        </w:tc>
        <w:tc>
          <w:tcPr>
            <w:tcW w:w="0" w:type="auto"/>
            <w:hideMark/>
          </w:tcPr>
          <w:p w14:paraId="4F430C8E"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11 × 176,000 = 1,936,000</w:t>
            </w:r>
          </w:p>
        </w:tc>
      </w:tr>
      <w:tr w:rsidR="004D5861" w:rsidRPr="004D5861" w14:paraId="36555858" w14:textId="77777777" w:rsidTr="004F6234">
        <w:tc>
          <w:tcPr>
            <w:tcW w:w="0" w:type="auto"/>
            <w:hideMark/>
          </w:tcPr>
          <w:p w14:paraId="3A19EB8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C</w:t>
            </w:r>
          </w:p>
        </w:tc>
        <w:tc>
          <w:tcPr>
            <w:tcW w:w="0" w:type="auto"/>
            <w:hideMark/>
          </w:tcPr>
          <w:p w14:paraId="0F6DF968"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76% (38/50)</w:t>
            </w:r>
          </w:p>
        </w:tc>
        <w:tc>
          <w:tcPr>
            <w:tcW w:w="0" w:type="auto"/>
            <w:hideMark/>
          </w:tcPr>
          <w:p w14:paraId="0905D052"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38</w:t>
            </w:r>
          </w:p>
        </w:tc>
        <w:tc>
          <w:tcPr>
            <w:tcW w:w="0" w:type="auto"/>
            <w:hideMark/>
          </w:tcPr>
          <w:p w14:paraId="3F157C7B"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38 × 176,000 = 6,688,000</w:t>
            </w:r>
          </w:p>
        </w:tc>
      </w:tr>
      <w:tr w:rsidR="004D5861" w:rsidRPr="004D5861" w14:paraId="3D536996" w14:textId="77777777" w:rsidTr="004F6234">
        <w:tc>
          <w:tcPr>
            <w:tcW w:w="0" w:type="auto"/>
            <w:hideMark/>
          </w:tcPr>
          <w:p w14:paraId="032B03C3"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D</w:t>
            </w:r>
          </w:p>
        </w:tc>
        <w:tc>
          <w:tcPr>
            <w:tcW w:w="0" w:type="auto"/>
            <w:hideMark/>
          </w:tcPr>
          <w:p w14:paraId="243BF083"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92% (46/50)</w:t>
            </w:r>
          </w:p>
        </w:tc>
        <w:tc>
          <w:tcPr>
            <w:tcW w:w="0" w:type="auto"/>
            <w:hideMark/>
          </w:tcPr>
          <w:p w14:paraId="2A868C90"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46</w:t>
            </w:r>
          </w:p>
        </w:tc>
        <w:tc>
          <w:tcPr>
            <w:tcW w:w="0" w:type="auto"/>
            <w:hideMark/>
          </w:tcPr>
          <w:p w14:paraId="06CB38EC" w14:textId="77777777" w:rsidR="004D5861" w:rsidRPr="004D5861" w:rsidRDefault="004D5861" w:rsidP="004D5861">
            <w:pPr>
              <w:pStyle w:val="ListParagraph"/>
              <w:spacing w:after="160"/>
              <w:rPr>
                <w:rFonts w:ascii="Times New Roman" w:hAnsi="Times New Roman" w:cs="Times New Roman"/>
                <w:sz w:val="24"/>
                <w:szCs w:val="24"/>
              </w:rPr>
            </w:pPr>
            <w:r w:rsidRPr="004D5861">
              <w:rPr>
                <w:rFonts w:ascii="Times New Roman" w:hAnsi="Times New Roman" w:cs="Times New Roman"/>
                <w:sz w:val="24"/>
                <w:szCs w:val="24"/>
              </w:rPr>
              <w:t>46 × 176,000 = 8,096,000</w:t>
            </w:r>
          </w:p>
        </w:tc>
      </w:tr>
    </w:tbl>
    <w:p w14:paraId="25F127E3" w14:textId="77777777" w:rsidR="004D5861" w:rsidRPr="00165A95" w:rsidRDefault="004D5861" w:rsidP="004D5861">
      <w:pPr>
        <w:pStyle w:val="ListParagraph"/>
        <w:rPr>
          <w:rFonts w:ascii="Times New Roman" w:hAnsi="Times New Roman" w:cs="Times New Roman"/>
          <w:sz w:val="24"/>
          <w:szCs w:val="24"/>
        </w:rPr>
      </w:pPr>
    </w:p>
    <w:p w14:paraId="5CC7B6C1" w14:textId="77777777" w:rsidR="00221E0D" w:rsidRDefault="00221E0D" w:rsidP="00A36B74">
      <w:pPr>
        <w:rPr>
          <w:rFonts w:ascii="Times New Roman" w:hAnsi="Times New Roman" w:cs="Times New Roman"/>
          <w:b/>
          <w:bCs/>
          <w:sz w:val="24"/>
          <w:szCs w:val="24"/>
        </w:rPr>
      </w:pPr>
      <w:bookmarkStart w:id="3" w:name="_Hlk203462657"/>
    </w:p>
    <w:p w14:paraId="7C1085E0" w14:textId="2CB28CFF" w:rsidR="00A36B74" w:rsidRPr="006626F0" w:rsidRDefault="00A36B74" w:rsidP="006626F0">
      <w:pPr>
        <w:pStyle w:val="ListParagraph"/>
        <w:numPr>
          <w:ilvl w:val="1"/>
          <w:numId w:val="16"/>
        </w:numPr>
        <w:rPr>
          <w:rFonts w:ascii="Times New Roman" w:hAnsi="Times New Roman" w:cs="Times New Roman"/>
          <w:b/>
          <w:bCs/>
          <w:sz w:val="24"/>
          <w:szCs w:val="24"/>
        </w:rPr>
      </w:pPr>
      <w:r w:rsidRPr="006626F0">
        <w:rPr>
          <w:rFonts w:ascii="Times New Roman" w:hAnsi="Times New Roman" w:cs="Times New Roman"/>
          <w:b/>
          <w:bCs/>
          <w:sz w:val="24"/>
          <w:szCs w:val="24"/>
        </w:rPr>
        <w:t>Cost-Benefit Analysis (CBA) Repeat Breeder Buffalo Interventions</w:t>
      </w:r>
      <w:r w:rsidR="00E15E37" w:rsidRPr="006626F0">
        <w:rPr>
          <w:rFonts w:ascii="Times New Roman" w:hAnsi="Times New Roman" w:cs="Times New Roman"/>
          <w:b/>
          <w:bCs/>
          <w:sz w:val="24"/>
          <w:szCs w:val="24"/>
        </w:rPr>
        <w:t>:</w:t>
      </w:r>
    </w:p>
    <w:p w14:paraId="42D021E8" w14:textId="16B03CD6" w:rsidR="00221E0D" w:rsidRDefault="00DA44A4" w:rsidP="00A36B74">
      <w:pPr>
        <w:rPr>
          <w:rFonts w:ascii="Times New Roman" w:hAnsi="Times New Roman" w:cs="Times New Roman"/>
          <w:sz w:val="24"/>
          <w:szCs w:val="24"/>
        </w:rPr>
      </w:pPr>
      <w:r>
        <w:rPr>
          <w:rFonts w:ascii="Times New Roman" w:hAnsi="Times New Roman" w:cs="Times New Roman"/>
          <w:sz w:val="24"/>
          <w:szCs w:val="24"/>
        </w:rPr>
        <w:t xml:space="preserve">Average local milk yield </w:t>
      </w:r>
      <w:r w:rsidR="00BA578F">
        <w:rPr>
          <w:rFonts w:ascii="Times New Roman" w:hAnsi="Times New Roman" w:cs="Times New Roman"/>
          <w:sz w:val="24"/>
          <w:szCs w:val="24"/>
        </w:rPr>
        <w:t xml:space="preserve">by each graded murrah buffaloe is 2200 litres which is </w:t>
      </w:r>
      <w:r w:rsidR="005B50B7">
        <w:rPr>
          <w:rFonts w:ascii="Times New Roman" w:hAnsi="Times New Roman" w:cs="Times New Roman"/>
          <w:sz w:val="24"/>
          <w:szCs w:val="24"/>
        </w:rPr>
        <w:t>slightly more than the</w:t>
      </w:r>
      <w:r w:rsidR="00BA578F">
        <w:rPr>
          <w:rFonts w:ascii="Times New Roman" w:hAnsi="Times New Roman" w:cs="Times New Roman"/>
          <w:sz w:val="24"/>
          <w:szCs w:val="24"/>
        </w:rPr>
        <w:t xml:space="preserve"> </w:t>
      </w:r>
      <w:r w:rsidR="00E11BC5">
        <w:rPr>
          <w:rFonts w:ascii="Times New Roman" w:hAnsi="Times New Roman" w:cs="Times New Roman"/>
          <w:sz w:val="24"/>
          <w:szCs w:val="24"/>
        </w:rPr>
        <w:t>findings (</w:t>
      </w:r>
      <w:r w:rsidR="005B50B7">
        <w:rPr>
          <w:rFonts w:ascii="Times New Roman" w:hAnsi="Times New Roman" w:cs="Times New Roman"/>
          <w:sz w:val="24"/>
          <w:szCs w:val="24"/>
        </w:rPr>
        <w:t>21</w:t>
      </w:r>
      <w:r w:rsidR="006403CE">
        <w:rPr>
          <w:rFonts w:ascii="Times New Roman" w:hAnsi="Times New Roman" w:cs="Times New Roman"/>
          <w:sz w:val="24"/>
          <w:szCs w:val="24"/>
        </w:rPr>
        <w:t>48 litres)</w:t>
      </w:r>
      <w:r w:rsidR="00BA578F">
        <w:rPr>
          <w:rFonts w:ascii="Times New Roman" w:hAnsi="Times New Roman" w:cs="Times New Roman"/>
          <w:sz w:val="24"/>
          <w:szCs w:val="24"/>
        </w:rPr>
        <w:t xml:space="preserve"> of Pasha et al.,(1986)</w:t>
      </w:r>
      <w:r w:rsidR="005B50B7">
        <w:rPr>
          <w:rFonts w:ascii="Times New Roman" w:hAnsi="Times New Roman" w:cs="Times New Roman"/>
          <w:sz w:val="24"/>
          <w:szCs w:val="24"/>
        </w:rPr>
        <w:t xml:space="preserve">. Average lactation length is 300 days which is close to the findings </w:t>
      </w:r>
      <w:r w:rsidR="006403CE">
        <w:rPr>
          <w:rFonts w:ascii="Times New Roman" w:hAnsi="Times New Roman" w:cs="Times New Roman"/>
          <w:sz w:val="24"/>
          <w:szCs w:val="24"/>
        </w:rPr>
        <w:t xml:space="preserve">(299 days) </w:t>
      </w:r>
      <w:r w:rsidR="005B50B7">
        <w:rPr>
          <w:rFonts w:ascii="Times New Roman" w:hAnsi="Times New Roman" w:cs="Times New Roman"/>
          <w:sz w:val="24"/>
          <w:szCs w:val="24"/>
        </w:rPr>
        <w:t>of Suresh.R et al,(2004)</w:t>
      </w:r>
      <w:r w:rsidR="00611282">
        <w:rPr>
          <w:rFonts w:ascii="Times New Roman" w:hAnsi="Times New Roman" w:cs="Times New Roman"/>
          <w:sz w:val="24"/>
          <w:szCs w:val="24"/>
        </w:rPr>
        <w:t>.</w:t>
      </w:r>
    </w:p>
    <w:p w14:paraId="4D0315CD" w14:textId="48FA0709" w:rsidR="00611282" w:rsidRDefault="001210C0" w:rsidP="00A36B74">
      <w:pPr>
        <w:rPr>
          <w:rFonts w:ascii="Times New Roman" w:hAnsi="Times New Roman" w:cs="Times New Roman"/>
          <w:sz w:val="24"/>
          <w:szCs w:val="24"/>
        </w:rPr>
      </w:pPr>
      <w:r>
        <w:rPr>
          <w:rFonts w:ascii="Times New Roman" w:hAnsi="Times New Roman" w:cs="Times New Roman"/>
          <w:sz w:val="24"/>
          <w:szCs w:val="24"/>
        </w:rPr>
        <w:t xml:space="preserve">Bailie, (1982) analysed that increase in calving interval leads to financial losses as a result of animal culling. </w:t>
      </w:r>
      <w:r w:rsidR="00832F3B">
        <w:rPr>
          <w:rFonts w:ascii="Times New Roman" w:hAnsi="Times New Roman" w:cs="Times New Roman"/>
          <w:sz w:val="24"/>
          <w:szCs w:val="24"/>
        </w:rPr>
        <w:t>Seeger,(2006)</w:t>
      </w:r>
      <w:r w:rsidR="00CD4DE7">
        <w:rPr>
          <w:rFonts w:ascii="Times New Roman" w:hAnsi="Times New Roman" w:cs="Times New Roman"/>
          <w:sz w:val="24"/>
          <w:szCs w:val="24"/>
        </w:rPr>
        <w:t xml:space="preserve">, </w:t>
      </w:r>
      <w:r w:rsidR="00CD4DE7" w:rsidRPr="00A91367">
        <w:rPr>
          <w:rFonts w:ascii="Times New Roman" w:hAnsi="Times New Roman" w:cs="Times New Roman"/>
          <w:sz w:val="24"/>
          <w:szCs w:val="24"/>
        </w:rPr>
        <w:t>Deka et al.</w:t>
      </w:r>
      <w:r w:rsidR="00CD4DE7">
        <w:rPr>
          <w:rFonts w:ascii="Times New Roman" w:hAnsi="Times New Roman" w:cs="Times New Roman"/>
          <w:sz w:val="24"/>
          <w:szCs w:val="24"/>
        </w:rPr>
        <w:t>,</w:t>
      </w:r>
      <w:r w:rsidR="00CD4DE7" w:rsidRPr="00A91367">
        <w:rPr>
          <w:rFonts w:ascii="Times New Roman" w:hAnsi="Times New Roman" w:cs="Times New Roman"/>
          <w:sz w:val="24"/>
          <w:szCs w:val="24"/>
        </w:rPr>
        <w:t xml:space="preserve"> </w:t>
      </w:r>
      <w:r w:rsidR="00CD4DE7">
        <w:rPr>
          <w:rFonts w:ascii="Times New Roman" w:hAnsi="Times New Roman" w:cs="Times New Roman"/>
          <w:sz w:val="24"/>
          <w:szCs w:val="24"/>
        </w:rPr>
        <w:t>(</w:t>
      </w:r>
      <w:r w:rsidR="00CD4DE7" w:rsidRPr="00A91367">
        <w:rPr>
          <w:rFonts w:ascii="Times New Roman" w:hAnsi="Times New Roman" w:cs="Times New Roman"/>
          <w:sz w:val="24"/>
          <w:szCs w:val="24"/>
        </w:rPr>
        <w:t>2021</w:t>
      </w:r>
      <w:r w:rsidR="002874EC">
        <w:rPr>
          <w:rFonts w:ascii="Times New Roman" w:hAnsi="Times New Roman" w:cs="Times New Roman"/>
          <w:sz w:val="24"/>
          <w:szCs w:val="24"/>
        </w:rPr>
        <w:t>and Kafi et al</w:t>
      </w:r>
      <w:r w:rsidR="00CD4DE7">
        <w:rPr>
          <w:rFonts w:ascii="Times New Roman" w:hAnsi="Times New Roman" w:cs="Times New Roman"/>
          <w:sz w:val="24"/>
          <w:szCs w:val="24"/>
        </w:rPr>
        <w:t>.</w:t>
      </w:r>
      <w:r w:rsidR="002874EC">
        <w:rPr>
          <w:rFonts w:ascii="Times New Roman" w:hAnsi="Times New Roman" w:cs="Times New Roman"/>
          <w:sz w:val="24"/>
          <w:szCs w:val="24"/>
        </w:rPr>
        <w:t xml:space="preserve">, (2007) </w:t>
      </w:r>
      <w:r w:rsidR="00832F3B">
        <w:rPr>
          <w:rFonts w:ascii="Times New Roman" w:hAnsi="Times New Roman" w:cs="Times New Roman"/>
          <w:sz w:val="24"/>
          <w:szCs w:val="24"/>
        </w:rPr>
        <w:t xml:space="preserve">revealed in </w:t>
      </w:r>
      <w:r w:rsidR="002874EC">
        <w:rPr>
          <w:rFonts w:ascii="Times New Roman" w:hAnsi="Times New Roman" w:cs="Times New Roman"/>
          <w:sz w:val="24"/>
          <w:szCs w:val="24"/>
        </w:rPr>
        <w:t>their</w:t>
      </w:r>
      <w:r w:rsidR="00832F3B">
        <w:rPr>
          <w:rFonts w:ascii="Times New Roman" w:hAnsi="Times New Roman" w:cs="Times New Roman"/>
          <w:sz w:val="24"/>
          <w:szCs w:val="24"/>
        </w:rPr>
        <w:t xml:space="preserve"> studies that one day increase in calving interval results in loss of</w:t>
      </w:r>
      <w:r w:rsidR="0052765B">
        <w:rPr>
          <w:rFonts w:ascii="Times New Roman" w:hAnsi="Times New Roman" w:cs="Times New Roman"/>
          <w:sz w:val="24"/>
          <w:szCs w:val="24"/>
        </w:rPr>
        <w:t xml:space="preserve"> minimum</w:t>
      </w:r>
      <w:r w:rsidR="00832F3B">
        <w:rPr>
          <w:rFonts w:ascii="Times New Roman" w:hAnsi="Times New Roman" w:cs="Times New Roman"/>
          <w:sz w:val="24"/>
          <w:szCs w:val="24"/>
        </w:rPr>
        <w:t xml:space="preserve"> 6 dollars per day</w:t>
      </w:r>
      <w:r w:rsidR="0052765B">
        <w:rPr>
          <w:rFonts w:ascii="Times New Roman" w:hAnsi="Times New Roman" w:cs="Times New Roman"/>
          <w:sz w:val="24"/>
          <w:szCs w:val="24"/>
        </w:rPr>
        <w:t xml:space="preserve"> per animal</w:t>
      </w:r>
      <w:r w:rsidR="00050118">
        <w:rPr>
          <w:rFonts w:ascii="Times New Roman" w:hAnsi="Times New Roman" w:cs="Times New Roman"/>
          <w:sz w:val="24"/>
          <w:szCs w:val="24"/>
        </w:rPr>
        <w:t>, in addition to milk revenue loss,</w:t>
      </w:r>
      <w:r w:rsidR="00832F3B">
        <w:rPr>
          <w:rFonts w:ascii="Times New Roman" w:hAnsi="Times New Roman" w:cs="Times New Roman"/>
          <w:sz w:val="24"/>
          <w:szCs w:val="24"/>
        </w:rPr>
        <w:t xml:space="preserve"> depending on circumstances.</w:t>
      </w:r>
      <w:r w:rsidR="008D0AFE">
        <w:rPr>
          <w:rFonts w:ascii="Times New Roman" w:hAnsi="Times New Roman" w:cs="Times New Roman"/>
          <w:sz w:val="24"/>
          <w:szCs w:val="24"/>
        </w:rPr>
        <w:t xml:space="preserve"> </w:t>
      </w:r>
    </w:p>
    <w:p w14:paraId="4BCBBD0D" w14:textId="3441CAAA" w:rsidR="00BC1C09" w:rsidRDefault="00BC1C09" w:rsidP="00A36B74">
      <w:pPr>
        <w:rPr>
          <w:rFonts w:ascii="Times New Roman" w:hAnsi="Times New Roman" w:cs="Times New Roman"/>
          <w:sz w:val="24"/>
          <w:szCs w:val="24"/>
        </w:rPr>
      </w:pPr>
      <w:r>
        <w:rPr>
          <w:rFonts w:ascii="Times New Roman" w:hAnsi="Times New Roman" w:cs="Times New Roman"/>
          <w:sz w:val="24"/>
          <w:szCs w:val="24"/>
        </w:rPr>
        <w:t>Gyanendra and Dinesh,(2019) through his regression analysis found that economic losses due to delayed conception were in the form of labour cost, value of milk list in day lapsed and treatment costs.</w:t>
      </w:r>
      <w:r w:rsidR="00700E3A">
        <w:rPr>
          <w:rFonts w:ascii="Times New Roman" w:hAnsi="Times New Roman" w:cs="Times New Roman"/>
          <w:sz w:val="24"/>
          <w:szCs w:val="24"/>
        </w:rPr>
        <w:t xml:space="preserve"> He also reported </w:t>
      </w:r>
      <w:r w:rsidR="000C4AD2">
        <w:rPr>
          <w:rFonts w:ascii="Times New Roman" w:hAnsi="Times New Roman" w:cs="Times New Roman"/>
          <w:sz w:val="24"/>
          <w:szCs w:val="24"/>
        </w:rPr>
        <w:t>astonishing</w:t>
      </w:r>
      <w:r w:rsidR="00700E3A">
        <w:rPr>
          <w:rFonts w:ascii="Times New Roman" w:hAnsi="Times New Roman" w:cs="Times New Roman"/>
          <w:sz w:val="24"/>
          <w:szCs w:val="24"/>
        </w:rPr>
        <w:t xml:space="preserve"> economic loss in Uttar Pradesh due to delayed conception in lactating, </w:t>
      </w:r>
      <w:r w:rsidR="008031F5">
        <w:rPr>
          <w:rFonts w:ascii="Times New Roman" w:hAnsi="Times New Roman" w:cs="Times New Roman"/>
          <w:sz w:val="24"/>
          <w:szCs w:val="24"/>
        </w:rPr>
        <w:t>non-lactating</w:t>
      </w:r>
      <w:r w:rsidR="00700E3A">
        <w:rPr>
          <w:rFonts w:ascii="Times New Roman" w:hAnsi="Times New Roman" w:cs="Times New Roman"/>
          <w:sz w:val="24"/>
          <w:szCs w:val="24"/>
        </w:rPr>
        <w:t xml:space="preserve"> and heifers.</w:t>
      </w:r>
    </w:p>
    <w:p w14:paraId="0BE36107" w14:textId="50E0A71C" w:rsidR="005B02F2" w:rsidRDefault="005B02F2" w:rsidP="00A36B74">
      <w:pPr>
        <w:rPr>
          <w:rFonts w:ascii="Times New Roman" w:hAnsi="Times New Roman" w:cs="Times New Roman"/>
          <w:sz w:val="24"/>
          <w:szCs w:val="24"/>
        </w:rPr>
      </w:pPr>
      <w:r>
        <w:rPr>
          <w:rFonts w:ascii="Times New Roman" w:hAnsi="Times New Roman" w:cs="Times New Roman"/>
          <w:sz w:val="24"/>
          <w:szCs w:val="24"/>
        </w:rPr>
        <w:t xml:space="preserve">As per Adnan et al.,(2018), delayed conception in milch animals resulted in average </w:t>
      </w:r>
      <w:r w:rsidR="007E7FFA">
        <w:rPr>
          <w:rFonts w:ascii="Times New Roman" w:hAnsi="Times New Roman" w:cs="Times New Roman"/>
          <w:sz w:val="24"/>
          <w:szCs w:val="24"/>
        </w:rPr>
        <w:t>annual</w:t>
      </w:r>
      <w:r>
        <w:rPr>
          <w:rFonts w:ascii="Times New Roman" w:hAnsi="Times New Roman" w:cs="Times New Roman"/>
          <w:sz w:val="24"/>
          <w:szCs w:val="24"/>
        </w:rPr>
        <w:t xml:space="preserve"> economic loss of Rs:</w:t>
      </w:r>
      <w:r w:rsidR="005D1FDD">
        <w:rPr>
          <w:rFonts w:ascii="Times New Roman" w:hAnsi="Times New Roman" w:cs="Times New Roman"/>
          <w:sz w:val="24"/>
          <w:szCs w:val="24"/>
        </w:rPr>
        <w:t>26326</w:t>
      </w:r>
      <w:r>
        <w:rPr>
          <w:rFonts w:ascii="Times New Roman" w:hAnsi="Times New Roman" w:cs="Times New Roman"/>
          <w:sz w:val="24"/>
          <w:szCs w:val="24"/>
        </w:rPr>
        <w:t xml:space="preserve"> per animal for their maintenance</w:t>
      </w:r>
    </w:p>
    <w:p w14:paraId="20ECCA74" w14:textId="263E60CA" w:rsidR="00A36B74" w:rsidRPr="00D05A41" w:rsidRDefault="00BD6533" w:rsidP="00A36B74">
      <w:pPr>
        <w:rPr>
          <w:rFonts w:ascii="Times New Roman" w:hAnsi="Times New Roman" w:cs="Times New Roman"/>
          <w:sz w:val="24"/>
          <w:szCs w:val="24"/>
        </w:rPr>
      </w:pPr>
      <w:r>
        <w:rPr>
          <w:rFonts w:ascii="Times New Roman" w:hAnsi="Times New Roman" w:cs="Times New Roman"/>
          <w:sz w:val="24"/>
          <w:szCs w:val="24"/>
        </w:rPr>
        <w:t xml:space="preserve">Ground </w:t>
      </w:r>
      <w:r w:rsidR="00E15E37">
        <w:rPr>
          <w:rFonts w:ascii="Times New Roman" w:hAnsi="Times New Roman" w:cs="Times New Roman"/>
          <w:sz w:val="24"/>
          <w:szCs w:val="24"/>
        </w:rPr>
        <w:t>level data</w:t>
      </w:r>
      <w:r>
        <w:rPr>
          <w:rFonts w:ascii="Times New Roman" w:hAnsi="Times New Roman" w:cs="Times New Roman"/>
          <w:sz w:val="24"/>
          <w:szCs w:val="24"/>
        </w:rPr>
        <w:t xml:space="preserve"> reports</w:t>
      </w:r>
      <w:r w:rsidR="00E15E37">
        <w:rPr>
          <w:rFonts w:ascii="Times New Roman" w:hAnsi="Times New Roman" w:cs="Times New Roman"/>
          <w:sz w:val="24"/>
          <w:szCs w:val="24"/>
        </w:rPr>
        <w:t>:</w:t>
      </w:r>
    </w:p>
    <w:p w14:paraId="371F8328"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Cost of Single AI: ₹40</w:t>
      </w:r>
    </w:p>
    <w:p w14:paraId="4EF76627"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Cost of Oxytetracycline Injection: ₹140</w:t>
      </w:r>
    </w:p>
    <w:p w14:paraId="0416D118"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Milk Yield per calving (pregnancy) : 2,200 litres</w:t>
      </w:r>
    </w:p>
    <w:p w14:paraId="7A6040E9" w14:textId="77777777" w:rsidR="00A36B74" w:rsidRPr="00D05A41"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lastRenderedPageBreak/>
        <w:t>Milk Price per Liter: ₹80</w:t>
      </w:r>
    </w:p>
    <w:p w14:paraId="59A71784" w14:textId="77777777" w:rsidR="00A36B74" w:rsidRDefault="00A36B74" w:rsidP="00BD6533">
      <w:pPr>
        <w:numPr>
          <w:ilvl w:val="0"/>
          <w:numId w:val="14"/>
        </w:numPr>
        <w:rPr>
          <w:rFonts w:ascii="Times New Roman" w:hAnsi="Times New Roman" w:cs="Times New Roman"/>
          <w:sz w:val="24"/>
          <w:szCs w:val="24"/>
        </w:rPr>
      </w:pPr>
      <w:r w:rsidRPr="00D05A41">
        <w:rPr>
          <w:rFonts w:ascii="Times New Roman" w:hAnsi="Times New Roman" w:cs="Times New Roman"/>
          <w:sz w:val="24"/>
          <w:szCs w:val="24"/>
        </w:rPr>
        <w:t>Total Revenue per Pregnancy: 2,200 × 80 = ₹176,000</w:t>
      </w:r>
    </w:p>
    <w:p w14:paraId="02C0C3FE" w14:textId="19CE4DE7" w:rsidR="00A02906" w:rsidRPr="004D5861" w:rsidRDefault="00A02906" w:rsidP="004D5861">
      <w:pPr>
        <w:pStyle w:val="ListParagraph"/>
        <w:numPr>
          <w:ilvl w:val="1"/>
          <w:numId w:val="16"/>
        </w:numPr>
        <w:rPr>
          <w:rFonts w:ascii="Times New Roman" w:hAnsi="Times New Roman" w:cs="Times New Roman"/>
          <w:sz w:val="24"/>
          <w:szCs w:val="24"/>
        </w:rPr>
      </w:pPr>
      <w:r w:rsidRPr="004D5861">
        <w:rPr>
          <w:rFonts w:ascii="Times New Roman" w:hAnsi="Times New Roman" w:cs="Times New Roman"/>
          <w:sz w:val="24"/>
          <w:szCs w:val="24"/>
        </w:rPr>
        <w:t>Cost Structure</w:t>
      </w:r>
      <w:r w:rsidR="001B3CA4" w:rsidRPr="004D5861">
        <w:rPr>
          <w:rFonts w:ascii="Times New Roman" w:hAnsi="Times New Roman" w:cs="Times New Roman"/>
          <w:sz w:val="24"/>
          <w:szCs w:val="24"/>
        </w:rPr>
        <w:t>:</w:t>
      </w:r>
    </w:p>
    <w:p w14:paraId="58877BC6" w14:textId="0B5C6FD5" w:rsidR="004D5861" w:rsidRPr="006956F7" w:rsidRDefault="004D5861" w:rsidP="004D5861">
      <w:pPr>
        <w:pStyle w:val="ListParagraph"/>
        <w:rPr>
          <w:rFonts w:ascii="Times New Roman" w:hAnsi="Times New Roman" w:cs="Times New Roman"/>
          <w:b/>
          <w:bCs/>
          <w:sz w:val="24"/>
          <w:szCs w:val="24"/>
        </w:rPr>
      </w:pPr>
      <w:r w:rsidRPr="006956F7">
        <w:rPr>
          <w:rFonts w:ascii="Times New Roman" w:hAnsi="Times New Roman" w:cs="Times New Roman"/>
          <w:b/>
          <w:bCs/>
          <w:sz w:val="24"/>
          <w:szCs w:val="24"/>
        </w:rPr>
        <w:t xml:space="preserve">List 4: </w:t>
      </w:r>
      <w:r w:rsidR="006956F7" w:rsidRPr="006956F7">
        <w:rPr>
          <w:rFonts w:ascii="Times New Roman" w:hAnsi="Times New Roman" w:cs="Times New Roman"/>
          <w:b/>
          <w:bCs/>
          <w:sz w:val="24"/>
          <w:szCs w:val="24"/>
        </w:rPr>
        <w:t>Cost structure of the groups</w:t>
      </w:r>
    </w:p>
    <w:tbl>
      <w:tblPr>
        <w:tblStyle w:val="TableGrid"/>
        <w:tblW w:w="0" w:type="auto"/>
        <w:jc w:val="center"/>
        <w:tblLook w:val="04A0" w:firstRow="1" w:lastRow="0" w:firstColumn="1" w:lastColumn="0" w:noHBand="0" w:noVBand="1"/>
      </w:tblPr>
      <w:tblGrid>
        <w:gridCol w:w="830"/>
        <w:gridCol w:w="2518"/>
        <w:gridCol w:w="2152"/>
        <w:gridCol w:w="1546"/>
      </w:tblGrid>
      <w:tr w:rsidR="00A02906" w:rsidRPr="00D05A41" w14:paraId="59FCDDA5" w14:textId="77777777" w:rsidTr="00BD6533">
        <w:trPr>
          <w:jc w:val="center"/>
        </w:trPr>
        <w:tc>
          <w:tcPr>
            <w:tcW w:w="0" w:type="auto"/>
            <w:hideMark/>
          </w:tcPr>
          <w:p w14:paraId="382B9774"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Group</w:t>
            </w:r>
          </w:p>
        </w:tc>
        <w:tc>
          <w:tcPr>
            <w:tcW w:w="0" w:type="auto"/>
            <w:hideMark/>
          </w:tcPr>
          <w:p w14:paraId="7B5E0F1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Intervention</w:t>
            </w:r>
          </w:p>
        </w:tc>
        <w:tc>
          <w:tcPr>
            <w:tcW w:w="0" w:type="auto"/>
            <w:hideMark/>
          </w:tcPr>
          <w:p w14:paraId="6276B170"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Cost per Buffalo (₹)</w:t>
            </w:r>
          </w:p>
        </w:tc>
        <w:tc>
          <w:tcPr>
            <w:tcW w:w="0" w:type="auto"/>
            <w:hideMark/>
          </w:tcPr>
          <w:p w14:paraId="7E81F0B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Total Cost (₹)</w:t>
            </w:r>
          </w:p>
        </w:tc>
      </w:tr>
      <w:tr w:rsidR="00A02906" w:rsidRPr="00D05A41" w14:paraId="5CD1CDA3" w14:textId="77777777" w:rsidTr="00BD6533">
        <w:trPr>
          <w:jc w:val="center"/>
        </w:trPr>
        <w:tc>
          <w:tcPr>
            <w:tcW w:w="0" w:type="auto"/>
            <w:hideMark/>
          </w:tcPr>
          <w:p w14:paraId="54CFE745"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R.G</w:t>
            </w:r>
          </w:p>
        </w:tc>
        <w:tc>
          <w:tcPr>
            <w:tcW w:w="0" w:type="auto"/>
            <w:hideMark/>
          </w:tcPr>
          <w:p w14:paraId="46E8243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w:t>
            </w:r>
          </w:p>
        </w:tc>
        <w:tc>
          <w:tcPr>
            <w:tcW w:w="0" w:type="auto"/>
            <w:hideMark/>
          </w:tcPr>
          <w:p w14:paraId="52C2769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40</w:t>
            </w:r>
          </w:p>
        </w:tc>
        <w:tc>
          <w:tcPr>
            <w:tcW w:w="0" w:type="auto"/>
            <w:hideMark/>
          </w:tcPr>
          <w:p w14:paraId="094CA7E6"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2,000</w:t>
            </w:r>
          </w:p>
        </w:tc>
      </w:tr>
      <w:tr w:rsidR="00A02906" w:rsidRPr="00D05A41" w14:paraId="27C61EC8" w14:textId="77777777" w:rsidTr="00BD6533">
        <w:trPr>
          <w:jc w:val="center"/>
        </w:trPr>
        <w:tc>
          <w:tcPr>
            <w:tcW w:w="0" w:type="auto"/>
            <w:hideMark/>
          </w:tcPr>
          <w:p w14:paraId="77CAD10F"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A</w:t>
            </w:r>
          </w:p>
        </w:tc>
        <w:tc>
          <w:tcPr>
            <w:tcW w:w="0" w:type="auto"/>
            <w:hideMark/>
          </w:tcPr>
          <w:p w14:paraId="3AC32D67"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 (Control)</w:t>
            </w:r>
          </w:p>
        </w:tc>
        <w:tc>
          <w:tcPr>
            <w:tcW w:w="0" w:type="auto"/>
            <w:hideMark/>
          </w:tcPr>
          <w:p w14:paraId="6CB1931E"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40</w:t>
            </w:r>
          </w:p>
        </w:tc>
        <w:tc>
          <w:tcPr>
            <w:tcW w:w="0" w:type="auto"/>
            <w:hideMark/>
          </w:tcPr>
          <w:p w14:paraId="7365E9C5"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2,000</w:t>
            </w:r>
          </w:p>
        </w:tc>
      </w:tr>
      <w:tr w:rsidR="00A02906" w:rsidRPr="00D05A41" w14:paraId="71641380" w14:textId="77777777" w:rsidTr="00BD6533">
        <w:trPr>
          <w:jc w:val="center"/>
        </w:trPr>
        <w:tc>
          <w:tcPr>
            <w:tcW w:w="0" w:type="auto"/>
            <w:hideMark/>
          </w:tcPr>
          <w:p w14:paraId="7697AE01"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B</w:t>
            </w:r>
          </w:p>
        </w:tc>
        <w:tc>
          <w:tcPr>
            <w:tcW w:w="0" w:type="auto"/>
            <w:hideMark/>
          </w:tcPr>
          <w:p w14:paraId="33FB43EA" w14:textId="138C46E2"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6 A</w:t>
            </w:r>
            <w:r w:rsidR="00BD6533" w:rsidRPr="00D05A41">
              <w:rPr>
                <w:rFonts w:ascii="Times New Roman" w:hAnsi="Times New Roman" w:cs="Times New Roman"/>
                <w:sz w:val="24"/>
                <w:szCs w:val="24"/>
              </w:rPr>
              <w:t>i</w:t>
            </w:r>
            <w:r w:rsidRPr="00D05A41">
              <w:rPr>
                <w:rFonts w:ascii="Times New Roman" w:hAnsi="Times New Roman" w:cs="Times New Roman"/>
                <w:sz w:val="24"/>
                <w:szCs w:val="24"/>
              </w:rPr>
              <w:t>s</w:t>
            </w:r>
          </w:p>
        </w:tc>
        <w:tc>
          <w:tcPr>
            <w:tcW w:w="0" w:type="auto"/>
            <w:hideMark/>
          </w:tcPr>
          <w:p w14:paraId="4969430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240</w:t>
            </w:r>
          </w:p>
        </w:tc>
        <w:tc>
          <w:tcPr>
            <w:tcW w:w="0" w:type="auto"/>
            <w:hideMark/>
          </w:tcPr>
          <w:p w14:paraId="663DF16F"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12,000</w:t>
            </w:r>
          </w:p>
        </w:tc>
      </w:tr>
      <w:tr w:rsidR="00A02906" w:rsidRPr="00D05A41" w14:paraId="395F59FA" w14:textId="77777777" w:rsidTr="00BD6533">
        <w:trPr>
          <w:jc w:val="center"/>
        </w:trPr>
        <w:tc>
          <w:tcPr>
            <w:tcW w:w="0" w:type="auto"/>
            <w:hideMark/>
          </w:tcPr>
          <w:p w14:paraId="274D1016"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C</w:t>
            </w:r>
          </w:p>
        </w:tc>
        <w:tc>
          <w:tcPr>
            <w:tcW w:w="0" w:type="auto"/>
            <w:hideMark/>
          </w:tcPr>
          <w:p w14:paraId="526ED5C3"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 AI + Oxytetracycline</w:t>
            </w:r>
          </w:p>
        </w:tc>
        <w:tc>
          <w:tcPr>
            <w:tcW w:w="0" w:type="auto"/>
            <w:hideMark/>
          </w:tcPr>
          <w:p w14:paraId="010B7568"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180</w:t>
            </w:r>
          </w:p>
        </w:tc>
        <w:tc>
          <w:tcPr>
            <w:tcW w:w="0" w:type="auto"/>
            <w:hideMark/>
          </w:tcPr>
          <w:p w14:paraId="2FA3C8E9"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9,000</w:t>
            </w:r>
          </w:p>
        </w:tc>
      </w:tr>
      <w:tr w:rsidR="00A02906" w:rsidRPr="00D05A41" w14:paraId="27133128" w14:textId="77777777" w:rsidTr="00BD6533">
        <w:trPr>
          <w:jc w:val="center"/>
        </w:trPr>
        <w:tc>
          <w:tcPr>
            <w:tcW w:w="0" w:type="auto"/>
            <w:hideMark/>
          </w:tcPr>
          <w:p w14:paraId="1A0BAE2B"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D</w:t>
            </w:r>
          </w:p>
        </w:tc>
        <w:tc>
          <w:tcPr>
            <w:tcW w:w="0" w:type="auto"/>
            <w:hideMark/>
          </w:tcPr>
          <w:p w14:paraId="4D25576D"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6 AIs + Oxytetracycline</w:t>
            </w:r>
          </w:p>
        </w:tc>
        <w:tc>
          <w:tcPr>
            <w:tcW w:w="0" w:type="auto"/>
            <w:hideMark/>
          </w:tcPr>
          <w:p w14:paraId="2C97C618"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380</w:t>
            </w:r>
          </w:p>
        </w:tc>
        <w:tc>
          <w:tcPr>
            <w:tcW w:w="0" w:type="auto"/>
            <w:hideMark/>
          </w:tcPr>
          <w:p w14:paraId="559743DC" w14:textId="77777777" w:rsidR="00A02906" w:rsidRPr="00D05A41" w:rsidRDefault="00A02906" w:rsidP="001B020B">
            <w:pPr>
              <w:rPr>
                <w:rFonts w:ascii="Times New Roman" w:hAnsi="Times New Roman" w:cs="Times New Roman"/>
                <w:sz w:val="24"/>
                <w:szCs w:val="24"/>
              </w:rPr>
            </w:pPr>
            <w:r w:rsidRPr="00D05A41">
              <w:rPr>
                <w:rFonts w:ascii="Times New Roman" w:hAnsi="Times New Roman" w:cs="Times New Roman"/>
                <w:sz w:val="24"/>
                <w:szCs w:val="24"/>
              </w:rPr>
              <w:t>19,000</w:t>
            </w:r>
          </w:p>
        </w:tc>
      </w:tr>
    </w:tbl>
    <w:p w14:paraId="260A1162" w14:textId="77777777" w:rsidR="00BD6533" w:rsidRDefault="00BD6533" w:rsidP="00D1438E">
      <w:pPr>
        <w:rPr>
          <w:rFonts w:ascii="Times New Roman" w:hAnsi="Times New Roman" w:cs="Times New Roman"/>
          <w:sz w:val="24"/>
          <w:szCs w:val="24"/>
        </w:rPr>
      </w:pPr>
    </w:p>
    <w:p w14:paraId="112A9FE9" w14:textId="0EC13C46" w:rsidR="003207A6" w:rsidRDefault="006626F0" w:rsidP="00D1438E">
      <w:pPr>
        <w:rPr>
          <w:rFonts w:ascii="Times New Roman" w:hAnsi="Times New Roman" w:cs="Times New Roman"/>
          <w:sz w:val="24"/>
          <w:szCs w:val="24"/>
        </w:rPr>
      </w:pPr>
      <w:r>
        <w:rPr>
          <w:rFonts w:ascii="Times New Roman" w:hAnsi="Times New Roman" w:cs="Times New Roman"/>
          <w:sz w:val="24"/>
          <w:szCs w:val="24"/>
        </w:rPr>
        <w:t>5.6</w:t>
      </w:r>
      <w:r w:rsidR="00A02906" w:rsidRPr="00D1438E">
        <w:rPr>
          <w:rFonts w:ascii="Times New Roman" w:hAnsi="Times New Roman" w:cs="Times New Roman"/>
          <w:sz w:val="24"/>
          <w:szCs w:val="24"/>
        </w:rPr>
        <w:t xml:space="preserve">. Milk yield </w:t>
      </w:r>
    </w:p>
    <w:p w14:paraId="2042D8BC" w14:textId="1067A5D3" w:rsidR="00A02906" w:rsidRPr="00D1438E" w:rsidRDefault="00A02906" w:rsidP="00B363CD">
      <w:pPr>
        <w:rPr>
          <w:rFonts w:ascii="Times New Roman" w:hAnsi="Times New Roman" w:cs="Times New Roman"/>
          <w:sz w:val="24"/>
          <w:szCs w:val="24"/>
        </w:rPr>
      </w:pPr>
      <w:r w:rsidRPr="00D1438E">
        <w:rPr>
          <w:rFonts w:ascii="Times New Roman" w:hAnsi="Times New Roman" w:cs="Times New Roman"/>
          <w:sz w:val="24"/>
          <w:szCs w:val="24"/>
        </w:rPr>
        <w:t>Benefit Calculation</w:t>
      </w:r>
      <w:r w:rsidR="001B3CA4">
        <w:rPr>
          <w:rFonts w:ascii="Times New Roman" w:hAnsi="Times New Roman" w:cs="Times New Roman"/>
          <w:sz w:val="24"/>
          <w:szCs w:val="24"/>
        </w:rPr>
        <w:t>:</w:t>
      </w:r>
    </w:p>
    <w:bookmarkEnd w:id="3"/>
    <w:p w14:paraId="7AC35F60" w14:textId="0527B96E" w:rsidR="003C10FE" w:rsidRPr="00D05A41" w:rsidRDefault="004D5861" w:rsidP="003C10FE">
      <w:pPr>
        <w:rPr>
          <w:rFonts w:ascii="Times New Roman" w:hAnsi="Times New Roman" w:cs="Times New Roman"/>
          <w:sz w:val="24"/>
          <w:szCs w:val="24"/>
        </w:rPr>
      </w:pPr>
      <w:r>
        <w:rPr>
          <w:rFonts w:ascii="Times New Roman" w:hAnsi="Times New Roman" w:cs="Times New Roman"/>
          <w:sz w:val="24"/>
          <w:szCs w:val="24"/>
        </w:rPr>
        <w:t xml:space="preserve">List 5 : </w:t>
      </w:r>
      <w:r w:rsidR="003C10FE" w:rsidRPr="00D05A41">
        <w:rPr>
          <w:rFonts w:ascii="Times New Roman" w:hAnsi="Times New Roman" w:cs="Times New Roman"/>
          <w:sz w:val="24"/>
          <w:szCs w:val="24"/>
        </w:rPr>
        <w:t>Final Comparative Analysis (All Groups)</w:t>
      </w:r>
    </w:p>
    <w:tbl>
      <w:tblPr>
        <w:tblStyle w:val="TableGrid"/>
        <w:tblW w:w="0" w:type="auto"/>
        <w:tblLook w:val="04A0" w:firstRow="1" w:lastRow="0" w:firstColumn="1" w:lastColumn="0" w:noHBand="0" w:noVBand="1"/>
      </w:tblPr>
      <w:tblGrid>
        <w:gridCol w:w="2220"/>
        <w:gridCol w:w="1176"/>
        <w:gridCol w:w="1186"/>
        <w:gridCol w:w="1176"/>
        <w:gridCol w:w="1176"/>
        <w:gridCol w:w="1249"/>
        <w:gridCol w:w="833"/>
      </w:tblGrid>
      <w:tr w:rsidR="003C10FE" w:rsidRPr="00D05A41" w14:paraId="49C22290" w14:textId="77777777" w:rsidTr="006D3D29">
        <w:tc>
          <w:tcPr>
            <w:tcW w:w="2335" w:type="dxa"/>
            <w:hideMark/>
          </w:tcPr>
          <w:p w14:paraId="342ED16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Parameter</w:t>
            </w:r>
          </w:p>
        </w:tc>
        <w:tc>
          <w:tcPr>
            <w:tcW w:w="990" w:type="dxa"/>
            <w:hideMark/>
          </w:tcPr>
          <w:p w14:paraId="032402B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R.G</w:t>
            </w:r>
          </w:p>
        </w:tc>
        <w:tc>
          <w:tcPr>
            <w:tcW w:w="1248" w:type="dxa"/>
            <w:hideMark/>
          </w:tcPr>
          <w:p w14:paraId="1788ACA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A</w:t>
            </w:r>
          </w:p>
        </w:tc>
        <w:tc>
          <w:tcPr>
            <w:tcW w:w="1176" w:type="dxa"/>
            <w:hideMark/>
          </w:tcPr>
          <w:p w14:paraId="71534BE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B</w:t>
            </w:r>
          </w:p>
        </w:tc>
        <w:tc>
          <w:tcPr>
            <w:tcW w:w="1176" w:type="dxa"/>
            <w:hideMark/>
          </w:tcPr>
          <w:p w14:paraId="2394666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C</w:t>
            </w:r>
          </w:p>
        </w:tc>
        <w:tc>
          <w:tcPr>
            <w:tcW w:w="1258" w:type="dxa"/>
            <w:hideMark/>
          </w:tcPr>
          <w:p w14:paraId="0F28D31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c>
          <w:tcPr>
            <w:tcW w:w="833" w:type="dxa"/>
            <w:hideMark/>
          </w:tcPr>
          <w:p w14:paraId="2C36B4C8"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Best Group</w:t>
            </w:r>
          </w:p>
        </w:tc>
      </w:tr>
      <w:tr w:rsidR="003C10FE" w:rsidRPr="00D05A41" w14:paraId="3516BC47" w14:textId="77777777" w:rsidTr="006D3D29">
        <w:tc>
          <w:tcPr>
            <w:tcW w:w="2335" w:type="dxa"/>
            <w:hideMark/>
          </w:tcPr>
          <w:p w14:paraId="37B4DA36"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Conception Rate</w:t>
            </w:r>
          </w:p>
        </w:tc>
        <w:tc>
          <w:tcPr>
            <w:tcW w:w="990" w:type="dxa"/>
            <w:hideMark/>
          </w:tcPr>
          <w:p w14:paraId="302412AC"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42%</w:t>
            </w:r>
          </w:p>
        </w:tc>
        <w:tc>
          <w:tcPr>
            <w:tcW w:w="1248" w:type="dxa"/>
            <w:hideMark/>
          </w:tcPr>
          <w:p w14:paraId="72ED2E2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0%</w:t>
            </w:r>
          </w:p>
        </w:tc>
        <w:tc>
          <w:tcPr>
            <w:tcW w:w="1176" w:type="dxa"/>
            <w:hideMark/>
          </w:tcPr>
          <w:p w14:paraId="10101D3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22%</w:t>
            </w:r>
          </w:p>
        </w:tc>
        <w:tc>
          <w:tcPr>
            <w:tcW w:w="1176" w:type="dxa"/>
            <w:hideMark/>
          </w:tcPr>
          <w:p w14:paraId="553E278A"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76%</w:t>
            </w:r>
          </w:p>
        </w:tc>
        <w:tc>
          <w:tcPr>
            <w:tcW w:w="1258" w:type="dxa"/>
            <w:hideMark/>
          </w:tcPr>
          <w:p w14:paraId="4C7FC16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92%</w:t>
            </w:r>
          </w:p>
        </w:tc>
        <w:tc>
          <w:tcPr>
            <w:tcW w:w="833" w:type="dxa"/>
            <w:hideMark/>
          </w:tcPr>
          <w:p w14:paraId="5C2C932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44742827" w14:textId="77777777" w:rsidTr="006D3D29">
        <w:tc>
          <w:tcPr>
            <w:tcW w:w="2335" w:type="dxa"/>
            <w:hideMark/>
          </w:tcPr>
          <w:p w14:paraId="4441B999"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Total Revenue (₹)</w:t>
            </w:r>
          </w:p>
        </w:tc>
        <w:tc>
          <w:tcPr>
            <w:tcW w:w="990" w:type="dxa"/>
            <w:hideMark/>
          </w:tcPr>
          <w:p w14:paraId="2879F93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3,696,000</w:t>
            </w:r>
          </w:p>
        </w:tc>
        <w:tc>
          <w:tcPr>
            <w:tcW w:w="1248" w:type="dxa"/>
            <w:hideMark/>
          </w:tcPr>
          <w:p w14:paraId="6A59F277"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0</w:t>
            </w:r>
          </w:p>
        </w:tc>
        <w:tc>
          <w:tcPr>
            <w:tcW w:w="1176" w:type="dxa"/>
            <w:hideMark/>
          </w:tcPr>
          <w:p w14:paraId="17B7B06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1,936,000</w:t>
            </w:r>
          </w:p>
        </w:tc>
        <w:tc>
          <w:tcPr>
            <w:tcW w:w="1176" w:type="dxa"/>
            <w:hideMark/>
          </w:tcPr>
          <w:p w14:paraId="7CF610FD"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6,688,000</w:t>
            </w:r>
          </w:p>
        </w:tc>
        <w:tc>
          <w:tcPr>
            <w:tcW w:w="1258" w:type="dxa"/>
            <w:hideMark/>
          </w:tcPr>
          <w:p w14:paraId="06F6AA02"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8,096,000</w:t>
            </w:r>
          </w:p>
        </w:tc>
        <w:tc>
          <w:tcPr>
            <w:tcW w:w="833" w:type="dxa"/>
            <w:hideMark/>
          </w:tcPr>
          <w:p w14:paraId="3FE4B80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3A976769" w14:textId="77777777" w:rsidTr="006D3D29">
        <w:tc>
          <w:tcPr>
            <w:tcW w:w="2335" w:type="dxa"/>
            <w:hideMark/>
          </w:tcPr>
          <w:p w14:paraId="37352A93"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Net Benefit (₹)</w:t>
            </w:r>
          </w:p>
        </w:tc>
        <w:tc>
          <w:tcPr>
            <w:tcW w:w="990" w:type="dxa"/>
            <w:hideMark/>
          </w:tcPr>
          <w:p w14:paraId="0DAF0B0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3,694,000</w:t>
            </w:r>
          </w:p>
        </w:tc>
        <w:tc>
          <w:tcPr>
            <w:tcW w:w="1248" w:type="dxa"/>
            <w:hideMark/>
          </w:tcPr>
          <w:p w14:paraId="0F475CF9"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-2,000</w:t>
            </w:r>
          </w:p>
        </w:tc>
        <w:tc>
          <w:tcPr>
            <w:tcW w:w="1176" w:type="dxa"/>
            <w:hideMark/>
          </w:tcPr>
          <w:p w14:paraId="3FC663D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1,924,000</w:t>
            </w:r>
          </w:p>
        </w:tc>
        <w:tc>
          <w:tcPr>
            <w:tcW w:w="1176" w:type="dxa"/>
            <w:hideMark/>
          </w:tcPr>
          <w:p w14:paraId="38F22A5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6,679,000</w:t>
            </w:r>
          </w:p>
        </w:tc>
        <w:tc>
          <w:tcPr>
            <w:tcW w:w="1258" w:type="dxa"/>
            <w:hideMark/>
          </w:tcPr>
          <w:p w14:paraId="3D4E4A21"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8,077,000</w:t>
            </w:r>
          </w:p>
        </w:tc>
        <w:tc>
          <w:tcPr>
            <w:tcW w:w="833" w:type="dxa"/>
            <w:hideMark/>
          </w:tcPr>
          <w:p w14:paraId="7F7EB29F"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r w:rsidR="003C10FE" w:rsidRPr="00D05A41" w14:paraId="71E49825" w14:textId="77777777" w:rsidTr="006D3D29">
        <w:tc>
          <w:tcPr>
            <w:tcW w:w="2335" w:type="dxa"/>
            <w:hideMark/>
          </w:tcPr>
          <w:p w14:paraId="6CB698D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Statistical Significance</w:t>
            </w:r>
          </w:p>
        </w:tc>
        <w:tc>
          <w:tcPr>
            <w:tcW w:w="990" w:type="dxa"/>
            <w:hideMark/>
          </w:tcPr>
          <w:p w14:paraId="34114A84"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248" w:type="dxa"/>
            <w:hideMark/>
          </w:tcPr>
          <w:p w14:paraId="1664739C"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176" w:type="dxa"/>
            <w:hideMark/>
          </w:tcPr>
          <w:p w14:paraId="26B3F05B"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&lt; 0.001</w:t>
            </w:r>
          </w:p>
        </w:tc>
        <w:tc>
          <w:tcPr>
            <w:tcW w:w="1176" w:type="dxa"/>
            <w:hideMark/>
          </w:tcPr>
          <w:p w14:paraId="60188DE0"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p = 0.013</w:t>
            </w:r>
          </w:p>
        </w:tc>
        <w:tc>
          <w:tcPr>
            <w:tcW w:w="1258" w:type="dxa"/>
            <w:hideMark/>
          </w:tcPr>
          <w:p w14:paraId="2907BAC5"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Reference</w:t>
            </w:r>
          </w:p>
        </w:tc>
        <w:tc>
          <w:tcPr>
            <w:tcW w:w="833" w:type="dxa"/>
            <w:hideMark/>
          </w:tcPr>
          <w:p w14:paraId="2894DCBA" w14:textId="77777777" w:rsidR="003C10FE" w:rsidRPr="00D05A41" w:rsidRDefault="003C10FE" w:rsidP="001B020B">
            <w:pPr>
              <w:rPr>
                <w:rFonts w:ascii="Times New Roman" w:hAnsi="Times New Roman" w:cs="Times New Roman"/>
                <w:sz w:val="24"/>
                <w:szCs w:val="24"/>
              </w:rPr>
            </w:pPr>
            <w:r w:rsidRPr="00D05A41">
              <w:rPr>
                <w:rFonts w:ascii="Times New Roman" w:hAnsi="Times New Roman" w:cs="Times New Roman"/>
                <w:sz w:val="24"/>
                <w:szCs w:val="24"/>
              </w:rPr>
              <w:t>D</w:t>
            </w:r>
          </w:p>
        </w:tc>
      </w:tr>
    </w:tbl>
    <w:p w14:paraId="1F66A629" w14:textId="77777777" w:rsidR="00045634" w:rsidRDefault="00045634" w:rsidP="003C10FE">
      <w:pPr>
        <w:rPr>
          <w:rFonts w:ascii="Times New Roman" w:hAnsi="Times New Roman" w:cs="Times New Roman"/>
          <w:sz w:val="24"/>
          <w:szCs w:val="24"/>
        </w:rPr>
      </w:pPr>
    </w:p>
    <w:p w14:paraId="69ADB5B4" w14:textId="71113AC9" w:rsidR="003C10FE" w:rsidRPr="006626F0" w:rsidRDefault="00BD6533" w:rsidP="006626F0">
      <w:pPr>
        <w:pStyle w:val="ListParagraph"/>
        <w:numPr>
          <w:ilvl w:val="0"/>
          <w:numId w:val="14"/>
        </w:numPr>
        <w:rPr>
          <w:rFonts w:ascii="Times New Roman" w:hAnsi="Times New Roman" w:cs="Times New Roman"/>
          <w:b/>
          <w:sz w:val="24"/>
          <w:szCs w:val="24"/>
          <w:u w:val="single"/>
        </w:rPr>
      </w:pPr>
      <w:r w:rsidRPr="006626F0">
        <w:rPr>
          <w:rFonts w:ascii="Times New Roman" w:hAnsi="Times New Roman" w:cs="Times New Roman"/>
          <w:b/>
          <w:sz w:val="24"/>
          <w:szCs w:val="24"/>
          <w:u w:val="single"/>
        </w:rPr>
        <w:t>Interpretations</w:t>
      </w:r>
    </w:p>
    <w:p w14:paraId="4820BABE" w14:textId="77777777" w:rsidR="003C10FE" w:rsidRPr="00D05A41" w:rsidRDefault="003C10FE" w:rsidP="003C10FE">
      <w:pPr>
        <w:numPr>
          <w:ilvl w:val="0"/>
          <w:numId w:val="9"/>
        </w:numPr>
        <w:rPr>
          <w:rFonts w:ascii="Times New Roman" w:hAnsi="Times New Roman" w:cs="Times New Roman"/>
          <w:sz w:val="24"/>
          <w:szCs w:val="24"/>
        </w:rPr>
      </w:pPr>
      <w:r w:rsidRPr="00D05A41">
        <w:rPr>
          <w:rFonts w:ascii="Times New Roman" w:hAnsi="Times New Roman" w:cs="Times New Roman"/>
          <w:sz w:val="24"/>
          <w:szCs w:val="24"/>
        </w:rPr>
        <w:t>Group D is biologically superior (92% conception, p &lt; 0.05).</w:t>
      </w:r>
    </w:p>
    <w:p w14:paraId="2AA8EAA2" w14:textId="77777777" w:rsidR="003C10FE" w:rsidRPr="00D05A41" w:rsidRDefault="003C10FE" w:rsidP="003C10FE">
      <w:pPr>
        <w:numPr>
          <w:ilvl w:val="0"/>
          <w:numId w:val="9"/>
        </w:numPr>
        <w:rPr>
          <w:rFonts w:ascii="Times New Roman" w:hAnsi="Times New Roman" w:cs="Times New Roman"/>
          <w:sz w:val="24"/>
          <w:szCs w:val="24"/>
        </w:rPr>
      </w:pPr>
      <w:r w:rsidRPr="00D05A41">
        <w:rPr>
          <w:rFonts w:ascii="Times New Roman" w:hAnsi="Times New Roman" w:cs="Times New Roman"/>
          <w:sz w:val="24"/>
          <w:szCs w:val="24"/>
        </w:rPr>
        <w:t>Group D maximizes absolute revenue (₹8.1L) despite higher costs.</w:t>
      </w:r>
    </w:p>
    <w:p w14:paraId="3084367B" w14:textId="4C0D6CC4" w:rsidR="002640F7" w:rsidRPr="00A91367" w:rsidRDefault="002640F7" w:rsidP="00A91367">
      <w:pPr>
        <w:pStyle w:val="ListParagraph"/>
        <w:numPr>
          <w:ilvl w:val="0"/>
          <w:numId w:val="12"/>
        </w:numPr>
        <w:rPr>
          <w:rFonts w:ascii="Times New Roman" w:hAnsi="Times New Roman" w:cs="Times New Roman"/>
          <w:sz w:val="24"/>
          <w:szCs w:val="24"/>
        </w:rPr>
      </w:pPr>
      <w:r w:rsidRPr="00A91367">
        <w:rPr>
          <w:rFonts w:ascii="Times New Roman" w:hAnsi="Times New Roman" w:cs="Times New Roman"/>
          <w:sz w:val="24"/>
          <w:szCs w:val="24"/>
        </w:rPr>
        <w:t xml:space="preserve">Cost-benefit analysis was calculated using Drummond et al. (2015), with conception rates </w:t>
      </w:r>
      <w:r w:rsidR="00511EDE" w:rsidRPr="00A91367">
        <w:rPr>
          <w:rFonts w:ascii="Times New Roman" w:hAnsi="Times New Roman" w:cs="Times New Roman"/>
          <w:sz w:val="24"/>
          <w:szCs w:val="24"/>
        </w:rPr>
        <w:t>analysed</w:t>
      </w:r>
      <w:r w:rsidRPr="00A91367">
        <w:rPr>
          <w:rFonts w:ascii="Times New Roman" w:hAnsi="Times New Roman" w:cs="Times New Roman"/>
          <w:sz w:val="24"/>
          <w:szCs w:val="24"/>
        </w:rPr>
        <w:t xml:space="preserve"> via chi-square (McHugh, 2013). Oxytetracycline efficacy followed Sheldon et al. (2006)</w:t>
      </w:r>
      <w:r w:rsidR="00AE63FE" w:rsidRPr="00A91367">
        <w:rPr>
          <w:rFonts w:ascii="Times New Roman" w:hAnsi="Times New Roman" w:cs="Times New Roman"/>
          <w:sz w:val="24"/>
          <w:szCs w:val="24"/>
        </w:rPr>
        <w:t xml:space="preserve">; Azawi et al., </w:t>
      </w:r>
      <w:r w:rsidR="006A285E" w:rsidRPr="00A91367">
        <w:rPr>
          <w:rFonts w:ascii="Times New Roman" w:hAnsi="Times New Roman" w:cs="Times New Roman"/>
          <w:sz w:val="24"/>
          <w:szCs w:val="24"/>
        </w:rPr>
        <w:t>(</w:t>
      </w:r>
      <w:r w:rsidR="00AE63FE" w:rsidRPr="00A91367">
        <w:rPr>
          <w:rFonts w:ascii="Times New Roman" w:hAnsi="Times New Roman" w:cs="Times New Roman"/>
          <w:sz w:val="24"/>
          <w:szCs w:val="24"/>
        </w:rPr>
        <w:t>2008</w:t>
      </w:r>
      <w:r w:rsidR="00AE63FE" w:rsidRPr="00A91367">
        <w:rPr>
          <w:rFonts w:ascii="Times New Roman" w:hAnsi="Times New Roman" w:cs="Times New Roman"/>
          <w:sz w:val="24"/>
          <w:szCs w:val="24"/>
          <w:lang w:val="en-US"/>
        </w:rPr>
        <w:t>)</w:t>
      </w:r>
      <w:r w:rsidRPr="00A91367">
        <w:rPr>
          <w:rFonts w:ascii="Times New Roman" w:hAnsi="Times New Roman" w:cs="Times New Roman"/>
          <w:sz w:val="24"/>
          <w:szCs w:val="24"/>
        </w:rPr>
        <w:t xml:space="preserve"> and AI costs were derived from DAH (202</w:t>
      </w:r>
      <w:r w:rsidR="00041F09" w:rsidRPr="00A91367">
        <w:rPr>
          <w:rFonts w:ascii="Times New Roman" w:hAnsi="Times New Roman" w:cs="Times New Roman"/>
          <w:sz w:val="24"/>
          <w:szCs w:val="24"/>
        </w:rPr>
        <w:t>4</w:t>
      </w:r>
      <w:r w:rsidRPr="00A91367">
        <w:rPr>
          <w:rFonts w:ascii="Times New Roman" w:hAnsi="Times New Roman" w:cs="Times New Roman"/>
          <w:sz w:val="24"/>
          <w:szCs w:val="24"/>
        </w:rPr>
        <w:t>).</w:t>
      </w:r>
    </w:p>
    <w:p w14:paraId="618E8CBD" w14:textId="0D5EE61C" w:rsidR="00504166" w:rsidRDefault="00B530C7" w:rsidP="00A91367">
      <w:pPr>
        <w:pStyle w:val="ListParagraph"/>
        <w:numPr>
          <w:ilvl w:val="0"/>
          <w:numId w:val="12"/>
        </w:numPr>
        <w:rPr>
          <w:rFonts w:ascii="Times New Roman" w:hAnsi="Times New Roman" w:cs="Times New Roman"/>
          <w:sz w:val="24"/>
          <w:szCs w:val="24"/>
        </w:rPr>
      </w:pPr>
      <w:r w:rsidRPr="00A91367">
        <w:rPr>
          <w:rFonts w:ascii="Times New Roman" w:hAnsi="Times New Roman" w:cs="Times New Roman"/>
          <w:sz w:val="24"/>
          <w:szCs w:val="24"/>
        </w:rPr>
        <w:t xml:space="preserve">Repeat breeding incidence in </w:t>
      </w:r>
      <w:r w:rsidR="006F2F81" w:rsidRPr="00A91367">
        <w:rPr>
          <w:rFonts w:ascii="Times New Roman" w:hAnsi="Times New Roman" w:cs="Times New Roman"/>
          <w:sz w:val="24"/>
          <w:szCs w:val="24"/>
        </w:rPr>
        <w:t>India</w:t>
      </w:r>
      <w:r w:rsidRPr="00A91367">
        <w:rPr>
          <w:rFonts w:ascii="Times New Roman" w:hAnsi="Times New Roman" w:cs="Times New Roman"/>
          <w:sz w:val="24"/>
          <w:szCs w:val="24"/>
        </w:rPr>
        <w:t xml:space="preserve"> is about </w:t>
      </w:r>
      <w:r w:rsidR="006F2F81" w:rsidRPr="00A91367">
        <w:rPr>
          <w:rFonts w:ascii="Times New Roman" w:hAnsi="Times New Roman" w:cs="Times New Roman"/>
          <w:sz w:val="24"/>
          <w:szCs w:val="24"/>
        </w:rPr>
        <w:t xml:space="preserve">22% in 2024 as per </w:t>
      </w:r>
      <w:r w:rsidR="009847B3" w:rsidRPr="00A91367">
        <w:rPr>
          <w:rFonts w:ascii="Times New Roman" w:hAnsi="Times New Roman" w:cs="Times New Roman"/>
          <w:sz w:val="24"/>
          <w:szCs w:val="24"/>
        </w:rPr>
        <w:t xml:space="preserve">Carbonari et al., </w:t>
      </w:r>
      <w:r w:rsidR="009559DE">
        <w:rPr>
          <w:rFonts w:ascii="Times New Roman" w:hAnsi="Times New Roman" w:cs="Times New Roman"/>
          <w:sz w:val="24"/>
          <w:szCs w:val="24"/>
        </w:rPr>
        <w:t>(</w:t>
      </w:r>
      <w:r w:rsidR="009847B3" w:rsidRPr="00A91367">
        <w:rPr>
          <w:rFonts w:ascii="Times New Roman" w:hAnsi="Times New Roman" w:cs="Times New Roman"/>
          <w:sz w:val="24"/>
          <w:szCs w:val="24"/>
        </w:rPr>
        <w:t>2024</w:t>
      </w:r>
      <w:r w:rsidR="009559DE">
        <w:rPr>
          <w:rFonts w:ascii="Times New Roman" w:hAnsi="Times New Roman" w:cs="Times New Roman"/>
          <w:sz w:val="24"/>
          <w:szCs w:val="24"/>
        </w:rPr>
        <w:t>)</w:t>
      </w:r>
      <w:r w:rsidR="00E5630C">
        <w:rPr>
          <w:rFonts w:ascii="Times New Roman" w:hAnsi="Times New Roman" w:cs="Times New Roman"/>
          <w:sz w:val="24"/>
          <w:szCs w:val="24"/>
        </w:rPr>
        <w:t xml:space="preserve">, </w:t>
      </w:r>
      <w:r w:rsidR="009559DE">
        <w:rPr>
          <w:rFonts w:ascii="Times New Roman" w:hAnsi="Times New Roman" w:cs="Times New Roman"/>
          <w:sz w:val="24"/>
          <w:szCs w:val="24"/>
        </w:rPr>
        <w:t>and around 2</w:t>
      </w:r>
      <w:r w:rsidR="00BF1A38">
        <w:rPr>
          <w:rFonts w:ascii="Times New Roman" w:hAnsi="Times New Roman" w:cs="Times New Roman"/>
          <w:sz w:val="24"/>
          <w:szCs w:val="24"/>
        </w:rPr>
        <w:t xml:space="preserve">3% as per </w:t>
      </w:r>
      <w:r w:rsidR="00504166" w:rsidRPr="00A91367">
        <w:rPr>
          <w:rFonts w:ascii="Times New Roman" w:hAnsi="Times New Roman" w:cs="Times New Roman"/>
          <w:sz w:val="24"/>
          <w:szCs w:val="24"/>
        </w:rPr>
        <w:t xml:space="preserve">Deka </w:t>
      </w:r>
      <w:r w:rsidR="00E353B7" w:rsidRPr="00A91367">
        <w:rPr>
          <w:rFonts w:ascii="Times New Roman" w:hAnsi="Times New Roman" w:cs="Times New Roman"/>
          <w:sz w:val="24"/>
          <w:szCs w:val="24"/>
        </w:rPr>
        <w:t>et al.</w:t>
      </w:r>
      <w:r w:rsidR="00E353B7">
        <w:rPr>
          <w:rFonts w:ascii="Times New Roman" w:hAnsi="Times New Roman" w:cs="Times New Roman"/>
          <w:sz w:val="24"/>
          <w:szCs w:val="24"/>
        </w:rPr>
        <w:t>, (</w:t>
      </w:r>
      <w:r w:rsidR="00504166" w:rsidRPr="00A91367">
        <w:rPr>
          <w:rFonts w:ascii="Times New Roman" w:hAnsi="Times New Roman" w:cs="Times New Roman"/>
          <w:sz w:val="24"/>
          <w:szCs w:val="24"/>
        </w:rPr>
        <w:t>2021</w:t>
      </w:r>
      <w:r w:rsidR="009847B3" w:rsidRPr="00A91367">
        <w:rPr>
          <w:rFonts w:ascii="Times New Roman" w:hAnsi="Times New Roman" w:cs="Times New Roman"/>
          <w:sz w:val="24"/>
          <w:szCs w:val="24"/>
        </w:rPr>
        <w:t>)</w:t>
      </w:r>
    </w:p>
    <w:p w14:paraId="1F346230" w14:textId="140582AB" w:rsidR="00454B35" w:rsidRDefault="00504166" w:rsidP="00804EB0">
      <w:pPr>
        <w:pStyle w:val="ListParagraph"/>
        <w:numPr>
          <w:ilvl w:val="0"/>
          <w:numId w:val="12"/>
        </w:numPr>
        <w:rPr>
          <w:rFonts w:ascii="Times New Roman" w:hAnsi="Times New Roman" w:cs="Times New Roman"/>
          <w:sz w:val="24"/>
          <w:szCs w:val="24"/>
        </w:rPr>
      </w:pPr>
      <w:r w:rsidRPr="00504166">
        <w:rPr>
          <w:rFonts w:ascii="Times New Roman" w:hAnsi="Times New Roman" w:cs="Times New Roman"/>
          <w:sz w:val="24"/>
          <w:szCs w:val="24"/>
        </w:rPr>
        <w:t>(Deka et al. 2021</w:t>
      </w:r>
      <w:r w:rsidR="00183620" w:rsidRPr="00504166">
        <w:rPr>
          <w:rFonts w:ascii="Times New Roman" w:hAnsi="Times New Roman" w:cs="Times New Roman"/>
          <w:sz w:val="24"/>
          <w:szCs w:val="24"/>
        </w:rPr>
        <w:t>).</w:t>
      </w:r>
      <w:r w:rsidR="00230B79" w:rsidRPr="00504166">
        <w:rPr>
          <w:rFonts w:ascii="Times New Roman" w:hAnsi="Times New Roman" w:cs="Times New Roman"/>
          <w:sz w:val="24"/>
          <w:szCs w:val="24"/>
        </w:rPr>
        <w:t xml:space="preserve"> As per his findings repeat breeding is at the rate of 23%.</w:t>
      </w:r>
      <w:r w:rsidR="00194F5F" w:rsidRPr="00504166">
        <w:rPr>
          <w:rFonts w:ascii="Times New Roman" w:hAnsi="Times New Roman" w:cs="Times New Roman"/>
          <w:sz w:val="24"/>
          <w:szCs w:val="24"/>
        </w:rPr>
        <w:t xml:space="preserve"> He has done extensive work on </w:t>
      </w:r>
      <w:r w:rsidR="00D91CB5" w:rsidRPr="00504166">
        <w:rPr>
          <w:rFonts w:ascii="Times New Roman" w:hAnsi="Times New Roman" w:cs="Times New Roman"/>
          <w:sz w:val="24"/>
          <w:szCs w:val="24"/>
        </w:rPr>
        <w:t xml:space="preserve">quantification of </w:t>
      </w:r>
      <w:r w:rsidR="00194F5F" w:rsidRPr="00504166">
        <w:rPr>
          <w:rFonts w:ascii="Times New Roman" w:hAnsi="Times New Roman" w:cs="Times New Roman"/>
          <w:sz w:val="24"/>
          <w:szCs w:val="24"/>
        </w:rPr>
        <w:t xml:space="preserve">economic loss due to repeat breeding </w:t>
      </w:r>
      <w:r w:rsidR="007B16B7" w:rsidRPr="00504166">
        <w:rPr>
          <w:rFonts w:ascii="Times New Roman" w:hAnsi="Times New Roman" w:cs="Times New Roman"/>
          <w:sz w:val="24"/>
          <w:szCs w:val="24"/>
        </w:rPr>
        <w:t xml:space="preserve">of </w:t>
      </w:r>
      <w:r w:rsidR="00194F5F" w:rsidRPr="00504166">
        <w:rPr>
          <w:rFonts w:ascii="Times New Roman" w:hAnsi="Times New Roman" w:cs="Times New Roman"/>
          <w:sz w:val="24"/>
          <w:szCs w:val="24"/>
        </w:rPr>
        <w:t>dairy cattle</w:t>
      </w:r>
      <w:r w:rsidR="007B16B7" w:rsidRPr="00504166">
        <w:rPr>
          <w:rFonts w:ascii="Times New Roman" w:hAnsi="Times New Roman" w:cs="Times New Roman"/>
          <w:sz w:val="24"/>
          <w:szCs w:val="24"/>
        </w:rPr>
        <w:t xml:space="preserve"> in </w:t>
      </w:r>
      <w:r w:rsidR="002B55A3" w:rsidRPr="00504166">
        <w:rPr>
          <w:rFonts w:ascii="Times New Roman" w:hAnsi="Times New Roman" w:cs="Times New Roman"/>
          <w:sz w:val="24"/>
          <w:szCs w:val="24"/>
        </w:rPr>
        <w:t>India</w:t>
      </w:r>
      <w:r w:rsidR="00194F5F" w:rsidRPr="00504166">
        <w:rPr>
          <w:rFonts w:ascii="Times New Roman" w:hAnsi="Times New Roman" w:cs="Times New Roman"/>
          <w:sz w:val="24"/>
          <w:szCs w:val="24"/>
        </w:rPr>
        <w:t>.</w:t>
      </w:r>
      <w:r w:rsidR="005235BD" w:rsidRPr="00504166">
        <w:rPr>
          <w:rFonts w:ascii="Times New Roman" w:hAnsi="Times New Roman" w:cs="Times New Roman"/>
          <w:sz w:val="24"/>
          <w:szCs w:val="24"/>
        </w:rPr>
        <w:t xml:space="preserve"> The major cost incurred resulted from extended calving intervals (46.1% of the total cost), followed by loss through salvage selling (38.1%), expenditure for treatment of repeat breeders (5.9%), loss of milk production (5.3%) and expenditure for extra inseminations (2.0%). </w:t>
      </w:r>
    </w:p>
    <w:p w14:paraId="4B5B8808" w14:textId="77777777" w:rsidR="006626F0" w:rsidRPr="00504166" w:rsidRDefault="006626F0" w:rsidP="006626F0">
      <w:pPr>
        <w:pStyle w:val="ListParagraph"/>
        <w:rPr>
          <w:rFonts w:ascii="Times New Roman" w:hAnsi="Times New Roman" w:cs="Times New Roman"/>
          <w:sz w:val="24"/>
          <w:szCs w:val="24"/>
        </w:rPr>
      </w:pPr>
    </w:p>
    <w:p w14:paraId="5075C6DC" w14:textId="5130F5A4" w:rsidR="001B3CA4" w:rsidRPr="006626F0" w:rsidRDefault="006D3D29" w:rsidP="006626F0">
      <w:pPr>
        <w:pStyle w:val="ListParagraph"/>
        <w:numPr>
          <w:ilvl w:val="0"/>
          <w:numId w:val="14"/>
        </w:numPr>
        <w:jc w:val="both"/>
        <w:rPr>
          <w:rFonts w:ascii="Times New Roman" w:hAnsi="Times New Roman" w:cs="Times New Roman"/>
          <w:b/>
          <w:sz w:val="24"/>
          <w:szCs w:val="24"/>
          <w:u w:val="single"/>
          <w:lang w:val="en-US"/>
        </w:rPr>
      </w:pPr>
      <w:r w:rsidRPr="006626F0">
        <w:rPr>
          <w:rFonts w:ascii="Times New Roman" w:hAnsi="Times New Roman" w:cs="Times New Roman"/>
          <w:b/>
          <w:sz w:val="24"/>
          <w:szCs w:val="24"/>
          <w:u w:val="single"/>
          <w:lang w:val="en-US"/>
        </w:rPr>
        <w:t>Conclusion</w:t>
      </w:r>
      <w:r w:rsidR="005D2686" w:rsidRPr="006626F0">
        <w:rPr>
          <w:rFonts w:ascii="Times New Roman" w:hAnsi="Times New Roman" w:cs="Times New Roman"/>
          <w:b/>
          <w:sz w:val="24"/>
          <w:szCs w:val="24"/>
          <w:u w:val="single"/>
          <w:lang w:val="en-US"/>
        </w:rPr>
        <w:t xml:space="preserve"> </w:t>
      </w:r>
    </w:p>
    <w:p w14:paraId="6D08B8DC" w14:textId="251D47C4" w:rsidR="003F56D3" w:rsidRDefault="003F56D3" w:rsidP="003F56D3">
      <w:pPr>
        <w:jc w:val="both"/>
        <w:rPr>
          <w:rFonts w:ascii="Times New Roman" w:hAnsi="Times New Roman" w:cs="Times New Roman"/>
          <w:sz w:val="24"/>
          <w:szCs w:val="24"/>
          <w:lang w:val="en-US"/>
        </w:rPr>
      </w:pPr>
      <w:r w:rsidRPr="003B757D">
        <w:rPr>
          <w:rFonts w:ascii="Times New Roman" w:hAnsi="Times New Roman" w:cs="Times New Roman"/>
          <w:sz w:val="24"/>
          <w:szCs w:val="24"/>
          <w:lang w:val="en-US"/>
        </w:rPr>
        <w:lastRenderedPageBreak/>
        <w:t>The therapeutic protocol implemented in this study yielded outcomes consistent with the initial hypothesis, It was evident that a subset of animals was affected by subclinical endometritis, another subset exhibited delayed ovulation, and some were concurrently affected by both conditions. Administration of oxytetracycline dihydrate</w:t>
      </w:r>
      <w:r w:rsidR="006D3D29">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a broad-spectrum, long-acting antibiotic</w:t>
      </w:r>
      <w:r w:rsidR="006D3D29">
        <w:rPr>
          <w:rFonts w:ascii="Times New Roman" w:hAnsi="Times New Roman" w:cs="Times New Roman"/>
          <w:sz w:val="24"/>
          <w:szCs w:val="24"/>
          <w:lang w:val="en-US"/>
        </w:rPr>
        <w:t xml:space="preserve"> </w:t>
      </w:r>
      <w:r w:rsidRPr="003B757D">
        <w:rPr>
          <w:rFonts w:ascii="Times New Roman" w:hAnsi="Times New Roman" w:cs="Times New Roman"/>
          <w:sz w:val="24"/>
          <w:szCs w:val="24"/>
          <w:lang w:val="en-US"/>
        </w:rPr>
        <w:t>successfully eradicated subclinical uterine infections, aligning with findings reported in earlier studies (Sheldon et al., 2006; Kasimanickam et al., 2004</w:t>
      </w:r>
      <w:r w:rsidR="00B53AEF">
        <w:rPr>
          <w:rFonts w:ascii="Times New Roman" w:hAnsi="Times New Roman" w:cs="Times New Roman"/>
          <w:sz w:val="24"/>
          <w:szCs w:val="24"/>
          <w:lang w:val="en-US"/>
        </w:rPr>
        <w:t xml:space="preserve">; </w:t>
      </w:r>
      <w:r w:rsidR="00B53AEF" w:rsidRPr="000117B9">
        <w:rPr>
          <w:rFonts w:ascii="Times New Roman" w:hAnsi="Times New Roman" w:cs="Times New Roman"/>
          <w:color w:val="000000" w:themeColor="text1"/>
          <w:sz w:val="24"/>
          <w:szCs w:val="24"/>
        </w:rPr>
        <w:t>Singh, T. 2020</w:t>
      </w:r>
      <w:r w:rsidR="000117B9">
        <w:rPr>
          <w:rFonts w:ascii="Times New Roman" w:hAnsi="Times New Roman" w:cs="Times New Roman"/>
          <w:color w:val="EE0000"/>
          <w:sz w:val="24"/>
          <w:szCs w:val="24"/>
        </w:rPr>
        <w:t xml:space="preserve">; </w:t>
      </w:r>
      <w:r w:rsidR="000117B9" w:rsidRPr="007E2FCC">
        <w:rPr>
          <w:rFonts w:ascii="Times New Roman" w:hAnsi="Times New Roman" w:cs="Times New Roman"/>
          <w:sz w:val="24"/>
          <w:szCs w:val="24"/>
        </w:rPr>
        <w:t>Azawi et al., 2008</w:t>
      </w:r>
      <w:r w:rsidRPr="00F31F96">
        <w:rPr>
          <w:rFonts w:ascii="Times New Roman" w:hAnsi="Times New Roman" w:cs="Times New Roman"/>
          <w:color w:val="EE0000"/>
          <w:sz w:val="24"/>
          <w:szCs w:val="24"/>
          <w:lang w:val="en-US"/>
        </w:rPr>
        <w:t>)</w:t>
      </w:r>
      <w:r w:rsidRPr="003B757D">
        <w:rPr>
          <w:rFonts w:ascii="Times New Roman" w:hAnsi="Times New Roman" w:cs="Times New Roman"/>
          <w:sz w:val="24"/>
          <w:szCs w:val="24"/>
          <w:lang w:val="en-US"/>
        </w:rPr>
        <w:t xml:space="preserve">. </w:t>
      </w:r>
      <w:r w:rsidR="006D3D29">
        <w:rPr>
          <w:rFonts w:ascii="Times New Roman" w:hAnsi="Times New Roman" w:cs="Times New Roman"/>
          <w:sz w:val="24"/>
          <w:szCs w:val="24"/>
          <w:lang w:val="en-US"/>
        </w:rPr>
        <w:t>S</w:t>
      </w:r>
      <w:r w:rsidRPr="003B757D">
        <w:rPr>
          <w:rFonts w:ascii="Times New Roman" w:hAnsi="Times New Roman" w:cs="Times New Roman"/>
          <w:sz w:val="24"/>
          <w:szCs w:val="24"/>
          <w:lang w:val="en-US"/>
        </w:rPr>
        <w:t>trategic application of multiple artificial inseminations (six A.I. sessions spaced 12 hours apart over three consecutive days) effectively addressed the delayed ovulation aberration</w:t>
      </w:r>
      <w:r w:rsidR="006271C7">
        <w:rPr>
          <w:rFonts w:ascii="Times New Roman" w:hAnsi="Times New Roman" w:cs="Times New Roman"/>
          <w:sz w:val="24"/>
          <w:szCs w:val="24"/>
          <w:lang w:val="en-US"/>
        </w:rPr>
        <w:t xml:space="preserve">, </w:t>
      </w:r>
      <w:r w:rsidR="00AC62D4">
        <w:rPr>
          <w:rFonts w:ascii="Times New Roman" w:hAnsi="Times New Roman" w:cs="Times New Roman"/>
          <w:sz w:val="24"/>
          <w:szCs w:val="24"/>
          <w:lang w:val="en-US"/>
        </w:rPr>
        <w:t xml:space="preserve">a </w:t>
      </w:r>
      <w:r w:rsidR="006271C7">
        <w:rPr>
          <w:rFonts w:ascii="Times New Roman" w:hAnsi="Times New Roman" w:cs="Times New Roman"/>
          <w:sz w:val="24"/>
          <w:szCs w:val="24"/>
          <w:lang w:val="en-US"/>
        </w:rPr>
        <w:t>cause of repeat breeding</w:t>
      </w:r>
      <w:r w:rsidR="00AB0B59">
        <w:rPr>
          <w:rFonts w:ascii="Times New Roman" w:hAnsi="Times New Roman" w:cs="Times New Roman"/>
          <w:sz w:val="24"/>
          <w:szCs w:val="24"/>
          <w:lang w:val="en-US"/>
        </w:rPr>
        <w:t>.</w:t>
      </w:r>
    </w:p>
    <w:p w14:paraId="2C049E99" w14:textId="1812CD17" w:rsidR="0073114A" w:rsidRPr="003B757D" w:rsidRDefault="00BC4C92" w:rsidP="003F56D3">
      <w:pPr>
        <w:jc w:val="both"/>
        <w:rPr>
          <w:rFonts w:ascii="Times New Roman" w:hAnsi="Times New Roman" w:cs="Times New Roman"/>
          <w:sz w:val="24"/>
          <w:szCs w:val="24"/>
          <w:lang w:val="en-US"/>
        </w:rPr>
      </w:pPr>
      <w:r w:rsidRPr="00BC4C92">
        <w:rPr>
          <w:rFonts w:ascii="Times New Roman" w:hAnsi="Times New Roman" w:cs="Times New Roman"/>
          <w:sz w:val="24"/>
          <w:szCs w:val="24"/>
        </w:rPr>
        <w:t xml:space="preserve">Kumar et al., </w:t>
      </w:r>
      <w:r>
        <w:rPr>
          <w:rFonts w:ascii="Times New Roman" w:hAnsi="Times New Roman" w:cs="Times New Roman"/>
          <w:sz w:val="24"/>
          <w:szCs w:val="24"/>
        </w:rPr>
        <w:t>(</w:t>
      </w:r>
      <w:r w:rsidRPr="00BC4C92">
        <w:rPr>
          <w:rFonts w:ascii="Times New Roman" w:hAnsi="Times New Roman" w:cs="Times New Roman"/>
          <w:sz w:val="24"/>
          <w:szCs w:val="24"/>
        </w:rPr>
        <w:t>2010)</w:t>
      </w:r>
      <w:r>
        <w:rPr>
          <w:rFonts w:ascii="Times New Roman" w:hAnsi="Times New Roman" w:cs="Times New Roman"/>
          <w:sz w:val="24"/>
          <w:szCs w:val="24"/>
        </w:rPr>
        <w:t xml:space="preserve"> reported conception rate of 77%</w:t>
      </w:r>
      <w:r w:rsidR="00353F79">
        <w:rPr>
          <w:rFonts w:ascii="Times New Roman" w:hAnsi="Times New Roman" w:cs="Times New Roman"/>
          <w:sz w:val="24"/>
          <w:szCs w:val="24"/>
        </w:rPr>
        <w:t xml:space="preserve"> </w:t>
      </w:r>
      <w:r w:rsidR="009B4E8D">
        <w:rPr>
          <w:rFonts w:ascii="Times New Roman" w:hAnsi="Times New Roman" w:cs="Times New Roman"/>
          <w:sz w:val="24"/>
          <w:szCs w:val="24"/>
        </w:rPr>
        <w:t xml:space="preserve">and 53% </w:t>
      </w:r>
      <w:r w:rsidR="00353F79">
        <w:rPr>
          <w:rFonts w:ascii="Times New Roman" w:hAnsi="Times New Roman" w:cs="Times New Roman"/>
          <w:sz w:val="24"/>
          <w:szCs w:val="24"/>
        </w:rPr>
        <w:t xml:space="preserve">with usage of ceftriaxone </w:t>
      </w:r>
      <w:r w:rsidR="00D35C43">
        <w:rPr>
          <w:rFonts w:ascii="Times New Roman" w:hAnsi="Times New Roman" w:cs="Times New Roman"/>
          <w:sz w:val="24"/>
          <w:szCs w:val="24"/>
        </w:rPr>
        <w:t>and</w:t>
      </w:r>
      <w:r w:rsidR="009B4E8D">
        <w:rPr>
          <w:rFonts w:ascii="Times New Roman" w:hAnsi="Times New Roman" w:cs="Times New Roman"/>
          <w:sz w:val="24"/>
          <w:szCs w:val="24"/>
        </w:rPr>
        <w:t xml:space="preserve"> enrofloxacin </w:t>
      </w:r>
      <w:r w:rsidR="00353F79">
        <w:rPr>
          <w:rFonts w:ascii="Times New Roman" w:hAnsi="Times New Roman" w:cs="Times New Roman"/>
          <w:sz w:val="24"/>
          <w:szCs w:val="24"/>
        </w:rPr>
        <w:t>antib</w:t>
      </w:r>
      <w:r w:rsidR="00A72DB1">
        <w:rPr>
          <w:rFonts w:ascii="Times New Roman" w:hAnsi="Times New Roman" w:cs="Times New Roman"/>
          <w:sz w:val="24"/>
          <w:szCs w:val="24"/>
        </w:rPr>
        <w:t>iotic therapy</w:t>
      </w:r>
      <w:r w:rsidR="009B4E8D">
        <w:rPr>
          <w:rFonts w:ascii="Times New Roman" w:hAnsi="Times New Roman" w:cs="Times New Roman"/>
          <w:sz w:val="24"/>
          <w:szCs w:val="24"/>
        </w:rPr>
        <w:t xml:space="preserve"> respectively</w:t>
      </w:r>
      <w:r w:rsidR="00A72DB1">
        <w:rPr>
          <w:rFonts w:ascii="Times New Roman" w:hAnsi="Times New Roman" w:cs="Times New Roman"/>
          <w:sz w:val="24"/>
          <w:szCs w:val="24"/>
        </w:rPr>
        <w:t xml:space="preserve"> in repeat breeders. </w:t>
      </w:r>
      <w:r w:rsidR="0015227C">
        <w:rPr>
          <w:rFonts w:ascii="Times New Roman" w:hAnsi="Times New Roman" w:cs="Times New Roman"/>
          <w:sz w:val="24"/>
          <w:szCs w:val="24"/>
        </w:rPr>
        <w:t>In this therapeutic trail,</w:t>
      </w:r>
      <w:r w:rsidR="00B44732">
        <w:rPr>
          <w:rFonts w:ascii="Times New Roman" w:hAnsi="Times New Roman" w:cs="Times New Roman"/>
          <w:sz w:val="24"/>
          <w:szCs w:val="24"/>
        </w:rPr>
        <w:t xml:space="preserve"> single oxytetracycline injection and single A.I therapy yielded 76% conception</w:t>
      </w:r>
      <w:r w:rsidR="0015227C">
        <w:rPr>
          <w:rFonts w:ascii="Times New Roman" w:hAnsi="Times New Roman" w:cs="Times New Roman"/>
          <w:sz w:val="24"/>
          <w:szCs w:val="24"/>
        </w:rPr>
        <w:t xml:space="preserve">. </w:t>
      </w:r>
      <w:r w:rsidR="00B44732">
        <w:rPr>
          <w:rFonts w:ascii="Times New Roman" w:hAnsi="Times New Roman" w:cs="Times New Roman"/>
          <w:sz w:val="24"/>
          <w:szCs w:val="24"/>
        </w:rPr>
        <w:t xml:space="preserve">TTP protocol followed in Group D yielded 92% conception rate which is more than the </w:t>
      </w:r>
      <w:r w:rsidR="0015227C">
        <w:rPr>
          <w:rFonts w:ascii="Times New Roman" w:hAnsi="Times New Roman" w:cs="Times New Roman"/>
          <w:sz w:val="24"/>
          <w:szCs w:val="24"/>
        </w:rPr>
        <w:t>other</w:t>
      </w:r>
      <w:r w:rsidR="00B44732">
        <w:rPr>
          <w:rFonts w:ascii="Times New Roman" w:hAnsi="Times New Roman" w:cs="Times New Roman"/>
          <w:sz w:val="24"/>
          <w:szCs w:val="24"/>
        </w:rPr>
        <w:t xml:space="preserve"> group</w:t>
      </w:r>
      <w:r w:rsidR="0015227C">
        <w:rPr>
          <w:rFonts w:ascii="Times New Roman" w:hAnsi="Times New Roman" w:cs="Times New Roman"/>
          <w:sz w:val="24"/>
          <w:szCs w:val="24"/>
        </w:rPr>
        <w:t>s</w:t>
      </w:r>
      <w:r w:rsidR="00B44732">
        <w:rPr>
          <w:rFonts w:ascii="Times New Roman" w:hAnsi="Times New Roman" w:cs="Times New Roman"/>
          <w:sz w:val="24"/>
          <w:szCs w:val="24"/>
        </w:rPr>
        <w:t xml:space="preserve"> and previous studies.</w:t>
      </w:r>
      <w:r w:rsidR="0015227C">
        <w:rPr>
          <w:rFonts w:ascii="Times New Roman" w:hAnsi="Times New Roman" w:cs="Times New Roman"/>
          <w:sz w:val="24"/>
          <w:szCs w:val="24"/>
        </w:rPr>
        <w:t xml:space="preserve"> </w:t>
      </w:r>
    </w:p>
    <w:p w14:paraId="02A8C26B" w14:textId="3C5204AB" w:rsidR="003F56D3" w:rsidRPr="00BD6533" w:rsidRDefault="00782416" w:rsidP="003F56D3">
      <w:pPr>
        <w:jc w:val="both"/>
        <w:rPr>
          <w:rFonts w:ascii="Times New Roman" w:hAnsi="Times New Roman" w:cs="Times New Roman"/>
          <w:sz w:val="24"/>
          <w:szCs w:val="24"/>
          <w:lang w:val="en-US"/>
        </w:rPr>
      </w:pPr>
      <w:r w:rsidRPr="00BD6533">
        <w:rPr>
          <w:rFonts w:ascii="Times New Roman" w:hAnsi="Times New Roman" w:cs="Times New Roman"/>
          <w:sz w:val="24"/>
          <w:szCs w:val="24"/>
          <w:lang w:val="en-US"/>
        </w:rPr>
        <w:t xml:space="preserve">This </w:t>
      </w:r>
      <w:r w:rsidR="003F56D3" w:rsidRPr="00BD6533">
        <w:rPr>
          <w:rFonts w:ascii="Times New Roman" w:hAnsi="Times New Roman" w:cs="Times New Roman"/>
          <w:sz w:val="24"/>
          <w:szCs w:val="24"/>
          <w:lang w:val="en-US"/>
        </w:rPr>
        <w:t>demonstra</w:t>
      </w:r>
      <w:r w:rsidRPr="00BD6533">
        <w:rPr>
          <w:rFonts w:ascii="Times New Roman" w:hAnsi="Times New Roman" w:cs="Times New Roman"/>
          <w:sz w:val="24"/>
          <w:szCs w:val="24"/>
          <w:lang w:val="en-US"/>
        </w:rPr>
        <w:t>ted</w:t>
      </w:r>
      <w:r w:rsidR="003F56D3" w:rsidRPr="00BD6533">
        <w:rPr>
          <w:rFonts w:ascii="Times New Roman" w:hAnsi="Times New Roman" w:cs="Times New Roman"/>
          <w:sz w:val="24"/>
          <w:szCs w:val="24"/>
          <w:lang w:val="en-US"/>
        </w:rPr>
        <w:t xml:space="preserve"> the efficacy of the combined therapeutic and reproductive management approach. </w:t>
      </w:r>
      <w:r w:rsidR="002C4CFE" w:rsidRPr="00BD6533">
        <w:rPr>
          <w:rFonts w:ascii="Times New Roman" w:hAnsi="Times New Roman" w:cs="Times New Roman"/>
          <w:sz w:val="24"/>
          <w:szCs w:val="24"/>
          <w:lang w:val="en-US"/>
        </w:rPr>
        <w:t>Conception</w:t>
      </w:r>
      <w:r w:rsidR="00EB3356" w:rsidRPr="00BD6533">
        <w:rPr>
          <w:rFonts w:ascii="Times New Roman" w:hAnsi="Times New Roman" w:cs="Times New Roman"/>
          <w:sz w:val="24"/>
          <w:szCs w:val="24"/>
          <w:lang w:val="en-US"/>
        </w:rPr>
        <w:t xml:space="preserve"> rate in Group D is 92% far more than the conception rates of remaining groups.</w:t>
      </w:r>
      <w:r w:rsidR="0015227C" w:rsidRPr="00BD6533">
        <w:rPr>
          <w:rFonts w:ascii="Times New Roman" w:hAnsi="Times New Roman" w:cs="Times New Roman"/>
          <w:sz w:val="24"/>
          <w:szCs w:val="24"/>
          <w:lang w:val="en-US"/>
        </w:rPr>
        <w:t xml:space="preserve"> </w:t>
      </w:r>
    </w:p>
    <w:p w14:paraId="64847841" w14:textId="10CEEB9E" w:rsidR="00563DC7" w:rsidRPr="005A57C6" w:rsidRDefault="003F56D3" w:rsidP="00B210AB">
      <w:pPr>
        <w:jc w:val="both"/>
        <w:rPr>
          <w:rFonts w:ascii="Times New Roman" w:hAnsi="Times New Roman" w:cs="Times New Roman"/>
          <w:sz w:val="24"/>
          <w:szCs w:val="24"/>
        </w:rPr>
      </w:pPr>
      <w:commentRangeStart w:id="4"/>
      <w:r w:rsidRPr="0063455C">
        <w:rPr>
          <w:rFonts w:ascii="Times New Roman" w:hAnsi="Times New Roman" w:cs="Times New Roman"/>
          <w:b/>
          <w:bCs/>
          <w:sz w:val="24"/>
          <w:szCs w:val="24"/>
        </w:rPr>
        <w:t>References</w:t>
      </w:r>
      <w:commentRangeEnd w:id="4"/>
      <w:r w:rsidR="001D3A9A" w:rsidRPr="005A57C6">
        <w:rPr>
          <w:rStyle w:val="CommentReference"/>
          <w:rFonts w:ascii="Times New Roman" w:hAnsi="Times New Roman" w:cs="Times New Roman"/>
          <w:sz w:val="24"/>
          <w:szCs w:val="24"/>
        </w:rPr>
        <w:commentReference w:id="4"/>
      </w:r>
    </w:p>
    <w:p w14:paraId="4906458E" w14:textId="32F89D98"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Arthur, G. H., Noakes, D. E., Pearson, H., &amp; Parkinson, T. J. (2001). Veterinary reproduction and obstetrics (8th ed.). Saunders.</w:t>
      </w:r>
    </w:p>
    <w:p w14:paraId="10A740AA" w14:textId="651113D9"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Azawi, O. I., Omran, S. N., &amp; Hadad, J. J. (2008). A study on postpartum metritis in Iraqi buffalo cows: Bacterial causes and treatment. Reproduction in Domestic Animals, 43(5), 556–565.</w:t>
      </w:r>
    </w:p>
    <w:p w14:paraId="7B6878B2" w14:textId="4AFD004D"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Bailie, J. H. (1982). Management and economic effects of different levels of oestrus detection in the dairy herd. Veterinary Record, 110(10), 218–221.</w:t>
      </w:r>
    </w:p>
    <w:p w14:paraId="71EB34AE" w14:textId="05066E15" w:rsidR="00563DC7" w:rsidRPr="00B210AB" w:rsidRDefault="00563DC7" w:rsidP="00B210AB">
      <w:pPr>
        <w:pStyle w:val="ListParagraph"/>
        <w:numPr>
          <w:ilvl w:val="1"/>
          <w:numId w:val="4"/>
        </w:numPr>
        <w:jc w:val="both"/>
        <w:rPr>
          <w:rFonts w:ascii="Times New Roman" w:hAnsi="Times New Roman" w:cs="Times New Roman"/>
          <w:sz w:val="24"/>
          <w:szCs w:val="24"/>
        </w:rPr>
      </w:pPr>
      <w:r w:rsidRPr="0001366F">
        <w:rPr>
          <w:rFonts w:ascii="Times New Roman" w:hAnsi="Times New Roman" w:cs="Times New Roman"/>
          <w:sz w:val="24"/>
          <w:szCs w:val="24"/>
          <w:lang w:val="es-US"/>
        </w:rPr>
        <w:t xml:space="preserve">Bajaj, N. K., Shukla, S. P., Agrawal, R. G., &amp; Agrawal, S. (2016). </w:t>
      </w:r>
      <w:r w:rsidRPr="00B210AB">
        <w:rPr>
          <w:rFonts w:ascii="Times New Roman" w:hAnsi="Times New Roman" w:cs="Times New Roman"/>
          <w:sz w:val="24"/>
          <w:szCs w:val="24"/>
        </w:rPr>
        <w:t>Subclinical endometritis in postpartum buffaloes: An emerging threat. Journal of Animal Research, 6(5), 819–827.</w:t>
      </w:r>
    </w:p>
    <w:p w14:paraId="6750E654" w14:textId="095D78EF"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Ball, P. J. H., &amp; Peters, A. R. (2004). Reproduction in cattle (3rd ed.). CABI Publishing.</w:t>
      </w:r>
    </w:p>
    <w:p w14:paraId="25A10CBE" w14:textId="1E8E5424" w:rsidR="00563DC7" w:rsidRPr="00B210AB" w:rsidRDefault="00563DC7" w:rsidP="00B210AB">
      <w:pPr>
        <w:pStyle w:val="ListParagraph"/>
        <w:numPr>
          <w:ilvl w:val="1"/>
          <w:numId w:val="4"/>
        </w:numPr>
        <w:jc w:val="both"/>
        <w:rPr>
          <w:rFonts w:ascii="Times New Roman" w:hAnsi="Times New Roman" w:cs="Times New Roman"/>
          <w:sz w:val="24"/>
          <w:szCs w:val="24"/>
        </w:rPr>
      </w:pPr>
      <w:r w:rsidRPr="004E5440">
        <w:rPr>
          <w:rFonts w:ascii="Times New Roman" w:hAnsi="Times New Roman" w:cs="Times New Roman"/>
          <w:sz w:val="24"/>
          <w:szCs w:val="24"/>
          <w:lang w:val="it-IT"/>
        </w:rPr>
        <w:t xml:space="preserve">Carbonari, A., Burgio, M., Frattina, L., Cicirelli, V., &amp; Rizzo, A. (2024). </w:t>
      </w:r>
      <w:r w:rsidRPr="00B210AB">
        <w:rPr>
          <w:rFonts w:ascii="Times New Roman" w:hAnsi="Times New Roman" w:cs="Times New Roman"/>
          <w:sz w:val="24"/>
          <w:szCs w:val="24"/>
        </w:rPr>
        <w:t>Repeat breeder syndrome therapies in dairy cows: A review. Reproduction in Domestic Animals, 59(10), e14732.</w:t>
      </w:r>
    </w:p>
    <w:p w14:paraId="2E72A1E7" w14:textId="2DC6DF47"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Crowe, M. A. (2008). Resumption of ovarian cyclicity in post-partum beef and dairy cows. Reproduction in Domestic Animals, 43(Suppl 5), 20–28.</w:t>
      </w:r>
    </w:p>
    <w:p w14:paraId="7EB9DC54" w14:textId="045175AF"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Deka, R. P., Magnusson, U., Grace, D., Randolph, T. F., Shome, R., &amp; Lindahl, J. F. (2021). Estimates of the economic cost caused by five major reproductive problems in dairy animals in Assam and Bihar, India. Animals, 11(11), 3116.</w:t>
      </w:r>
    </w:p>
    <w:p w14:paraId="3B46724F" w14:textId="450D32C9"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Drummond, M. F. (2015). Methods for economic evaluation. Oxford University Press.</w:t>
      </w:r>
    </w:p>
    <w:p w14:paraId="189C1AD7" w14:textId="718BD2FD"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Government of India. (2020). Manual on standard operating procedures for artificial insemination services under National Artificial Insemination Programme. Department of Animal Husbandry &amp; Dairying, Ministry of Fisheries, Animal Husbandry and Dairying.</w:t>
      </w:r>
    </w:p>
    <w:p w14:paraId="37BE714A" w14:textId="18416EF7"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lastRenderedPageBreak/>
        <w:t>Gordon, I. (1996). Controlled reproduction in cattle and buffaloes (Vol. 1). CAB International.</w:t>
      </w:r>
    </w:p>
    <w:p w14:paraId="200CECCA" w14:textId="1C467FA4"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Kacar, C., &amp; Kaya, S. (2014). Uterine infections in cows and effect on reproductive performance. Kafkas Üniversitesi Veteriner Fakültesi Dergisi, 20(6).</w:t>
      </w:r>
    </w:p>
    <w:p w14:paraId="2AE4D11C" w14:textId="01C48138" w:rsidR="00563DC7" w:rsidRPr="00B210AB" w:rsidRDefault="00563DC7" w:rsidP="00B210AB">
      <w:pPr>
        <w:pStyle w:val="ListParagraph"/>
        <w:numPr>
          <w:ilvl w:val="1"/>
          <w:numId w:val="4"/>
        </w:numPr>
        <w:jc w:val="both"/>
        <w:rPr>
          <w:rFonts w:ascii="Times New Roman" w:hAnsi="Times New Roman" w:cs="Times New Roman"/>
          <w:sz w:val="24"/>
          <w:szCs w:val="24"/>
        </w:rPr>
      </w:pPr>
      <w:r w:rsidRPr="004E5440">
        <w:rPr>
          <w:rFonts w:ascii="Times New Roman" w:hAnsi="Times New Roman" w:cs="Times New Roman"/>
          <w:sz w:val="24"/>
          <w:szCs w:val="24"/>
          <w:lang w:val="it-IT"/>
        </w:rPr>
        <w:t xml:space="preserve">Kafi, M., Zibaei, M., &amp; Rahbari, M. (2007). </w:t>
      </w:r>
      <w:r w:rsidRPr="00B210AB">
        <w:rPr>
          <w:rFonts w:ascii="Times New Roman" w:hAnsi="Times New Roman" w:cs="Times New Roman"/>
          <w:sz w:val="24"/>
          <w:szCs w:val="24"/>
        </w:rPr>
        <w:t>Accuracy of oestrus detection in cows and its economic impact on Shiraz dairy farms. Iranian Journal of Veterinary Research, 8, 11–18.</w:t>
      </w:r>
    </w:p>
    <w:p w14:paraId="2736DCD7" w14:textId="1FC1F8CF"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Kasimanickam, R., Duffield, T. F., Foster, R. A., Gartley, C. J., Leslie, K. E., Walton, J. S., &amp; Johnson, W. H. (2004). Endometrial cytology and ultrasonography for the detection of subclinical endometritis in postpartum dairy cows. Theriogenology, 62(1–2), 9–23.</w:t>
      </w:r>
    </w:p>
    <w:p w14:paraId="7EC2EA62" w14:textId="35A54613" w:rsidR="00563DC7" w:rsidRPr="00B210AB" w:rsidRDefault="00563DC7" w:rsidP="00B210AB">
      <w:pPr>
        <w:pStyle w:val="ListParagraph"/>
        <w:numPr>
          <w:ilvl w:val="1"/>
          <w:numId w:val="4"/>
        </w:numPr>
        <w:jc w:val="both"/>
        <w:rPr>
          <w:rFonts w:ascii="Times New Roman" w:hAnsi="Times New Roman" w:cs="Times New Roman"/>
          <w:sz w:val="24"/>
          <w:szCs w:val="24"/>
        </w:rPr>
      </w:pPr>
      <w:r w:rsidRPr="004E5440">
        <w:rPr>
          <w:rFonts w:ascii="Times New Roman" w:hAnsi="Times New Roman" w:cs="Times New Roman"/>
          <w:sz w:val="24"/>
          <w:szCs w:val="24"/>
          <w:lang w:val="it-IT"/>
        </w:rPr>
        <w:t xml:space="preserve">Kumar, R., Dhami, A. J., Butani, M. G., Kavani, F. S., Sarvaiya, N. P., &amp; Killedar, A. (2010). </w:t>
      </w:r>
      <w:r w:rsidRPr="00B210AB">
        <w:rPr>
          <w:rFonts w:ascii="Times New Roman" w:hAnsi="Times New Roman" w:cs="Times New Roman"/>
          <w:sz w:val="24"/>
          <w:szCs w:val="24"/>
        </w:rPr>
        <w:t>Management of repeat breeding under field conditions using hormonal and non-hormonal drugs in cows. Indian Journal of Animal Reproduction, 31(1), 30–32.</w:t>
      </w:r>
    </w:p>
    <w:p w14:paraId="16A6C058" w14:textId="07106F5D"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LeBlanc, S. J., Osawa, T., Dubuc, J., Leslie, K. E., &amp; Duffield, T. F. (2002). The effect of treatment for clinical endometritis on reproductive performance in dairy cows. Journal of Dairy Science, 85(10), 2588–2596.</w:t>
      </w:r>
    </w:p>
    <w:p w14:paraId="162DA47F" w14:textId="5BDD93E6"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Malik, M. H. (2009). Repeat breeding in cattle and buffaloes: Incidence, causes and control measures. Indian Journal of Animal Reproduction, 30(2), 1–7.</w:t>
      </w:r>
    </w:p>
    <w:p w14:paraId="700C5C46" w14:textId="7DA389C8"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Merck Veterinary Manual. (2024). Endometritis in production animals. In Merck Veterinary Manual.</w:t>
      </w:r>
    </w:p>
    <w:p w14:paraId="253CD5DA" w14:textId="651E131E"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Pasha, T. N., Choudhary, M. A., &amp; Jabbar, M. A. (1986). Effect of month and season on breeding behaviour of Nili-Ravi buffalo in rural conditions. Journal of Buffalo Science, 2, 135–139.</w:t>
      </w:r>
    </w:p>
    <w:p w14:paraId="29E4DFBE" w14:textId="7E1215E4"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Purohit, G. N., &amp; Thakur, K. S. R. (2018). Estrus detection in buffaloes. In Bubaline theriogenology. International Veterinary Information Service.</w:t>
      </w:r>
    </w:p>
    <w:p w14:paraId="4C6843CE" w14:textId="61FD4FAC" w:rsidR="00563DC7" w:rsidRPr="00B210AB" w:rsidRDefault="00563DC7" w:rsidP="00B210AB">
      <w:pPr>
        <w:pStyle w:val="ListParagraph"/>
        <w:numPr>
          <w:ilvl w:val="1"/>
          <w:numId w:val="4"/>
        </w:numPr>
        <w:jc w:val="both"/>
        <w:rPr>
          <w:rFonts w:ascii="Times New Roman" w:hAnsi="Times New Roman" w:cs="Times New Roman"/>
          <w:sz w:val="24"/>
          <w:szCs w:val="24"/>
        </w:rPr>
      </w:pPr>
      <w:r w:rsidRPr="0001366F">
        <w:rPr>
          <w:rFonts w:ascii="Times New Roman" w:hAnsi="Times New Roman" w:cs="Times New Roman"/>
          <w:sz w:val="24"/>
          <w:szCs w:val="24"/>
          <w:lang w:val="es-US"/>
        </w:rPr>
        <w:t xml:space="preserve">Rao, T. K. S., Kumar, N., Kumar, P., Chaurasia, S., &amp; Patel, N. B. (2013). </w:t>
      </w:r>
      <w:r w:rsidRPr="00B210AB">
        <w:rPr>
          <w:rFonts w:ascii="Times New Roman" w:hAnsi="Times New Roman" w:cs="Times New Roman"/>
          <w:sz w:val="24"/>
          <w:szCs w:val="24"/>
        </w:rPr>
        <w:t>Heat detection techniques in cattle and buffalo. Veterinary World, 6(6), 363–369.</w:t>
      </w:r>
    </w:p>
    <w:p w14:paraId="56FE1020" w14:textId="1224E050" w:rsidR="00563DC7" w:rsidRPr="00B210AB" w:rsidRDefault="00563DC7" w:rsidP="00B210AB">
      <w:pPr>
        <w:pStyle w:val="ListParagraph"/>
        <w:numPr>
          <w:ilvl w:val="1"/>
          <w:numId w:val="4"/>
        </w:numPr>
        <w:jc w:val="both"/>
        <w:rPr>
          <w:rFonts w:ascii="Times New Roman" w:hAnsi="Times New Roman" w:cs="Times New Roman"/>
          <w:sz w:val="24"/>
          <w:szCs w:val="24"/>
        </w:rPr>
      </w:pPr>
      <w:r w:rsidRPr="004E5440">
        <w:rPr>
          <w:rFonts w:ascii="Times New Roman" w:hAnsi="Times New Roman" w:cs="Times New Roman"/>
          <w:sz w:val="24"/>
          <w:szCs w:val="24"/>
          <w:lang w:val="it-IT"/>
        </w:rPr>
        <w:t xml:space="preserve">Rizzo, A., Piccinno, M., Lillo, E., Carbonari, A., Jirillo, F., &amp; Sciorsci, R. L. (2023). </w:t>
      </w:r>
      <w:r w:rsidRPr="00B210AB">
        <w:rPr>
          <w:rFonts w:ascii="Times New Roman" w:hAnsi="Times New Roman" w:cs="Times New Roman"/>
          <w:sz w:val="24"/>
          <w:szCs w:val="24"/>
        </w:rPr>
        <w:t>Antimicrobial resistance and current alternatives in veterinary practice: A review. Current Pharmaceutical Design, 29(5), 312–322.</w:t>
      </w:r>
    </w:p>
    <w:p w14:paraId="6BBD70BE" w14:textId="24F30AD3"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Roberts, S. J. (1986). Veterinary obstetrics and genital diseases (Theriogenology) (3rd ed.). David and Charles.</w:t>
      </w:r>
    </w:p>
    <w:p w14:paraId="5D9B100C" w14:textId="65C075AD"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Seegers, H. (2006). Economics of the reproductive performance of dairy herds. World Buiatrics Congress.</w:t>
      </w:r>
    </w:p>
    <w:p w14:paraId="20C39346" w14:textId="7171EFD1"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Sheldon, I. M., Lewis, G. S., LeBlanc, S., &amp; Gilbert, R. O. (2006). Defining postpartum uterine disease in cattle. Theriogenology, 65(8), 1516–1530.</w:t>
      </w:r>
    </w:p>
    <w:p w14:paraId="09F5A206" w14:textId="621ED731"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Singh, P. (2020). Bovine reproduction: Emerging challenges and management strategies. Veterinary World, 13(7), 1450–1456.</w:t>
      </w:r>
    </w:p>
    <w:p w14:paraId="2F557F7F" w14:textId="35A78667"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Singh, T. (2020). Efficacy of various drugs for clinical management of endometritis in buffaloes. Clinical Research in Animal Science, 1(2).</w:t>
      </w:r>
    </w:p>
    <w:p w14:paraId="7E08F144" w14:textId="4A2CB971"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Smith, M. C., Sherman, D. M., &amp; Wilson, M. E. (2015). Large animal internal medicine (5th ed.). Elsevier.</w:t>
      </w:r>
    </w:p>
    <w:p w14:paraId="381CBE81" w14:textId="05962FD5"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lastRenderedPageBreak/>
        <w:t>Suresh, R., Bidarkar, D. K., Gupta, B. R., Rao, B. S., &amp; Sudhakar, K. (2004). Production and reproduction performance in Murrah buffaloes. Indian Journal of Animal Science, 74, 315–318.</w:t>
      </w:r>
    </w:p>
    <w:p w14:paraId="41C53DFE" w14:textId="1D618541"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Toutain, P. L., &amp; Raynaud, J. P. (1983). Pharmacokinetics of oxytetracycline in young cattle: Comparison of conventional vs long-acting formulations. American Journal of Veterinary Research, 44(7), 1203–1209.</w:t>
      </w:r>
    </w:p>
    <w:p w14:paraId="46E81F07" w14:textId="2CC78245" w:rsidR="00563DC7" w:rsidRPr="00B210AB" w:rsidRDefault="00563DC7" w:rsidP="00B210AB">
      <w:pPr>
        <w:pStyle w:val="ListParagraph"/>
        <w:numPr>
          <w:ilvl w:val="1"/>
          <w:numId w:val="4"/>
        </w:numPr>
        <w:jc w:val="both"/>
        <w:rPr>
          <w:rFonts w:ascii="Times New Roman" w:hAnsi="Times New Roman" w:cs="Times New Roman"/>
          <w:sz w:val="24"/>
          <w:szCs w:val="24"/>
        </w:rPr>
      </w:pPr>
      <w:r w:rsidRPr="00B210AB">
        <w:rPr>
          <w:rFonts w:ascii="Times New Roman" w:hAnsi="Times New Roman" w:cs="Times New Roman"/>
          <w:sz w:val="24"/>
          <w:szCs w:val="24"/>
        </w:rPr>
        <w:t>Tripathi, G. K. (2019). Economic losses due to delayed conception in bovine in Uttar Pradesh (Master’s thesis). ICAR-Indian Veterinary Research Institute, Uttar Pradesh, India.</w:t>
      </w:r>
    </w:p>
    <w:p w14:paraId="51FB1CA5" w14:textId="2DF5CB51" w:rsidR="00563DC7" w:rsidRPr="00B210AB" w:rsidRDefault="00563DC7" w:rsidP="008B6191">
      <w:pPr>
        <w:pStyle w:val="ListParagraph"/>
        <w:numPr>
          <w:ilvl w:val="1"/>
          <w:numId w:val="4"/>
        </w:numPr>
        <w:jc w:val="both"/>
        <w:rPr>
          <w:rFonts w:ascii="Times New Roman" w:hAnsi="Times New Roman" w:cs="Times New Roman"/>
          <w:sz w:val="24"/>
          <w:szCs w:val="24"/>
        </w:rPr>
      </w:pPr>
      <w:r w:rsidRPr="004E5440">
        <w:rPr>
          <w:rFonts w:ascii="Times New Roman" w:hAnsi="Times New Roman" w:cs="Times New Roman"/>
          <w:sz w:val="24"/>
          <w:szCs w:val="24"/>
          <w:lang w:val="it-IT"/>
        </w:rPr>
        <w:t xml:space="preserve">Verma, S., Srivastava, S., Verma, R. K., Saurabh, Kumar, A., &amp; Yadav, S. K. (2018). </w:t>
      </w:r>
      <w:r w:rsidRPr="00B210AB">
        <w:rPr>
          <w:rFonts w:ascii="Times New Roman" w:hAnsi="Times New Roman" w:cs="Times New Roman"/>
          <w:sz w:val="24"/>
          <w:szCs w:val="24"/>
        </w:rPr>
        <w:t>Incidence of repeat breeding in cows in and around Kumarganj, Faizabad (Uttar Pradesh), India. International Journal of Current Microbiology and Applied Sciences, Special Issue-7, 4860–4870.</w:t>
      </w:r>
    </w:p>
    <w:sectPr w:rsidR="00563DC7" w:rsidRPr="00B210AB" w:rsidSect="003F56D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SHI DHURVE" w:date="2025-11-29T19:30:00Z" w:initials="SD">
    <w:p w14:paraId="2EDA694A" w14:textId="77777777" w:rsidR="001D3A9A" w:rsidRDefault="001D3A9A" w:rsidP="001D3A9A">
      <w:pPr>
        <w:pStyle w:val="CommentText"/>
      </w:pPr>
      <w:r>
        <w:rPr>
          <w:rStyle w:val="CommentReference"/>
        </w:rPr>
        <w:annotationRef/>
      </w:r>
      <w:r>
        <w:t>Group</w:t>
      </w:r>
    </w:p>
  </w:comment>
  <w:comment w:id="1" w:author="SHASHI DHURVE" w:date="2025-11-29T19:33:00Z" w:initials="SD">
    <w:p w14:paraId="0F66F464" w14:textId="77777777" w:rsidR="00CF2AD6" w:rsidRDefault="00CF2AD6" w:rsidP="00CF2AD6">
      <w:pPr>
        <w:pStyle w:val="CommentText"/>
      </w:pPr>
      <w:r>
        <w:rPr>
          <w:rStyle w:val="CommentReference"/>
        </w:rPr>
        <w:annotationRef/>
      </w:r>
      <w:r>
        <w:t>for</w:t>
      </w:r>
    </w:p>
  </w:comment>
  <w:comment w:id="2" w:author="SHASHI DHURVE" w:date="2025-11-29T19:29:00Z" w:initials="SD">
    <w:p w14:paraId="76E9085B" w14:textId="77777777" w:rsidR="001D3A9A" w:rsidRDefault="001D3A9A" w:rsidP="001D3A9A">
      <w:pPr>
        <w:pStyle w:val="CommentText"/>
      </w:pPr>
      <w:r>
        <w:rPr>
          <w:rStyle w:val="CommentReference"/>
        </w:rPr>
        <w:annotationRef/>
      </w:r>
      <w:r>
        <w:t>Which is</w:t>
      </w:r>
    </w:p>
  </w:comment>
  <w:comment w:id="4" w:author="SHASHI DHURVE" w:date="2025-11-29T19:27:00Z" w:initials="SD">
    <w:p w14:paraId="3B056E66" w14:textId="77777777" w:rsidR="001D3A9A" w:rsidRDefault="001D3A9A" w:rsidP="001D3A9A">
      <w:pPr>
        <w:pStyle w:val="CommentText"/>
      </w:pPr>
      <w:r>
        <w:rPr>
          <w:rStyle w:val="CommentReference"/>
        </w:rPr>
        <w:annotationRef/>
      </w:r>
      <w:r>
        <w:t>Reference are good aphabetically arranged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DA694A" w15:done="0"/>
  <w15:commentEx w15:paraId="0F66F464" w15:done="0"/>
  <w15:commentEx w15:paraId="76E9085B" w15:done="0"/>
  <w15:commentEx w15:paraId="3B056E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EA1D91" w16cex:dateUtc="2025-11-29T14:00:00Z"/>
  <w16cex:commentExtensible w16cex:durableId="4BA3FC06" w16cex:dateUtc="2025-11-29T14:03:00Z"/>
  <w16cex:commentExtensible w16cex:durableId="2183DA14" w16cex:dateUtc="2025-11-29T13:59:00Z"/>
  <w16cex:commentExtensible w16cex:durableId="691F5C28" w16cex:dateUtc="2025-11-29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DA694A" w16cid:durableId="6BEA1D91"/>
  <w16cid:commentId w16cid:paraId="0F66F464" w16cid:durableId="4BA3FC06"/>
  <w16cid:commentId w16cid:paraId="76E9085B" w16cid:durableId="2183DA14"/>
  <w16cid:commentId w16cid:paraId="3B056E66" w16cid:durableId="691F5C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667F" w14:textId="77777777" w:rsidR="00226BA6" w:rsidRDefault="00226BA6" w:rsidP="008E23B7">
      <w:pPr>
        <w:spacing w:after="0" w:line="240" w:lineRule="auto"/>
      </w:pPr>
      <w:r>
        <w:separator/>
      </w:r>
    </w:p>
  </w:endnote>
  <w:endnote w:type="continuationSeparator" w:id="0">
    <w:p w14:paraId="0C4761D9" w14:textId="77777777" w:rsidR="00226BA6" w:rsidRDefault="00226BA6" w:rsidP="008E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65B0" w14:textId="77777777" w:rsidR="008E23B7" w:rsidRDefault="008E2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AE4C" w14:textId="77777777" w:rsidR="008E23B7" w:rsidRDefault="008E2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471E" w14:textId="77777777" w:rsidR="008E23B7" w:rsidRDefault="008E2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469F" w14:textId="77777777" w:rsidR="00226BA6" w:rsidRDefault="00226BA6" w:rsidP="008E23B7">
      <w:pPr>
        <w:spacing w:after="0" w:line="240" w:lineRule="auto"/>
      </w:pPr>
      <w:r>
        <w:separator/>
      </w:r>
    </w:p>
  </w:footnote>
  <w:footnote w:type="continuationSeparator" w:id="0">
    <w:p w14:paraId="3F507B7D" w14:textId="77777777" w:rsidR="00226BA6" w:rsidRDefault="00226BA6" w:rsidP="008E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D5C9" w14:textId="53355CD9" w:rsidR="008E23B7" w:rsidRDefault="00000000">
    <w:pPr>
      <w:pStyle w:val="Header"/>
    </w:pPr>
    <w:r>
      <w:rPr>
        <w:noProof/>
      </w:rPr>
      <w:pict w14:anchorId="487F3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006C" w14:textId="565DF2C1" w:rsidR="008E23B7" w:rsidRDefault="00000000">
    <w:pPr>
      <w:pStyle w:val="Header"/>
    </w:pPr>
    <w:r>
      <w:rPr>
        <w:noProof/>
      </w:rPr>
      <w:pict w14:anchorId="0A82C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9E99" w14:textId="26D11ACC" w:rsidR="008E23B7" w:rsidRDefault="00000000">
    <w:pPr>
      <w:pStyle w:val="Header"/>
    </w:pPr>
    <w:r>
      <w:rPr>
        <w:noProof/>
      </w:rPr>
      <w:pict w14:anchorId="7A90F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858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062B"/>
    <w:multiLevelType w:val="multilevel"/>
    <w:tmpl w:val="A3C6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35248"/>
    <w:multiLevelType w:val="multilevel"/>
    <w:tmpl w:val="C21C47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A0544"/>
    <w:multiLevelType w:val="hybridMultilevel"/>
    <w:tmpl w:val="18EA2B92"/>
    <w:lvl w:ilvl="0" w:tplc="83A01D8E">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2875E75"/>
    <w:multiLevelType w:val="multilevel"/>
    <w:tmpl w:val="983E2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D3F8F"/>
    <w:multiLevelType w:val="multilevel"/>
    <w:tmpl w:val="17AC7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81BE1"/>
    <w:multiLevelType w:val="multilevel"/>
    <w:tmpl w:val="9322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03B56"/>
    <w:multiLevelType w:val="multilevel"/>
    <w:tmpl w:val="1EB2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C0321"/>
    <w:multiLevelType w:val="multilevel"/>
    <w:tmpl w:val="47588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F2704F"/>
    <w:multiLevelType w:val="multilevel"/>
    <w:tmpl w:val="9D6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464FE"/>
    <w:multiLevelType w:val="multilevel"/>
    <w:tmpl w:val="5624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703B48"/>
    <w:multiLevelType w:val="multilevel"/>
    <w:tmpl w:val="F5FA0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91918"/>
    <w:multiLevelType w:val="hybridMultilevel"/>
    <w:tmpl w:val="9C620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0216832"/>
    <w:multiLevelType w:val="hybridMultilevel"/>
    <w:tmpl w:val="C6BA641A"/>
    <w:lvl w:ilvl="0" w:tplc="28A8FB5A">
      <w:start w:val="1"/>
      <w:numFmt w:val="bullet"/>
      <w:lvlText w:val=""/>
      <w:lvlJc w:val="left"/>
      <w:pPr>
        <w:tabs>
          <w:tab w:val="num" w:pos="720"/>
        </w:tabs>
        <w:ind w:left="720" w:hanging="360"/>
      </w:pPr>
      <w:rPr>
        <w:rFonts w:ascii="Symbol" w:hAnsi="Symbol" w:hint="default"/>
        <w:sz w:val="20"/>
      </w:rPr>
    </w:lvl>
    <w:lvl w:ilvl="1" w:tplc="79CE757E">
      <w:start w:val="1"/>
      <w:numFmt w:val="decimal"/>
      <w:lvlText w:val="%2."/>
      <w:lvlJc w:val="left"/>
      <w:pPr>
        <w:tabs>
          <w:tab w:val="num" w:pos="1440"/>
        </w:tabs>
        <w:ind w:left="1440" w:hanging="360"/>
      </w:pPr>
    </w:lvl>
    <w:lvl w:ilvl="2" w:tplc="E5CC4DF8">
      <w:start w:val="1"/>
      <w:numFmt w:val="bullet"/>
      <w:lvlText w:val=""/>
      <w:lvlJc w:val="left"/>
      <w:pPr>
        <w:tabs>
          <w:tab w:val="num" w:pos="2160"/>
        </w:tabs>
        <w:ind w:left="2160" w:hanging="360"/>
      </w:pPr>
      <w:rPr>
        <w:rFonts w:ascii="Wingdings" w:hAnsi="Wingdings" w:hint="default"/>
        <w:sz w:val="20"/>
      </w:rPr>
    </w:lvl>
    <w:lvl w:ilvl="3" w:tplc="B3D0B57C" w:tentative="1">
      <w:start w:val="1"/>
      <w:numFmt w:val="bullet"/>
      <w:lvlText w:val=""/>
      <w:lvlJc w:val="left"/>
      <w:pPr>
        <w:tabs>
          <w:tab w:val="num" w:pos="2880"/>
        </w:tabs>
        <w:ind w:left="2880" w:hanging="360"/>
      </w:pPr>
      <w:rPr>
        <w:rFonts w:ascii="Wingdings" w:hAnsi="Wingdings" w:hint="default"/>
        <w:sz w:val="20"/>
      </w:rPr>
    </w:lvl>
    <w:lvl w:ilvl="4" w:tplc="F1061CDC" w:tentative="1">
      <w:start w:val="1"/>
      <w:numFmt w:val="bullet"/>
      <w:lvlText w:val=""/>
      <w:lvlJc w:val="left"/>
      <w:pPr>
        <w:tabs>
          <w:tab w:val="num" w:pos="3600"/>
        </w:tabs>
        <w:ind w:left="3600" w:hanging="360"/>
      </w:pPr>
      <w:rPr>
        <w:rFonts w:ascii="Wingdings" w:hAnsi="Wingdings" w:hint="default"/>
        <w:sz w:val="20"/>
      </w:rPr>
    </w:lvl>
    <w:lvl w:ilvl="5" w:tplc="A3C428BC" w:tentative="1">
      <w:start w:val="1"/>
      <w:numFmt w:val="bullet"/>
      <w:lvlText w:val=""/>
      <w:lvlJc w:val="left"/>
      <w:pPr>
        <w:tabs>
          <w:tab w:val="num" w:pos="4320"/>
        </w:tabs>
        <w:ind w:left="4320" w:hanging="360"/>
      </w:pPr>
      <w:rPr>
        <w:rFonts w:ascii="Wingdings" w:hAnsi="Wingdings" w:hint="default"/>
        <w:sz w:val="20"/>
      </w:rPr>
    </w:lvl>
    <w:lvl w:ilvl="6" w:tplc="064E565E" w:tentative="1">
      <w:start w:val="1"/>
      <w:numFmt w:val="bullet"/>
      <w:lvlText w:val=""/>
      <w:lvlJc w:val="left"/>
      <w:pPr>
        <w:tabs>
          <w:tab w:val="num" w:pos="5040"/>
        </w:tabs>
        <w:ind w:left="5040" w:hanging="360"/>
      </w:pPr>
      <w:rPr>
        <w:rFonts w:ascii="Wingdings" w:hAnsi="Wingdings" w:hint="default"/>
        <w:sz w:val="20"/>
      </w:rPr>
    </w:lvl>
    <w:lvl w:ilvl="7" w:tplc="E080544C" w:tentative="1">
      <w:start w:val="1"/>
      <w:numFmt w:val="bullet"/>
      <w:lvlText w:val=""/>
      <w:lvlJc w:val="left"/>
      <w:pPr>
        <w:tabs>
          <w:tab w:val="num" w:pos="5760"/>
        </w:tabs>
        <w:ind w:left="5760" w:hanging="360"/>
      </w:pPr>
      <w:rPr>
        <w:rFonts w:ascii="Wingdings" w:hAnsi="Wingdings" w:hint="default"/>
        <w:sz w:val="20"/>
      </w:rPr>
    </w:lvl>
    <w:lvl w:ilvl="8" w:tplc="42AE80A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8620D"/>
    <w:multiLevelType w:val="multilevel"/>
    <w:tmpl w:val="C5E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564DC"/>
    <w:multiLevelType w:val="hybridMultilevel"/>
    <w:tmpl w:val="36E2FE12"/>
    <w:lvl w:ilvl="0" w:tplc="9536AB50">
      <w:start w:val="1"/>
      <w:numFmt w:val="bullet"/>
      <w:lvlText w:val=""/>
      <w:lvlJc w:val="left"/>
      <w:pPr>
        <w:tabs>
          <w:tab w:val="num" w:pos="720"/>
        </w:tabs>
        <w:ind w:left="720" w:hanging="360"/>
      </w:pPr>
      <w:rPr>
        <w:rFonts w:ascii="Symbol" w:hAnsi="Symbol" w:hint="default"/>
        <w:sz w:val="20"/>
      </w:rPr>
    </w:lvl>
    <w:lvl w:ilvl="1" w:tplc="BE22D04A">
      <w:start w:val="1"/>
      <w:numFmt w:val="decimal"/>
      <w:lvlText w:val="%2."/>
      <w:lvlJc w:val="left"/>
      <w:pPr>
        <w:tabs>
          <w:tab w:val="num" w:pos="1440"/>
        </w:tabs>
        <w:ind w:left="1440" w:hanging="360"/>
      </w:pPr>
    </w:lvl>
    <w:lvl w:ilvl="2" w:tplc="4BFA07DE" w:tentative="1">
      <w:start w:val="1"/>
      <w:numFmt w:val="bullet"/>
      <w:lvlText w:val=""/>
      <w:lvlJc w:val="left"/>
      <w:pPr>
        <w:tabs>
          <w:tab w:val="num" w:pos="2160"/>
        </w:tabs>
        <w:ind w:left="2160" w:hanging="360"/>
      </w:pPr>
      <w:rPr>
        <w:rFonts w:ascii="Wingdings" w:hAnsi="Wingdings" w:hint="default"/>
        <w:sz w:val="20"/>
      </w:rPr>
    </w:lvl>
    <w:lvl w:ilvl="3" w:tplc="23F4BAF8" w:tentative="1">
      <w:start w:val="1"/>
      <w:numFmt w:val="bullet"/>
      <w:lvlText w:val=""/>
      <w:lvlJc w:val="left"/>
      <w:pPr>
        <w:tabs>
          <w:tab w:val="num" w:pos="2880"/>
        </w:tabs>
        <w:ind w:left="2880" w:hanging="360"/>
      </w:pPr>
      <w:rPr>
        <w:rFonts w:ascii="Wingdings" w:hAnsi="Wingdings" w:hint="default"/>
        <w:sz w:val="20"/>
      </w:rPr>
    </w:lvl>
    <w:lvl w:ilvl="4" w:tplc="38349F00" w:tentative="1">
      <w:start w:val="1"/>
      <w:numFmt w:val="bullet"/>
      <w:lvlText w:val=""/>
      <w:lvlJc w:val="left"/>
      <w:pPr>
        <w:tabs>
          <w:tab w:val="num" w:pos="3600"/>
        </w:tabs>
        <w:ind w:left="3600" w:hanging="360"/>
      </w:pPr>
      <w:rPr>
        <w:rFonts w:ascii="Wingdings" w:hAnsi="Wingdings" w:hint="default"/>
        <w:sz w:val="20"/>
      </w:rPr>
    </w:lvl>
    <w:lvl w:ilvl="5" w:tplc="6DA0F710" w:tentative="1">
      <w:start w:val="1"/>
      <w:numFmt w:val="bullet"/>
      <w:lvlText w:val=""/>
      <w:lvlJc w:val="left"/>
      <w:pPr>
        <w:tabs>
          <w:tab w:val="num" w:pos="4320"/>
        </w:tabs>
        <w:ind w:left="4320" w:hanging="360"/>
      </w:pPr>
      <w:rPr>
        <w:rFonts w:ascii="Wingdings" w:hAnsi="Wingdings" w:hint="default"/>
        <w:sz w:val="20"/>
      </w:rPr>
    </w:lvl>
    <w:lvl w:ilvl="6" w:tplc="B5C6F4AE" w:tentative="1">
      <w:start w:val="1"/>
      <w:numFmt w:val="bullet"/>
      <w:lvlText w:val=""/>
      <w:lvlJc w:val="left"/>
      <w:pPr>
        <w:tabs>
          <w:tab w:val="num" w:pos="5040"/>
        </w:tabs>
        <w:ind w:left="5040" w:hanging="360"/>
      </w:pPr>
      <w:rPr>
        <w:rFonts w:ascii="Wingdings" w:hAnsi="Wingdings" w:hint="default"/>
        <w:sz w:val="20"/>
      </w:rPr>
    </w:lvl>
    <w:lvl w:ilvl="7" w:tplc="562642DC" w:tentative="1">
      <w:start w:val="1"/>
      <w:numFmt w:val="bullet"/>
      <w:lvlText w:val=""/>
      <w:lvlJc w:val="left"/>
      <w:pPr>
        <w:tabs>
          <w:tab w:val="num" w:pos="5760"/>
        </w:tabs>
        <w:ind w:left="5760" w:hanging="360"/>
      </w:pPr>
      <w:rPr>
        <w:rFonts w:ascii="Wingdings" w:hAnsi="Wingdings" w:hint="default"/>
        <w:sz w:val="20"/>
      </w:rPr>
    </w:lvl>
    <w:lvl w:ilvl="8" w:tplc="715A2D16"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912DA"/>
    <w:multiLevelType w:val="hybridMultilevel"/>
    <w:tmpl w:val="18EA2B9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33723359">
    <w:abstractNumId w:val="2"/>
  </w:num>
  <w:num w:numId="2" w16cid:durableId="1835341739">
    <w:abstractNumId w:val="4"/>
  </w:num>
  <w:num w:numId="3" w16cid:durableId="1820537953">
    <w:abstractNumId w:val="5"/>
  </w:num>
  <w:num w:numId="4" w16cid:durableId="97258749">
    <w:abstractNumId w:val="3"/>
  </w:num>
  <w:num w:numId="5" w16cid:durableId="1230926033">
    <w:abstractNumId w:val="6"/>
  </w:num>
  <w:num w:numId="6" w16cid:durableId="53088894">
    <w:abstractNumId w:val="13"/>
  </w:num>
  <w:num w:numId="7" w16cid:durableId="1404839006">
    <w:abstractNumId w:val="0"/>
  </w:num>
  <w:num w:numId="8" w16cid:durableId="915936957">
    <w:abstractNumId w:val="8"/>
  </w:num>
  <w:num w:numId="9" w16cid:durableId="730152751">
    <w:abstractNumId w:val="9"/>
  </w:num>
  <w:num w:numId="10" w16cid:durableId="1286539700">
    <w:abstractNumId w:val="12"/>
  </w:num>
  <w:num w:numId="11" w16cid:durableId="1877809631">
    <w:abstractNumId w:val="14"/>
  </w:num>
  <w:num w:numId="12" w16cid:durableId="562640567">
    <w:abstractNumId w:val="11"/>
  </w:num>
  <w:num w:numId="13" w16cid:durableId="366222892">
    <w:abstractNumId w:val="10"/>
  </w:num>
  <w:num w:numId="14" w16cid:durableId="1112939745">
    <w:abstractNumId w:val="1"/>
  </w:num>
  <w:num w:numId="15" w16cid:durableId="457605117">
    <w:abstractNumId w:val="15"/>
  </w:num>
  <w:num w:numId="16" w16cid:durableId="198674176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SHI DHURVE">
    <w15:presenceInfo w15:providerId="Windows Live" w15:userId="1e27c4e0f4be8a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3tDAzNTW0MDK1MDJR0lEKTi0uzszPAykwrAUAwUpMnSwAAAA="/>
  </w:docVars>
  <w:rsids>
    <w:rsidRoot w:val="002E37B8"/>
    <w:rsid w:val="0000791A"/>
    <w:rsid w:val="00010269"/>
    <w:rsid w:val="000117B9"/>
    <w:rsid w:val="00012D19"/>
    <w:rsid w:val="0001366F"/>
    <w:rsid w:val="00021B6F"/>
    <w:rsid w:val="00025797"/>
    <w:rsid w:val="00030692"/>
    <w:rsid w:val="00032755"/>
    <w:rsid w:val="00041F09"/>
    <w:rsid w:val="00045634"/>
    <w:rsid w:val="000456B2"/>
    <w:rsid w:val="00050118"/>
    <w:rsid w:val="00064B9D"/>
    <w:rsid w:val="000701D8"/>
    <w:rsid w:val="00072D87"/>
    <w:rsid w:val="00073579"/>
    <w:rsid w:val="00074051"/>
    <w:rsid w:val="000749B2"/>
    <w:rsid w:val="0007605A"/>
    <w:rsid w:val="00080184"/>
    <w:rsid w:val="0008223E"/>
    <w:rsid w:val="0008744F"/>
    <w:rsid w:val="00091DD4"/>
    <w:rsid w:val="000A5714"/>
    <w:rsid w:val="000C2478"/>
    <w:rsid w:val="000C4AD2"/>
    <w:rsid w:val="000C5A68"/>
    <w:rsid w:val="000D6CEF"/>
    <w:rsid w:val="000E59C4"/>
    <w:rsid w:val="000F1319"/>
    <w:rsid w:val="00100FF0"/>
    <w:rsid w:val="001037E6"/>
    <w:rsid w:val="00105095"/>
    <w:rsid w:val="00106F2F"/>
    <w:rsid w:val="00110A2B"/>
    <w:rsid w:val="001210C0"/>
    <w:rsid w:val="00122394"/>
    <w:rsid w:val="00122A32"/>
    <w:rsid w:val="001253FA"/>
    <w:rsid w:val="00133354"/>
    <w:rsid w:val="00144505"/>
    <w:rsid w:val="00146FB0"/>
    <w:rsid w:val="0015227C"/>
    <w:rsid w:val="00153F4A"/>
    <w:rsid w:val="00154751"/>
    <w:rsid w:val="001649B1"/>
    <w:rsid w:val="00165A95"/>
    <w:rsid w:val="00175217"/>
    <w:rsid w:val="00175DF5"/>
    <w:rsid w:val="00177F87"/>
    <w:rsid w:val="00181107"/>
    <w:rsid w:val="001823DD"/>
    <w:rsid w:val="00183620"/>
    <w:rsid w:val="0018386D"/>
    <w:rsid w:val="001873DB"/>
    <w:rsid w:val="001874B5"/>
    <w:rsid w:val="00194F5F"/>
    <w:rsid w:val="00196BFF"/>
    <w:rsid w:val="001A0C26"/>
    <w:rsid w:val="001A6676"/>
    <w:rsid w:val="001B3CA4"/>
    <w:rsid w:val="001B46A1"/>
    <w:rsid w:val="001C7A9B"/>
    <w:rsid w:val="001D3A9A"/>
    <w:rsid w:val="001E4717"/>
    <w:rsid w:val="001F677F"/>
    <w:rsid w:val="001F77D1"/>
    <w:rsid w:val="00200D78"/>
    <w:rsid w:val="00202315"/>
    <w:rsid w:val="00206F94"/>
    <w:rsid w:val="00210E89"/>
    <w:rsid w:val="002163F5"/>
    <w:rsid w:val="00217946"/>
    <w:rsid w:val="00221E0D"/>
    <w:rsid w:val="002226FC"/>
    <w:rsid w:val="002237F0"/>
    <w:rsid w:val="002250D7"/>
    <w:rsid w:val="00226BA6"/>
    <w:rsid w:val="00230B79"/>
    <w:rsid w:val="002407D3"/>
    <w:rsid w:val="002428F9"/>
    <w:rsid w:val="00244A81"/>
    <w:rsid w:val="002458C2"/>
    <w:rsid w:val="00251A23"/>
    <w:rsid w:val="0025470C"/>
    <w:rsid w:val="0025692D"/>
    <w:rsid w:val="0025795D"/>
    <w:rsid w:val="002640F7"/>
    <w:rsid w:val="00264FDF"/>
    <w:rsid w:val="0026594C"/>
    <w:rsid w:val="00266109"/>
    <w:rsid w:val="0026724E"/>
    <w:rsid w:val="0027003F"/>
    <w:rsid w:val="00274195"/>
    <w:rsid w:val="002874EC"/>
    <w:rsid w:val="00291417"/>
    <w:rsid w:val="002940DD"/>
    <w:rsid w:val="00294A4F"/>
    <w:rsid w:val="002A1F19"/>
    <w:rsid w:val="002A3160"/>
    <w:rsid w:val="002A35EE"/>
    <w:rsid w:val="002A4500"/>
    <w:rsid w:val="002B0DAB"/>
    <w:rsid w:val="002B2090"/>
    <w:rsid w:val="002B55A3"/>
    <w:rsid w:val="002B6958"/>
    <w:rsid w:val="002C4CFE"/>
    <w:rsid w:val="002C72E2"/>
    <w:rsid w:val="002C7BF0"/>
    <w:rsid w:val="002D00E7"/>
    <w:rsid w:val="002D3D1D"/>
    <w:rsid w:val="002E17C7"/>
    <w:rsid w:val="002E37B8"/>
    <w:rsid w:val="002E5357"/>
    <w:rsid w:val="002F1C52"/>
    <w:rsid w:val="002F231E"/>
    <w:rsid w:val="002F4416"/>
    <w:rsid w:val="002F69F2"/>
    <w:rsid w:val="0030430D"/>
    <w:rsid w:val="0030732E"/>
    <w:rsid w:val="00311007"/>
    <w:rsid w:val="0031260A"/>
    <w:rsid w:val="0032034C"/>
    <w:rsid w:val="003207A6"/>
    <w:rsid w:val="00326C80"/>
    <w:rsid w:val="00332134"/>
    <w:rsid w:val="00334655"/>
    <w:rsid w:val="00335C3E"/>
    <w:rsid w:val="00340011"/>
    <w:rsid w:val="00351F88"/>
    <w:rsid w:val="00353F79"/>
    <w:rsid w:val="00354203"/>
    <w:rsid w:val="00361C0A"/>
    <w:rsid w:val="0037196F"/>
    <w:rsid w:val="00386268"/>
    <w:rsid w:val="0038748C"/>
    <w:rsid w:val="00387C99"/>
    <w:rsid w:val="00387CF0"/>
    <w:rsid w:val="00395487"/>
    <w:rsid w:val="003A2436"/>
    <w:rsid w:val="003A6211"/>
    <w:rsid w:val="003B4F29"/>
    <w:rsid w:val="003B6EE3"/>
    <w:rsid w:val="003C10FE"/>
    <w:rsid w:val="003D0F84"/>
    <w:rsid w:val="003E037F"/>
    <w:rsid w:val="003E0F6E"/>
    <w:rsid w:val="003F4F3B"/>
    <w:rsid w:val="003F56D3"/>
    <w:rsid w:val="003F7ACC"/>
    <w:rsid w:val="00410F2E"/>
    <w:rsid w:val="00412655"/>
    <w:rsid w:val="004150E4"/>
    <w:rsid w:val="004172A1"/>
    <w:rsid w:val="00421582"/>
    <w:rsid w:val="004333C0"/>
    <w:rsid w:val="0043570D"/>
    <w:rsid w:val="00435C3D"/>
    <w:rsid w:val="00436E34"/>
    <w:rsid w:val="004416A2"/>
    <w:rsid w:val="004502EA"/>
    <w:rsid w:val="00454B35"/>
    <w:rsid w:val="004565EC"/>
    <w:rsid w:val="00460727"/>
    <w:rsid w:val="0049194C"/>
    <w:rsid w:val="004930C5"/>
    <w:rsid w:val="004A0183"/>
    <w:rsid w:val="004B0546"/>
    <w:rsid w:val="004B5002"/>
    <w:rsid w:val="004B6241"/>
    <w:rsid w:val="004B7920"/>
    <w:rsid w:val="004C46E0"/>
    <w:rsid w:val="004D5861"/>
    <w:rsid w:val="004E5238"/>
    <w:rsid w:val="004E5440"/>
    <w:rsid w:val="004E54C1"/>
    <w:rsid w:val="00500793"/>
    <w:rsid w:val="005014A8"/>
    <w:rsid w:val="00501641"/>
    <w:rsid w:val="00501CBC"/>
    <w:rsid w:val="00504166"/>
    <w:rsid w:val="005046F4"/>
    <w:rsid w:val="00510DEC"/>
    <w:rsid w:val="00511EDE"/>
    <w:rsid w:val="005225A0"/>
    <w:rsid w:val="005235BD"/>
    <w:rsid w:val="00524ED2"/>
    <w:rsid w:val="0052765B"/>
    <w:rsid w:val="00532CE7"/>
    <w:rsid w:val="00532EB8"/>
    <w:rsid w:val="00532F55"/>
    <w:rsid w:val="0053587B"/>
    <w:rsid w:val="00536AD8"/>
    <w:rsid w:val="005379DF"/>
    <w:rsid w:val="00537A17"/>
    <w:rsid w:val="0054491B"/>
    <w:rsid w:val="00547B0D"/>
    <w:rsid w:val="00563DC7"/>
    <w:rsid w:val="00564F21"/>
    <w:rsid w:val="00570847"/>
    <w:rsid w:val="00570C3B"/>
    <w:rsid w:val="0057125D"/>
    <w:rsid w:val="0057380E"/>
    <w:rsid w:val="00580901"/>
    <w:rsid w:val="0059790A"/>
    <w:rsid w:val="0059792D"/>
    <w:rsid w:val="005A00B7"/>
    <w:rsid w:val="005A2B6E"/>
    <w:rsid w:val="005B02F2"/>
    <w:rsid w:val="005B4EE8"/>
    <w:rsid w:val="005B50B7"/>
    <w:rsid w:val="005B65F8"/>
    <w:rsid w:val="005C60DC"/>
    <w:rsid w:val="005D1FDD"/>
    <w:rsid w:val="005D2686"/>
    <w:rsid w:val="005D3089"/>
    <w:rsid w:val="005D6370"/>
    <w:rsid w:val="005D7F56"/>
    <w:rsid w:val="005E17D6"/>
    <w:rsid w:val="005E4AA8"/>
    <w:rsid w:val="005F36D6"/>
    <w:rsid w:val="005F5DDE"/>
    <w:rsid w:val="006014B4"/>
    <w:rsid w:val="00611282"/>
    <w:rsid w:val="006132D0"/>
    <w:rsid w:val="0061357F"/>
    <w:rsid w:val="006161B6"/>
    <w:rsid w:val="0061638C"/>
    <w:rsid w:val="00623BCB"/>
    <w:rsid w:val="006271C7"/>
    <w:rsid w:val="00633F9B"/>
    <w:rsid w:val="006367E5"/>
    <w:rsid w:val="006403CE"/>
    <w:rsid w:val="00643AFB"/>
    <w:rsid w:val="00645703"/>
    <w:rsid w:val="006463DD"/>
    <w:rsid w:val="00646D19"/>
    <w:rsid w:val="00654DBA"/>
    <w:rsid w:val="006626F0"/>
    <w:rsid w:val="006643FD"/>
    <w:rsid w:val="00667BA7"/>
    <w:rsid w:val="00667CB5"/>
    <w:rsid w:val="00670AE7"/>
    <w:rsid w:val="00671E2A"/>
    <w:rsid w:val="0067661B"/>
    <w:rsid w:val="00676D06"/>
    <w:rsid w:val="00681CA4"/>
    <w:rsid w:val="00681F2A"/>
    <w:rsid w:val="0068451C"/>
    <w:rsid w:val="00686B8F"/>
    <w:rsid w:val="00692B02"/>
    <w:rsid w:val="00692DC2"/>
    <w:rsid w:val="00693556"/>
    <w:rsid w:val="006951A5"/>
    <w:rsid w:val="006956F7"/>
    <w:rsid w:val="006959AE"/>
    <w:rsid w:val="006A0B6A"/>
    <w:rsid w:val="006A285E"/>
    <w:rsid w:val="006C69F4"/>
    <w:rsid w:val="006D20D2"/>
    <w:rsid w:val="006D3D29"/>
    <w:rsid w:val="006D6C99"/>
    <w:rsid w:val="006D6D5B"/>
    <w:rsid w:val="006E4135"/>
    <w:rsid w:val="006E64A8"/>
    <w:rsid w:val="006F2F81"/>
    <w:rsid w:val="006F65CF"/>
    <w:rsid w:val="00700E3A"/>
    <w:rsid w:val="0070702E"/>
    <w:rsid w:val="00721BCD"/>
    <w:rsid w:val="00722439"/>
    <w:rsid w:val="00725B73"/>
    <w:rsid w:val="0073114A"/>
    <w:rsid w:val="007348DB"/>
    <w:rsid w:val="00736AD8"/>
    <w:rsid w:val="00741A88"/>
    <w:rsid w:val="00744CD6"/>
    <w:rsid w:val="007570E4"/>
    <w:rsid w:val="00764309"/>
    <w:rsid w:val="00764F88"/>
    <w:rsid w:val="00766835"/>
    <w:rsid w:val="00770F61"/>
    <w:rsid w:val="00777703"/>
    <w:rsid w:val="00782416"/>
    <w:rsid w:val="007830A5"/>
    <w:rsid w:val="007836B4"/>
    <w:rsid w:val="00787D97"/>
    <w:rsid w:val="00790B3A"/>
    <w:rsid w:val="00790B5B"/>
    <w:rsid w:val="0079162C"/>
    <w:rsid w:val="007A1E30"/>
    <w:rsid w:val="007A5F7D"/>
    <w:rsid w:val="007A6E7A"/>
    <w:rsid w:val="007B16B7"/>
    <w:rsid w:val="007B450C"/>
    <w:rsid w:val="007B5712"/>
    <w:rsid w:val="007C0854"/>
    <w:rsid w:val="007C3FE2"/>
    <w:rsid w:val="007D7B36"/>
    <w:rsid w:val="007E2FCC"/>
    <w:rsid w:val="007E6E33"/>
    <w:rsid w:val="007E7BEC"/>
    <w:rsid w:val="007E7FFA"/>
    <w:rsid w:val="007F4A59"/>
    <w:rsid w:val="008031F5"/>
    <w:rsid w:val="00816DC7"/>
    <w:rsid w:val="008177FB"/>
    <w:rsid w:val="00826E83"/>
    <w:rsid w:val="008308C3"/>
    <w:rsid w:val="00832D9D"/>
    <w:rsid w:val="00832F3B"/>
    <w:rsid w:val="0084141F"/>
    <w:rsid w:val="00855DEC"/>
    <w:rsid w:val="00856F63"/>
    <w:rsid w:val="00860247"/>
    <w:rsid w:val="0086699D"/>
    <w:rsid w:val="00870525"/>
    <w:rsid w:val="00871C6A"/>
    <w:rsid w:val="00883E21"/>
    <w:rsid w:val="00884475"/>
    <w:rsid w:val="00884EE7"/>
    <w:rsid w:val="008854AE"/>
    <w:rsid w:val="008A07D8"/>
    <w:rsid w:val="008A46D5"/>
    <w:rsid w:val="008A4FA5"/>
    <w:rsid w:val="008A6EB7"/>
    <w:rsid w:val="008B2FB2"/>
    <w:rsid w:val="008C0503"/>
    <w:rsid w:val="008C49D7"/>
    <w:rsid w:val="008C64FA"/>
    <w:rsid w:val="008D0AFE"/>
    <w:rsid w:val="008E23B7"/>
    <w:rsid w:val="008E3D3E"/>
    <w:rsid w:val="008F1743"/>
    <w:rsid w:val="008F66D9"/>
    <w:rsid w:val="008F6A01"/>
    <w:rsid w:val="008F7065"/>
    <w:rsid w:val="009155F1"/>
    <w:rsid w:val="00916443"/>
    <w:rsid w:val="0092046D"/>
    <w:rsid w:val="0092358D"/>
    <w:rsid w:val="00930A08"/>
    <w:rsid w:val="00935277"/>
    <w:rsid w:val="0093748B"/>
    <w:rsid w:val="00945D1D"/>
    <w:rsid w:val="009466BD"/>
    <w:rsid w:val="00946851"/>
    <w:rsid w:val="009477D7"/>
    <w:rsid w:val="00952281"/>
    <w:rsid w:val="00953182"/>
    <w:rsid w:val="009559DE"/>
    <w:rsid w:val="00956650"/>
    <w:rsid w:val="0097259E"/>
    <w:rsid w:val="00973B99"/>
    <w:rsid w:val="00976764"/>
    <w:rsid w:val="00976FCC"/>
    <w:rsid w:val="00981D71"/>
    <w:rsid w:val="009833B6"/>
    <w:rsid w:val="009847B3"/>
    <w:rsid w:val="00986346"/>
    <w:rsid w:val="00986D2A"/>
    <w:rsid w:val="009870F0"/>
    <w:rsid w:val="00995068"/>
    <w:rsid w:val="009A04E5"/>
    <w:rsid w:val="009A2692"/>
    <w:rsid w:val="009B1EB7"/>
    <w:rsid w:val="009B4E8D"/>
    <w:rsid w:val="009B754A"/>
    <w:rsid w:val="009E4724"/>
    <w:rsid w:val="009E6D42"/>
    <w:rsid w:val="009F71F1"/>
    <w:rsid w:val="00A00711"/>
    <w:rsid w:val="00A02906"/>
    <w:rsid w:val="00A11CFC"/>
    <w:rsid w:val="00A2323E"/>
    <w:rsid w:val="00A36B74"/>
    <w:rsid w:val="00A4060A"/>
    <w:rsid w:val="00A45F7D"/>
    <w:rsid w:val="00A52823"/>
    <w:rsid w:val="00A54168"/>
    <w:rsid w:val="00A601F2"/>
    <w:rsid w:val="00A6177E"/>
    <w:rsid w:val="00A670EA"/>
    <w:rsid w:val="00A70B35"/>
    <w:rsid w:val="00A72DB1"/>
    <w:rsid w:val="00A82BB1"/>
    <w:rsid w:val="00A91367"/>
    <w:rsid w:val="00A94BEB"/>
    <w:rsid w:val="00AB0B59"/>
    <w:rsid w:val="00AB3568"/>
    <w:rsid w:val="00AB4DD1"/>
    <w:rsid w:val="00AC2BF4"/>
    <w:rsid w:val="00AC4870"/>
    <w:rsid w:val="00AC62D4"/>
    <w:rsid w:val="00AC72C8"/>
    <w:rsid w:val="00AD073D"/>
    <w:rsid w:val="00AD79CF"/>
    <w:rsid w:val="00AE1051"/>
    <w:rsid w:val="00AE63FE"/>
    <w:rsid w:val="00AF72E0"/>
    <w:rsid w:val="00B01228"/>
    <w:rsid w:val="00B07B9B"/>
    <w:rsid w:val="00B11D25"/>
    <w:rsid w:val="00B12CD2"/>
    <w:rsid w:val="00B210AB"/>
    <w:rsid w:val="00B242D1"/>
    <w:rsid w:val="00B32827"/>
    <w:rsid w:val="00B33095"/>
    <w:rsid w:val="00B363CD"/>
    <w:rsid w:val="00B36ABB"/>
    <w:rsid w:val="00B37666"/>
    <w:rsid w:val="00B42DDE"/>
    <w:rsid w:val="00B44732"/>
    <w:rsid w:val="00B45523"/>
    <w:rsid w:val="00B530C7"/>
    <w:rsid w:val="00B53AEF"/>
    <w:rsid w:val="00B54D88"/>
    <w:rsid w:val="00B5702F"/>
    <w:rsid w:val="00B6091B"/>
    <w:rsid w:val="00B625D7"/>
    <w:rsid w:val="00B67B21"/>
    <w:rsid w:val="00B82ACB"/>
    <w:rsid w:val="00B8602C"/>
    <w:rsid w:val="00B8683D"/>
    <w:rsid w:val="00B94A5B"/>
    <w:rsid w:val="00BA3C2A"/>
    <w:rsid w:val="00BA578F"/>
    <w:rsid w:val="00BA737C"/>
    <w:rsid w:val="00BB231D"/>
    <w:rsid w:val="00BB3031"/>
    <w:rsid w:val="00BB4359"/>
    <w:rsid w:val="00BC1C09"/>
    <w:rsid w:val="00BC4C92"/>
    <w:rsid w:val="00BC665F"/>
    <w:rsid w:val="00BD18DD"/>
    <w:rsid w:val="00BD1CAD"/>
    <w:rsid w:val="00BD6533"/>
    <w:rsid w:val="00BE25DA"/>
    <w:rsid w:val="00BF1A38"/>
    <w:rsid w:val="00BF56DE"/>
    <w:rsid w:val="00C006C3"/>
    <w:rsid w:val="00C00C95"/>
    <w:rsid w:val="00C03146"/>
    <w:rsid w:val="00C0477D"/>
    <w:rsid w:val="00C15E35"/>
    <w:rsid w:val="00C17AF2"/>
    <w:rsid w:val="00C24D9D"/>
    <w:rsid w:val="00C42FE5"/>
    <w:rsid w:val="00C6179D"/>
    <w:rsid w:val="00C7358A"/>
    <w:rsid w:val="00C92D63"/>
    <w:rsid w:val="00C9487C"/>
    <w:rsid w:val="00CA31BE"/>
    <w:rsid w:val="00CA39EF"/>
    <w:rsid w:val="00CA6664"/>
    <w:rsid w:val="00CA783B"/>
    <w:rsid w:val="00CC2F59"/>
    <w:rsid w:val="00CD2A6D"/>
    <w:rsid w:val="00CD434E"/>
    <w:rsid w:val="00CD4DE7"/>
    <w:rsid w:val="00CD7293"/>
    <w:rsid w:val="00CE7FEB"/>
    <w:rsid w:val="00CF0405"/>
    <w:rsid w:val="00CF2AD6"/>
    <w:rsid w:val="00CF4B83"/>
    <w:rsid w:val="00CF72E6"/>
    <w:rsid w:val="00CF7877"/>
    <w:rsid w:val="00D00A04"/>
    <w:rsid w:val="00D03982"/>
    <w:rsid w:val="00D04870"/>
    <w:rsid w:val="00D04B7D"/>
    <w:rsid w:val="00D06790"/>
    <w:rsid w:val="00D1438E"/>
    <w:rsid w:val="00D1479B"/>
    <w:rsid w:val="00D17321"/>
    <w:rsid w:val="00D22AF7"/>
    <w:rsid w:val="00D238A2"/>
    <w:rsid w:val="00D31535"/>
    <w:rsid w:val="00D34417"/>
    <w:rsid w:val="00D35C43"/>
    <w:rsid w:val="00D40754"/>
    <w:rsid w:val="00D417AC"/>
    <w:rsid w:val="00D43177"/>
    <w:rsid w:val="00D4517A"/>
    <w:rsid w:val="00D46A1F"/>
    <w:rsid w:val="00D523E5"/>
    <w:rsid w:val="00D53021"/>
    <w:rsid w:val="00D57480"/>
    <w:rsid w:val="00D64FCF"/>
    <w:rsid w:val="00D65ED6"/>
    <w:rsid w:val="00D72292"/>
    <w:rsid w:val="00D771FE"/>
    <w:rsid w:val="00D905D9"/>
    <w:rsid w:val="00D91CB5"/>
    <w:rsid w:val="00D95AA9"/>
    <w:rsid w:val="00D96DB8"/>
    <w:rsid w:val="00DA44A4"/>
    <w:rsid w:val="00DA5A7A"/>
    <w:rsid w:val="00DA764A"/>
    <w:rsid w:val="00DB0602"/>
    <w:rsid w:val="00DB1627"/>
    <w:rsid w:val="00DB68F2"/>
    <w:rsid w:val="00DC5B88"/>
    <w:rsid w:val="00DC6287"/>
    <w:rsid w:val="00DD0F68"/>
    <w:rsid w:val="00DD3F1D"/>
    <w:rsid w:val="00DE4507"/>
    <w:rsid w:val="00E03605"/>
    <w:rsid w:val="00E051D2"/>
    <w:rsid w:val="00E11531"/>
    <w:rsid w:val="00E11BC5"/>
    <w:rsid w:val="00E13746"/>
    <w:rsid w:val="00E14EC9"/>
    <w:rsid w:val="00E15E37"/>
    <w:rsid w:val="00E17BDA"/>
    <w:rsid w:val="00E229D2"/>
    <w:rsid w:val="00E268AF"/>
    <w:rsid w:val="00E27FAC"/>
    <w:rsid w:val="00E353B7"/>
    <w:rsid w:val="00E35FB6"/>
    <w:rsid w:val="00E37C02"/>
    <w:rsid w:val="00E37EA1"/>
    <w:rsid w:val="00E43C05"/>
    <w:rsid w:val="00E4622C"/>
    <w:rsid w:val="00E4767C"/>
    <w:rsid w:val="00E51C87"/>
    <w:rsid w:val="00E5630C"/>
    <w:rsid w:val="00E611C6"/>
    <w:rsid w:val="00E77CA2"/>
    <w:rsid w:val="00E80C15"/>
    <w:rsid w:val="00E84684"/>
    <w:rsid w:val="00E85399"/>
    <w:rsid w:val="00E877F4"/>
    <w:rsid w:val="00E902C7"/>
    <w:rsid w:val="00E95576"/>
    <w:rsid w:val="00E9788E"/>
    <w:rsid w:val="00EB2B4D"/>
    <w:rsid w:val="00EB3356"/>
    <w:rsid w:val="00EB5634"/>
    <w:rsid w:val="00ED0615"/>
    <w:rsid w:val="00ED161E"/>
    <w:rsid w:val="00ED5EE5"/>
    <w:rsid w:val="00ED7D37"/>
    <w:rsid w:val="00EF0991"/>
    <w:rsid w:val="00F00E1B"/>
    <w:rsid w:val="00F03F3C"/>
    <w:rsid w:val="00F109A9"/>
    <w:rsid w:val="00F1212B"/>
    <w:rsid w:val="00F15C96"/>
    <w:rsid w:val="00F23E41"/>
    <w:rsid w:val="00F31F96"/>
    <w:rsid w:val="00F33731"/>
    <w:rsid w:val="00F34B27"/>
    <w:rsid w:val="00F41AA4"/>
    <w:rsid w:val="00F64172"/>
    <w:rsid w:val="00F70D83"/>
    <w:rsid w:val="00F74710"/>
    <w:rsid w:val="00F76378"/>
    <w:rsid w:val="00F7734E"/>
    <w:rsid w:val="00FA3E46"/>
    <w:rsid w:val="00FD075E"/>
    <w:rsid w:val="00FE0E71"/>
    <w:rsid w:val="00FE667B"/>
    <w:rsid w:val="00FF0D31"/>
    <w:rsid w:val="00FF12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7D1C9"/>
  <w15:chartTrackingRefBased/>
  <w15:docId w15:val="{7D9B0747-A0BD-480A-91CA-61647439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D3"/>
    <w:pPr>
      <w:spacing w:line="259" w:lineRule="auto"/>
    </w:pPr>
    <w:rPr>
      <w:sz w:val="22"/>
      <w:szCs w:val="22"/>
      <w:lang w:val="en-IN"/>
    </w:rPr>
  </w:style>
  <w:style w:type="paragraph" w:styleId="Heading1">
    <w:name w:val="heading 1"/>
    <w:basedOn w:val="Normal"/>
    <w:next w:val="Normal"/>
    <w:link w:val="Heading1Char"/>
    <w:uiPriority w:val="9"/>
    <w:qFormat/>
    <w:rsid w:val="002E3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7B8"/>
    <w:rPr>
      <w:rFonts w:eastAsiaTheme="majorEastAsia" w:cstheme="majorBidi"/>
      <w:color w:val="272727" w:themeColor="text1" w:themeTint="D8"/>
    </w:rPr>
  </w:style>
  <w:style w:type="paragraph" w:styleId="Title">
    <w:name w:val="Title"/>
    <w:basedOn w:val="Normal"/>
    <w:next w:val="Normal"/>
    <w:link w:val="TitleChar"/>
    <w:uiPriority w:val="10"/>
    <w:qFormat/>
    <w:rsid w:val="002E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7B8"/>
    <w:pPr>
      <w:spacing w:before="160"/>
      <w:jc w:val="center"/>
    </w:pPr>
    <w:rPr>
      <w:i/>
      <w:iCs/>
      <w:color w:val="404040" w:themeColor="text1" w:themeTint="BF"/>
    </w:rPr>
  </w:style>
  <w:style w:type="character" w:customStyle="1" w:styleId="QuoteChar">
    <w:name w:val="Quote Char"/>
    <w:basedOn w:val="DefaultParagraphFont"/>
    <w:link w:val="Quote"/>
    <w:uiPriority w:val="29"/>
    <w:rsid w:val="002E37B8"/>
    <w:rPr>
      <w:i/>
      <w:iCs/>
      <w:color w:val="404040" w:themeColor="text1" w:themeTint="BF"/>
    </w:rPr>
  </w:style>
  <w:style w:type="paragraph" w:styleId="ListParagraph">
    <w:name w:val="List Paragraph"/>
    <w:basedOn w:val="Normal"/>
    <w:uiPriority w:val="34"/>
    <w:qFormat/>
    <w:rsid w:val="002E37B8"/>
    <w:pPr>
      <w:ind w:left="720"/>
      <w:contextualSpacing/>
    </w:pPr>
  </w:style>
  <w:style w:type="character" w:styleId="IntenseEmphasis">
    <w:name w:val="Intense Emphasis"/>
    <w:basedOn w:val="DefaultParagraphFont"/>
    <w:uiPriority w:val="21"/>
    <w:qFormat/>
    <w:rsid w:val="002E37B8"/>
    <w:rPr>
      <w:i/>
      <w:iCs/>
      <w:color w:val="2F5496" w:themeColor="accent1" w:themeShade="BF"/>
    </w:rPr>
  </w:style>
  <w:style w:type="paragraph" w:styleId="IntenseQuote">
    <w:name w:val="Intense Quote"/>
    <w:basedOn w:val="Normal"/>
    <w:next w:val="Normal"/>
    <w:link w:val="IntenseQuoteChar"/>
    <w:uiPriority w:val="30"/>
    <w:qFormat/>
    <w:rsid w:val="002E3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7B8"/>
    <w:rPr>
      <w:i/>
      <w:iCs/>
      <w:color w:val="2F5496" w:themeColor="accent1" w:themeShade="BF"/>
    </w:rPr>
  </w:style>
  <w:style w:type="character" w:styleId="IntenseReference">
    <w:name w:val="Intense Reference"/>
    <w:basedOn w:val="DefaultParagraphFont"/>
    <w:uiPriority w:val="32"/>
    <w:qFormat/>
    <w:rsid w:val="002E37B8"/>
    <w:rPr>
      <w:b/>
      <w:bCs/>
      <w:smallCaps/>
      <w:color w:val="2F5496" w:themeColor="accent1" w:themeShade="BF"/>
      <w:spacing w:val="5"/>
    </w:rPr>
  </w:style>
  <w:style w:type="character" w:styleId="Hyperlink">
    <w:name w:val="Hyperlink"/>
    <w:basedOn w:val="DefaultParagraphFont"/>
    <w:uiPriority w:val="99"/>
    <w:unhideWhenUsed/>
    <w:rsid w:val="003F56D3"/>
    <w:rPr>
      <w:color w:val="0563C1" w:themeColor="hyperlink"/>
      <w:u w:val="single"/>
    </w:rPr>
  </w:style>
  <w:style w:type="table" w:styleId="TableGrid">
    <w:name w:val="Table Grid"/>
    <w:basedOn w:val="TableNormal"/>
    <w:uiPriority w:val="39"/>
    <w:rsid w:val="003F56D3"/>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792D"/>
    <w:rPr>
      <w:color w:val="954F72" w:themeColor="followedHyperlink"/>
      <w:u w:val="single"/>
    </w:rPr>
  </w:style>
  <w:style w:type="character" w:styleId="UnresolvedMention">
    <w:name w:val="Unresolved Mention"/>
    <w:basedOn w:val="DefaultParagraphFont"/>
    <w:uiPriority w:val="99"/>
    <w:semiHidden/>
    <w:unhideWhenUsed/>
    <w:rsid w:val="002C72E2"/>
    <w:rPr>
      <w:color w:val="605E5C"/>
      <w:shd w:val="clear" w:color="auto" w:fill="E1DFDD"/>
    </w:rPr>
  </w:style>
  <w:style w:type="paragraph" w:styleId="NormalWeb">
    <w:name w:val="Normal (Web)"/>
    <w:basedOn w:val="Normal"/>
    <w:uiPriority w:val="99"/>
    <w:semiHidden/>
    <w:unhideWhenUsed/>
    <w:rsid w:val="002E5357"/>
    <w:rPr>
      <w:rFonts w:ascii="Times New Roman" w:hAnsi="Times New Roman" w:cs="Times New Roman"/>
      <w:sz w:val="24"/>
      <w:szCs w:val="24"/>
    </w:rPr>
  </w:style>
  <w:style w:type="character" w:styleId="Emphasis">
    <w:name w:val="Emphasis"/>
    <w:basedOn w:val="DefaultParagraphFont"/>
    <w:uiPriority w:val="20"/>
    <w:qFormat/>
    <w:rsid w:val="00570847"/>
    <w:rPr>
      <w:i/>
      <w:iCs/>
    </w:rPr>
  </w:style>
  <w:style w:type="paragraph" w:styleId="NoSpacing">
    <w:name w:val="No Spacing"/>
    <w:uiPriority w:val="1"/>
    <w:qFormat/>
    <w:rsid w:val="00ED0615"/>
    <w:pPr>
      <w:spacing w:after="0" w:line="240" w:lineRule="auto"/>
    </w:pPr>
    <w:rPr>
      <w:sz w:val="22"/>
      <w:szCs w:val="22"/>
      <w:lang w:val="en-IN"/>
    </w:rPr>
  </w:style>
  <w:style w:type="paragraph" w:styleId="Header">
    <w:name w:val="header"/>
    <w:basedOn w:val="Normal"/>
    <w:link w:val="HeaderChar"/>
    <w:uiPriority w:val="99"/>
    <w:unhideWhenUsed/>
    <w:rsid w:val="008E2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B7"/>
    <w:rPr>
      <w:sz w:val="22"/>
      <w:szCs w:val="22"/>
      <w:lang w:val="en-IN"/>
    </w:rPr>
  </w:style>
  <w:style w:type="paragraph" w:styleId="Footer">
    <w:name w:val="footer"/>
    <w:basedOn w:val="Normal"/>
    <w:link w:val="FooterChar"/>
    <w:uiPriority w:val="99"/>
    <w:unhideWhenUsed/>
    <w:rsid w:val="008E2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B7"/>
    <w:rPr>
      <w:sz w:val="22"/>
      <w:szCs w:val="22"/>
      <w:lang w:val="en-IN"/>
    </w:rPr>
  </w:style>
  <w:style w:type="character" w:styleId="CommentReference">
    <w:name w:val="annotation reference"/>
    <w:basedOn w:val="DefaultParagraphFont"/>
    <w:uiPriority w:val="99"/>
    <w:semiHidden/>
    <w:unhideWhenUsed/>
    <w:rsid w:val="001D3A9A"/>
    <w:rPr>
      <w:sz w:val="16"/>
      <w:szCs w:val="16"/>
    </w:rPr>
  </w:style>
  <w:style w:type="paragraph" w:styleId="CommentText">
    <w:name w:val="annotation text"/>
    <w:basedOn w:val="Normal"/>
    <w:link w:val="CommentTextChar"/>
    <w:uiPriority w:val="99"/>
    <w:unhideWhenUsed/>
    <w:rsid w:val="001D3A9A"/>
    <w:pPr>
      <w:spacing w:line="240" w:lineRule="auto"/>
    </w:pPr>
    <w:rPr>
      <w:sz w:val="20"/>
      <w:szCs w:val="20"/>
    </w:rPr>
  </w:style>
  <w:style w:type="character" w:customStyle="1" w:styleId="CommentTextChar">
    <w:name w:val="Comment Text Char"/>
    <w:basedOn w:val="DefaultParagraphFont"/>
    <w:link w:val="CommentText"/>
    <w:uiPriority w:val="99"/>
    <w:rsid w:val="001D3A9A"/>
    <w:rPr>
      <w:sz w:val="20"/>
      <w:szCs w:val="20"/>
      <w:lang w:val="en-IN"/>
    </w:rPr>
  </w:style>
  <w:style w:type="paragraph" w:styleId="CommentSubject">
    <w:name w:val="annotation subject"/>
    <w:basedOn w:val="CommentText"/>
    <w:next w:val="CommentText"/>
    <w:link w:val="CommentSubjectChar"/>
    <w:uiPriority w:val="99"/>
    <w:semiHidden/>
    <w:unhideWhenUsed/>
    <w:rsid w:val="001D3A9A"/>
    <w:rPr>
      <w:b/>
      <w:bCs/>
    </w:rPr>
  </w:style>
  <w:style w:type="character" w:customStyle="1" w:styleId="CommentSubjectChar">
    <w:name w:val="Comment Subject Char"/>
    <w:basedOn w:val="CommentTextChar"/>
    <w:link w:val="CommentSubject"/>
    <w:uiPriority w:val="99"/>
    <w:semiHidden/>
    <w:rsid w:val="001D3A9A"/>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56625">
      <w:bodyDiv w:val="1"/>
      <w:marLeft w:val="0"/>
      <w:marRight w:val="0"/>
      <w:marTop w:val="0"/>
      <w:marBottom w:val="0"/>
      <w:divBdr>
        <w:top w:val="none" w:sz="0" w:space="0" w:color="auto"/>
        <w:left w:val="none" w:sz="0" w:space="0" w:color="auto"/>
        <w:bottom w:val="none" w:sz="0" w:space="0" w:color="auto"/>
        <w:right w:val="none" w:sz="0" w:space="0" w:color="auto"/>
      </w:divBdr>
    </w:div>
    <w:div w:id="525140591">
      <w:bodyDiv w:val="1"/>
      <w:marLeft w:val="0"/>
      <w:marRight w:val="0"/>
      <w:marTop w:val="0"/>
      <w:marBottom w:val="0"/>
      <w:divBdr>
        <w:top w:val="none" w:sz="0" w:space="0" w:color="auto"/>
        <w:left w:val="none" w:sz="0" w:space="0" w:color="auto"/>
        <w:bottom w:val="none" w:sz="0" w:space="0" w:color="auto"/>
        <w:right w:val="none" w:sz="0" w:space="0" w:color="auto"/>
      </w:divBdr>
    </w:div>
    <w:div w:id="600988607">
      <w:bodyDiv w:val="1"/>
      <w:marLeft w:val="0"/>
      <w:marRight w:val="0"/>
      <w:marTop w:val="0"/>
      <w:marBottom w:val="0"/>
      <w:divBdr>
        <w:top w:val="none" w:sz="0" w:space="0" w:color="auto"/>
        <w:left w:val="none" w:sz="0" w:space="0" w:color="auto"/>
        <w:bottom w:val="none" w:sz="0" w:space="0" w:color="auto"/>
        <w:right w:val="none" w:sz="0" w:space="0" w:color="auto"/>
      </w:divBdr>
    </w:div>
    <w:div w:id="642852037">
      <w:bodyDiv w:val="1"/>
      <w:marLeft w:val="0"/>
      <w:marRight w:val="0"/>
      <w:marTop w:val="0"/>
      <w:marBottom w:val="0"/>
      <w:divBdr>
        <w:top w:val="none" w:sz="0" w:space="0" w:color="auto"/>
        <w:left w:val="none" w:sz="0" w:space="0" w:color="auto"/>
        <w:bottom w:val="none" w:sz="0" w:space="0" w:color="auto"/>
        <w:right w:val="none" w:sz="0" w:space="0" w:color="auto"/>
      </w:divBdr>
    </w:div>
    <w:div w:id="647444868">
      <w:bodyDiv w:val="1"/>
      <w:marLeft w:val="0"/>
      <w:marRight w:val="0"/>
      <w:marTop w:val="0"/>
      <w:marBottom w:val="0"/>
      <w:divBdr>
        <w:top w:val="none" w:sz="0" w:space="0" w:color="auto"/>
        <w:left w:val="none" w:sz="0" w:space="0" w:color="auto"/>
        <w:bottom w:val="none" w:sz="0" w:space="0" w:color="auto"/>
        <w:right w:val="none" w:sz="0" w:space="0" w:color="auto"/>
      </w:divBdr>
    </w:div>
    <w:div w:id="695468206">
      <w:bodyDiv w:val="1"/>
      <w:marLeft w:val="0"/>
      <w:marRight w:val="0"/>
      <w:marTop w:val="0"/>
      <w:marBottom w:val="0"/>
      <w:divBdr>
        <w:top w:val="none" w:sz="0" w:space="0" w:color="auto"/>
        <w:left w:val="none" w:sz="0" w:space="0" w:color="auto"/>
        <w:bottom w:val="none" w:sz="0" w:space="0" w:color="auto"/>
        <w:right w:val="none" w:sz="0" w:space="0" w:color="auto"/>
      </w:divBdr>
    </w:div>
    <w:div w:id="814102196">
      <w:bodyDiv w:val="1"/>
      <w:marLeft w:val="0"/>
      <w:marRight w:val="0"/>
      <w:marTop w:val="0"/>
      <w:marBottom w:val="0"/>
      <w:divBdr>
        <w:top w:val="none" w:sz="0" w:space="0" w:color="auto"/>
        <w:left w:val="none" w:sz="0" w:space="0" w:color="auto"/>
        <w:bottom w:val="none" w:sz="0" w:space="0" w:color="auto"/>
        <w:right w:val="none" w:sz="0" w:space="0" w:color="auto"/>
      </w:divBdr>
    </w:div>
    <w:div w:id="843319312">
      <w:bodyDiv w:val="1"/>
      <w:marLeft w:val="0"/>
      <w:marRight w:val="0"/>
      <w:marTop w:val="0"/>
      <w:marBottom w:val="0"/>
      <w:divBdr>
        <w:top w:val="none" w:sz="0" w:space="0" w:color="auto"/>
        <w:left w:val="none" w:sz="0" w:space="0" w:color="auto"/>
        <w:bottom w:val="none" w:sz="0" w:space="0" w:color="auto"/>
        <w:right w:val="none" w:sz="0" w:space="0" w:color="auto"/>
      </w:divBdr>
    </w:div>
    <w:div w:id="1158574362">
      <w:bodyDiv w:val="1"/>
      <w:marLeft w:val="0"/>
      <w:marRight w:val="0"/>
      <w:marTop w:val="0"/>
      <w:marBottom w:val="0"/>
      <w:divBdr>
        <w:top w:val="none" w:sz="0" w:space="0" w:color="auto"/>
        <w:left w:val="none" w:sz="0" w:space="0" w:color="auto"/>
        <w:bottom w:val="none" w:sz="0" w:space="0" w:color="auto"/>
        <w:right w:val="none" w:sz="0" w:space="0" w:color="auto"/>
      </w:divBdr>
    </w:div>
    <w:div w:id="1196507010">
      <w:bodyDiv w:val="1"/>
      <w:marLeft w:val="0"/>
      <w:marRight w:val="0"/>
      <w:marTop w:val="0"/>
      <w:marBottom w:val="0"/>
      <w:divBdr>
        <w:top w:val="none" w:sz="0" w:space="0" w:color="auto"/>
        <w:left w:val="none" w:sz="0" w:space="0" w:color="auto"/>
        <w:bottom w:val="none" w:sz="0" w:space="0" w:color="auto"/>
        <w:right w:val="none" w:sz="0" w:space="0" w:color="auto"/>
      </w:divBdr>
    </w:div>
    <w:div w:id="1222904288">
      <w:bodyDiv w:val="1"/>
      <w:marLeft w:val="0"/>
      <w:marRight w:val="0"/>
      <w:marTop w:val="0"/>
      <w:marBottom w:val="0"/>
      <w:divBdr>
        <w:top w:val="none" w:sz="0" w:space="0" w:color="auto"/>
        <w:left w:val="none" w:sz="0" w:space="0" w:color="auto"/>
        <w:bottom w:val="none" w:sz="0" w:space="0" w:color="auto"/>
        <w:right w:val="none" w:sz="0" w:space="0" w:color="auto"/>
      </w:divBdr>
    </w:div>
    <w:div w:id="1288244414">
      <w:bodyDiv w:val="1"/>
      <w:marLeft w:val="0"/>
      <w:marRight w:val="0"/>
      <w:marTop w:val="0"/>
      <w:marBottom w:val="0"/>
      <w:divBdr>
        <w:top w:val="none" w:sz="0" w:space="0" w:color="auto"/>
        <w:left w:val="none" w:sz="0" w:space="0" w:color="auto"/>
        <w:bottom w:val="none" w:sz="0" w:space="0" w:color="auto"/>
        <w:right w:val="none" w:sz="0" w:space="0" w:color="auto"/>
      </w:divBdr>
    </w:div>
    <w:div w:id="1300762795">
      <w:bodyDiv w:val="1"/>
      <w:marLeft w:val="0"/>
      <w:marRight w:val="0"/>
      <w:marTop w:val="0"/>
      <w:marBottom w:val="0"/>
      <w:divBdr>
        <w:top w:val="none" w:sz="0" w:space="0" w:color="auto"/>
        <w:left w:val="none" w:sz="0" w:space="0" w:color="auto"/>
        <w:bottom w:val="none" w:sz="0" w:space="0" w:color="auto"/>
        <w:right w:val="none" w:sz="0" w:space="0" w:color="auto"/>
      </w:divBdr>
    </w:div>
    <w:div w:id="1399522409">
      <w:bodyDiv w:val="1"/>
      <w:marLeft w:val="0"/>
      <w:marRight w:val="0"/>
      <w:marTop w:val="0"/>
      <w:marBottom w:val="0"/>
      <w:divBdr>
        <w:top w:val="none" w:sz="0" w:space="0" w:color="auto"/>
        <w:left w:val="none" w:sz="0" w:space="0" w:color="auto"/>
        <w:bottom w:val="none" w:sz="0" w:space="0" w:color="auto"/>
        <w:right w:val="none" w:sz="0" w:space="0" w:color="auto"/>
      </w:divBdr>
    </w:div>
    <w:div w:id="2079814578">
      <w:bodyDiv w:val="1"/>
      <w:marLeft w:val="0"/>
      <w:marRight w:val="0"/>
      <w:marTop w:val="0"/>
      <w:marBottom w:val="0"/>
      <w:divBdr>
        <w:top w:val="none" w:sz="0" w:space="0" w:color="auto"/>
        <w:left w:val="none" w:sz="0" w:space="0" w:color="auto"/>
        <w:bottom w:val="none" w:sz="0" w:space="0" w:color="auto"/>
        <w:right w:val="none" w:sz="0" w:space="0" w:color="auto"/>
      </w:divBdr>
    </w:div>
    <w:div w:id="21047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D48C-53C0-4202-8858-FFDB3A96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4659</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Kanthi</dc:creator>
  <cp:keywords/>
  <dc:description/>
  <cp:lastModifiedBy>SHASHI DHURVE</cp:lastModifiedBy>
  <cp:revision>12</cp:revision>
  <cp:lastPrinted>2025-07-15T05:38:00Z</cp:lastPrinted>
  <dcterms:created xsi:type="dcterms:W3CDTF">2025-11-27T00:59:00Z</dcterms:created>
  <dcterms:modified xsi:type="dcterms:W3CDTF">2025-11-29T14:03:00Z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17abfda1-34b3-41dc-a221-c5180997919e</vt:lpwstr>
  </property>
</Properties>
</file>