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F4B95" w14:textId="146458A8" w:rsidR="00094D05" w:rsidRPr="00094D05" w:rsidRDefault="00094D05" w:rsidP="00944B6B">
      <w:pPr>
        <w:spacing w:line="240" w:lineRule="auto"/>
        <w:jc w:val="right"/>
        <w:rPr>
          <w:rFonts w:ascii="Times New Roman" w:hAnsi="Times New Roman" w:cs="Times New Roman"/>
          <w:b/>
          <w:bCs/>
          <w:sz w:val="32"/>
          <w:szCs w:val="32"/>
          <w:u w:val="single"/>
        </w:rPr>
      </w:pPr>
      <w:r w:rsidRPr="00094D05">
        <w:rPr>
          <w:rFonts w:ascii="Times New Roman" w:hAnsi="Times New Roman" w:cs="Times New Roman"/>
          <w:b/>
          <w:bCs/>
          <w:sz w:val="32"/>
          <w:szCs w:val="32"/>
          <w:u w:val="single"/>
        </w:rPr>
        <w:t>Original Research Article</w:t>
      </w:r>
    </w:p>
    <w:p w14:paraId="68A9DA01" w14:textId="77777777" w:rsidR="00094D05" w:rsidRDefault="00094D05" w:rsidP="00944B6B">
      <w:pPr>
        <w:spacing w:line="240" w:lineRule="auto"/>
        <w:jc w:val="right"/>
        <w:rPr>
          <w:rFonts w:ascii="Times New Roman" w:hAnsi="Times New Roman" w:cs="Times New Roman"/>
          <w:b/>
          <w:bCs/>
          <w:sz w:val="32"/>
          <w:szCs w:val="32"/>
        </w:rPr>
      </w:pPr>
    </w:p>
    <w:p w14:paraId="40550FDD" w14:textId="080C5897" w:rsidR="00EB313A" w:rsidRPr="002545A4" w:rsidRDefault="00EB313A" w:rsidP="00944B6B">
      <w:pPr>
        <w:spacing w:line="240" w:lineRule="auto"/>
        <w:jc w:val="right"/>
        <w:rPr>
          <w:rFonts w:ascii="Times New Roman" w:hAnsi="Times New Roman" w:cs="Times New Roman"/>
          <w:b/>
          <w:bCs/>
          <w:sz w:val="32"/>
          <w:szCs w:val="32"/>
        </w:rPr>
      </w:pPr>
      <w:r w:rsidRPr="002545A4">
        <w:rPr>
          <w:rFonts w:ascii="Times New Roman" w:hAnsi="Times New Roman" w:cs="Times New Roman"/>
          <w:b/>
          <w:bCs/>
          <w:sz w:val="32"/>
          <w:szCs w:val="32"/>
        </w:rPr>
        <w:t>Knowledge, Attitude and Perception of Ectopic Pregnancy Among Women of Reproductive Age in Abia State, Nigeria</w:t>
      </w:r>
    </w:p>
    <w:p w14:paraId="50CF8500" w14:textId="667455BA" w:rsidR="003F713D" w:rsidRPr="008D215F" w:rsidRDefault="003F713D" w:rsidP="00944B6B">
      <w:pPr>
        <w:spacing w:line="240" w:lineRule="auto"/>
        <w:jc w:val="right"/>
        <w:rPr>
          <w:rFonts w:ascii="Times New Roman" w:hAnsi="Times New Roman" w:cs="Times New Roman"/>
        </w:rPr>
      </w:pPr>
    </w:p>
    <w:p w14:paraId="6172B26D" w14:textId="3E981250" w:rsidR="003F713D" w:rsidRPr="008D215F" w:rsidRDefault="00FF3284"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ABSTRACT</w:t>
      </w:r>
    </w:p>
    <w:p w14:paraId="0833EAE6" w14:textId="0FF8B4AB"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Background</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Ectopic pregnancy remains a significant cause of maternal morbidity and mortality in </w:t>
      </w:r>
      <w:r w:rsidR="00FF3284" w:rsidRPr="008D215F">
        <w:rPr>
          <w:rFonts w:ascii="Times New Roman" w:eastAsia="Times New Roman" w:hAnsi="Times New Roman" w:cs="Times New Roman"/>
        </w:rPr>
        <w:t>low- and middle-income</w:t>
      </w:r>
      <w:r w:rsidRPr="008D215F">
        <w:rPr>
          <w:rFonts w:ascii="Times New Roman" w:eastAsia="Times New Roman" w:hAnsi="Times New Roman" w:cs="Times New Roman"/>
        </w:rPr>
        <w:t xml:space="preserve"> countries. Understanding how women perceive this condition is essential for strengthening prevention, early detection and timely care. This study assessed the knowledge, attitude and perception of ectopic pregnancy among women of reproductive age in Abia State, Nigeria.</w:t>
      </w:r>
    </w:p>
    <w:p w14:paraId="4AC7313A" w14:textId="1700826A"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Methods</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A </w:t>
      </w:r>
      <w:r w:rsidR="00FF3284" w:rsidRPr="008D215F">
        <w:rPr>
          <w:rFonts w:ascii="Times New Roman" w:eastAsia="Times New Roman" w:hAnsi="Times New Roman" w:cs="Times New Roman"/>
        </w:rPr>
        <w:t>hospital-based cross-sectional</w:t>
      </w:r>
      <w:r w:rsidRPr="008D215F">
        <w:rPr>
          <w:rFonts w:ascii="Times New Roman" w:eastAsia="Times New Roman" w:hAnsi="Times New Roman" w:cs="Times New Roman"/>
        </w:rPr>
        <w:t xml:space="preserve"> study was conducted at Abia State University Teaching Hospital, Aba, from July 2023 to June 2025. A total of 406 women aged 15 to 49 years were recruited using a systematic random sampling method. Data were collected with a structured </w:t>
      </w:r>
      <w:r w:rsidR="00FF3284" w:rsidRPr="008D215F">
        <w:rPr>
          <w:rFonts w:ascii="Times New Roman" w:eastAsia="Times New Roman" w:hAnsi="Times New Roman" w:cs="Times New Roman"/>
        </w:rPr>
        <w:t>interviewer-administered</w:t>
      </w:r>
      <w:r w:rsidRPr="008D215F">
        <w:rPr>
          <w:rFonts w:ascii="Times New Roman" w:eastAsia="Times New Roman" w:hAnsi="Times New Roman" w:cs="Times New Roman"/>
        </w:rPr>
        <w:t xml:space="preserve"> questionnaire that covered sociodemographic characteristics, reproductive history, knowledge, attitudes and perceptions. Descriptive statistics </w:t>
      </w:r>
      <w:proofErr w:type="spellStart"/>
      <w:r w:rsidRPr="008D215F">
        <w:rPr>
          <w:rFonts w:ascii="Times New Roman" w:eastAsia="Times New Roman" w:hAnsi="Times New Roman" w:cs="Times New Roman"/>
        </w:rPr>
        <w:t>summarised</w:t>
      </w:r>
      <w:proofErr w:type="spellEnd"/>
      <w:r w:rsidRPr="008D215F">
        <w:rPr>
          <w:rFonts w:ascii="Times New Roman" w:eastAsia="Times New Roman" w:hAnsi="Times New Roman" w:cs="Times New Roman"/>
        </w:rPr>
        <w:t xml:space="preserve"> key variables. </w:t>
      </w:r>
      <w:r w:rsidR="00FF3284" w:rsidRPr="008D215F">
        <w:rPr>
          <w:rFonts w:ascii="Times New Roman" w:eastAsia="Times New Roman" w:hAnsi="Times New Roman" w:cs="Times New Roman"/>
        </w:rPr>
        <w:t>Chi-square</w:t>
      </w:r>
      <w:r w:rsidRPr="008D215F">
        <w:rPr>
          <w:rFonts w:ascii="Times New Roman" w:eastAsia="Times New Roman" w:hAnsi="Times New Roman" w:cs="Times New Roman"/>
        </w:rPr>
        <w:t xml:space="preserve"> tests and </w:t>
      </w:r>
      <w:r w:rsidR="00FF3284" w:rsidRPr="008D215F">
        <w:rPr>
          <w:rFonts w:ascii="Times New Roman" w:eastAsia="Times New Roman" w:hAnsi="Times New Roman" w:cs="Times New Roman"/>
        </w:rPr>
        <w:t>t-tests</w:t>
      </w:r>
      <w:r w:rsidRPr="008D215F">
        <w:rPr>
          <w:rFonts w:ascii="Times New Roman" w:eastAsia="Times New Roman" w:hAnsi="Times New Roman" w:cs="Times New Roman"/>
        </w:rPr>
        <w:t xml:space="preserve"> examined bivariate associations, while multivariable logistic regression identified independent predictors of good knowledge and positive attitudes. Ethical approval and informed consent were obtained.</w:t>
      </w:r>
    </w:p>
    <w:p w14:paraId="56B85656" w14:textId="08FE1EAB"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Results</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Participants had a mean age of 29.74 years. Most had </w:t>
      </w:r>
      <w:r w:rsidR="00FF3284" w:rsidRPr="008D215F">
        <w:rPr>
          <w:rFonts w:ascii="Times New Roman" w:eastAsia="Times New Roman" w:hAnsi="Times New Roman" w:cs="Times New Roman"/>
        </w:rPr>
        <w:t xml:space="preserve">a </w:t>
      </w:r>
      <w:r w:rsidRPr="008D215F">
        <w:rPr>
          <w:rFonts w:ascii="Times New Roman" w:eastAsia="Times New Roman" w:hAnsi="Times New Roman" w:cs="Times New Roman"/>
        </w:rPr>
        <w:t>tertiary education and were married. Overall</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knowledge about ectopic pregnancy was modest</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with 37.19</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showing good knowledge. Fair and poor knowledge accounted for 35.22</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and 27.59</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respectively. Attitudes toward early care seeking and prevention were generally positive. Perception findings revealed that a considerable proportion attributed ectopic pregnancy to spiritual causes and curses, while some believed in herbal treatment. Hospitals were the preferred first point of care for most respondents. Correlation analysis showed weak relationships between knowledge, attitude and perception. Education and sociodemographic factors demonstrated limited predictive value for knowledge or attitude outcomes.</w:t>
      </w:r>
    </w:p>
    <w:p w14:paraId="78D4FA07" w14:textId="326D3CE9"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Conclusion</w:t>
      </w:r>
      <w:r w:rsidR="00B36946" w:rsidRPr="008D215F">
        <w:rPr>
          <w:rFonts w:ascii="Times New Roman" w:eastAsia="Times New Roman" w:hAnsi="Times New Roman" w:cs="Times New Roman"/>
        </w:rPr>
        <w:t xml:space="preserve">: </w:t>
      </w:r>
      <w:r w:rsidRPr="008D215F">
        <w:rPr>
          <w:rFonts w:ascii="Times New Roman" w:eastAsia="Times New Roman" w:hAnsi="Times New Roman" w:cs="Times New Roman"/>
        </w:rPr>
        <w:t>Women of reproductive age in Abia State demonstrated moderate awareness of ectopic pregnancy, though misconceptions and culturally influenced beliefs persist. Positive attitudes toward early detection and hospital care were encouraging, yet gaps in accurate understanding highlight the need for targeted community education and culturally sensitive counselling. Strengthening reproductive health awareness could promote earlier help seeking and reduce preventable complications.</w:t>
      </w:r>
    </w:p>
    <w:p w14:paraId="1D88E81D" w14:textId="43DD226D"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Keywords</w:t>
      </w:r>
      <w:r w:rsidR="00B36946" w:rsidRPr="008D215F">
        <w:rPr>
          <w:rFonts w:ascii="Times New Roman" w:eastAsia="Times New Roman" w:hAnsi="Times New Roman" w:cs="Times New Roman"/>
        </w:rPr>
        <w:t xml:space="preserve">: </w:t>
      </w:r>
      <w:r w:rsidRPr="008D215F">
        <w:rPr>
          <w:rFonts w:ascii="Times New Roman" w:eastAsia="Times New Roman" w:hAnsi="Times New Roman" w:cs="Times New Roman"/>
        </w:rPr>
        <w:t>Ectopic pregnancy, reproductive health, knowledge level, attitudes, perception, maternal health</w:t>
      </w:r>
    </w:p>
    <w:p w14:paraId="3967F4B4" w14:textId="77777777" w:rsidR="003F713D" w:rsidRPr="008D215F" w:rsidRDefault="003F713D" w:rsidP="00944B6B">
      <w:pPr>
        <w:spacing w:line="240" w:lineRule="auto"/>
        <w:jc w:val="both"/>
        <w:rPr>
          <w:rFonts w:ascii="Times New Roman" w:hAnsi="Times New Roman" w:cs="Times New Roman"/>
        </w:rPr>
      </w:pPr>
    </w:p>
    <w:p w14:paraId="16B88864" w14:textId="488D5D4A" w:rsidR="00EB313A" w:rsidRPr="008D215F" w:rsidRDefault="00B36946"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INTRODUCTION</w:t>
      </w:r>
    </w:p>
    <w:p w14:paraId="394EC473" w14:textId="674E334E" w:rsidR="00D279B2" w:rsidRPr="008D215F" w:rsidRDefault="00D279B2" w:rsidP="00944B6B">
      <w:pPr>
        <w:pStyle w:val="NormalWeb"/>
        <w:jc w:val="both"/>
        <w:rPr>
          <w:sz w:val="22"/>
          <w:szCs w:val="22"/>
        </w:rPr>
      </w:pPr>
      <w:r w:rsidRPr="008D215F">
        <w:rPr>
          <w:sz w:val="22"/>
          <w:szCs w:val="22"/>
        </w:rPr>
        <w:t xml:space="preserve">Ectopic pregnancy occurs when a fertilized ovum implants outside the endometrial cavity, most commonly within the fallopian tube. It is a major cause of </w:t>
      </w:r>
      <w:r w:rsidR="00263CC6" w:rsidRPr="008D215F">
        <w:rPr>
          <w:sz w:val="22"/>
          <w:szCs w:val="22"/>
        </w:rPr>
        <w:t>first-trimester</w:t>
      </w:r>
      <w:r w:rsidRPr="008D215F">
        <w:rPr>
          <w:sz w:val="22"/>
          <w:szCs w:val="22"/>
        </w:rPr>
        <w:t xml:space="preserve"> maternal morbidity and mortality because tubal implantation can progress to tubal rupture and life</w:t>
      </w:r>
      <w:r w:rsidR="00B36946" w:rsidRPr="008D215F">
        <w:rPr>
          <w:sz w:val="22"/>
          <w:szCs w:val="22"/>
        </w:rPr>
        <w:t>-</w:t>
      </w:r>
      <w:r w:rsidRPr="008D215F">
        <w:rPr>
          <w:sz w:val="22"/>
          <w:szCs w:val="22"/>
        </w:rPr>
        <w:t xml:space="preserve">threatening </w:t>
      </w:r>
      <w:proofErr w:type="spellStart"/>
      <w:r w:rsidR="00263CC6" w:rsidRPr="008D215F">
        <w:rPr>
          <w:sz w:val="22"/>
          <w:szCs w:val="22"/>
        </w:rPr>
        <w:t>haemorrhage</w:t>
      </w:r>
      <w:proofErr w:type="spellEnd"/>
      <w:r w:rsidRPr="008D215F">
        <w:rPr>
          <w:sz w:val="22"/>
          <w:szCs w:val="22"/>
        </w:rPr>
        <w:t xml:space="preserve"> unless detected and managed early. Globally, ectopic pregnancy remains an important clinical and public health problem </w:t>
      </w:r>
      <w:r w:rsidRPr="008D215F">
        <w:rPr>
          <w:sz w:val="22"/>
          <w:szCs w:val="22"/>
        </w:rPr>
        <w:lastRenderedPageBreak/>
        <w:t>despite some declines in incidence in certain settings; its continuing significance is driven by the combination of potentially severe outcomes and the need for timely diagnosis and appropriate management</w:t>
      </w:r>
      <w:r w:rsidR="00263CC6" w:rsidRPr="008D215F">
        <w:rPr>
          <w:sz w:val="22"/>
          <w:szCs w:val="22"/>
        </w:rPr>
        <w:t xml:space="preserve"> [1</w:t>
      </w:r>
      <w:r w:rsidR="009F53B5" w:rsidRPr="008D215F">
        <w:rPr>
          <w:sz w:val="22"/>
          <w:szCs w:val="22"/>
        </w:rPr>
        <w:t>,2</w:t>
      </w:r>
      <w:r w:rsidR="00263CC6" w:rsidRPr="008D215F">
        <w:rPr>
          <w:sz w:val="22"/>
          <w:szCs w:val="22"/>
        </w:rPr>
        <w:t>]</w:t>
      </w:r>
      <w:r w:rsidRPr="008D215F">
        <w:rPr>
          <w:sz w:val="22"/>
          <w:szCs w:val="22"/>
        </w:rPr>
        <w:t>.</w:t>
      </w:r>
    </w:p>
    <w:p w14:paraId="1DD34E0A" w14:textId="668BBBF2" w:rsidR="00D279B2" w:rsidRPr="008D215F" w:rsidRDefault="00D279B2" w:rsidP="00944B6B">
      <w:pPr>
        <w:pStyle w:val="NormalWeb"/>
        <w:jc w:val="both"/>
        <w:rPr>
          <w:sz w:val="22"/>
          <w:szCs w:val="22"/>
        </w:rPr>
      </w:pPr>
      <w:r w:rsidRPr="008D215F">
        <w:rPr>
          <w:sz w:val="22"/>
          <w:szCs w:val="22"/>
        </w:rPr>
        <w:t xml:space="preserve">The epidemiology and clinical profile of ectopic pregnancy vary by setting. In </w:t>
      </w:r>
      <w:r w:rsidR="00263CC6" w:rsidRPr="008D215F">
        <w:rPr>
          <w:sz w:val="22"/>
          <w:szCs w:val="22"/>
        </w:rPr>
        <w:t>high-resource</w:t>
      </w:r>
      <w:r w:rsidRPr="008D215F">
        <w:rPr>
          <w:sz w:val="22"/>
          <w:szCs w:val="22"/>
        </w:rPr>
        <w:t xml:space="preserve"> settings</w:t>
      </w:r>
      <w:r w:rsidR="00263CC6" w:rsidRPr="008D215F">
        <w:rPr>
          <w:sz w:val="22"/>
          <w:szCs w:val="22"/>
        </w:rPr>
        <w:t>,</w:t>
      </w:r>
      <w:r w:rsidRPr="008D215F">
        <w:rPr>
          <w:sz w:val="22"/>
          <w:szCs w:val="22"/>
        </w:rPr>
        <w:t xml:space="preserve"> earlier diagnosis and increased use of non-surgical management have reduced maternal deaths</w:t>
      </w:r>
      <w:r w:rsidR="00A91DD0">
        <w:rPr>
          <w:sz w:val="22"/>
          <w:szCs w:val="22"/>
        </w:rPr>
        <w:t>. At the same time,</w:t>
      </w:r>
      <w:r w:rsidRPr="008D215F">
        <w:rPr>
          <w:sz w:val="22"/>
          <w:szCs w:val="22"/>
        </w:rPr>
        <w:t xml:space="preserve"> low and middle</w:t>
      </w:r>
      <w:r w:rsidR="00B36946" w:rsidRPr="008D215F">
        <w:rPr>
          <w:sz w:val="22"/>
          <w:szCs w:val="22"/>
        </w:rPr>
        <w:t>-</w:t>
      </w:r>
      <w:r w:rsidRPr="008D215F">
        <w:rPr>
          <w:sz w:val="22"/>
          <w:szCs w:val="22"/>
        </w:rPr>
        <w:t>income countries continue to report a higher proportion of emergency surgical presentations and worse outcomes. Recent hospital</w:t>
      </w:r>
      <w:r w:rsidR="00B36946" w:rsidRPr="008D215F">
        <w:rPr>
          <w:sz w:val="22"/>
          <w:szCs w:val="22"/>
        </w:rPr>
        <w:t>-</w:t>
      </w:r>
      <w:r w:rsidRPr="008D215F">
        <w:rPr>
          <w:sz w:val="22"/>
          <w:szCs w:val="22"/>
        </w:rPr>
        <w:t xml:space="preserve">based reviews across Nigeria document that women presenting with ectopic pregnancy are typically within the reproductive age range and that surgical management remains the predominant treatment modality in many tertiary facilities, reflecting late presentation, limited access to early diagnostic services, and constrained options for medical management in some </w:t>
      </w:r>
      <w:proofErr w:type="spellStart"/>
      <w:r w:rsidRPr="008D215F">
        <w:rPr>
          <w:sz w:val="22"/>
          <w:szCs w:val="22"/>
        </w:rPr>
        <w:t>centres</w:t>
      </w:r>
      <w:proofErr w:type="spellEnd"/>
      <w:r w:rsidR="009F53B5" w:rsidRPr="008D215F">
        <w:rPr>
          <w:sz w:val="22"/>
          <w:szCs w:val="22"/>
        </w:rPr>
        <w:t xml:space="preserve"> [3]</w:t>
      </w:r>
      <w:r w:rsidRPr="008D215F">
        <w:rPr>
          <w:sz w:val="22"/>
          <w:szCs w:val="22"/>
        </w:rPr>
        <w:t>. These hospital series underline the burden of ectopic pregnancy on secondary and tertiary care services and on the reproductive health of affected women.</w:t>
      </w:r>
    </w:p>
    <w:p w14:paraId="4E659C71" w14:textId="28DB2C94" w:rsidR="00D279B2" w:rsidRPr="008D215F" w:rsidRDefault="00D279B2" w:rsidP="00944B6B">
      <w:pPr>
        <w:pStyle w:val="NormalWeb"/>
        <w:jc w:val="both"/>
        <w:rPr>
          <w:sz w:val="22"/>
          <w:szCs w:val="22"/>
        </w:rPr>
      </w:pPr>
      <w:r w:rsidRPr="008D215F">
        <w:rPr>
          <w:sz w:val="22"/>
          <w:szCs w:val="22"/>
        </w:rPr>
        <w:t>Risk factors for ectopic pregnancy are well established and include previous pelvic inflammatory disease, prior pelvic or tubal surgery, previous ectopic pregnancy, use of assisted reproductive technologies, and some contraceptive failures or complications. Sexually transmitted infections, particularly Chlamydia trachomatis, have a recognized role through their contribution to tubal damage and pelvic inflammatory disease. In the Nigerian context, studies that investigated associations between anti Chlamydia antibodies and ectopic pregnancy emphasize the role of sexually transmitted infection burden and untreated pelvic infection as important upstream determinants of tubal pathology and ectopic implantation</w:t>
      </w:r>
      <w:r w:rsidR="009F53B5" w:rsidRPr="008D215F">
        <w:rPr>
          <w:sz w:val="22"/>
          <w:szCs w:val="22"/>
        </w:rPr>
        <w:t xml:space="preserve"> [4]</w:t>
      </w:r>
      <w:r w:rsidRPr="008D215F">
        <w:rPr>
          <w:sz w:val="22"/>
          <w:szCs w:val="22"/>
        </w:rPr>
        <w:t>. Improving prevention and timely treatment of pelvic infections</w:t>
      </w:r>
      <w:r w:rsidR="00A91DD0">
        <w:rPr>
          <w:sz w:val="22"/>
          <w:szCs w:val="22"/>
        </w:rPr>
        <w:t>,</w:t>
      </w:r>
      <w:r w:rsidRPr="008D215F">
        <w:rPr>
          <w:sz w:val="22"/>
          <w:szCs w:val="22"/>
        </w:rPr>
        <w:t xml:space="preserve"> therefore</w:t>
      </w:r>
      <w:r w:rsidR="00A91DD0">
        <w:rPr>
          <w:sz w:val="22"/>
          <w:szCs w:val="22"/>
        </w:rPr>
        <w:t>,</w:t>
      </w:r>
      <w:r w:rsidRPr="008D215F">
        <w:rPr>
          <w:sz w:val="22"/>
          <w:szCs w:val="22"/>
        </w:rPr>
        <w:t xml:space="preserve"> has clear implications for reducing ectopic pregnancy risk.</w:t>
      </w:r>
    </w:p>
    <w:p w14:paraId="2B2F677B" w14:textId="17C67855" w:rsidR="00D279B2" w:rsidRPr="008D215F" w:rsidRDefault="00D279B2" w:rsidP="00944B6B">
      <w:pPr>
        <w:pStyle w:val="NormalWeb"/>
        <w:jc w:val="both"/>
        <w:rPr>
          <w:sz w:val="22"/>
          <w:szCs w:val="22"/>
        </w:rPr>
      </w:pPr>
      <w:r w:rsidRPr="008D215F">
        <w:rPr>
          <w:sz w:val="22"/>
          <w:szCs w:val="22"/>
        </w:rPr>
        <w:t xml:space="preserve">Knowledge, attitudes, and perceptions about ectopic pregnancy among women are critical determinants of </w:t>
      </w:r>
      <w:r w:rsidR="00A91DD0">
        <w:rPr>
          <w:sz w:val="22"/>
          <w:szCs w:val="22"/>
        </w:rPr>
        <w:t>health-seeking</w:t>
      </w:r>
      <w:r w:rsidRPr="008D215F">
        <w:rPr>
          <w:sz w:val="22"/>
          <w:szCs w:val="22"/>
        </w:rPr>
        <w:t xml:space="preserve"> </w:t>
      </w:r>
      <w:proofErr w:type="spellStart"/>
      <w:r w:rsidRPr="008D215F">
        <w:rPr>
          <w:sz w:val="22"/>
          <w:szCs w:val="22"/>
        </w:rPr>
        <w:t>behaviour</w:t>
      </w:r>
      <w:proofErr w:type="spellEnd"/>
      <w:r w:rsidRPr="008D215F">
        <w:rPr>
          <w:sz w:val="22"/>
          <w:szCs w:val="22"/>
        </w:rPr>
        <w:t xml:space="preserve"> and timeliness of presentation. Low awareness of warning signs, misperceptions about causes, and stigma associated with reproductive tract infections can delay recognition and presentation to care. Research conducted among female undergraduates and other women of reproductive age in southeastern Nigeria has documented gaps in knowledge about risk factors and limited awareness of early symptoms, suggesting that </w:t>
      </w:r>
      <w:r w:rsidR="009F53B5" w:rsidRPr="008D215F">
        <w:rPr>
          <w:sz w:val="22"/>
          <w:szCs w:val="22"/>
        </w:rPr>
        <w:t>community-level</w:t>
      </w:r>
      <w:r w:rsidRPr="008D215F">
        <w:rPr>
          <w:sz w:val="22"/>
          <w:szCs w:val="22"/>
        </w:rPr>
        <w:t xml:space="preserve"> knowledge deficits are probable contributors to delayed care seeking and adverse outcomes</w:t>
      </w:r>
      <w:r w:rsidR="009F53B5" w:rsidRPr="008D215F">
        <w:rPr>
          <w:sz w:val="22"/>
          <w:szCs w:val="22"/>
        </w:rPr>
        <w:t xml:space="preserve"> [5]</w:t>
      </w:r>
      <w:r w:rsidRPr="008D215F">
        <w:rPr>
          <w:sz w:val="22"/>
          <w:szCs w:val="22"/>
        </w:rPr>
        <w:t xml:space="preserve">. In addition, unmet need for contraception and patterns of unsafe abortion are linked indirectly to ectopic pregnancy risk through increased rates of pelvic infection and unsafe procedures, further underlining the intersection between reproductive health services and ectopic pregnancy prevention. </w:t>
      </w:r>
    </w:p>
    <w:p w14:paraId="54A197A6" w14:textId="62D56C6E" w:rsidR="00D279B2" w:rsidRPr="008D215F" w:rsidRDefault="00D279B2" w:rsidP="00944B6B">
      <w:pPr>
        <w:pStyle w:val="NormalWeb"/>
        <w:jc w:val="both"/>
        <w:rPr>
          <w:sz w:val="22"/>
          <w:szCs w:val="22"/>
        </w:rPr>
      </w:pPr>
      <w:r w:rsidRPr="008D215F">
        <w:rPr>
          <w:sz w:val="22"/>
          <w:szCs w:val="22"/>
        </w:rPr>
        <w:t>Despite the clinical literature from tertiary hospitals in various parts of Nigeria, there is limited contemporary, population</w:t>
      </w:r>
      <w:r w:rsidR="00B36946" w:rsidRPr="008D215F">
        <w:rPr>
          <w:sz w:val="22"/>
          <w:szCs w:val="22"/>
        </w:rPr>
        <w:t>-</w:t>
      </w:r>
      <w:r w:rsidRPr="008D215F">
        <w:rPr>
          <w:sz w:val="22"/>
          <w:szCs w:val="22"/>
        </w:rPr>
        <w:t xml:space="preserve">based information on what women living in Abia State know, believe, and feel about ectopic pregnancy. Abia State contains tertiary facilities that report cases of ectopic pregnancy, yet most published work from the state and surrounding region is </w:t>
      </w:r>
      <w:r w:rsidR="000E51AB" w:rsidRPr="008D215F">
        <w:rPr>
          <w:sz w:val="22"/>
          <w:szCs w:val="22"/>
        </w:rPr>
        <w:t>facility-based</w:t>
      </w:r>
      <w:r w:rsidRPr="008D215F">
        <w:rPr>
          <w:sz w:val="22"/>
          <w:szCs w:val="22"/>
        </w:rPr>
        <w:t xml:space="preserve"> and focuses on clinical presentation, management and outcomes rather than on </w:t>
      </w:r>
      <w:r w:rsidR="000E51AB" w:rsidRPr="008D215F">
        <w:rPr>
          <w:sz w:val="22"/>
          <w:szCs w:val="22"/>
        </w:rPr>
        <w:t>community-level</w:t>
      </w:r>
      <w:r w:rsidRPr="008D215F">
        <w:rPr>
          <w:sz w:val="22"/>
          <w:szCs w:val="22"/>
        </w:rPr>
        <w:t xml:space="preserve"> knowledge, attitude and perception. A focused knowledge, attitude and perception study among women of reproductive age in Abia State would therefore address a clear evidence gap by documenting community awareness, identifying misconceptions and barriers to timely health seeking, and informing targeted health education and primary prevention interventions that could reduce morbidity and mortality</w:t>
      </w:r>
      <w:r w:rsidR="000E51AB" w:rsidRPr="008D215F">
        <w:rPr>
          <w:sz w:val="22"/>
          <w:szCs w:val="22"/>
        </w:rPr>
        <w:t xml:space="preserve"> [3]</w:t>
      </w:r>
      <w:r w:rsidRPr="008D215F">
        <w:rPr>
          <w:sz w:val="22"/>
          <w:szCs w:val="22"/>
        </w:rPr>
        <w:t xml:space="preserve">. Such data are essential for tailoring public health messaging, improving early detection pathways, and strengthening linkages between sexual and reproductive health services and emergency obstetric care in the state. </w:t>
      </w:r>
    </w:p>
    <w:p w14:paraId="56439D76" w14:textId="172E8C11" w:rsidR="00D279B2" w:rsidRPr="008D215F" w:rsidRDefault="00D279B2" w:rsidP="00944B6B">
      <w:pPr>
        <w:pStyle w:val="NormalWeb"/>
        <w:jc w:val="both"/>
        <w:rPr>
          <w:sz w:val="22"/>
          <w:szCs w:val="22"/>
        </w:rPr>
      </w:pPr>
      <w:r w:rsidRPr="008D215F">
        <w:rPr>
          <w:sz w:val="22"/>
          <w:szCs w:val="22"/>
        </w:rPr>
        <w:t xml:space="preserve">Given the high stakes of delayed diagnosis and the preventable nature of many underlying causes, a </w:t>
      </w:r>
      <w:r w:rsidR="000E51AB" w:rsidRPr="008D215F">
        <w:rPr>
          <w:sz w:val="22"/>
          <w:szCs w:val="22"/>
        </w:rPr>
        <w:t>well-designed</w:t>
      </w:r>
      <w:r w:rsidRPr="008D215F">
        <w:rPr>
          <w:sz w:val="22"/>
          <w:szCs w:val="22"/>
        </w:rPr>
        <w:t xml:space="preserve"> KAP study in Abia State promises actionable findings</w:t>
      </w:r>
      <w:r w:rsidR="000E51AB" w:rsidRPr="008D215F">
        <w:rPr>
          <w:sz w:val="22"/>
          <w:szCs w:val="22"/>
        </w:rPr>
        <w:t xml:space="preserve"> [6]</w:t>
      </w:r>
      <w:r w:rsidRPr="008D215F">
        <w:rPr>
          <w:sz w:val="22"/>
          <w:szCs w:val="22"/>
        </w:rPr>
        <w:t xml:space="preserve">. The results can guide health education campaigns, inform training for frontline providers on community engagement, and support policies aimed </w:t>
      </w:r>
      <w:r w:rsidRPr="008D215F">
        <w:rPr>
          <w:sz w:val="22"/>
          <w:szCs w:val="22"/>
        </w:rPr>
        <w:lastRenderedPageBreak/>
        <w:t xml:space="preserve">at </w:t>
      </w:r>
      <w:r w:rsidR="000E51AB" w:rsidRPr="008D215F">
        <w:rPr>
          <w:sz w:val="22"/>
          <w:szCs w:val="22"/>
        </w:rPr>
        <w:t xml:space="preserve">the </w:t>
      </w:r>
      <w:r w:rsidRPr="008D215F">
        <w:rPr>
          <w:sz w:val="22"/>
          <w:szCs w:val="22"/>
        </w:rPr>
        <w:t xml:space="preserve">prevention of pelvic infection, expansion of early diagnostic capacity, and improved access to reproductive health services. In sum, investigating knowledge, attitude and perception of ectopic pregnancy among women of reproductive age in Abia State is both timely and necessary to bridge the gap between clinical evidence and community awareness, and to reduce avoidable morbidity and mortality associated with ectopic pregnancy in the region. </w:t>
      </w:r>
    </w:p>
    <w:p w14:paraId="11EC03A4" w14:textId="483F6E3A" w:rsidR="00E20B66" w:rsidRPr="008D215F" w:rsidRDefault="000E51AB"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MATERIALS AND METHODS</w:t>
      </w:r>
    </w:p>
    <w:p w14:paraId="26547043" w14:textId="4074A1F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Study </w:t>
      </w:r>
      <w:r w:rsidR="00916DC5" w:rsidRPr="008D215F">
        <w:rPr>
          <w:rFonts w:ascii="Times New Roman" w:eastAsia="Times New Roman" w:hAnsi="Times New Roman" w:cs="Times New Roman"/>
          <w:b/>
          <w:bCs/>
        </w:rPr>
        <w:t xml:space="preserve">Design </w:t>
      </w:r>
      <w:r w:rsidRPr="008D215F">
        <w:rPr>
          <w:rFonts w:ascii="Times New Roman" w:eastAsia="Times New Roman" w:hAnsi="Times New Roman" w:cs="Times New Roman"/>
          <w:b/>
          <w:bCs/>
        </w:rPr>
        <w:t xml:space="preserve">and </w:t>
      </w:r>
      <w:r w:rsidR="00916DC5" w:rsidRPr="008D215F">
        <w:rPr>
          <w:rFonts w:ascii="Times New Roman" w:eastAsia="Times New Roman" w:hAnsi="Times New Roman" w:cs="Times New Roman"/>
          <w:b/>
          <w:bCs/>
        </w:rPr>
        <w:t>Setting</w:t>
      </w:r>
    </w:p>
    <w:p w14:paraId="10639156" w14:textId="19F40F8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This was a hospital-based cross-sectional study carried out at Abia State University Teaching Hospital, Aba. The study period covered two years, from 1 July 2023 to 30 June 2025. The hospital is a tertiary referral and teaching facility that provides antenatal, family planning, </w:t>
      </w:r>
      <w:proofErr w:type="spellStart"/>
      <w:r w:rsidRPr="008D215F">
        <w:rPr>
          <w:rFonts w:ascii="Times New Roman" w:eastAsia="Times New Roman" w:hAnsi="Times New Roman" w:cs="Times New Roman"/>
        </w:rPr>
        <w:t>gynaecology</w:t>
      </w:r>
      <w:proofErr w:type="spellEnd"/>
      <w:r w:rsidRPr="008D215F">
        <w:rPr>
          <w:rFonts w:ascii="Times New Roman" w:eastAsia="Times New Roman" w:hAnsi="Times New Roman" w:cs="Times New Roman"/>
        </w:rPr>
        <w:t xml:space="preserve"> and general outpatient services to women from Aba city and surrounding communities in Abia State.</w:t>
      </w:r>
    </w:p>
    <w:p w14:paraId="56CB3F4C" w14:textId="37AE6E06"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Study </w:t>
      </w:r>
      <w:r w:rsidR="00916DC5" w:rsidRPr="008D215F">
        <w:rPr>
          <w:rFonts w:ascii="Times New Roman" w:eastAsia="Times New Roman" w:hAnsi="Times New Roman" w:cs="Times New Roman"/>
          <w:b/>
          <w:bCs/>
        </w:rPr>
        <w:t>Population</w:t>
      </w:r>
    </w:p>
    <w:p w14:paraId="4E482325"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The study population comprised women of reproductive age, defined as women aged 15 to 49 years, who attended selected outpatient clinics at the hospital during the study period and who met the inclusion criteria. Women were eligible if they were within the defined age range, resident in Abia State or seeking care at the hospital, able to understand English or a major local language offered by the research team, and willing to provide informed consent. Women who were critically ill, unable to communicate, or who declined consent were excluded.</w:t>
      </w:r>
    </w:p>
    <w:p w14:paraId="79836F9C" w14:textId="77777777" w:rsidR="00127341" w:rsidRPr="008D215F" w:rsidRDefault="00127341"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Sample Size Determination</w:t>
      </w:r>
    </w:p>
    <w:p w14:paraId="425DADE1" w14:textId="77777777" w:rsidR="00127341" w:rsidRPr="008D215F" w:rsidRDefault="00127341" w:rsidP="00944B6B">
      <w:pPr>
        <w:spacing w:line="240" w:lineRule="auto"/>
        <w:jc w:val="both"/>
        <w:rPr>
          <w:rFonts w:ascii="Times New Roman" w:eastAsia="Times New Roman" w:hAnsi="Times New Roman" w:cs="Times New Roman"/>
          <w:lang w:eastAsia="en-GB"/>
        </w:rPr>
      </w:pPr>
      <w:r w:rsidRPr="008D215F">
        <w:rPr>
          <w:rFonts w:ascii="Times New Roman" w:eastAsia="Times New Roman" w:hAnsi="Times New Roman" w:cs="Times New Roman"/>
          <w:lang w:eastAsia="en-GB"/>
        </w:rPr>
        <w:t xml:space="preserve">The sample size was calculated based on Cochran’s formula for population proportion estimation, following the methodology described by </w:t>
      </w:r>
      <w:proofErr w:type="spellStart"/>
      <w:r w:rsidRPr="008D215F">
        <w:rPr>
          <w:rFonts w:ascii="Times New Roman" w:eastAsia="Times New Roman" w:hAnsi="Times New Roman" w:cs="Times New Roman"/>
          <w:lang w:eastAsia="en-GB"/>
        </w:rPr>
        <w:t>Ezebuiro</w:t>
      </w:r>
      <w:proofErr w:type="spellEnd"/>
      <w:r w:rsidRPr="008D215F">
        <w:rPr>
          <w:rFonts w:ascii="Times New Roman" w:eastAsia="Times New Roman" w:hAnsi="Times New Roman" w:cs="Times New Roman"/>
          <w:lang w:eastAsia="en-GB"/>
        </w:rPr>
        <w:t xml:space="preserve"> et al. [7]:</w:t>
      </w:r>
    </w:p>
    <w:p w14:paraId="1EE47478"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xml:space="preserve">n = </w:t>
      </w:r>
      <m:oMath>
        <m:f>
          <m:fPr>
            <m:ctrlPr>
              <w:rPr>
                <w:rFonts w:ascii="Cambria Math" w:hAnsi="Cambria Math" w:cs="Times New Roman"/>
                <w:b/>
                <w:bCs/>
                <w:lang w:eastAsia="en-GB"/>
              </w:rPr>
            </m:ctrlPr>
          </m:fPr>
          <m:num>
            <m:sSup>
              <m:sSupPr>
                <m:ctrlPr>
                  <w:rPr>
                    <w:rFonts w:ascii="Cambria Math" w:hAnsi="Cambria Math" w:cs="Times New Roman"/>
                    <w:b/>
                    <w:bCs/>
                    <w:lang w:eastAsia="en-GB"/>
                  </w:rPr>
                </m:ctrlPr>
              </m:sSupPr>
              <m:e>
                <m:r>
                  <m:rPr>
                    <m:sty m:val="b"/>
                  </m:rPr>
                  <w:rPr>
                    <w:rFonts w:ascii="Cambria Math" w:hAnsi="Cambria Math" w:cs="Times New Roman"/>
                  </w:rPr>
                  <m:t>Z</m:t>
                </m:r>
              </m:e>
              <m:sup>
                <m:r>
                  <m:rPr>
                    <m:sty m:val="b"/>
                  </m:rPr>
                  <w:rPr>
                    <w:rFonts w:ascii="Cambria Math" w:hAnsi="Cambria Math" w:cs="Times New Roman"/>
                  </w:rPr>
                  <m:t>2</m:t>
                </m:r>
              </m:sup>
            </m:sSup>
            <m:r>
              <m:rPr>
                <m:sty m:val="b"/>
              </m:rPr>
              <w:rPr>
                <w:rFonts w:ascii="Cambria Math" w:hAnsi="Cambria Math" w:cs="Times New Roman"/>
              </w:rPr>
              <m:t>(Pq)</m:t>
            </m:r>
          </m:num>
          <m:den>
            <m:sSup>
              <m:sSupPr>
                <m:ctrlPr>
                  <w:rPr>
                    <w:rFonts w:ascii="Cambria Math" w:hAnsi="Cambria Math" w:cs="Times New Roman"/>
                    <w:b/>
                    <w:bCs/>
                    <w:lang w:eastAsia="en-GB"/>
                  </w:rPr>
                </m:ctrlPr>
              </m:sSupPr>
              <m:e>
                <m:r>
                  <m:rPr>
                    <m:sty m:val="b"/>
                  </m:rPr>
                  <w:rPr>
                    <w:rFonts w:ascii="Cambria Math" w:hAnsi="Cambria Math" w:cs="Times New Roman"/>
                  </w:rPr>
                  <m:t>e</m:t>
                </m:r>
              </m:e>
              <m:sup>
                <m:r>
                  <m:rPr>
                    <m:sty m:val="b"/>
                  </m:rPr>
                  <w:rPr>
                    <w:rFonts w:ascii="Cambria Math" w:hAnsi="Cambria Math" w:cs="Times New Roman"/>
                  </w:rPr>
                  <m:t>2</m:t>
                </m:r>
              </m:sup>
            </m:sSup>
          </m:den>
        </m:f>
      </m:oMath>
      <w:r w:rsidRPr="008D215F">
        <w:rPr>
          <w:rFonts w:ascii="Times New Roman" w:hAnsi="Times New Roman" w:cs="Times New Roman"/>
        </w:rPr>
        <w:tab/>
        <w:t xml:space="preserve"> </w:t>
      </w:r>
    </w:p>
    <w:p w14:paraId="3D54F05E"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The formula components are defined as follows:</w:t>
      </w:r>
    </w:p>
    <w:p w14:paraId="7E9618A4"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n</w:t>
      </w:r>
      <w:r w:rsidRPr="008D215F">
        <w:rPr>
          <w:rFonts w:ascii="Times New Roman" w:hAnsi="Times New Roman" w:cs="Times New Roman"/>
        </w:rPr>
        <w:t xml:space="preserve"> represents the minimum required sample size.</w:t>
      </w:r>
    </w:p>
    <w:p w14:paraId="5F3C4B41"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Z</w:t>
      </w:r>
      <w:r w:rsidRPr="008D215F">
        <w:rPr>
          <w:rFonts w:ascii="Times New Roman" w:hAnsi="Times New Roman" w:cs="Times New Roman"/>
        </w:rPr>
        <w:t xml:space="preserve"> is set at 1.96, corresponding to a 95% confidence level.</w:t>
      </w:r>
    </w:p>
    <w:p w14:paraId="271FEA3C"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P</w:t>
      </w:r>
      <w:r w:rsidRPr="008D215F">
        <w:rPr>
          <w:rFonts w:ascii="Times New Roman" w:hAnsi="Times New Roman" w:cs="Times New Roman"/>
        </w:rPr>
        <w:t xml:space="preserve"> denotes the </w:t>
      </w:r>
      <w:r w:rsidRPr="008D215F">
        <w:rPr>
          <w:rFonts w:ascii="Times New Roman" w:eastAsia="Times New Roman" w:hAnsi="Times New Roman" w:cs="Times New Roman"/>
        </w:rPr>
        <w:t>awareness level of ectopic pregnancy in Nigeria</w:t>
      </w:r>
      <w:r w:rsidRPr="008D215F">
        <w:rPr>
          <w:rFonts w:ascii="Times New Roman" w:hAnsi="Times New Roman" w:cs="Times New Roman"/>
        </w:rPr>
        <w:t>.</w:t>
      </w:r>
    </w:p>
    <w:p w14:paraId="0E69CFAC"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e</w:t>
      </w:r>
      <w:r w:rsidRPr="008D215F">
        <w:rPr>
          <w:rFonts w:ascii="Times New Roman" w:hAnsi="Times New Roman" w:cs="Times New Roman"/>
        </w:rPr>
        <w:t xml:space="preserve"> signifies the allowable margin of error, fixed at 5% (0.05).</w:t>
      </w:r>
    </w:p>
    <w:p w14:paraId="0C50C517"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rPr>
        <w:t>q = 1 - p</w:t>
      </w:r>
    </w:p>
    <w:p w14:paraId="11A5C166" w14:textId="2A295AB5"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xml:space="preserve">A recent study conducted by </w:t>
      </w:r>
      <w:proofErr w:type="spellStart"/>
      <w:r w:rsidRPr="008D215F">
        <w:rPr>
          <w:rFonts w:ascii="Times New Roman" w:hAnsi="Times New Roman" w:cs="Times New Roman"/>
        </w:rPr>
        <w:t>Esu</w:t>
      </w:r>
      <w:proofErr w:type="spellEnd"/>
      <w:r w:rsidRPr="008D215F">
        <w:rPr>
          <w:rFonts w:ascii="Times New Roman" w:hAnsi="Times New Roman" w:cs="Times New Roman"/>
        </w:rPr>
        <w:t xml:space="preserve"> and </w:t>
      </w:r>
      <w:proofErr w:type="spellStart"/>
      <w:r w:rsidRPr="008D215F">
        <w:rPr>
          <w:rFonts w:ascii="Times New Roman" w:hAnsi="Times New Roman" w:cs="Times New Roman"/>
        </w:rPr>
        <w:t>Okpon</w:t>
      </w:r>
      <w:proofErr w:type="spellEnd"/>
      <w:r w:rsidRPr="008D215F">
        <w:rPr>
          <w:rFonts w:ascii="Times New Roman" w:hAnsi="Times New Roman" w:cs="Times New Roman"/>
        </w:rPr>
        <w:t xml:space="preserve"> [</w:t>
      </w:r>
      <w:r w:rsidR="007A3FB0" w:rsidRPr="008D215F">
        <w:rPr>
          <w:rFonts w:ascii="Times New Roman" w:hAnsi="Times New Roman" w:cs="Times New Roman"/>
        </w:rPr>
        <w:t>5</w:t>
      </w:r>
      <w:r w:rsidRPr="008D215F">
        <w:rPr>
          <w:rFonts w:ascii="Times New Roman" w:hAnsi="Times New Roman" w:cs="Times New Roman"/>
        </w:rPr>
        <w:t xml:space="preserve">] reports the </w:t>
      </w:r>
      <w:r w:rsidRPr="008D215F">
        <w:rPr>
          <w:rFonts w:ascii="Times New Roman" w:eastAsia="Times New Roman" w:hAnsi="Times New Roman" w:cs="Times New Roman"/>
        </w:rPr>
        <w:t xml:space="preserve">awareness of ectopic pregnancy in Nigeria as </w:t>
      </w:r>
      <w:r w:rsidRPr="008D215F">
        <w:rPr>
          <w:rFonts w:ascii="Times New Roman" w:hAnsi="Times New Roman" w:cs="Times New Roman"/>
          <w:color w:val="1B1B1B"/>
          <w:shd w:val="clear" w:color="auto" w:fill="FFFFFF"/>
        </w:rPr>
        <w:t>60.0%</w:t>
      </w:r>
      <w:r w:rsidRPr="008D215F">
        <w:rPr>
          <w:rFonts w:ascii="Times New Roman" w:eastAsia="Times New Roman" w:hAnsi="Times New Roman" w:cs="Times New Roman"/>
        </w:rPr>
        <w:t xml:space="preserve"> </w:t>
      </w:r>
    </w:p>
    <w:p w14:paraId="1EF928D1" w14:textId="77777777" w:rsidR="00127341" w:rsidRPr="008D215F" w:rsidRDefault="00127341" w:rsidP="00944B6B">
      <w:pPr>
        <w:spacing w:line="240" w:lineRule="auto"/>
        <w:jc w:val="both"/>
        <w:rPr>
          <w:rFonts w:ascii="Times New Roman" w:eastAsia="Times New Roman" w:hAnsi="Times New Roman" w:cs="Times New Roman"/>
          <w:lang w:eastAsia="en-GB"/>
        </w:rPr>
      </w:pPr>
      <w:r w:rsidRPr="008D215F">
        <w:rPr>
          <w:rFonts w:ascii="Times New Roman" w:hAnsi="Times New Roman" w:cs="Times New Roman"/>
        </w:rPr>
        <w:t xml:space="preserve">P = </w:t>
      </w:r>
      <w:r w:rsidRPr="008D215F">
        <w:rPr>
          <w:rFonts w:ascii="Times New Roman" w:eastAsia="Times New Roman" w:hAnsi="Times New Roman" w:cs="Times New Roman"/>
          <w:lang w:eastAsia="en-GB"/>
        </w:rPr>
        <w:t>60.00% = 0.60</w:t>
      </w:r>
    </w:p>
    <w:p w14:paraId="579FADB2"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q = 1 – 0.60</w:t>
      </w:r>
    </w:p>
    <w:p w14:paraId="23D7625A"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0.40</w:t>
      </w:r>
    </w:p>
    <w:p w14:paraId="18E4E4A0"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xml:space="preserve">n = </w:t>
      </w:r>
      <m:oMath>
        <m:f>
          <m:fPr>
            <m:ctrlPr>
              <w:rPr>
                <w:rFonts w:ascii="Cambria Math" w:hAnsi="Cambria Math" w:cs="Times New Roman"/>
                <w:lang w:eastAsia="en-GB"/>
              </w:rPr>
            </m:ctrlPr>
          </m:fPr>
          <m:num>
            <m:sSup>
              <m:sSupPr>
                <m:ctrlPr>
                  <w:rPr>
                    <w:rFonts w:ascii="Cambria Math" w:hAnsi="Cambria Math" w:cs="Times New Roman"/>
                    <w:lang w:eastAsia="en-GB"/>
                  </w:rPr>
                </m:ctrlPr>
              </m:sSupPr>
              <m:e>
                <m:d>
                  <m:dPr>
                    <m:ctrlPr>
                      <w:rPr>
                        <w:rFonts w:ascii="Cambria Math" w:hAnsi="Cambria Math" w:cs="Times New Roman"/>
                        <w:lang w:eastAsia="en-GB"/>
                      </w:rPr>
                    </m:ctrlPr>
                  </m:dPr>
                  <m:e>
                    <m:r>
                      <m:rPr>
                        <m:sty m:val="b"/>
                      </m:rPr>
                      <w:rPr>
                        <w:rFonts w:ascii="Cambria Math" w:hAnsi="Cambria Math" w:cs="Times New Roman"/>
                      </w:rPr>
                      <m:t>1.96</m:t>
                    </m:r>
                  </m:e>
                </m:d>
              </m:e>
              <m:sup>
                <m:r>
                  <m:rPr>
                    <m:sty m:val="b"/>
                  </m:rPr>
                  <w:rPr>
                    <w:rFonts w:ascii="Cambria Math" w:hAnsi="Cambria Math" w:cs="Times New Roman"/>
                  </w:rPr>
                  <m:t>2</m:t>
                </m:r>
              </m:sup>
            </m:sSup>
            <m:r>
              <m:rPr>
                <m:sty m:val="b"/>
              </m:rPr>
              <w:rPr>
                <w:rFonts w:ascii="Cambria Math" w:hAnsi="Cambria Math" w:cs="Times New Roman"/>
              </w:rPr>
              <m:t>(0.6 x 0.4)</m:t>
            </m:r>
          </m:num>
          <m:den>
            <m:sSup>
              <m:sSupPr>
                <m:ctrlPr>
                  <w:rPr>
                    <w:rFonts w:ascii="Cambria Math" w:hAnsi="Cambria Math" w:cs="Times New Roman"/>
                    <w:lang w:eastAsia="en-GB"/>
                  </w:rPr>
                </m:ctrlPr>
              </m:sSupPr>
              <m:e>
                <m:r>
                  <m:rPr>
                    <m:sty m:val="b"/>
                  </m:rPr>
                  <w:rPr>
                    <w:rFonts w:ascii="Cambria Math" w:hAnsi="Cambria Math" w:cs="Times New Roman"/>
                  </w:rPr>
                  <m:t>(0.05)</m:t>
                </m:r>
              </m:e>
              <m:sup>
                <m:r>
                  <m:rPr>
                    <m:sty m:val="b"/>
                  </m:rPr>
                  <w:rPr>
                    <w:rFonts w:ascii="Cambria Math" w:hAnsi="Cambria Math" w:cs="Times New Roman"/>
                  </w:rPr>
                  <m:t>2</m:t>
                </m:r>
              </m:sup>
            </m:sSup>
          </m:den>
        </m:f>
      </m:oMath>
      <w:r w:rsidRPr="008D215F">
        <w:rPr>
          <w:rFonts w:ascii="Times New Roman" w:hAnsi="Times New Roman" w:cs="Times New Roman"/>
        </w:rPr>
        <w:t xml:space="preserve"> </w:t>
      </w:r>
    </w:p>
    <w:p w14:paraId="20237E02" w14:textId="77777777" w:rsidR="00127341" w:rsidRPr="008D215F" w:rsidRDefault="00127341" w:rsidP="00944B6B">
      <w:pPr>
        <w:spacing w:line="240" w:lineRule="auto"/>
        <w:jc w:val="both"/>
        <w:rPr>
          <w:rFonts w:ascii="Times New Roman" w:hAnsi="Times New Roman" w:cs="Times New Roman"/>
          <w:lang w:val="de-DE"/>
        </w:rPr>
      </w:pPr>
      <w:r w:rsidRPr="008D215F">
        <w:rPr>
          <w:rFonts w:ascii="Times New Roman" w:hAnsi="Times New Roman" w:cs="Times New Roman"/>
          <w:lang w:val="de-DE"/>
        </w:rPr>
        <w:lastRenderedPageBreak/>
        <w:t xml:space="preserve">n = </w:t>
      </w:r>
      <m:oMath>
        <m:f>
          <m:fPr>
            <m:ctrlPr>
              <w:rPr>
                <w:rFonts w:ascii="Cambria Math" w:hAnsi="Cambria Math" w:cs="Times New Roman"/>
                <w:lang w:eastAsia="en-GB"/>
              </w:rPr>
            </m:ctrlPr>
          </m:fPr>
          <m:num>
            <m:r>
              <m:rPr>
                <m:sty m:val="p"/>
              </m:rPr>
              <w:rPr>
                <w:rFonts w:ascii="Cambria Math" w:hAnsi="Cambria Math" w:cs="Times New Roman"/>
                <w:lang w:val="de-DE" w:eastAsia="en-GB"/>
              </w:rPr>
              <m:t xml:space="preserve">3.8416 x </m:t>
            </m:r>
            <m:r>
              <m:rPr>
                <m:sty m:val="b"/>
              </m:rPr>
              <w:rPr>
                <w:rFonts w:ascii="Cambria Math" w:hAnsi="Cambria Math" w:cs="Times New Roman"/>
                <w:lang w:val="de-DE"/>
              </w:rPr>
              <m:t>(</m:t>
            </m:r>
            <m:r>
              <m:rPr>
                <m:sty m:val="b"/>
              </m:rPr>
              <w:rPr>
                <w:rFonts w:ascii="Cambria Math" w:hAnsi="Cambria Math" w:cs="Times New Roman"/>
              </w:rPr>
              <m:t>0</m:t>
            </m:r>
            <m:r>
              <m:rPr>
                <m:sty m:val="b"/>
              </m:rPr>
              <w:rPr>
                <w:rFonts w:ascii="Cambria Math" w:hAnsi="Cambria Math" w:cs="Times New Roman"/>
                <w:lang w:val="de-DE"/>
              </w:rPr>
              <m:t>.</m:t>
            </m:r>
            <m:r>
              <m:rPr>
                <m:sty m:val="b"/>
              </m:rPr>
              <w:rPr>
                <w:rFonts w:ascii="Cambria Math" w:hAnsi="Cambria Math" w:cs="Times New Roman"/>
              </w:rPr>
              <m:t>24</m:t>
            </m:r>
            <m:r>
              <m:rPr>
                <m:sty m:val="b"/>
              </m:rPr>
              <w:rPr>
                <w:rFonts w:ascii="Cambria Math" w:hAnsi="Cambria Math" w:cs="Times New Roman"/>
                <w:lang w:val="de-DE"/>
              </w:rPr>
              <m:t>)</m:t>
            </m:r>
          </m:num>
          <m:den>
            <m:r>
              <m:rPr>
                <m:sty m:val="p"/>
              </m:rPr>
              <w:rPr>
                <w:rFonts w:ascii="Cambria Math" w:hAnsi="Cambria Math" w:cs="Times New Roman"/>
                <w:lang w:val="de-DE" w:eastAsia="en-GB"/>
              </w:rPr>
              <m:t>0.0025</m:t>
            </m:r>
          </m:den>
        </m:f>
      </m:oMath>
      <w:r w:rsidRPr="008D215F">
        <w:rPr>
          <w:rFonts w:ascii="Times New Roman" w:hAnsi="Times New Roman" w:cs="Times New Roman"/>
          <w:lang w:val="de-DE"/>
        </w:rPr>
        <w:t xml:space="preserve"> </w:t>
      </w:r>
    </w:p>
    <w:p w14:paraId="0CA5C8D4" w14:textId="77777777" w:rsidR="00127341" w:rsidRPr="008D215F" w:rsidRDefault="00127341" w:rsidP="00944B6B">
      <w:pPr>
        <w:spacing w:line="240" w:lineRule="auto"/>
        <w:jc w:val="both"/>
        <w:rPr>
          <w:rFonts w:ascii="Times New Roman" w:hAnsi="Times New Roman" w:cs="Times New Roman"/>
          <w:lang w:val="de-DE"/>
        </w:rPr>
      </w:pPr>
      <w:r w:rsidRPr="008D215F">
        <w:rPr>
          <w:rFonts w:ascii="Times New Roman" w:hAnsi="Times New Roman" w:cs="Times New Roman"/>
          <w:lang w:val="de-DE"/>
        </w:rPr>
        <w:t xml:space="preserve">n = </w:t>
      </w:r>
      <m:oMath>
        <m:f>
          <m:fPr>
            <m:ctrlPr>
              <w:rPr>
                <w:rFonts w:ascii="Cambria Math" w:hAnsi="Cambria Math" w:cs="Times New Roman"/>
                <w:b/>
                <w:bCs/>
                <w:lang w:eastAsia="en-GB"/>
              </w:rPr>
            </m:ctrlPr>
          </m:fPr>
          <m:num>
            <m:r>
              <m:rPr>
                <m:sty m:val="bi"/>
              </m:rPr>
              <w:rPr>
                <w:rFonts w:ascii="Cambria Math" w:hAnsi="Cambria Math" w:cs="Times New Roman"/>
              </w:rPr>
              <m:t>0</m:t>
            </m:r>
            <m:r>
              <m:rPr>
                <m:sty m:val="bi"/>
              </m:rPr>
              <w:rPr>
                <w:rFonts w:ascii="Cambria Math" w:hAnsi="Cambria Math" w:cs="Times New Roman"/>
                <w:lang w:val="de-DE"/>
              </w:rPr>
              <m:t>.</m:t>
            </m:r>
            <m:r>
              <m:rPr>
                <m:sty m:val="bi"/>
              </m:rPr>
              <w:rPr>
                <w:rFonts w:ascii="Cambria Math" w:hAnsi="Cambria Math" w:cs="Times New Roman"/>
              </w:rPr>
              <m:t>92198</m:t>
            </m:r>
          </m:num>
          <m:den>
            <m:r>
              <m:rPr>
                <m:sty m:val="bi"/>
              </m:rPr>
              <w:rPr>
                <w:rFonts w:ascii="Cambria Math" w:hAnsi="Cambria Math" w:cs="Times New Roman"/>
              </w:rPr>
              <m:t>0</m:t>
            </m:r>
            <m:r>
              <m:rPr>
                <m:sty m:val="bi"/>
              </m:rPr>
              <w:rPr>
                <w:rFonts w:ascii="Cambria Math" w:hAnsi="Cambria Math" w:cs="Times New Roman"/>
                <w:lang w:val="de-DE"/>
              </w:rPr>
              <m:t>.</m:t>
            </m:r>
            <m:r>
              <m:rPr>
                <m:sty m:val="bi"/>
              </m:rPr>
              <w:rPr>
                <w:rFonts w:ascii="Cambria Math" w:hAnsi="Cambria Math" w:cs="Times New Roman"/>
              </w:rPr>
              <m:t>0025</m:t>
            </m:r>
          </m:den>
        </m:f>
      </m:oMath>
      <w:r w:rsidRPr="008D215F">
        <w:rPr>
          <w:rFonts w:ascii="Times New Roman" w:hAnsi="Times New Roman" w:cs="Times New Roman"/>
          <w:lang w:val="de-DE"/>
        </w:rPr>
        <w:t xml:space="preserve"> = 368.79</w:t>
      </w:r>
    </w:p>
    <w:p w14:paraId="4F162609"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Although the initially calculated minimum sample size was 369, it was increased to 406 to accommodate an anticipated 10% rate of non-response.</w:t>
      </w:r>
    </w:p>
    <w:p w14:paraId="1FBE09E1" w14:textId="77777777" w:rsidR="00127341" w:rsidRPr="008D215F" w:rsidRDefault="00127341" w:rsidP="00944B6B">
      <w:pPr>
        <w:spacing w:before="100" w:beforeAutospacing="1" w:after="100" w:afterAutospacing="1" w:line="240" w:lineRule="auto"/>
        <w:jc w:val="both"/>
        <w:outlineLvl w:val="2"/>
        <w:rPr>
          <w:rFonts w:ascii="Times New Roman" w:eastAsia="Times New Roman" w:hAnsi="Times New Roman" w:cs="Times New Roman"/>
          <w:b/>
          <w:bCs/>
        </w:rPr>
      </w:pPr>
      <w:r w:rsidRPr="008D215F">
        <w:rPr>
          <w:rFonts w:ascii="Times New Roman" w:eastAsia="Times New Roman" w:hAnsi="Times New Roman" w:cs="Times New Roman"/>
          <w:b/>
          <w:bCs/>
        </w:rPr>
        <w:t>Sampling Technique</w:t>
      </w:r>
    </w:p>
    <w:p w14:paraId="55514ACC" w14:textId="77777777" w:rsidR="00127341" w:rsidRPr="008D215F" w:rsidRDefault="00127341" w:rsidP="00944B6B">
      <w:pPr>
        <w:spacing w:before="100" w:beforeAutospacing="1" w:after="100" w:afterAutospacing="1" w:line="240" w:lineRule="auto"/>
        <w:jc w:val="both"/>
        <w:outlineLvl w:val="1"/>
        <w:rPr>
          <w:rFonts w:ascii="Times New Roman" w:eastAsia="Times New Roman" w:hAnsi="Times New Roman" w:cs="Times New Roman"/>
        </w:rPr>
      </w:pPr>
      <w:r w:rsidRPr="008D215F">
        <w:rPr>
          <w:rFonts w:ascii="Times New Roman" w:eastAsia="Times New Roman" w:hAnsi="Times New Roman" w:cs="Times New Roman"/>
        </w:rPr>
        <w:t xml:space="preserve">A systematic random sampling technique was employed. Daily laboratory registers at </w:t>
      </w:r>
      <w:commentRangeStart w:id="0"/>
      <w:r w:rsidRPr="008D215F">
        <w:rPr>
          <w:rFonts w:ascii="Times New Roman" w:eastAsia="Times New Roman" w:hAnsi="Times New Roman" w:cs="Times New Roman"/>
        </w:rPr>
        <w:t>Federal Medical Centre, Umuahia</w:t>
      </w:r>
      <w:commentRangeEnd w:id="0"/>
      <w:r w:rsidR="00AE01B9">
        <w:rPr>
          <w:rStyle w:val="CommentReference"/>
        </w:rPr>
        <w:commentReference w:id="0"/>
      </w:r>
      <w:r w:rsidRPr="008D215F">
        <w:rPr>
          <w:rFonts w:ascii="Times New Roman" w:eastAsia="Times New Roman" w:hAnsi="Times New Roman" w:cs="Times New Roman"/>
        </w:rPr>
        <w:t xml:space="preserve">, were used as the sampling frame, and every 3rd eligible participant was selected until the required sample size was achieved. The sampling interval (3) was determined by dividing the average daily number of eligible patients by the daily recruitment target as described by </w:t>
      </w:r>
      <w:proofErr w:type="spellStart"/>
      <w:r w:rsidRPr="008D215F">
        <w:rPr>
          <w:rFonts w:ascii="Times New Roman" w:eastAsia="Times New Roman" w:hAnsi="Times New Roman" w:cs="Times New Roman"/>
        </w:rPr>
        <w:t>Akwuruoha</w:t>
      </w:r>
      <w:proofErr w:type="spellEnd"/>
      <w:r w:rsidRPr="008D215F">
        <w:rPr>
          <w:rFonts w:ascii="Times New Roman" w:eastAsia="Times New Roman" w:hAnsi="Times New Roman" w:cs="Times New Roman"/>
        </w:rPr>
        <w:t xml:space="preserve"> et al. [8].</w:t>
      </w:r>
    </w:p>
    <w:p w14:paraId="354F8D8A" w14:textId="5D9FC4E4"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Data </w:t>
      </w:r>
      <w:r w:rsidR="00127341" w:rsidRPr="008D215F">
        <w:rPr>
          <w:rFonts w:ascii="Times New Roman" w:eastAsia="Times New Roman" w:hAnsi="Times New Roman" w:cs="Times New Roman"/>
          <w:b/>
          <w:bCs/>
        </w:rPr>
        <w:t>Collection Instrument</w:t>
      </w:r>
    </w:p>
    <w:p w14:paraId="47F5C05F" w14:textId="401F1916"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Data were collected using a structured, </w:t>
      </w:r>
      <w:r w:rsidR="00127341" w:rsidRPr="008D215F">
        <w:rPr>
          <w:rFonts w:ascii="Times New Roman" w:eastAsia="Times New Roman" w:hAnsi="Times New Roman" w:cs="Times New Roman"/>
        </w:rPr>
        <w:t>interviewer-administered</w:t>
      </w:r>
      <w:r w:rsidRPr="008D215F">
        <w:rPr>
          <w:rFonts w:ascii="Times New Roman" w:eastAsia="Times New Roman" w:hAnsi="Times New Roman" w:cs="Times New Roman"/>
        </w:rPr>
        <w:t xml:space="preserve"> questionnaire developed for this study after review of the literature on ectopic pregnancy knowledge, attitudes and perceptions. The questionnaire contained five sections.</w:t>
      </w:r>
    </w:p>
    <w:p w14:paraId="39E1E32A" w14:textId="77777777"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Section A captured sociodemographic characteristics, including age, marital status, education level, occupation, residence, and religion.</w:t>
      </w:r>
    </w:p>
    <w:p w14:paraId="29D49641" w14:textId="77777777"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Section B recorded reproductive and obstetric history, including parity, history of prior pelvic infection or abortion, history of previous surgery, contraceptive use, and history of infertility.</w:t>
      </w:r>
    </w:p>
    <w:p w14:paraId="5B9506D7" w14:textId="64CFFD75"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C assessed knowledge about ectopic pregnancy, covering definition, risk factors, common presenting symptoms, potential complications and emergency signs. Items were mainly </w:t>
      </w:r>
      <w:r w:rsidR="001D2C5B" w:rsidRPr="008D215F">
        <w:rPr>
          <w:rFonts w:ascii="Times New Roman" w:eastAsia="Times New Roman" w:hAnsi="Times New Roman" w:cs="Times New Roman"/>
        </w:rPr>
        <w:t>closed-ended</w:t>
      </w:r>
      <w:r w:rsidRPr="008D215F">
        <w:rPr>
          <w:rFonts w:ascii="Times New Roman" w:eastAsia="Times New Roman" w:hAnsi="Times New Roman" w:cs="Times New Roman"/>
        </w:rPr>
        <w:t>, designed so that correct responses could be scored.</w:t>
      </w:r>
    </w:p>
    <w:p w14:paraId="7F344E07" w14:textId="680C12D4"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D measured attitudes toward ectopic pregnancy and its prevention, using Likert scale statements where participants indicated agreement or disagreement on a </w:t>
      </w:r>
      <w:r w:rsidR="007A3FB0" w:rsidRPr="008D215F">
        <w:rPr>
          <w:rFonts w:ascii="Times New Roman" w:eastAsia="Times New Roman" w:hAnsi="Times New Roman" w:cs="Times New Roman"/>
        </w:rPr>
        <w:t>five-point</w:t>
      </w:r>
      <w:r w:rsidRPr="008D215F">
        <w:rPr>
          <w:rFonts w:ascii="Times New Roman" w:eastAsia="Times New Roman" w:hAnsi="Times New Roman" w:cs="Times New Roman"/>
        </w:rPr>
        <w:t xml:space="preserve"> scale.</w:t>
      </w:r>
    </w:p>
    <w:p w14:paraId="14A26047" w14:textId="550E5939"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E explored perceptions, beliefs and cultural views about causes and management of ectopic pregnancy, including </w:t>
      </w:r>
      <w:r w:rsidR="001D2C5B" w:rsidRPr="008D215F">
        <w:rPr>
          <w:rFonts w:ascii="Times New Roman" w:eastAsia="Times New Roman" w:hAnsi="Times New Roman" w:cs="Times New Roman"/>
        </w:rPr>
        <w:t>health-seeking</w:t>
      </w:r>
      <w:r w:rsidRPr="008D215F">
        <w:rPr>
          <w:rFonts w:ascii="Times New Roman" w:eastAsia="Times New Roman" w:hAnsi="Times New Roman" w:cs="Times New Roman"/>
        </w:rPr>
        <w:t xml:space="preserve"> preferences.</w:t>
      </w:r>
    </w:p>
    <w:p w14:paraId="61A1DE6B" w14:textId="5C7274A1"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Questionnaire language was English, and for participants not fluent in English</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instrument was translated by trained research assistants into Igbo or other appropriate local languages during the interview. Translations were </w:t>
      </w:r>
      <w:r w:rsidR="001D2C5B" w:rsidRPr="008D215F">
        <w:rPr>
          <w:rFonts w:ascii="Times New Roman" w:eastAsia="Times New Roman" w:hAnsi="Times New Roman" w:cs="Times New Roman"/>
        </w:rPr>
        <w:t>back-translated</w:t>
      </w:r>
      <w:r w:rsidRPr="008D215F">
        <w:rPr>
          <w:rFonts w:ascii="Times New Roman" w:eastAsia="Times New Roman" w:hAnsi="Times New Roman" w:cs="Times New Roman"/>
        </w:rPr>
        <w:t xml:space="preserve"> to English to check for accuracy.</w:t>
      </w:r>
    </w:p>
    <w:p w14:paraId="19DEA2DD" w14:textId="6F9EA998"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Data </w:t>
      </w:r>
      <w:r w:rsidR="001D2C5B" w:rsidRPr="008D215F">
        <w:rPr>
          <w:rFonts w:ascii="Times New Roman" w:eastAsia="Times New Roman" w:hAnsi="Times New Roman" w:cs="Times New Roman"/>
          <w:b/>
          <w:bCs/>
        </w:rPr>
        <w:t xml:space="preserve">Collection Procedures </w:t>
      </w:r>
      <w:r w:rsidRPr="008D215F">
        <w:rPr>
          <w:rFonts w:ascii="Times New Roman" w:eastAsia="Times New Roman" w:hAnsi="Times New Roman" w:cs="Times New Roman"/>
          <w:b/>
          <w:bCs/>
        </w:rPr>
        <w:t xml:space="preserve">and </w:t>
      </w:r>
      <w:r w:rsidR="001D2C5B" w:rsidRPr="008D215F">
        <w:rPr>
          <w:rFonts w:ascii="Times New Roman" w:eastAsia="Times New Roman" w:hAnsi="Times New Roman" w:cs="Times New Roman"/>
          <w:b/>
          <w:bCs/>
        </w:rPr>
        <w:t>Quality Control</w:t>
      </w:r>
    </w:p>
    <w:p w14:paraId="0D1AB2A8"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Data collection was undertaken by a team of trained female research assistants with backgrounds in nursing or public health. Training lasted two days and covered study objectives, ethical issues, </w:t>
      </w:r>
      <w:proofErr w:type="spellStart"/>
      <w:r w:rsidRPr="008D215F">
        <w:rPr>
          <w:rFonts w:ascii="Times New Roman" w:eastAsia="Times New Roman" w:hAnsi="Times New Roman" w:cs="Times New Roman"/>
        </w:rPr>
        <w:t>standardised</w:t>
      </w:r>
      <w:proofErr w:type="spellEnd"/>
      <w:r w:rsidRPr="008D215F">
        <w:rPr>
          <w:rFonts w:ascii="Times New Roman" w:eastAsia="Times New Roman" w:hAnsi="Times New Roman" w:cs="Times New Roman"/>
        </w:rPr>
        <w:t xml:space="preserve"> interview techniques, informed consent procedures, questionnaire administration and data handling. Supervisors observed interviews intermittently and reviewed completed questionnaires daily for completeness and consistency.</w:t>
      </w:r>
    </w:p>
    <w:p w14:paraId="54449D9D" w14:textId="3AEB01B0"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To </w:t>
      </w:r>
      <w:proofErr w:type="spellStart"/>
      <w:r w:rsidRPr="008D215F">
        <w:rPr>
          <w:rFonts w:ascii="Times New Roman" w:eastAsia="Times New Roman" w:hAnsi="Times New Roman" w:cs="Times New Roman"/>
        </w:rPr>
        <w:t>minimise</w:t>
      </w:r>
      <w:proofErr w:type="spellEnd"/>
      <w:r w:rsidRPr="008D215F">
        <w:rPr>
          <w:rFonts w:ascii="Times New Roman" w:eastAsia="Times New Roman" w:hAnsi="Times New Roman" w:cs="Times New Roman"/>
        </w:rPr>
        <w:t xml:space="preserve"> interviewer bias and data entry errors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following measures were used:</w:t>
      </w:r>
    </w:p>
    <w:p w14:paraId="675F6DEB"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Use of a standard operating procedure manual for interviews</w:t>
      </w:r>
    </w:p>
    <w:p w14:paraId="5308C110"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Daily debrief and correction of recurrent issues</w:t>
      </w:r>
    </w:p>
    <w:p w14:paraId="11E363D9"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Double data entry into the study database to detect entry errors</w:t>
      </w:r>
    </w:p>
    <w:p w14:paraId="5B7A37EC"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lastRenderedPageBreak/>
        <w:t>Secure storage of completed paper questionnaires in locked cabinets</w:t>
      </w:r>
    </w:p>
    <w:p w14:paraId="7AC04C7F"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Scoring and variable definitions</w:t>
      </w:r>
    </w:p>
    <w:p w14:paraId="3E439654" w14:textId="7BBD0833"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Knowledge items were scored one for each correct response and zero for incorrect or "do not know" answers. A total knowledge score was obtained by summing item scores. Knowledge levels were categorized using percentage cutoffs as follows: good knowledge for scores equal to or above 80</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moderate knowledge for scores between 50 and 79</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and poor knowledge for scores below 50</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w:t>
      </w:r>
    </w:p>
    <w:p w14:paraId="41EAE776" w14:textId="1DF07D39"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Attitude statements used a </w:t>
      </w:r>
      <w:r w:rsidR="001D2C5B" w:rsidRPr="008D215F">
        <w:rPr>
          <w:rFonts w:ascii="Times New Roman" w:eastAsia="Times New Roman" w:hAnsi="Times New Roman" w:cs="Times New Roman"/>
        </w:rPr>
        <w:t>five-point</w:t>
      </w:r>
      <w:r w:rsidRPr="008D215F">
        <w:rPr>
          <w:rFonts w:ascii="Times New Roman" w:eastAsia="Times New Roman" w:hAnsi="Times New Roman" w:cs="Times New Roman"/>
        </w:rPr>
        <w:t xml:space="preserve"> Likert scale from strongly disagree to strongly agree. Attitude scores were summed</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mean or median values were used to classify attitudes as positive or negative depending on distribution. Perception items were </w:t>
      </w:r>
      <w:proofErr w:type="spellStart"/>
      <w:r w:rsidRPr="008D215F">
        <w:rPr>
          <w:rFonts w:ascii="Times New Roman" w:eastAsia="Times New Roman" w:hAnsi="Times New Roman" w:cs="Times New Roman"/>
        </w:rPr>
        <w:t>analysed</w:t>
      </w:r>
      <w:proofErr w:type="spellEnd"/>
      <w:r w:rsidRPr="008D215F">
        <w:rPr>
          <w:rFonts w:ascii="Times New Roman" w:eastAsia="Times New Roman" w:hAnsi="Times New Roman" w:cs="Times New Roman"/>
        </w:rPr>
        <w:t xml:space="preserve"> both quantitatively and qualitatively. Where perception statements used Likert scaling</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they were treated similarly to attitude items.</w:t>
      </w:r>
    </w:p>
    <w:p w14:paraId="6BBE76A0" w14:textId="51CE5B7A"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Sociodemographic and obstetric variables were </w:t>
      </w:r>
      <w:proofErr w:type="spellStart"/>
      <w:r w:rsidRPr="008D215F">
        <w:rPr>
          <w:rFonts w:ascii="Times New Roman" w:eastAsia="Times New Roman" w:hAnsi="Times New Roman" w:cs="Times New Roman"/>
        </w:rPr>
        <w:t>categorised</w:t>
      </w:r>
      <w:proofErr w:type="spellEnd"/>
      <w:r w:rsidRPr="008D215F">
        <w:rPr>
          <w:rFonts w:ascii="Times New Roman" w:eastAsia="Times New Roman" w:hAnsi="Times New Roman" w:cs="Times New Roman"/>
        </w:rPr>
        <w:t xml:space="preserve"> for analysis in conventional groups. Women of reproductive age </w:t>
      </w:r>
      <w:r w:rsidR="001D2C5B" w:rsidRPr="008D215F">
        <w:rPr>
          <w:rFonts w:ascii="Times New Roman" w:eastAsia="Times New Roman" w:hAnsi="Times New Roman" w:cs="Times New Roman"/>
        </w:rPr>
        <w:t>were</w:t>
      </w:r>
      <w:r w:rsidRPr="008D215F">
        <w:rPr>
          <w:rFonts w:ascii="Times New Roman" w:eastAsia="Times New Roman" w:hAnsi="Times New Roman" w:cs="Times New Roman"/>
        </w:rPr>
        <w:t xml:space="preserve"> defined as women </w:t>
      </w:r>
      <w:commentRangeStart w:id="1"/>
      <w:r w:rsidRPr="008D215F">
        <w:rPr>
          <w:rFonts w:ascii="Times New Roman" w:eastAsia="Times New Roman" w:hAnsi="Times New Roman" w:cs="Times New Roman"/>
        </w:rPr>
        <w:t xml:space="preserve">aged 15 </w:t>
      </w:r>
      <w:commentRangeEnd w:id="1"/>
      <w:r w:rsidR="00F67B1B">
        <w:rPr>
          <w:rStyle w:val="CommentReference"/>
        </w:rPr>
        <w:commentReference w:id="1"/>
      </w:r>
      <w:r w:rsidRPr="008D215F">
        <w:rPr>
          <w:rFonts w:ascii="Times New Roman" w:eastAsia="Times New Roman" w:hAnsi="Times New Roman" w:cs="Times New Roman"/>
        </w:rPr>
        <w:t>to 49 years.</w:t>
      </w:r>
    </w:p>
    <w:p w14:paraId="04D9D363"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Data management and analysis</w:t>
      </w:r>
    </w:p>
    <w:p w14:paraId="338F28CD" w14:textId="435CB38A"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Completed questionnaires were entered into a </w:t>
      </w:r>
      <w:r w:rsidR="001D2C5B" w:rsidRPr="008D215F">
        <w:rPr>
          <w:rFonts w:ascii="Times New Roman" w:eastAsia="Times New Roman" w:hAnsi="Times New Roman" w:cs="Times New Roman"/>
        </w:rPr>
        <w:t>secure</w:t>
      </w:r>
      <w:r w:rsidRPr="008D215F">
        <w:rPr>
          <w:rFonts w:ascii="Times New Roman" w:eastAsia="Times New Roman" w:hAnsi="Times New Roman" w:cs="Times New Roman"/>
        </w:rPr>
        <w:t xml:space="preserve"> database using IBM SPSS Statistics version 25. Data cleaning procedures included range and consistency checks and resolution of discrepancies by </w:t>
      </w:r>
      <w:r w:rsidR="001D2C5B" w:rsidRPr="008D215F">
        <w:rPr>
          <w:rFonts w:ascii="Times New Roman" w:eastAsia="Times New Roman" w:hAnsi="Times New Roman" w:cs="Times New Roman"/>
        </w:rPr>
        <w:t>cross-checking</w:t>
      </w:r>
      <w:r w:rsidRPr="008D215F">
        <w:rPr>
          <w:rFonts w:ascii="Times New Roman" w:eastAsia="Times New Roman" w:hAnsi="Times New Roman" w:cs="Times New Roman"/>
        </w:rPr>
        <w:t xml:space="preserve"> with the paper questionnaire.</w:t>
      </w:r>
    </w:p>
    <w:p w14:paraId="161CFDEB" w14:textId="62CA241C"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Descriptive statistics were used to </w:t>
      </w:r>
      <w:proofErr w:type="spellStart"/>
      <w:r w:rsidRPr="008D215F">
        <w:rPr>
          <w:rFonts w:ascii="Times New Roman" w:eastAsia="Times New Roman" w:hAnsi="Times New Roman" w:cs="Times New Roman"/>
        </w:rPr>
        <w:t>summarise</w:t>
      </w:r>
      <w:proofErr w:type="spellEnd"/>
      <w:r w:rsidRPr="008D215F">
        <w:rPr>
          <w:rFonts w:ascii="Times New Roman" w:eastAsia="Times New Roman" w:hAnsi="Times New Roman" w:cs="Times New Roman"/>
        </w:rPr>
        <w:t xml:space="preserve"> participant characteristics and main outcomes. Continuous variables were </w:t>
      </w:r>
      <w:proofErr w:type="spellStart"/>
      <w:r w:rsidRPr="008D215F">
        <w:rPr>
          <w:rFonts w:ascii="Times New Roman" w:eastAsia="Times New Roman" w:hAnsi="Times New Roman" w:cs="Times New Roman"/>
        </w:rPr>
        <w:t>summarised</w:t>
      </w:r>
      <w:proofErr w:type="spellEnd"/>
      <w:r w:rsidRPr="008D215F">
        <w:rPr>
          <w:rFonts w:ascii="Times New Roman" w:eastAsia="Times New Roman" w:hAnsi="Times New Roman" w:cs="Times New Roman"/>
        </w:rPr>
        <w:t xml:space="preserve"> as means with standard deviations or medians with interquartile ranges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depending on distribution. Categorical variables were </w:t>
      </w:r>
      <w:proofErr w:type="spellStart"/>
      <w:r w:rsidRPr="008D215F">
        <w:rPr>
          <w:rFonts w:ascii="Times New Roman" w:eastAsia="Times New Roman" w:hAnsi="Times New Roman" w:cs="Times New Roman"/>
        </w:rPr>
        <w:t>summarised</w:t>
      </w:r>
      <w:proofErr w:type="spellEnd"/>
      <w:r w:rsidRPr="008D215F">
        <w:rPr>
          <w:rFonts w:ascii="Times New Roman" w:eastAsia="Times New Roman" w:hAnsi="Times New Roman" w:cs="Times New Roman"/>
        </w:rPr>
        <w:t xml:space="preserve"> as frequencies and percentages.</w:t>
      </w:r>
    </w:p>
    <w:p w14:paraId="7145D1BF" w14:textId="500EAFBD"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Bivariate analysis was conducted to explore associations between sociodemographic and reproductive factors and outcome variables such as knowledge level and attitude. For categorical variables </w:t>
      </w:r>
      <w:commentRangeStart w:id="2"/>
      <w:r w:rsidRPr="008D215F">
        <w:rPr>
          <w:rFonts w:ascii="Times New Roman" w:eastAsia="Times New Roman" w:hAnsi="Times New Roman" w:cs="Times New Roman"/>
        </w:rPr>
        <w:t xml:space="preserve">chi </w:t>
      </w:r>
      <w:r w:rsidR="001D2C5B" w:rsidRPr="008D215F">
        <w:rPr>
          <w:rFonts w:ascii="Times New Roman" w:eastAsia="Times New Roman" w:hAnsi="Times New Roman" w:cs="Times New Roman"/>
        </w:rPr>
        <w:t>chi-square</w:t>
      </w:r>
      <w:r w:rsidRPr="008D215F">
        <w:rPr>
          <w:rFonts w:ascii="Times New Roman" w:eastAsia="Times New Roman" w:hAnsi="Times New Roman" w:cs="Times New Roman"/>
        </w:rPr>
        <w:t xml:space="preserve"> </w:t>
      </w:r>
      <w:commentRangeEnd w:id="2"/>
      <w:r w:rsidR="00940EA8">
        <w:rPr>
          <w:rStyle w:val="CommentReference"/>
        </w:rPr>
        <w:commentReference w:id="2"/>
      </w:r>
      <w:r w:rsidRPr="008D215F">
        <w:rPr>
          <w:rFonts w:ascii="Times New Roman" w:eastAsia="Times New Roman" w:hAnsi="Times New Roman" w:cs="Times New Roman"/>
        </w:rPr>
        <w:t>tests were used as appropriate. For continuous predictors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w:t>
      </w:r>
      <w:r w:rsidR="001D2C5B" w:rsidRPr="008D215F">
        <w:rPr>
          <w:rFonts w:ascii="Times New Roman" w:eastAsia="Times New Roman" w:hAnsi="Times New Roman" w:cs="Times New Roman"/>
        </w:rPr>
        <w:t>t-tests</w:t>
      </w:r>
      <w:r w:rsidRPr="008D215F">
        <w:rPr>
          <w:rFonts w:ascii="Times New Roman" w:eastAsia="Times New Roman" w:hAnsi="Times New Roman" w:cs="Times New Roman"/>
        </w:rPr>
        <w:t xml:space="preserve"> were used.</w:t>
      </w:r>
    </w:p>
    <w:p w14:paraId="0F428278" w14:textId="5A5A79BC"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Multivariable logistic regression models were constructed to identify independent predictors of key outcomes, for example</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predictors of good knowledge and predictors of positive attitude. Candidate variables with p values less than 0.20 at bivariate analysis and variables considered a priori important were entered into the multivariable models. Model fit was assessed using appropriate statistics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multicollinearity was checked. Adjusted odds ratios with 95</w:t>
      </w:r>
      <w:r w:rsidR="001D2C5B" w:rsidRPr="008D215F">
        <w:rPr>
          <w:rFonts w:ascii="Times New Roman" w:eastAsia="Times New Roman" w:hAnsi="Times New Roman" w:cs="Times New Roman"/>
        </w:rPr>
        <w:t xml:space="preserve">% </w:t>
      </w:r>
      <w:r w:rsidRPr="008D215F">
        <w:rPr>
          <w:rFonts w:ascii="Times New Roman" w:eastAsia="Times New Roman" w:hAnsi="Times New Roman" w:cs="Times New Roman"/>
        </w:rPr>
        <w:t>confidence intervals were reported. Statistical significance was set at p less than 0.05.</w:t>
      </w:r>
      <w:r w:rsidR="007A3FB0" w:rsidRPr="008D215F">
        <w:rPr>
          <w:rFonts w:ascii="Times New Roman" w:eastAsia="Times New Roman" w:hAnsi="Times New Roman" w:cs="Times New Roman"/>
        </w:rPr>
        <w:t xml:space="preserve"> </w:t>
      </w:r>
      <w:r w:rsidRPr="008D215F">
        <w:rPr>
          <w:rFonts w:ascii="Times New Roman" w:eastAsia="Times New Roman" w:hAnsi="Times New Roman" w:cs="Times New Roman"/>
        </w:rPr>
        <w:t>Missing data were assessed for patterns and extent. If missingness was low and random, complete case analysis was performed. If missingness was greater or showed patterns, sensitivity analyses were undertaken</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methods such as multiple imputation were considered.</w:t>
      </w:r>
    </w:p>
    <w:p w14:paraId="1527D74F"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Ethical considerations</w:t>
      </w:r>
    </w:p>
    <w:p w14:paraId="347BBFED" w14:textId="7D7014A8"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Permission was also obtained from clinic managers. Participation was voluntary. Written informed consent was obtained from each participant before </w:t>
      </w:r>
      <w:r w:rsidR="001D2C5B" w:rsidRPr="008D215F">
        <w:rPr>
          <w:rFonts w:ascii="Times New Roman" w:eastAsia="Times New Roman" w:hAnsi="Times New Roman" w:cs="Times New Roman"/>
        </w:rPr>
        <w:t xml:space="preserve">the </w:t>
      </w:r>
      <w:r w:rsidRPr="008D215F">
        <w:rPr>
          <w:rFonts w:ascii="Times New Roman" w:eastAsia="Times New Roman" w:hAnsi="Times New Roman" w:cs="Times New Roman"/>
        </w:rPr>
        <w:t>interview. For participants aged 15 to 17 years, assent procedures and parental or guardian consent were followed in line with the ethics committee decision and relevant national guidance.</w:t>
      </w:r>
    </w:p>
    <w:p w14:paraId="0A7EB2DB"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lastRenderedPageBreak/>
        <w:t>Confidentiality was maintained by removing personal identifiers from analysis datasets, storing paper questionnaires in locked cabinets and restricting access to the research team. Results were reported in aggregate form only.</w:t>
      </w:r>
    </w:p>
    <w:p w14:paraId="39A0212C" w14:textId="14933E42"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Potential risks to participants were minimal and related mainly to </w:t>
      </w:r>
      <w:r w:rsidR="001D2C5B" w:rsidRPr="008D215F">
        <w:rPr>
          <w:rFonts w:ascii="Times New Roman" w:eastAsia="Times New Roman" w:hAnsi="Times New Roman" w:cs="Times New Roman"/>
        </w:rPr>
        <w:t xml:space="preserve">the </w:t>
      </w:r>
      <w:r w:rsidRPr="008D215F">
        <w:rPr>
          <w:rFonts w:ascii="Times New Roman" w:eastAsia="Times New Roman" w:hAnsi="Times New Roman" w:cs="Times New Roman"/>
        </w:rPr>
        <w:t>time spent during the interview. Participants were informed they could skip any question or withdraw at any time without affecting their care. Where interviews revealed urgent medical problems or women expressed distress, research staff referred them to clinical staff for appropriate care.</w:t>
      </w:r>
    </w:p>
    <w:p w14:paraId="1CE51D02" w14:textId="35DB48CA" w:rsidR="0031152A" w:rsidRPr="008D215F" w:rsidRDefault="00EC0A44" w:rsidP="00944B6B">
      <w:pPr>
        <w:pStyle w:val="NormalWeb"/>
        <w:jc w:val="both"/>
        <w:rPr>
          <w:b/>
          <w:bCs/>
          <w:sz w:val="22"/>
          <w:szCs w:val="22"/>
        </w:rPr>
      </w:pPr>
      <w:r w:rsidRPr="008D215F">
        <w:rPr>
          <w:b/>
          <w:bCs/>
          <w:sz w:val="22"/>
          <w:szCs w:val="22"/>
        </w:rPr>
        <w:t>RESULTS</w:t>
      </w:r>
    </w:p>
    <w:p w14:paraId="5E1BBCE8" w14:textId="7BBEEF9F"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The study included 406 respondents whose ages ranged mostly from 21 to 35 years, with a mean age of 29.74 years</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as shown in Table 1. Most participants had </w:t>
      </w:r>
      <w:r w:rsidR="007A3FB0" w:rsidRPr="008D215F">
        <w:rPr>
          <w:rFonts w:ascii="Times New Roman" w:eastAsia="Times New Roman" w:hAnsi="Times New Roman" w:cs="Times New Roman"/>
        </w:rPr>
        <w:t xml:space="preserve">a </w:t>
      </w:r>
      <w:r w:rsidRPr="008D215F">
        <w:rPr>
          <w:rFonts w:ascii="Times New Roman" w:eastAsia="Times New Roman" w:hAnsi="Times New Roman" w:cs="Times New Roman"/>
        </w:rPr>
        <w:t>tertiary education and were married. Trading and civil service were the most common occupations.</w:t>
      </w:r>
    </w:p>
    <w:p w14:paraId="692AF50F" w14:textId="48CB77E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Obstetric characteristics revealed that over </w:t>
      </w:r>
      <w:r w:rsidR="007A3FB0" w:rsidRPr="008D215F">
        <w:rPr>
          <w:rFonts w:ascii="Times New Roman" w:eastAsia="Times New Roman" w:hAnsi="Times New Roman" w:cs="Times New Roman"/>
        </w:rPr>
        <w:t>one-third</w:t>
      </w:r>
      <w:r w:rsidRPr="008D215F">
        <w:rPr>
          <w:rFonts w:ascii="Times New Roman" w:eastAsia="Times New Roman" w:hAnsi="Times New Roman" w:cs="Times New Roman"/>
        </w:rPr>
        <w:t xml:space="preserve"> of the women were multiparous, with a mean gestational age of 22.64 weeks at the time of interview (Table 2). Only a small proportion reported a history of ectopic pregnancy, infertility, or previous pelvic surgery. About one quarter had used modern contraception prior to the current pregnancy</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nearly one fifth reported a history of abortion. Pelvic infections or sexually transmitted infections were reported or suspected by a subset of respondents.</w:t>
      </w:r>
    </w:p>
    <w:p w14:paraId="3008260E"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Awareness of ectopic pregnancy varied across items. Although many women expressed confidence in their understanding of ectopic pregnancy, risk factors, symptoms, and complications, the overall mean scores indicated only moderate knowledge levels across most domains (Table 3). Attitudes toward prevention were largely positive. A high proportion agreed that early antenatal care, prompt evaluation of abdominal pain, community awareness, and modern contraceptive use were important (Table 4).</w:t>
      </w:r>
    </w:p>
    <w:p w14:paraId="37FEC3CF" w14:textId="686B2560"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Perceptions and cultural views revealed that some women attributed ectopic pregnancy to spiritual causes or </w:t>
      </w:r>
      <w:r w:rsidR="007A3FB0" w:rsidRPr="008D215F">
        <w:rPr>
          <w:rFonts w:ascii="Times New Roman" w:eastAsia="Times New Roman" w:hAnsi="Times New Roman" w:cs="Times New Roman"/>
        </w:rPr>
        <w:t>family-related</w:t>
      </w:r>
      <w:r w:rsidRPr="008D215F">
        <w:rPr>
          <w:rFonts w:ascii="Times New Roman" w:eastAsia="Times New Roman" w:hAnsi="Times New Roman" w:cs="Times New Roman"/>
        </w:rPr>
        <w:t xml:space="preserve"> curses, while others believed in herbal treatment. Despite this, most respondents indicated they would seek help in a hospital if </w:t>
      </w:r>
      <w:r w:rsidR="007A3FB0" w:rsidRPr="008D215F">
        <w:rPr>
          <w:rFonts w:ascii="Times New Roman" w:eastAsia="Times New Roman" w:hAnsi="Times New Roman" w:cs="Times New Roman"/>
        </w:rPr>
        <w:t xml:space="preserve">an </w:t>
      </w:r>
      <w:r w:rsidRPr="008D215F">
        <w:rPr>
          <w:rFonts w:ascii="Times New Roman" w:eastAsia="Times New Roman" w:hAnsi="Times New Roman" w:cs="Times New Roman"/>
        </w:rPr>
        <w:t xml:space="preserve">ectopic pregnancy </w:t>
      </w:r>
      <w:r w:rsidR="007A3FB0" w:rsidRPr="008D215F">
        <w:rPr>
          <w:rFonts w:ascii="Times New Roman" w:eastAsia="Times New Roman" w:hAnsi="Times New Roman" w:cs="Times New Roman"/>
        </w:rPr>
        <w:t>were</w:t>
      </w:r>
      <w:r w:rsidRPr="008D215F">
        <w:rPr>
          <w:rFonts w:ascii="Times New Roman" w:eastAsia="Times New Roman" w:hAnsi="Times New Roman" w:cs="Times New Roman"/>
        </w:rPr>
        <w:t xml:space="preserve"> suspected. Nearly </w:t>
      </w:r>
      <w:r w:rsidR="007A3FB0" w:rsidRPr="008D215F">
        <w:rPr>
          <w:rFonts w:ascii="Times New Roman" w:eastAsia="Times New Roman" w:hAnsi="Times New Roman" w:cs="Times New Roman"/>
        </w:rPr>
        <w:t>three-quarters</w:t>
      </w:r>
      <w:r w:rsidRPr="008D215F">
        <w:rPr>
          <w:rFonts w:ascii="Times New Roman" w:eastAsia="Times New Roman" w:hAnsi="Times New Roman" w:cs="Times New Roman"/>
        </w:rPr>
        <w:t xml:space="preserve"> viewed the condition as very serious, though cultural and family beliefs still influenced healthcare seeking for some participants (Table 5).</w:t>
      </w:r>
      <w:r w:rsidR="007A3FB0" w:rsidRPr="008D215F">
        <w:rPr>
          <w:rFonts w:ascii="Times New Roman" w:eastAsia="Times New Roman" w:hAnsi="Times New Roman" w:cs="Times New Roman"/>
        </w:rPr>
        <w:t xml:space="preserve"> </w:t>
      </w:r>
      <w:r w:rsidRPr="008D215F">
        <w:rPr>
          <w:rFonts w:ascii="Times New Roman" w:eastAsia="Times New Roman" w:hAnsi="Times New Roman" w:cs="Times New Roman"/>
        </w:rPr>
        <w:t>Based on the composite scoring system, knowledge levels were distributed across poor, fair and good categories</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with the largest proportion falling into the good knowledge range as illustrated in Figure 1.</w:t>
      </w:r>
    </w:p>
    <w:p w14:paraId="43AABEE1"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Correlation analysis demonstrated that the relationships between knowledge, attitude and perception were weak and not statistically significant (Table 6). Sociodemographic characteristics, including age, education and parity, showed no meaningful correlation with these outcome variables.</w:t>
      </w:r>
    </w:p>
    <w:p w14:paraId="0869A00C"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Similarly, chi square tests showed no significant associations between knowledge level and education, marital status, contraceptive use or history of pelvic infection (Table 7). These findings indicate that none of the measured background characteristics or reproductive history variables had a significant influence on knowledge levels among the respondents.</w:t>
      </w:r>
    </w:p>
    <w:p w14:paraId="3884437A" w14:textId="77777777" w:rsidR="003A007E" w:rsidRPr="008D215F" w:rsidRDefault="003A007E" w:rsidP="00944B6B">
      <w:pPr>
        <w:pStyle w:val="NormalWeb"/>
        <w:jc w:val="both"/>
        <w:rPr>
          <w:sz w:val="22"/>
          <w:szCs w:val="22"/>
        </w:rPr>
      </w:pPr>
    </w:p>
    <w:p w14:paraId="289913C4" w14:textId="77777777" w:rsidR="00DF24CA"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Table 1: Sociodemographic characteristics</w:t>
      </w:r>
    </w:p>
    <w:tbl>
      <w:tblPr>
        <w:tblStyle w:val="TableGrid"/>
        <w:tblW w:w="0" w:type="auto"/>
        <w:tblLook w:val="04A0" w:firstRow="1" w:lastRow="0" w:firstColumn="1" w:lastColumn="0" w:noHBand="0" w:noVBand="1"/>
      </w:tblPr>
      <w:tblGrid>
        <w:gridCol w:w="1829"/>
        <w:gridCol w:w="1889"/>
        <w:gridCol w:w="2108"/>
        <w:gridCol w:w="1676"/>
      </w:tblGrid>
      <w:tr w:rsidR="00DF24CA" w:rsidRPr="008D215F" w14:paraId="4202BAD0" w14:textId="77777777" w:rsidTr="00AE01B9">
        <w:tc>
          <w:tcPr>
            <w:tcW w:w="0" w:type="auto"/>
            <w:hideMark/>
          </w:tcPr>
          <w:p w14:paraId="13980885" w14:textId="77777777" w:rsidR="00DF24CA" w:rsidRPr="008D215F" w:rsidRDefault="00DF24CA"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1889" w:type="dxa"/>
            <w:hideMark/>
          </w:tcPr>
          <w:p w14:paraId="4A8B8047"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Category</w:t>
            </w:r>
          </w:p>
        </w:tc>
        <w:tc>
          <w:tcPr>
            <w:tcW w:w="0" w:type="auto"/>
            <w:hideMark/>
          </w:tcPr>
          <w:p w14:paraId="64C4F2D7"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Frequency (n = 406)</w:t>
            </w:r>
          </w:p>
        </w:tc>
        <w:tc>
          <w:tcPr>
            <w:tcW w:w="0" w:type="auto"/>
            <w:hideMark/>
          </w:tcPr>
          <w:p w14:paraId="72A51425"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Percentage (%)</w:t>
            </w:r>
          </w:p>
        </w:tc>
      </w:tr>
      <w:tr w:rsidR="00DF24CA" w:rsidRPr="008D215F" w14:paraId="792D8C22" w14:textId="77777777" w:rsidTr="00AE01B9">
        <w:tc>
          <w:tcPr>
            <w:tcW w:w="0" w:type="auto"/>
            <w:hideMark/>
          </w:tcPr>
          <w:p w14:paraId="7DC5A2A3"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lastRenderedPageBreak/>
              <w:t>Age (years)</w:t>
            </w:r>
          </w:p>
        </w:tc>
        <w:tc>
          <w:tcPr>
            <w:tcW w:w="1889" w:type="dxa"/>
            <w:hideMark/>
          </w:tcPr>
          <w:p w14:paraId="21FD48B1"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15–20</w:t>
            </w:r>
          </w:p>
        </w:tc>
        <w:tc>
          <w:tcPr>
            <w:tcW w:w="0" w:type="auto"/>
            <w:hideMark/>
          </w:tcPr>
          <w:p w14:paraId="0CDA835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26</w:t>
            </w:r>
          </w:p>
        </w:tc>
        <w:tc>
          <w:tcPr>
            <w:tcW w:w="0" w:type="auto"/>
            <w:hideMark/>
          </w:tcPr>
          <w:p w14:paraId="35EDA70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6.40</w:t>
            </w:r>
          </w:p>
        </w:tc>
      </w:tr>
      <w:tr w:rsidR="00DF24CA" w:rsidRPr="008D215F" w14:paraId="69F53947" w14:textId="77777777" w:rsidTr="00AE01B9">
        <w:tc>
          <w:tcPr>
            <w:tcW w:w="0" w:type="auto"/>
            <w:hideMark/>
          </w:tcPr>
          <w:p w14:paraId="6365F753"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59CE187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21–25</w:t>
            </w:r>
          </w:p>
        </w:tc>
        <w:tc>
          <w:tcPr>
            <w:tcW w:w="0" w:type="auto"/>
            <w:hideMark/>
          </w:tcPr>
          <w:p w14:paraId="528DB45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112</w:t>
            </w:r>
          </w:p>
        </w:tc>
        <w:tc>
          <w:tcPr>
            <w:tcW w:w="0" w:type="auto"/>
            <w:hideMark/>
          </w:tcPr>
          <w:p w14:paraId="214B89E1"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27.59</w:t>
            </w:r>
          </w:p>
        </w:tc>
      </w:tr>
      <w:tr w:rsidR="00DF24CA" w:rsidRPr="008D215F" w14:paraId="56066F62" w14:textId="77777777" w:rsidTr="00AE01B9">
        <w:tc>
          <w:tcPr>
            <w:tcW w:w="0" w:type="auto"/>
            <w:hideMark/>
          </w:tcPr>
          <w:p w14:paraId="7FA3500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7410FD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26–30</w:t>
            </w:r>
          </w:p>
        </w:tc>
        <w:tc>
          <w:tcPr>
            <w:tcW w:w="0" w:type="auto"/>
            <w:hideMark/>
          </w:tcPr>
          <w:p w14:paraId="56090D5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144</w:t>
            </w:r>
          </w:p>
        </w:tc>
        <w:tc>
          <w:tcPr>
            <w:tcW w:w="0" w:type="auto"/>
            <w:hideMark/>
          </w:tcPr>
          <w:p w14:paraId="345257F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35.47</w:t>
            </w:r>
          </w:p>
        </w:tc>
      </w:tr>
      <w:tr w:rsidR="00DF24CA" w:rsidRPr="008D215F" w14:paraId="1E04B210" w14:textId="77777777" w:rsidTr="00AE01B9">
        <w:tc>
          <w:tcPr>
            <w:tcW w:w="0" w:type="auto"/>
            <w:hideMark/>
          </w:tcPr>
          <w:p w14:paraId="4FEBE0B6"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2718855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31–35</w:t>
            </w:r>
          </w:p>
        </w:tc>
        <w:tc>
          <w:tcPr>
            <w:tcW w:w="0" w:type="auto"/>
            <w:hideMark/>
          </w:tcPr>
          <w:p w14:paraId="72C0A25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6321AD5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DF24CA" w:rsidRPr="008D215F" w14:paraId="7A1DD9DA" w14:textId="77777777" w:rsidTr="00AE01B9">
        <w:tc>
          <w:tcPr>
            <w:tcW w:w="0" w:type="auto"/>
            <w:hideMark/>
          </w:tcPr>
          <w:p w14:paraId="352FCB28"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059191F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36–40</w:t>
            </w:r>
          </w:p>
        </w:tc>
        <w:tc>
          <w:tcPr>
            <w:tcW w:w="0" w:type="auto"/>
            <w:hideMark/>
          </w:tcPr>
          <w:p w14:paraId="3C99F27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28</w:t>
            </w:r>
          </w:p>
        </w:tc>
        <w:tc>
          <w:tcPr>
            <w:tcW w:w="0" w:type="auto"/>
            <w:hideMark/>
          </w:tcPr>
          <w:p w14:paraId="78F8C15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6.90</w:t>
            </w:r>
          </w:p>
        </w:tc>
      </w:tr>
      <w:tr w:rsidR="00DF24CA" w:rsidRPr="008D215F" w14:paraId="1085CDEF" w14:textId="77777777" w:rsidTr="00AE01B9">
        <w:tc>
          <w:tcPr>
            <w:tcW w:w="0" w:type="auto"/>
            <w:hideMark/>
          </w:tcPr>
          <w:p w14:paraId="663B89B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151E0AC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41+</w:t>
            </w:r>
          </w:p>
        </w:tc>
        <w:tc>
          <w:tcPr>
            <w:tcW w:w="0" w:type="auto"/>
            <w:hideMark/>
          </w:tcPr>
          <w:p w14:paraId="3C8FD54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10</w:t>
            </w:r>
          </w:p>
        </w:tc>
        <w:tc>
          <w:tcPr>
            <w:tcW w:w="0" w:type="auto"/>
            <w:hideMark/>
          </w:tcPr>
          <w:p w14:paraId="74F5B0A0"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2.46</w:t>
            </w:r>
          </w:p>
        </w:tc>
      </w:tr>
      <w:tr w:rsidR="00DF24CA" w:rsidRPr="008D215F" w14:paraId="47AB5B29" w14:textId="77777777" w:rsidTr="00AE01B9">
        <w:tc>
          <w:tcPr>
            <w:tcW w:w="0" w:type="auto"/>
            <w:hideMark/>
          </w:tcPr>
          <w:p w14:paraId="7839FB33"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Mean age (years)</w:t>
            </w:r>
          </w:p>
        </w:tc>
        <w:tc>
          <w:tcPr>
            <w:tcW w:w="1889" w:type="dxa"/>
            <w:hideMark/>
          </w:tcPr>
          <w:p w14:paraId="6366C84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29.74 ± 5.60</w:t>
            </w:r>
          </w:p>
        </w:tc>
        <w:tc>
          <w:tcPr>
            <w:tcW w:w="0" w:type="auto"/>
            <w:hideMark/>
          </w:tcPr>
          <w:p w14:paraId="791DB28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t>
            </w:r>
          </w:p>
        </w:tc>
        <w:tc>
          <w:tcPr>
            <w:tcW w:w="0" w:type="auto"/>
            <w:hideMark/>
          </w:tcPr>
          <w:p w14:paraId="0357502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t>
            </w:r>
          </w:p>
        </w:tc>
      </w:tr>
      <w:tr w:rsidR="00DF24CA" w:rsidRPr="008D215F" w14:paraId="0CC53DB3" w14:textId="77777777" w:rsidTr="00AE01B9">
        <w:tc>
          <w:tcPr>
            <w:tcW w:w="0" w:type="auto"/>
            <w:hideMark/>
          </w:tcPr>
          <w:p w14:paraId="13D5100F"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Education level</w:t>
            </w:r>
          </w:p>
        </w:tc>
        <w:tc>
          <w:tcPr>
            <w:tcW w:w="1889" w:type="dxa"/>
            <w:hideMark/>
          </w:tcPr>
          <w:p w14:paraId="6FD5D2F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No formal</w:t>
            </w:r>
          </w:p>
        </w:tc>
        <w:tc>
          <w:tcPr>
            <w:tcW w:w="0" w:type="auto"/>
            <w:hideMark/>
          </w:tcPr>
          <w:p w14:paraId="790AF41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w:t>
            </w:r>
          </w:p>
        </w:tc>
        <w:tc>
          <w:tcPr>
            <w:tcW w:w="0" w:type="auto"/>
            <w:hideMark/>
          </w:tcPr>
          <w:p w14:paraId="3443168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1.97</w:t>
            </w:r>
          </w:p>
        </w:tc>
      </w:tr>
      <w:tr w:rsidR="00DF24CA" w:rsidRPr="008D215F" w14:paraId="3D65AF1E" w14:textId="77777777" w:rsidTr="00AE01B9">
        <w:tc>
          <w:tcPr>
            <w:tcW w:w="0" w:type="auto"/>
            <w:hideMark/>
          </w:tcPr>
          <w:p w14:paraId="05DCB607"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7F3FCE4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Primary</w:t>
            </w:r>
          </w:p>
        </w:tc>
        <w:tc>
          <w:tcPr>
            <w:tcW w:w="0" w:type="auto"/>
            <w:hideMark/>
          </w:tcPr>
          <w:p w14:paraId="4DD992A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w:t>
            </w:r>
          </w:p>
        </w:tc>
        <w:tc>
          <w:tcPr>
            <w:tcW w:w="0" w:type="auto"/>
            <w:hideMark/>
          </w:tcPr>
          <w:p w14:paraId="2EDBB2C3"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5.42</w:t>
            </w:r>
          </w:p>
        </w:tc>
      </w:tr>
      <w:tr w:rsidR="00DF24CA" w:rsidRPr="008D215F" w14:paraId="28C9E83D" w14:textId="77777777" w:rsidTr="00AE01B9">
        <w:tc>
          <w:tcPr>
            <w:tcW w:w="0" w:type="auto"/>
            <w:hideMark/>
          </w:tcPr>
          <w:p w14:paraId="00FBE84C"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5B0B494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Secondary</w:t>
            </w:r>
          </w:p>
        </w:tc>
        <w:tc>
          <w:tcPr>
            <w:tcW w:w="0" w:type="auto"/>
            <w:hideMark/>
          </w:tcPr>
          <w:p w14:paraId="5B07264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3C55206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24.14</w:t>
            </w:r>
          </w:p>
        </w:tc>
      </w:tr>
      <w:tr w:rsidR="00DF24CA" w:rsidRPr="008D215F" w14:paraId="5EDFC1B9" w14:textId="77777777" w:rsidTr="00AE01B9">
        <w:tc>
          <w:tcPr>
            <w:tcW w:w="0" w:type="auto"/>
            <w:hideMark/>
          </w:tcPr>
          <w:p w14:paraId="64DF428D"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409059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Tertiary</w:t>
            </w:r>
          </w:p>
        </w:tc>
        <w:tc>
          <w:tcPr>
            <w:tcW w:w="0" w:type="auto"/>
            <w:hideMark/>
          </w:tcPr>
          <w:p w14:paraId="49297BE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254</w:t>
            </w:r>
          </w:p>
        </w:tc>
        <w:tc>
          <w:tcPr>
            <w:tcW w:w="0" w:type="auto"/>
            <w:hideMark/>
          </w:tcPr>
          <w:p w14:paraId="5783304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62.56</w:t>
            </w:r>
          </w:p>
        </w:tc>
      </w:tr>
      <w:tr w:rsidR="00DF24CA" w:rsidRPr="008D215F" w14:paraId="1134C4CF" w14:textId="77777777" w:rsidTr="00AE01B9">
        <w:tc>
          <w:tcPr>
            <w:tcW w:w="0" w:type="auto"/>
            <w:hideMark/>
          </w:tcPr>
          <w:p w14:paraId="4917BD4F"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2EC6572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0A09D8F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w:t>
            </w:r>
          </w:p>
        </w:tc>
        <w:tc>
          <w:tcPr>
            <w:tcW w:w="0" w:type="auto"/>
            <w:hideMark/>
          </w:tcPr>
          <w:p w14:paraId="36D47FB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5.91</w:t>
            </w:r>
          </w:p>
        </w:tc>
      </w:tr>
      <w:tr w:rsidR="00DF24CA" w:rsidRPr="008D215F" w14:paraId="7FB2CAAE" w14:textId="77777777" w:rsidTr="00AE01B9">
        <w:tc>
          <w:tcPr>
            <w:tcW w:w="0" w:type="auto"/>
            <w:hideMark/>
          </w:tcPr>
          <w:p w14:paraId="306F028E"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Marital status</w:t>
            </w:r>
          </w:p>
        </w:tc>
        <w:tc>
          <w:tcPr>
            <w:tcW w:w="1889" w:type="dxa"/>
            <w:hideMark/>
          </w:tcPr>
          <w:p w14:paraId="2DC1D4C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Married</w:t>
            </w:r>
          </w:p>
        </w:tc>
        <w:tc>
          <w:tcPr>
            <w:tcW w:w="0" w:type="auto"/>
            <w:hideMark/>
          </w:tcPr>
          <w:p w14:paraId="000BE1C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328</w:t>
            </w:r>
          </w:p>
        </w:tc>
        <w:tc>
          <w:tcPr>
            <w:tcW w:w="0" w:type="auto"/>
            <w:hideMark/>
          </w:tcPr>
          <w:p w14:paraId="62E17E2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80.79</w:t>
            </w:r>
          </w:p>
        </w:tc>
      </w:tr>
      <w:tr w:rsidR="00DF24CA" w:rsidRPr="008D215F" w14:paraId="000BF521" w14:textId="77777777" w:rsidTr="00AE01B9">
        <w:tc>
          <w:tcPr>
            <w:tcW w:w="0" w:type="auto"/>
            <w:hideMark/>
          </w:tcPr>
          <w:p w14:paraId="09167B7C"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E8C0AB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Single</w:t>
            </w:r>
          </w:p>
        </w:tc>
        <w:tc>
          <w:tcPr>
            <w:tcW w:w="0" w:type="auto"/>
            <w:hideMark/>
          </w:tcPr>
          <w:p w14:paraId="1D83803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62</w:t>
            </w:r>
          </w:p>
        </w:tc>
        <w:tc>
          <w:tcPr>
            <w:tcW w:w="0" w:type="auto"/>
            <w:hideMark/>
          </w:tcPr>
          <w:p w14:paraId="58DBB71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15.27</w:t>
            </w:r>
          </w:p>
        </w:tc>
      </w:tr>
      <w:tr w:rsidR="00DF24CA" w:rsidRPr="008D215F" w14:paraId="67759431" w14:textId="77777777" w:rsidTr="00AE01B9">
        <w:tc>
          <w:tcPr>
            <w:tcW w:w="0" w:type="auto"/>
            <w:hideMark/>
          </w:tcPr>
          <w:p w14:paraId="65C7AB8F"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80D6C1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Divorced</w:t>
            </w:r>
          </w:p>
        </w:tc>
        <w:tc>
          <w:tcPr>
            <w:tcW w:w="0" w:type="auto"/>
            <w:hideMark/>
          </w:tcPr>
          <w:p w14:paraId="75F9498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w:t>
            </w:r>
          </w:p>
        </w:tc>
        <w:tc>
          <w:tcPr>
            <w:tcW w:w="0" w:type="auto"/>
            <w:hideMark/>
          </w:tcPr>
          <w:p w14:paraId="7785EA2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2.22</w:t>
            </w:r>
          </w:p>
        </w:tc>
      </w:tr>
      <w:tr w:rsidR="00DF24CA" w:rsidRPr="008D215F" w14:paraId="65C2E24B" w14:textId="77777777" w:rsidTr="00AE01B9">
        <w:tc>
          <w:tcPr>
            <w:tcW w:w="0" w:type="auto"/>
            <w:hideMark/>
          </w:tcPr>
          <w:p w14:paraId="24C2FF88"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7D1D52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Widowed</w:t>
            </w:r>
          </w:p>
        </w:tc>
        <w:tc>
          <w:tcPr>
            <w:tcW w:w="0" w:type="auto"/>
            <w:hideMark/>
          </w:tcPr>
          <w:p w14:paraId="77EC183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7</w:t>
            </w:r>
          </w:p>
        </w:tc>
        <w:tc>
          <w:tcPr>
            <w:tcW w:w="0" w:type="auto"/>
            <w:hideMark/>
          </w:tcPr>
          <w:p w14:paraId="3769829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1.72</w:t>
            </w:r>
          </w:p>
        </w:tc>
      </w:tr>
      <w:tr w:rsidR="00DF24CA" w:rsidRPr="008D215F" w14:paraId="2F45C098" w14:textId="77777777" w:rsidTr="00AE01B9">
        <w:tc>
          <w:tcPr>
            <w:tcW w:w="0" w:type="auto"/>
            <w:hideMark/>
          </w:tcPr>
          <w:p w14:paraId="00704D7D"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Occupation</w:t>
            </w:r>
          </w:p>
        </w:tc>
        <w:tc>
          <w:tcPr>
            <w:tcW w:w="1889" w:type="dxa"/>
            <w:hideMark/>
          </w:tcPr>
          <w:p w14:paraId="6F5959A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Trader</w:t>
            </w:r>
          </w:p>
        </w:tc>
        <w:tc>
          <w:tcPr>
            <w:tcW w:w="0" w:type="auto"/>
            <w:hideMark/>
          </w:tcPr>
          <w:p w14:paraId="51D119B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121</w:t>
            </w:r>
          </w:p>
        </w:tc>
        <w:tc>
          <w:tcPr>
            <w:tcW w:w="0" w:type="auto"/>
            <w:hideMark/>
          </w:tcPr>
          <w:p w14:paraId="5DD4296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29.80</w:t>
            </w:r>
          </w:p>
        </w:tc>
      </w:tr>
      <w:tr w:rsidR="00DF24CA" w:rsidRPr="008D215F" w14:paraId="7560AC62" w14:textId="77777777" w:rsidTr="00AE01B9">
        <w:tc>
          <w:tcPr>
            <w:tcW w:w="0" w:type="auto"/>
            <w:hideMark/>
          </w:tcPr>
          <w:p w14:paraId="21FA4F14"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1AB86D2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Civil servant</w:t>
            </w:r>
          </w:p>
        </w:tc>
        <w:tc>
          <w:tcPr>
            <w:tcW w:w="0" w:type="auto"/>
            <w:hideMark/>
          </w:tcPr>
          <w:p w14:paraId="30408EE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93</w:t>
            </w:r>
          </w:p>
        </w:tc>
        <w:tc>
          <w:tcPr>
            <w:tcW w:w="0" w:type="auto"/>
            <w:hideMark/>
          </w:tcPr>
          <w:p w14:paraId="37B6A83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22.91</w:t>
            </w:r>
          </w:p>
        </w:tc>
      </w:tr>
      <w:tr w:rsidR="00DF24CA" w:rsidRPr="008D215F" w14:paraId="256E8F62" w14:textId="77777777" w:rsidTr="00AE01B9">
        <w:tc>
          <w:tcPr>
            <w:tcW w:w="0" w:type="auto"/>
            <w:hideMark/>
          </w:tcPr>
          <w:p w14:paraId="18C21A59"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9798DC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Student</w:t>
            </w:r>
          </w:p>
        </w:tc>
        <w:tc>
          <w:tcPr>
            <w:tcW w:w="0" w:type="auto"/>
            <w:hideMark/>
          </w:tcPr>
          <w:p w14:paraId="774166D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49</w:t>
            </w:r>
          </w:p>
        </w:tc>
        <w:tc>
          <w:tcPr>
            <w:tcW w:w="0" w:type="auto"/>
            <w:hideMark/>
          </w:tcPr>
          <w:p w14:paraId="2312DB2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12.07</w:t>
            </w:r>
          </w:p>
        </w:tc>
      </w:tr>
      <w:tr w:rsidR="00DF24CA" w:rsidRPr="008D215F" w14:paraId="7F5CFBFD" w14:textId="77777777" w:rsidTr="00AE01B9">
        <w:tc>
          <w:tcPr>
            <w:tcW w:w="0" w:type="auto"/>
            <w:hideMark/>
          </w:tcPr>
          <w:p w14:paraId="1D7F742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D96BB1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Unemployed</w:t>
            </w:r>
          </w:p>
        </w:tc>
        <w:tc>
          <w:tcPr>
            <w:tcW w:w="0" w:type="auto"/>
            <w:hideMark/>
          </w:tcPr>
          <w:p w14:paraId="5A93C4B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64</w:t>
            </w:r>
          </w:p>
        </w:tc>
        <w:tc>
          <w:tcPr>
            <w:tcW w:w="0" w:type="auto"/>
            <w:hideMark/>
          </w:tcPr>
          <w:p w14:paraId="71EF2B4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15.76</w:t>
            </w:r>
          </w:p>
        </w:tc>
      </w:tr>
      <w:tr w:rsidR="00DF24CA" w:rsidRPr="008D215F" w14:paraId="14E09707" w14:textId="77777777" w:rsidTr="00AE01B9">
        <w:tc>
          <w:tcPr>
            <w:tcW w:w="0" w:type="auto"/>
            <w:hideMark/>
          </w:tcPr>
          <w:p w14:paraId="2D3C2301"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7717AE3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Artisan</w:t>
            </w:r>
          </w:p>
        </w:tc>
        <w:tc>
          <w:tcPr>
            <w:tcW w:w="0" w:type="auto"/>
            <w:hideMark/>
          </w:tcPr>
          <w:p w14:paraId="6283271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79</w:t>
            </w:r>
          </w:p>
        </w:tc>
        <w:tc>
          <w:tcPr>
            <w:tcW w:w="0" w:type="auto"/>
            <w:hideMark/>
          </w:tcPr>
          <w:p w14:paraId="5C7F25F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19.46</w:t>
            </w:r>
          </w:p>
        </w:tc>
      </w:tr>
    </w:tbl>
    <w:p w14:paraId="070EABA8" w14:textId="4A24DE1C" w:rsidR="00DF24CA" w:rsidRPr="008D215F" w:rsidRDefault="00DF24CA" w:rsidP="00944B6B">
      <w:pPr>
        <w:spacing w:after="0" w:line="240" w:lineRule="auto"/>
        <w:jc w:val="both"/>
        <w:rPr>
          <w:rFonts w:ascii="Times New Roman" w:eastAsia="Times New Roman" w:hAnsi="Times New Roman" w:cs="Times New Roman"/>
        </w:rPr>
      </w:pPr>
    </w:p>
    <w:p w14:paraId="0A9F5A97" w14:textId="77777777" w:rsidR="00211F47" w:rsidRPr="008D215F" w:rsidRDefault="00211F47"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2: Obstetric and Antenatal Characteristics </w:t>
      </w:r>
    </w:p>
    <w:tbl>
      <w:tblPr>
        <w:tblStyle w:val="TableGrid"/>
        <w:tblW w:w="0" w:type="auto"/>
        <w:tblLook w:val="04A0" w:firstRow="1" w:lastRow="0" w:firstColumn="1" w:lastColumn="0" w:noHBand="0" w:noVBand="1"/>
      </w:tblPr>
      <w:tblGrid>
        <w:gridCol w:w="5909"/>
        <w:gridCol w:w="1974"/>
        <w:gridCol w:w="1467"/>
      </w:tblGrid>
      <w:tr w:rsidR="00211F47" w:rsidRPr="008D215F" w14:paraId="044ABB31" w14:textId="77777777" w:rsidTr="00AE01B9">
        <w:tc>
          <w:tcPr>
            <w:tcW w:w="0" w:type="auto"/>
            <w:hideMark/>
          </w:tcPr>
          <w:p w14:paraId="1E630F2D"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0" w:type="auto"/>
            <w:hideMark/>
          </w:tcPr>
          <w:p w14:paraId="5949ED4A"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Frequency (n = 406)</w:t>
            </w:r>
          </w:p>
        </w:tc>
        <w:tc>
          <w:tcPr>
            <w:tcW w:w="0" w:type="auto"/>
            <w:hideMark/>
          </w:tcPr>
          <w:p w14:paraId="042115B7"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Percentage</w:t>
            </w:r>
          </w:p>
        </w:tc>
      </w:tr>
      <w:tr w:rsidR="00211F47" w:rsidRPr="008D215F" w14:paraId="47BDA261" w14:textId="77777777" w:rsidTr="00AE01B9">
        <w:tc>
          <w:tcPr>
            <w:tcW w:w="0" w:type="auto"/>
            <w:hideMark/>
          </w:tcPr>
          <w:p w14:paraId="41FBF2A2"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Parity</w:t>
            </w:r>
          </w:p>
        </w:tc>
        <w:tc>
          <w:tcPr>
            <w:tcW w:w="0" w:type="auto"/>
            <w:hideMark/>
          </w:tcPr>
          <w:p w14:paraId="799814A7"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5A5D48C5" w14:textId="77777777" w:rsidR="00211F47" w:rsidRPr="008D215F" w:rsidRDefault="00211F47" w:rsidP="00944B6B">
            <w:pPr>
              <w:jc w:val="both"/>
              <w:rPr>
                <w:rFonts w:ascii="Times New Roman" w:eastAsia="Times New Roman" w:hAnsi="Times New Roman" w:cs="Times New Roman"/>
              </w:rPr>
            </w:pPr>
          </w:p>
        </w:tc>
      </w:tr>
      <w:tr w:rsidR="00211F47" w:rsidRPr="008D215F" w14:paraId="26B98F72" w14:textId="77777777" w:rsidTr="00AE01B9">
        <w:tc>
          <w:tcPr>
            <w:tcW w:w="0" w:type="auto"/>
            <w:hideMark/>
          </w:tcPr>
          <w:p w14:paraId="510B43E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Nulliparous</w:t>
            </w:r>
          </w:p>
        </w:tc>
        <w:tc>
          <w:tcPr>
            <w:tcW w:w="0" w:type="auto"/>
            <w:hideMark/>
          </w:tcPr>
          <w:p w14:paraId="38388E2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112</w:t>
            </w:r>
          </w:p>
        </w:tc>
        <w:tc>
          <w:tcPr>
            <w:tcW w:w="0" w:type="auto"/>
            <w:hideMark/>
          </w:tcPr>
          <w:p w14:paraId="6CB2E9A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27.59</w:t>
            </w:r>
          </w:p>
        </w:tc>
      </w:tr>
      <w:tr w:rsidR="00211F47" w:rsidRPr="008D215F" w14:paraId="67942453" w14:textId="77777777" w:rsidTr="00AE01B9">
        <w:tc>
          <w:tcPr>
            <w:tcW w:w="0" w:type="auto"/>
            <w:hideMark/>
          </w:tcPr>
          <w:p w14:paraId="37C0C6A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Primiparous</w:t>
            </w:r>
          </w:p>
        </w:tc>
        <w:tc>
          <w:tcPr>
            <w:tcW w:w="0" w:type="auto"/>
            <w:hideMark/>
          </w:tcPr>
          <w:p w14:paraId="7992D8E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1196F726"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24.14</w:t>
            </w:r>
          </w:p>
        </w:tc>
      </w:tr>
      <w:tr w:rsidR="00211F47" w:rsidRPr="008D215F" w14:paraId="1C2D0F68" w14:textId="77777777" w:rsidTr="00AE01B9">
        <w:tc>
          <w:tcPr>
            <w:tcW w:w="0" w:type="auto"/>
            <w:hideMark/>
          </w:tcPr>
          <w:p w14:paraId="394274D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Multiparous</w:t>
            </w:r>
          </w:p>
        </w:tc>
        <w:tc>
          <w:tcPr>
            <w:tcW w:w="0" w:type="auto"/>
            <w:hideMark/>
          </w:tcPr>
          <w:p w14:paraId="4589638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154</w:t>
            </w:r>
          </w:p>
        </w:tc>
        <w:tc>
          <w:tcPr>
            <w:tcW w:w="0" w:type="auto"/>
            <w:hideMark/>
          </w:tcPr>
          <w:p w14:paraId="42BB07F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37.93</w:t>
            </w:r>
          </w:p>
        </w:tc>
      </w:tr>
      <w:tr w:rsidR="00211F47" w:rsidRPr="008D215F" w14:paraId="22104ACA" w14:textId="77777777" w:rsidTr="00AE01B9">
        <w:tc>
          <w:tcPr>
            <w:tcW w:w="0" w:type="auto"/>
            <w:hideMark/>
          </w:tcPr>
          <w:p w14:paraId="07B4D49D"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Grand multiparous (≥5)</w:t>
            </w:r>
          </w:p>
        </w:tc>
        <w:tc>
          <w:tcPr>
            <w:tcW w:w="0" w:type="auto"/>
            <w:hideMark/>
          </w:tcPr>
          <w:p w14:paraId="3F4D379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42</w:t>
            </w:r>
          </w:p>
        </w:tc>
        <w:tc>
          <w:tcPr>
            <w:tcW w:w="0" w:type="auto"/>
            <w:hideMark/>
          </w:tcPr>
          <w:p w14:paraId="105B852A"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10.34</w:t>
            </w:r>
          </w:p>
        </w:tc>
      </w:tr>
      <w:tr w:rsidR="00211F47" w:rsidRPr="008D215F" w14:paraId="3FC284D4" w14:textId="77777777" w:rsidTr="00AE01B9">
        <w:tc>
          <w:tcPr>
            <w:tcW w:w="0" w:type="auto"/>
            <w:hideMark/>
          </w:tcPr>
          <w:p w14:paraId="6611F981"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Mean gestational age at interview (weeks)</w:t>
            </w:r>
          </w:p>
        </w:tc>
        <w:tc>
          <w:tcPr>
            <w:tcW w:w="0" w:type="auto"/>
            <w:hideMark/>
          </w:tcPr>
          <w:p w14:paraId="5A9DA6B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22.64 ± 6.38</w:t>
            </w:r>
          </w:p>
        </w:tc>
        <w:tc>
          <w:tcPr>
            <w:tcW w:w="0" w:type="auto"/>
            <w:hideMark/>
          </w:tcPr>
          <w:p w14:paraId="6D10FCE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Not applicable</w:t>
            </w:r>
          </w:p>
        </w:tc>
      </w:tr>
      <w:tr w:rsidR="00211F47" w:rsidRPr="008D215F" w14:paraId="55489B34" w14:textId="77777777" w:rsidTr="00AE01B9">
        <w:tc>
          <w:tcPr>
            <w:tcW w:w="0" w:type="auto"/>
            <w:hideMark/>
          </w:tcPr>
          <w:p w14:paraId="246E964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Mean number of ANC visits to date</w:t>
            </w:r>
          </w:p>
        </w:tc>
        <w:tc>
          <w:tcPr>
            <w:tcW w:w="0" w:type="auto"/>
            <w:hideMark/>
          </w:tcPr>
          <w:p w14:paraId="4188E74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2.80 ± 1.30</w:t>
            </w:r>
          </w:p>
        </w:tc>
        <w:tc>
          <w:tcPr>
            <w:tcW w:w="0" w:type="auto"/>
            <w:hideMark/>
          </w:tcPr>
          <w:p w14:paraId="3C1D90C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Not applicable</w:t>
            </w:r>
          </w:p>
        </w:tc>
      </w:tr>
      <w:tr w:rsidR="00211F47" w:rsidRPr="008D215F" w14:paraId="73A4E0D5" w14:textId="77777777" w:rsidTr="00AE01B9">
        <w:tc>
          <w:tcPr>
            <w:tcW w:w="0" w:type="auto"/>
            <w:hideMark/>
          </w:tcPr>
          <w:p w14:paraId="5D770377"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Previous ectopic pregnancy</w:t>
            </w:r>
          </w:p>
        </w:tc>
        <w:tc>
          <w:tcPr>
            <w:tcW w:w="0" w:type="auto"/>
            <w:hideMark/>
          </w:tcPr>
          <w:p w14:paraId="39CCC373"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7F72D6BC" w14:textId="77777777" w:rsidR="00211F47" w:rsidRPr="008D215F" w:rsidRDefault="00211F47" w:rsidP="00944B6B">
            <w:pPr>
              <w:jc w:val="both"/>
              <w:rPr>
                <w:rFonts w:ascii="Times New Roman" w:eastAsia="Times New Roman" w:hAnsi="Times New Roman" w:cs="Times New Roman"/>
              </w:rPr>
            </w:pPr>
          </w:p>
        </w:tc>
      </w:tr>
      <w:tr w:rsidR="00211F47" w:rsidRPr="008D215F" w14:paraId="1223C4E6" w14:textId="77777777" w:rsidTr="00AE01B9">
        <w:tc>
          <w:tcPr>
            <w:tcW w:w="0" w:type="auto"/>
            <w:hideMark/>
          </w:tcPr>
          <w:p w14:paraId="17523302"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477B8F4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12</w:t>
            </w:r>
          </w:p>
        </w:tc>
        <w:tc>
          <w:tcPr>
            <w:tcW w:w="0" w:type="auto"/>
            <w:hideMark/>
          </w:tcPr>
          <w:p w14:paraId="6A35199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2.96</w:t>
            </w:r>
          </w:p>
        </w:tc>
      </w:tr>
      <w:tr w:rsidR="00211F47" w:rsidRPr="008D215F" w14:paraId="1F829879" w14:textId="77777777" w:rsidTr="00AE01B9">
        <w:tc>
          <w:tcPr>
            <w:tcW w:w="0" w:type="auto"/>
            <w:hideMark/>
          </w:tcPr>
          <w:p w14:paraId="0145558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EE780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394</w:t>
            </w:r>
          </w:p>
        </w:tc>
        <w:tc>
          <w:tcPr>
            <w:tcW w:w="0" w:type="auto"/>
            <w:hideMark/>
          </w:tcPr>
          <w:p w14:paraId="667E8A0A"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97.04</w:t>
            </w:r>
          </w:p>
        </w:tc>
      </w:tr>
      <w:tr w:rsidR="00211F47" w:rsidRPr="008D215F" w14:paraId="624E5F48" w14:textId="77777777" w:rsidTr="00AE01B9">
        <w:tc>
          <w:tcPr>
            <w:tcW w:w="0" w:type="auto"/>
            <w:hideMark/>
          </w:tcPr>
          <w:p w14:paraId="70201094"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Current use of modern contraception prior to current pregnancy</w:t>
            </w:r>
          </w:p>
        </w:tc>
        <w:tc>
          <w:tcPr>
            <w:tcW w:w="0" w:type="auto"/>
            <w:hideMark/>
          </w:tcPr>
          <w:p w14:paraId="1928E791"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51486B6F" w14:textId="77777777" w:rsidR="00211F47" w:rsidRPr="008D215F" w:rsidRDefault="00211F47" w:rsidP="00944B6B">
            <w:pPr>
              <w:jc w:val="both"/>
              <w:rPr>
                <w:rFonts w:ascii="Times New Roman" w:eastAsia="Times New Roman" w:hAnsi="Times New Roman" w:cs="Times New Roman"/>
              </w:rPr>
            </w:pPr>
          </w:p>
        </w:tc>
      </w:tr>
      <w:tr w:rsidR="00211F47" w:rsidRPr="008D215F" w14:paraId="3FC8E748" w14:textId="77777777" w:rsidTr="00AE01B9">
        <w:tc>
          <w:tcPr>
            <w:tcW w:w="0" w:type="auto"/>
            <w:hideMark/>
          </w:tcPr>
          <w:p w14:paraId="73AA44D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661EE2D6"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49F10E9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24.14</w:t>
            </w:r>
          </w:p>
        </w:tc>
      </w:tr>
      <w:tr w:rsidR="00211F47" w:rsidRPr="008D215F" w14:paraId="61CCE8B8" w14:textId="77777777" w:rsidTr="00AE01B9">
        <w:tc>
          <w:tcPr>
            <w:tcW w:w="0" w:type="auto"/>
            <w:hideMark/>
          </w:tcPr>
          <w:p w14:paraId="195D92BF"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35D357D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308</w:t>
            </w:r>
          </w:p>
        </w:tc>
        <w:tc>
          <w:tcPr>
            <w:tcW w:w="0" w:type="auto"/>
            <w:hideMark/>
          </w:tcPr>
          <w:p w14:paraId="07DDC4A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75.86</w:t>
            </w:r>
          </w:p>
        </w:tc>
      </w:tr>
      <w:tr w:rsidR="00D258A1" w:rsidRPr="008D215F" w14:paraId="04447221" w14:textId="77777777" w:rsidTr="00AE01B9">
        <w:tc>
          <w:tcPr>
            <w:tcW w:w="0" w:type="auto"/>
            <w:vAlign w:val="center"/>
          </w:tcPr>
          <w:p w14:paraId="2BA14FDA" w14:textId="33B0EB9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abortion</w:t>
            </w:r>
          </w:p>
        </w:tc>
        <w:tc>
          <w:tcPr>
            <w:tcW w:w="0" w:type="auto"/>
            <w:vAlign w:val="center"/>
          </w:tcPr>
          <w:p w14:paraId="668131BD"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055E0DCF" w14:textId="77777777" w:rsidR="00D258A1" w:rsidRPr="008D215F" w:rsidRDefault="00D258A1" w:rsidP="00944B6B">
            <w:pPr>
              <w:jc w:val="both"/>
              <w:rPr>
                <w:rFonts w:ascii="Times New Roman" w:eastAsia="Times New Roman" w:hAnsi="Times New Roman" w:cs="Times New Roman"/>
              </w:rPr>
            </w:pPr>
          </w:p>
        </w:tc>
      </w:tr>
      <w:tr w:rsidR="00D258A1" w:rsidRPr="008D215F" w14:paraId="19BB1191" w14:textId="77777777" w:rsidTr="00AE01B9">
        <w:tc>
          <w:tcPr>
            <w:tcW w:w="0" w:type="auto"/>
            <w:vAlign w:val="center"/>
          </w:tcPr>
          <w:p w14:paraId="18D5704E" w14:textId="389DB082"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4F421A68" w14:textId="148933F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78</w:t>
            </w:r>
          </w:p>
        </w:tc>
        <w:tc>
          <w:tcPr>
            <w:tcW w:w="0" w:type="auto"/>
            <w:vAlign w:val="center"/>
          </w:tcPr>
          <w:p w14:paraId="35FBD8DB" w14:textId="6E9C0C55"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19.21</w:t>
            </w:r>
          </w:p>
        </w:tc>
      </w:tr>
      <w:tr w:rsidR="00D258A1" w:rsidRPr="008D215F" w14:paraId="58D8FCA3" w14:textId="77777777" w:rsidTr="00AE01B9">
        <w:tc>
          <w:tcPr>
            <w:tcW w:w="0" w:type="auto"/>
            <w:vAlign w:val="center"/>
          </w:tcPr>
          <w:p w14:paraId="64ED14D5" w14:textId="1760CC6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76452DC8" w14:textId="778DBD4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328</w:t>
            </w:r>
          </w:p>
        </w:tc>
        <w:tc>
          <w:tcPr>
            <w:tcW w:w="0" w:type="auto"/>
            <w:vAlign w:val="center"/>
          </w:tcPr>
          <w:p w14:paraId="56FA3BE7" w14:textId="13A2C89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80.79</w:t>
            </w:r>
          </w:p>
        </w:tc>
      </w:tr>
      <w:tr w:rsidR="00D258A1" w:rsidRPr="008D215F" w14:paraId="18659C34" w14:textId="77777777" w:rsidTr="00AE01B9">
        <w:tc>
          <w:tcPr>
            <w:tcW w:w="0" w:type="auto"/>
            <w:vAlign w:val="center"/>
          </w:tcPr>
          <w:p w14:paraId="23D236DE" w14:textId="0D26341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PID or STI</w:t>
            </w:r>
          </w:p>
        </w:tc>
        <w:tc>
          <w:tcPr>
            <w:tcW w:w="0" w:type="auto"/>
            <w:vAlign w:val="center"/>
          </w:tcPr>
          <w:p w14:paraId="528FB166"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6D956C38" w14:textId="77777777" w:rsidR="00D258A1" w:rsidRPr="008D215F" w:rsidRDefault="00D258A1" w:rsidP="00944B6B">
            <w:pPr>
              <w:jc w:val="both"/>
              <w:rPr>
                <w:rFonts w:ascii="Times New Roman" w:eastAsia="Times New Roman" w:hAnsi="Times New Roman" w:cs="Times New Roman"/>
              </w:rPr>
            </w:pPr>
          </w:p>
        </w:tc>
      </w:tr>
      <w:tr w:rsidR="00D258A1" w:rsidRPr="008D215F" w14:paraId="101A7933" w14:textId="77777777" w:rsidTr="00AE01B9">
        <w:tc>
          <w:tcPr>
            <w:tcW w:w="0" w:type="auto"/>
            <w:vAlign w:val="center"/>
          </w:tcPr>
          <w:p w14:paraId="5FF61568" w14:textId="62A84B21"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7EA02FDD" w14:textId="6D57144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54</w:t>
            </w:r>
          </w:p>
        </w:tc>
        <w:tc>
          <w:tcPr>
            <w:tcW w:w="0" w:type="auto"/>
            <w:vAlign w:val="center"/>
          </w:tcPr>
          <w:p w14:paraId="62591F81" w14:textId="40B16865"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13.30</w:t>
            </w:r>
          </w:p>
        </w:tc>
      </w:tr>
      <w:tr w:rsidR="00D258A1" w:rsidRPr="008D215F" w14:paraId="20E68D39" w14:textId="77777777" w:rsidTr="00AE01B9">
        <w:tc>
          <w:tcPr>
            <w:tcW w:w="0" w:type="auto"/>
            <w:vAlign w:val="center"/>
          </w:tcPr>
          <w:p w14:paraId="5557594C" w14:textId="47C47F46"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13099E11" w14:textId="585389C7"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312</w:t>
            </w:r>
          </w:p>
        </w:tc>
        <w:tc>
          <w:tcPr>
            <w:tcW w:w="0" w:type="auto"/>
            <w:vAlign w:val="center"/>
          </w:tcPr>
          <w:p w14:paraId="7301A367" w14:textId="17D97FF8"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76.85</w:t>
            </w:r>
          </w:p>
        </w:tc>
      </w:tr>
      <w:tr w:rsidR="00D258A1" w:rsidRPr="008D215F" w14:paraId="00685261" w14:textId="77777777" w:rsidTr="00AE01B9">
        <w:tc>
          <w:tcPr>
            <w:tcW w:w="0" w:type="auto"/>
            <w:vAlign w:val="center"/>
          </w:tcPr>
          <w:p w14:paraId="1B04ECAB" w14:textId="3D2D058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lastRenderedPageBreak/>
              <w:t>Not sure</w:t>
            </w:r>
          </w:p>
        </w:tc>
        <w:tc>
          <w:tcPr>
            <w:tcW w:w="0" w:type="auto"/>
            <w:vAlign w:val="center"/>
          </w:tcPr>
          <w:p w14:paraId="26F828B3" w14:textId="03396E3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40</w:t>
            </w:r>
          </w:p>
        </w:tc>
        <w:tc>
          <w:tcPr>
            <w:tcW w:w="0" w:type="auto"/>
            <w:vAlign w:val="center"/>
          </w:tcPr>
          <w:p w14:paraId="193E26EF" w14:textId="4D465DB1"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9.85</w:t>
            </w:r>
          </w:p>
        </w:tc>
      </w:tr>
      <w:tr w:rsidR="00D258A1" w:rsidRPr="008D215F" w14:paraId="3BDB6A17" w14:textId="77777777" w:rsidTr="00AE01B9">
        <w:tc>
          <w:tcPr>
            <w:tcW w:w="0" w:type="auto"/>
            <w:vAlign w:val="center"/>
          </w:tcPr>
          <w:p w14:paraId="1186E0EE" w14:textId="6B81B92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Previous abdominal or pelvic surgery</w:t>
            </w:r>
          </w:p>
        </w:tc>
        <w:tc>
          <w:tcPr>
            <w:tcW w:w="0" w:type="auto"/>
            <w:vAlign w:val="center"/>
          </w:tcPr>
          <w:p w14:paraId="7E6FC0EE"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20496CB0" w14:textId="77777777" w:rsidR="00D258A1" w:rsidRPr="008D215F" w:rsidRDefault="00D258A1" w:rsidP="00944B6B">
            <w:pPr>
              <w:jc w:val="both"/>
              <w:rPr>
                <w:rFonts w:ascii="Times New Roman" w:eastAsia="Times New Roman" w:hAnsi="Times New Roman" w:cs="Times New Roman"/>
              </w:rPr>
            </w:pPr>
          </w:p>
        </w:tc>
      </w:tr>
      <w:tr w:rsidR="00D258A1" w:rsidRPr="008D215F" w14:paraId="3968F906" w14:textId="77777777" w:rsidTr="00AE01B9">
        <w:tc>
          <w:tcPr>
            <w:tcW w:w="0" w:type="auto"/>
            <w:vAlign w:val="center"/>
          </w:tcPr>
          <w:p w14:paraId="563DC6B8" w14:textId="0B2624D6"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1AFD70CA" w14:textId="515FEE6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47</w:t>
            </w:r>
          </w:p>
        </w:tc>
        <w:tc>
          <w:tcPr>
            <w:tcW w:w="0" w:type="auto"/>
            <w:vAlign w:val="center"/>
          </w:tcPr>
          <w:p w14:paraId="07DCB719" w14:textId="684A866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11.58</w:t>
            </w:r>
          </w:p>
        </w:tc>
      </w:tr>
      <w:tr w:rsidR="00D258A1" w:rsidRPr="008D215F" w14:paraId="240CF331" w14:textId="77777777" w:rsidTr="00AE01B9">
        <w:tc>
          <w:tcPr>
            <w:tcW w:w="0" w:type="auto"/>
            <w:vAlign w:val="center"/>
          </w:tcPr>
          <w:p w14:paraId="7BB9245E" w14:textId="1FDA69A8"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08B52A81" w14:textId="1914171E"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359</w:t>
            </w:r>
          </w:p>
        </w:tc>
        <w:tc>
          <w:tcPr>
            <w:tcW w:w="0" w:type="auto"/>
            <w:vAlign w:val="center"/>
          </w:tcPr>
          <w:p w14:paraId="292C502F" w14:textId="32C79F82"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88.42</w:t>
            </w:r>
          </w:p>
        </w:tc>
      </w:tr>
      <w:tr w:rsidR="00D258A1" w:rsidRPr="008D215F" w14:paraId="643754CA" w14:textId="77777777" w:rsidTr="00AE01B9">
        <w:tc>
          <w:tcPr>
            <w:tcW w:w="0" w:type="auto"/>
            <w:vAlign w:val="center"/>
          </w:tcPr>
          <w:p w14:paraId="46A43513" w14:textId="0247543F"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difficulty getting pregnant for at least one year (infertility)</w:t>
            </w:r>
          </w:p>
        </w:tc>
        <w:tc>
          <w:tcPr>
            <w:tcW w:w="0" w:type="auto"/>
            <w:vAlign w:val="center"/>
          </w:tcPr>
          <w:p w14:paraId="2494F6AA"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01C7ACA8" w14:textId="77777777" w:rsidR="00D258A1" w:rsidRPr="008D215F" w:rsidRDefault="00D258A1" w:rsidP="00944B6B">
            <w:pPr>
              <w:jc w:val="both"/>
              <w:rPr>
                <w:rFonts w:ascii="Times New Roman" w:eastAsia="Times New Roman" w:hAnsi="Times New Roman" w:cs="Times New Roman"/>
              </w:rPr>
            </w:pPr>
          </w:p>
        </w:tc>
      </w:tr>
      <w:tr w:rsidR="00D258A1" w:rsidRPr="008D215F" w14:paraId="674E1473" w14:textId="77777777" w:rsidTr="00AE01B9">
        <w:tc>
          <w:tcPr>
            <w:tcW w:w="0" w:type="auto"/>
            <w:vAlign w:val="center"/>
          </w:tcPr>
          <w:p w14:paraId="62F8E6DC" w14:textId="39737544"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01BD81B5" w14:textId="1D66845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39</w:t>
            </w:r>
          </w:p>
        </w:tc>
        <w:tc>
          <w:tcPr>
            <w:tcW w:w="0" w:type="auto"/>
            <w:vAlign w:val="center"/>
          </w:tcPr>
          <w:p w14:paraId="5E25B2ED" w14:textId="00F03196"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9.61</w:t>
            </w:r>
          </w:p>
        </w:tc>
      </w:tr>
      <w:tr w:rsidR="00D258A1" w:rsidRPr="008D215F" w14:paraId="61D9ED7E" w14:textId="77777777" w:rsidTr="00AE01B9">
        <w:tc>
          <w:tcPr>
            <w:tcW w:w="0" w:type="auto"/>
            <w:vAlign w:val="center"/>
          </w:tcPr>
          <w:p w14:paraId="629F5DDB" w14:textId="0078DBB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16E07826" w14:textId="3792706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367</w:t>
            </w:r>
          </w:p>
        </w:tc>
        <w:tc>
          <w:tcPr>
            <w:tcW w:w="0" w:type="auto"/>
            <w:vAlign w:val="center"/>
          </w:tcPr>
          <w:p w14:paraId="3C6DF843" w14:textId="07EFB0C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90.39</w:t>
            </w:r>
          </w:p>
        </w:tc>
      </w:tr>
    </w:tbl>
    <w:p w14:paraId="0D08B656" w14:textId="77777777" w:rsidR="00211F47" w:rsidRPr="008D215F" w:rsidRDefault="00211F47" w:rsidP="00944B6B">
      <w:pPr>
        <w:spacing w:after="0" w:line="240" w:lineRule="auto"/>
        <w:jc w:val="both"/>
        <w:rPr>
          <w:rFonts w:ascii="Times New Roman" w:eastAsia="Times New Roman" w:hAnsi="Times New Roman" w:cs="Times New Roman"/>
        </w:rPr>
      </w:pPr>
    </w:p>
    <w:p w14:paraId="2247AC67" w14:textId="77777777" w:rsidR="00211F47" w:rsidRPr="008D215F" w:rsidRDefault="00211F47"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3: Awareness of Ectopic Pregnancy </w:t>
      </w:r>
    </w:p>
    <w:tbl>
      <w:tblPr>
        <w:tblStyle w:val="TableGrid"/>
        <w:tblW w:w="0" w:type="auto"/>
        <w:tblLook w:val="04A0" w:firstRow="1" w:lastRow="0" w:firstColumn="1" w:lastColumn="0" w:noHBand="0" w:noVBand="1"/>
      </w:tblPr>
      <w:tblGrid>
        <w:gridCol w:w="2544"/>
        <w:gridCol w:w="1258"/>
        <w:gridCol w:w="1133"/>
        <w:gridCol w:w="1106"/>
        <w:gridCol w:w="1114"/>
        <w:gridCol w:w="1319"/>
        <w:gridCol w:w="876"/>
      </w:tblGrid>
      <w:tr w:rsidR="00211F47" w:rsidRPr="008D215F" w14:paraId="0954C867" w14:textId="77777777" w:rsidTr="00AE01B9">
        <w:tc>
          <w:tcPr>
            <w:tcW w:w="0" w:type="auto"/>
            <w:hideMark/>
          </w:tcPr>
          <w:p w14:paraId="32ADB6DF"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Item / Response Category</w:t>
            </w:r>
          </w:p>
        </w:tc>
        <w:tc>
          <w:tcPr>
            <w:tcW w:w="0" w:type="auto"/>
            <w:hideMark/>
          </w:tcPr>
          <w:p w14:paraId="4D4D5F7A"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Strongly Agree (5)</w:t>
            </w:r>
          </w:p>
        </w:tc>
        <w:tc>
          <w:tcPr>
            <w:tcW w:w="0" w:type="auto"/>
            <w:hideMark/>
          </w:tcPr>
          <w:p w14:paraId="2C54BCB0"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Agree (4)</w:t>
            </w:r>
          </w:p>
        </w:tc>
        <w:tc>
          <w:tcPr>
            <w:tcW w:w="0" w:type="auto"/>
            <w:hideMark/>
          </w:tcPr>
          <w:p w14:paraId="49D77EF5"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Neutral (3)</w:t>
            </w:r>
          </w:p>
        </w:tc>
        <w:tc>
          <w:tcPr>
            <w:tcW w:w="0" w:type="auto"/>
            <w:hideMark/>
          </w:tcPr>
          <w:p w14:paraId="6B2E60BB"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Disagree (2)</w:t>
            </w:r>
          </w:p>
        </w:tc>
        <w:tc>
          <w:tcPr>
            <w:tcW w:w="0" w:type="auto"/>
            <w:hideMark/>
          </w:tcPr>
          <w:p w14:paraId="6D41DD11"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Strongly Disagree (1)</w:t>
            </w:r>
          </w:p>
        </w:tc>
        <w:tc>
          <w:tcPr>
            <w:tcW w:w="0" w:type="auto"/>
            <w:hideMark/>
          </w:tcPr>
          <w:p w14:paraId="12CACE30"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Mean ± SD</w:t>
            </w:r>
          </w:p>
        </w:tc>
      </w:tr>
      <w:tr w:rsidR="00211F47" w:rsidRPr="008D215F" w14:paraId="3CB55533" w14:textId="77777777" w:rsidTr="00AE01B9">
        <w:tc>
          <w:tcPr>
            <w:tcW w:w="0" w:type="auto"/>
            <w:hideMark/>
          </w:tcPr>
          <w:p w14:paraId="1498DD67"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what an ectopic pregnancy is</w:t>
            </w:r>
          </w:p>
        </w:tc>
        <w:tc>
          <w:tcPr>
            <w:tcW w:w="0" w:type="auto"/>
            <w:hideMark/>
          </w:tcPr>
          <w:p w14:paraId="477284E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98 (24.14%)</w:t>
            </w:r>
          </w:p>
        </w:tc>
        <w:tc>
          <w:tcPr>
            <w:tcW w:w="0" w:type="auto"/>
            <w:hideMark/>
          </w:tcPr>
          <w:p w14:paraId="0F6216A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132 (32.51%)</w:t>
            </w:r>
          </w:p>
        </w:tc>
        <w:tc>
          <w:tcPr>
            <w:tcW w:w="0" w:type="auto"/>
            <w:hideMark/>
          </w:tcPr>
          <w:p w14:paraId="410C7C2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54 (13.30%)</w:t>
            </w:r>
          </w:p>
        </w:tc>
        <w:tc>
          <w:tcPr>
            <w:tcW w:w="0" w:type="auto"/>
            <w:hideMark/>
          </w:tcPr>
          <w:p w14:paraId="1703E2CD"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74 (18.23%)</w:t>
            </w:r>
          </w:p>
        </w:tc>
        <w:tc>
          <w:tcPr>
            <w:tcW w:w="0" w:type="auto"/>
            <w:hideMark/>
          </w:tcPr>
          <w:p w14:paraId="0B2084E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48 (11.82%)</w:t>
            </w:r>
          </w:p>
        </w:tc>
        <w:tc>
          <w:tcPr>
            <w:tcW w:w="0" w:type="auto"/>
            <w:hideMark/>
          </w:tcPr>
          <w:p w14:paraId="79974EC2"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3.39 ± 1.34</w:t>
            </w:r>
          </w:p>
        </w:tc>
      </w:tr>
      <w:tr w:rsidR="00211F47" w:rsidRPr="008D215F" w14:paraId="36498AB6" w14:textId="77777777" w:rsidTr="00AE01B9">
        <w:tc>
          <w:tcPr>
            <w:tcW w:w="0" w:type="auto"/>
            <w:hideMark/>
          </w:tcPr>
          <w:p w14:paraId="13924E96"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the risk factors for ectopic pregnancy</w:t>
            </w:r>
          </w:p>
        </w:tc>
        <w:tc>
          <w:tcPr>
            <w:tcW w:w="0" w:type="auto"/>
            <w:hideMark/>
          </w:tcPr>
          <w:p w14:paraId="6EDD87C9"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76 (18.72%)</w:t>
            </w:r>
          </w:p>
        </w:tc>
        <w:tc>
          <w:tcPr>
            <w:tcW w:w="0" w:type="auto"/>
            <w:hideMark/>
          </w:tcPr>
          <w:p w14:paraId="43AF2C2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154 (37.93%)</w:t>
            </w:r>
          </w:p>
        </w:tc>
        <w:tc>
          <w:tcPr>
            <w:tcW w:w="0" w:type="auto"/>
            <w:hideMark/>
          </w:tcPr>
          <w:p w14:paraId="323E5B1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66 (16.26%)</w:t>
            </w:r>
          </w:p>
        </w:tc>
        <w:tc>
          <w:tcPr>
            <w:tcW w:w="0" w:type="auto"/>
            <w:hideMark/>
          </w:tcPr>
          <w:p w14:paraId="1D3969A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68 (16.75%)</w:t>
            </w:r>
          </w:p>
        </w:tc>
        <w:tc>
          <w:tcPr>
            <w:tcW w:w="0" w:type="auto"/>
            <w:hideMark/>
          </w:tcPr>
          <w:p w14:paraId="3E9725E0"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42 (10.34%)</w:t>
            </w:r>
          </w:p>
        </w:tc>
        <w:tc>
          <w:tcPr>
            <w:tcW w:w="0" w:type="auto"/>
            <w:hideMark/>
          </w:tcPr>
          <w:p w14:paraId="4794E60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3.38 ± 1.25</w:t>
            </w:r>
          </w:p>
        </w:tc>
      </w:tr>
      <w:tr w:rsidR="00211F47" w:rsidRPr="008D215F" w14:paraId="3CA525F6" w14:textId="77777777" w:rsidTr="00AE01B9">
        <w:tc>
          <w:tcPr>
            <w:tcW w:w="0" w:type="auto"/>
            <w:hideMark/>
          </w:tcPr>
          <w:p w14:paraId="3E5B3EBC"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can recognize the common symptoms of ectopic pregnancy</w:t>
            </w:r>
          </w:p>
        </w:tc>
        <w:tc>
          <w:tcPr>
            <w:tcW w:w="0" w:type="auto"/>
            <w:hideMark/>
          </w:tcPr>
          <w:p w14:paraId="4D828B3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89 (21.92%)</w:t>
            </w:r>
          </w:p>
        </w:tc>
        <w:tc>
          <w:tcPr>
            <w:tcW w:w="0" w:type="auto"/>
            <w:hideMark/>
          </w:tcPr>
          <w:p w14:paraId="24246DF1"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136 (33.50%)</w:t>
            </w:r>
          </w:p>
        </w:tc>
        <w:tc>
          <w:tcPr>
            <w:tcW w:w="0" w:type="auto"/>
            <w:hideMark/>
          </w:tcPr>
          <w:p w14:paraId="249A74A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60 (14.78%)</w:t>
            </w:r>
          </w:p>
        </w:tc>
        <w:tc>
          <w:tcPr>
            <w:tcW w:w="0" w:type="auto"/>
            <w:hideMark/>
          </w:tcPr>
          <w:p w14:paraId="547A8DD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71 (17.49%)</w:t>
            </w:r>
          </w:p>
        </w:tc>
        <w:tc>
          <w:tcPr>
            <w:tcW w:w="0" w:type="auto"/>
            <w:hideMark/>
          </w:tcPr>
          <w:p w14:paraId="7CA0B3D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50 (12.32%)</w:t>
            </w:r>
          </w:p>
        </w:tc>
        <w:tc>
          <w:tcPr>
            <w:tcW w:w="0" w:type="auto"/>
            <w:hideMark/>
          </w:tcPr>
          <w:p w14:paraId="3C20428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3.35 ± 1.32</w:t>
            </w:r>
          </w:p>
        </w:tc>
      </w:tr>
      <w:tr w:rsidR="00211F47" w:rsidRPr="008D215F" w14:paraId="2CCCB19C" w14:textId="77777777" w:rsidTr="00AE01B9">
        <w:tc>
          <w:tcPr>
            <w:tcW w:w="0" w:type="auto"/>
            <w:hideMark/>
          </w:tcPr>
          <w:p w14:paraId="26AE1DF1"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the complications of ectopic pregnancy</w:t>
            </w:r>
          </w:p>
        </w:tc>
        <w:tc>
          <w:tcPr>
            <w:tcW w:w="0" w:type="auto"/>
            <w:hideMark/>
          </w:tcPr>
          <w:p w14:paraId="00BF7CA6"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64 (15.76%)</w:t>
            </w:r>
          </w:p>
        </w:tc>
        <w:tc>
          <w:tcPr>
            <w:tcW w:w="0" w:type="auto"/>
            <w:hideMark/>
          </w:tcPr>
          <w:p w14:paraId="4D1D947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128 (31.53%)</w:t>
            </w:r>
          </w:p>
        </w:tc>
        <w:tc>
          <w:tcPr>
            <w:tcW w:w="0" w:type="auto"/>
            <w:hideMark/>
          </w:tcPr>
          <w:p w14:paraId="02D580DD"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88 (21.67%)</w:t>
            </w:r>
          </w:p>
        </w:tc>
        <w:tc>
          <w:tcPr>
            <w:tcW w:w="0" w:type="auto"/>
            <w:hideMark/>
          </w:tcPr>
          <w:p w14:paraId="53BD3EE1"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78 (19.21%)</w:t>
            </w:r>
          </w:p>
        </w:tc>
        <w:tc>
          <w:tcPr>
            <w:tcW w:w="0" w:type="auto"/>
            <w:hideMark/>
          </w:tcPr>
          <w:p w14:paraId="1E22181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48 (11.82%)</w:t>
            </w:r>
          </w:p>
        </w:tc>
        <w:tc>
          <w:tcPr>
            <w:tcW w:w="0" w:type="auto"/>
            <w:hideMark/>
          </w:tcPr>
          <w:p w14:paraId="1D03908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3.20 ± 1.25</w:t>
            </w:r>
          </w:p>
        </w:tc>
      </w:tr>
      <w:tr w:rsidR="00211F47" w:rsidRPr="008D215F" w14:paraId="73E0F77A" w14:textId="77777777" w:rsidTr="00AE01B9">
        <w:tc>
          <w:tcPr>
            <w:tcW w:w="0" w:type="auto"/>
            <w:hideMark/>
          </w:tcPr>
          <w:p w14:paraId="43C67F58"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If I develop symptoms, I would seek care early</w:t>
            </w:r>
          </w:p>
        </w:tc>
        <w:tc>
          <w:tcPr>
            <w:tcW w:w="0" w:type="auto"/>
            <w:hideMark/>
          </w:tcPr>
          <w:p w14:paraId="31102C5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144 (35.47%)</w:t>
            </w:r>
          </w:p>
        </w:tc>
        <w:tc>
          <w:tcPr>
            <w:tcW w:w="0" w:type="auto"/>
            <w:hideMark/>
          </w:tcPr>
          <w:p w14:paraId="548293A5"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126 (31.03%)</w:t>
            </w:r>
          </w:p>
        </w:tc>
        <w:tc>
          <w:tcPr>
            <w:tcW w:w="0" w:type="auto"/>
            <w:hideMark/>
          </w:tcPr>
          <w:p w14:paraId="3067130F"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52 (12.81%)</w:t>
            </w:r>
          </w:p>
        </w:tc>
        <w:tc>
          <w:tcPr>
            <w:tcW w:w="0" w:type="auto"/>
            <w:hideMark/>
          </w:tcPr>
          <w:p w14:paraId="7D52F26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44 (10.84%)</w:t>
            </w:r>
          </w:p>
        </w:tc>
        <w:tc>
          <w:tcPr>
            <w:tcW w:w="0" w:type="auto"/>
            <w:hideMark/>
          </w:tcPr>
          <w:p w14:paraId="722B207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40 (9.85%)</w:t>
            </w:r>
          </w:p>
        </w:tc>
        <w:tc>
          <w:tcPr>
            <w:tcW w:w="0" w:type="auto"/>
            <w:hideMark/>
          </w:tcPr>
          <w:p w14:paraId="7B89E346"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3.71 ± 1.31</w:t>
            </w:r>
          </w:p>
        </w:tc>
      </w:tr>
    </w:tbl>
    <w:p w14:paraId="0369BDB4" w14:textId="77777777" w:rsidR="00211F47" w:rsidRPr="008D215F" w:rsidRDefault="00211F47" w:rsidP="00944B6B">
      <w:pPr>
        <w:spacing w:after="0" w:line="240" w:lineRule="auto"/>
        <w:jc w:val="both"/>
        <w:rPr>
          <w:rFonts w:ascii="Times New Roman" w:eastAsia="Times New Roman" w:hAnsi="Times New Roman" w:cs="Times New Roman"/>
          <w:vanish/>
        </w:rPr>
      </w:pPr>
    </w:p>
    <w:p w14:paraId="58DC03C7" w14:textId="77777777" w:rsidR="00DF24CA"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p>
    <w:p w14:paraId="43F49F9A" w14:textId="08E45A59" w:rsidR="00EC0A44"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4: Attitude toward </w:t>
      </w:r>
      <w:r w:rsidR="00D55C0F" w:rsidRPr="008D215F">
        <w:rPr>
          <w:rFonts w:ascii="Times New Roman" w:eastAsia="Times New Roman" w:hAnsi="Times New Roman" w:cs="Times New Roman"/>
          <w:b/>
          <w:bCs/>
          <w:kern w:val="36"/>
        </w:rPr>
        <w:t>Ectopic Pregnancy and Prevention</w:t>
      </w:r>
      <w:r w:rsidRPr="008D215F">
        <w:rPr>
          <w:rFonts w:ascii="Times New Roman" w:eastAsia="Times New Roman" w:hAnsi="Times New Roman" w:cs="Times New Roman"/>
          <w:b/>
          <w:bCs/>
          <w:kern w:val="36"/>
        </w:rPr>
        <w:t xml:space="preserve"> </w:t>
      </w:r>
    </w:p>
    <w:tbl>
      <w:tblPr>
        <w:tblStyle w:val="TableGrid"/>
        <w:tblW w:w="0" w:type="auto"/>
        <w:tblLook w:val="04A0" w:firstRow="1" w:lastRow="0" w:firstColumn="1" w:lastColumn="0" w:noHBand="0" w:noVBand="1"/>
      </w:tblPr>
      <w:tblGrid>
        <w:gridCol w:w="3770"/>
        <w:gridCol w:w="1306"/>
        <w:gridCol w:w="1068"/>
        <w:gridCol w:w="1003"/>
        <w:gridCol w:w="988"/>
        <w:gridCol w:w="1215"/>
      </w:tblGrid>
      <w:tr w:rsidR="00EC0A44" w:rsidRPr="008D215F" w14:paraId="396CF30E" w14:textId="77777777" w:rsidTr="00EC0A44">
        <w:tc>
          <w:tcPr>
            <w:tcW w:w="0" w:type="auto"/>
            <w:hideMark/>
          </w:tcPr>
          <w:p w14:paraId="1A9BB26F" w14:textId="77777777"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Item</w:t>
            </w:r>
          </w:p>
        </w:tc>
        <w:tc>
          <w:tcPr>
            <w:tcW w:w="0" w:type="auto"/>
            <w:hideMark/>
          </w:tcPr>
          <w:p w14:paraId="24A37ECB"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Strongly disagree </w:t>
            </w:r>
          </w:p>
          <w:p w14:paraId="62191DD8" w14:textId="5474EC8B"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5CE5748C"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Disagree </w:t>
            </w:r>
          </w:p>
          <w:p w14:paraId="789AD948" w14:textId="2F43F39C"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60CC64A5"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Neutral </w:t>
            </w:r>
          </w:p>
          <w:p w14:paraId="678E9BFC" w14:textId="69B506A2"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0DFD34D0"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Agree </w:t>
            </w:r>
          </w:p>
          <w:p w14:paraId="65030410" w14:textId="1C3DE815"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37804351"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Strongly agree </w:t>
            </w:r>
          </w:p>
          <w:p w14:paraId="3FBFBAC5" w14:textId="45DFD878"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r>
      <w:tr w:rsidR="00EC0A44" w:rsidRPr="008D215F" w14:paraId="04508FA8" w14:textId="77777777" w:rsidTr="00EC0A44">
        <w:tc>
          <w:tcPr>
            <w:tcW w:w="0" w:type="auto"/>
            <w:hideMark/>
          </w:tcPr>
          <w:p w14:paraId="23B5319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Women should seek antenatal care early to help detect complications</w:t>
            </w:r>
          </w:p>
        </w:tc>
        <w:tc>
          <w:tcPr>
            <w:tcW w:w="0" w:type="auto"/>
            <w:hideMark/>
          </w:tcPr>
          <w:p w14:paraId="793CF91F"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32 (7.88)</w:t>
            </w:r>
          </w:p>
        </w:tc>
        <w:tc>
          <w:tcPr>
            <w:tcW w:w="0" w:type="auto"/>
            <w:hideMark/>
          </w:tcPr>
          <w:p w14:paraId="332E171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49 (12.07)</w:t>
            </w:r>
          </w:p>
        </w:tc>
        <w:tc>
          <w:tcPr>
            <w:tcW w:w="0" w:type="auto"/>
            <w:hideMark/>
          </w:tcPr>
          <w:p w14:paraId="0A38BEE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62 (15.27)</w:t>
            </w:r>
          </w:p>
        </w:tc>
        <w:tc>
          <w:tcPr>
            <w:tcW w:w="0" w:type="auto"/>
            <w:hideMark/>
          </w:tcPr>
          <w:p w14:paraId="3DFF51F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163 (40.15)</w:t>
            </w:r>
          </w:p>
        </w:tc>
        <w:tc>
          <w:tcPr>
            <w:tcW w:w="0" w:type="auto"/>
            <w:hideMark/>
          </w:tcPr>
          <w:p w14:paraId="06F87296"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100 (24.63)</w:t>
            </w:r>
          </w:p>
        </w:tc>
      </w:tr>
      <w:tr w:rsidR="00EC0A44" w:rsidRPr="008D215F" w14:paraId="3BA91228" w14:textId="77777777" w:rsidTr="00EC0A44">
        <w:tc>
          <w:tcPr>
            <w:tcW w:w="0" w:type="auto"/>
            <w:hideMark/>
          </w:tcPr>
          <w:p w14:paraId="21A3C51F"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Any woman with abdominal pain in early pregnancy should go to the hospital immediately</w:t>
            </w:r>
          </w:p>
        </w:tc>
        <w:tc>
          <w:tcPr>
            <w:tcW w:w="0" w:type="auto"/>
            <w:hideMark/>
          </w:tcPr>
          <w:p w14:paraId="22CE0CB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28 (6.90)</w:t>
            </w:r>
          </w:p>
        </w:tc>
        <w:tc>
          <w:tcPr>
            <w:tcW w:w="0" w:type="auto"/>
            <w:hideMark/>
          </w:tcPr>
          <w:p w14:paraId="55CB2CF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49 (12.07)</w:t>
            </w:r>
          </w:p>
        </w:tc>
        <w:tc>
          <w:tcPr>
            <w:tcW w:w="0" w:type="auto"/>
            <w:hideMark/>
          </w:tcPr>
          <w:p w14:paraId="6E87C63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63 (15.52)</w:t>
            </w:r>
          </w:p>
        </w:tc>
        <w:tc>
          <w:tcPr>
            <w:tcW w:w="0" w:type="auto"/>
            <w:hideMark/>
          </w:tcPr>
          <w:p w14:paraId="69CBC2F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167 (41.13)</w:t>
            </w:r>
          </w:p>
        </w:tc>
        <w:tc>
          <w:tcPr>
            <w:tcW w:w="0" w:type="auto"/>
            <w:hideMark/>
          </w:tcPr>
          <w:p w14:paraId="49040E6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99 (24.38)</w:t>
            </w:r>
          </w:p>
        </w:tc>
      </w:tr>
      <w:tr w:rsidR="00EC0A44" w:rsidRPr="008D215F" w14:paraId="003849F3" w14:textId="77777777" w:rsidTr="00EC0A44">
        <w:tc>
          <w:tcPr>
            <w:tcW w:w="0" w:type="auto"/>
            <w:hideMark/>
          </w:tcPr>
          <w:p w14:paraId="602A5DB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Awareness about ectopic pregnancy should be promoted in the community</w:t>
            </w:r>
          </w:p>
        </w:tc>
        <w:tc>
          <w:tcPr>
            <w:tcW w:w="0" w:type="auto"/>
            <w:hideMark/>
          </w:tcPr>
          <w:p w14:paraId="545A703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33 (8.13)</w:t>
            </w:r>
          </w:p>
        </w:tc>
        <w:tc>
          <w:tcPr>
            <w:tcW w:w="0" w:type="auto"/>
            <w:hideMark/>
          </w:tcPr>
          <w:p w14:paraId="2C8F473E"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46 (11.33)</w:t>
            </w:r>
          </w:p>
        </w:tc>
        <w:tc>
          <w:tcPr>
            <w:tcW w:w="0" w:type="auto"/>
            <w:hideMark/>
          </w:tcPr>
          <w:p w14:paraId="0FACF2E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60 (14.78)</w:t>
            </w:r>
          </w:p>
        </w:tc>
        <w:tc>
          <w:tcPr>
            <w:tcW w:w="0" w:type="auto"/>
            <w:hideMark/>
          </w:tcPr>
          <w:p w14:paraId="78EEAE6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165 (40.64)</w:t>
            </w:r>
          </w:p>
        </w:tc>
        <w:tc>
          <w:tcPr>
            <w:tcW w:w="0" w:type="auto"/>
            <w:hideMark/>
          </w:tcPr>
          <w:p w14:paraId="77A496C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r w:rsidR="00EC0A44" w:rsidRPr="008D215F" w14:paraId="635DF47A" w14:textId="77777777" w:rsidTr="00EC0A44">
        <w:tc>
          <w:tcPr>
            <w:tcW w:w="0" w:type="auto"/>
            <w:hideMark/>
          </w:tcPr>
          <w:p w14:paraId="0A79AF0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Using modern contraceptives helps prevent unintended pregnancies</w:t>
            </w:r>
          </w:p>
        </w:tc>
        <w:tc>
          <w:tcPr>
            <w:tcW w:w="0" w:type="auto"/>
            <w:hideMark/>
          </w:tcPr>
          <w:p w14:paraId="793D029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36 (8.87)</w:t>
            </w:r>
          </w:p>
        </w:tc>
        <w:tc>
          <w:tcPr>
            <w:tcW w:w="0" w:type="auto"/>
            <w:hideMark/>
          </w:tcPr>
          <w:p w14:paraId="3498B7D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42 (10.34)</w:t>
            </w:r>
          </w:p>
        </w:tc>
        <w:tc>
          <w:tcPr>
            <w:tcW w:w="0" w:type="auto"/>
            <w:hideMark/>
          </w:tcPr>
          <w:p w14:paraId="61D21DD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68 (16.75)</w:t>
            </w:r>
          </w:p>
        </w:tc>
        <w:tc>
          <w:tcPr>
            <w:tcW w:w="0" w:type="auto"/>
            <w:hideMark/>
          </w:tcPr>
          <w:p w14:paraId="54D0377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145 (35.71)</w:t>
            </w:r>
          </w:p>
        </w:tc>
        <w:tc>
          <w:tcPr>
            <w:tcW w:w="0" w:type="auto"/>
            <w:hideMark/>
          </w:tcPr>
          <w:p w14:paraId="52ECD96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115 (28.33)</w:t>
            </w:r>
          </w:p>
        </w:tc>
      </w:tr>
      <w:tr w:rsidR="00EC0A44" w:rsidRPr="008D215F" w14:paraId="766B3667" w14:textId="77777777" w:rsidTr="00EC0A44">
        <w:tc>
          <w:tcPr>
            <w:tcW w:w="0" w:type="auto"/>
            <w:hideMark/>
          </w:tcPr>
          <w:p w14:paraId="2678C9E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Women with pelvic infections should receive prompt treatment</w:t>
            </w:r>
          </w:p>
        </w:tc>
        <w:tc>
          <w:tcPr>
            <w:tcW w:w="0" w:type="auto"/>
            <w:hideMark/>
          </w:tcPr>
          <w:p w14:paraId="02E69E1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31 (7.64)</w:t>
            </w:r>
          </w:p>
        </w:tc>
        <w:tc>
          <w:tcPr>
            <w:tcW w:w="0" w:type="auto"/>
            <w:hideMark/>
          </w:tcPr>
          <w:p w14:paraId="644C169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44 (10.84)</w:t>
            </w:r>
          </w:p>
        </w:tc>
        <w:tc>
          <w:tcPr>
            <w:tcW w:w="0" w:type="auto"/>
            <w:hideMark/>
          </w:tcPr>
          <w:p w14:paraId="560BCC8A"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67 (16.50)</w:t>
            </w:r>
          </w:p>
        </w:tc>
        <w:tc>
          <w:tcPr>
            <w:tcW w:w="0" w:type="auto"/>
            <w:hideMark/>
          </w:tcPr>
          <w:p w14:paraId="1DB2BCA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162 (39.90)</w:t>
            </w:r>
          </w:p>
        </w:tc>
        <w:tc>
          <w:tcPr>
            <w:tcW w:w="0" w:type="auto"/>
            <w:hideMark/>
          </w:tcPr>
          <w:p w14:paraId="6CFB0E9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r w:rsidR="00EC0A44" w:rsidRPr="008D215F" w14:paraId="0B30C8E3" w14:textId="77777777" w:rsidTr="00EC0A44">
        <w:tc>
          <w:tcPr>
            <w:tcW w:w="0" w:type="auto"/>
            <w:hideMark/>
          </w:tcPr>
          <w:p w14:paraId="0A130A5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Regular hospital checkups during early pregnancy are essential</w:t>
            </w:r>
          </w:p>
        </w:tc>
        <w:tc>
          <w:tcPr>
            <w:tcW w:w="0" w:type="auto"/>
            <w:hideMark/>
          </w:tcPr>
          <w:p w14:paraId="177FE43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29 (7.14)</w:t>
            </w:r>
          </w:p>
        </w:tc>
        <w:tc>
          <w:tcPr>
            <w:tcW w:w="0" w:type="auto"/>
            <w:hideMark/>
          </w:tcPr>
          <w:p w14:paraId="20624E66"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48 (11.82)</w:t>
            </w:r>
          </w:p>
        </w:tc>
        <w:tc>
          <w:tcPr>
            <w:tcW w:w="0" w:type="auto"/>
            <w:hideMark/>
          </w:tcPr>
          <w:p w14:paraId="766658A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63 (15.52)</w:t>
            </w:r>
          </w:p>
        </w:tc>
        <w:tc>
          <w:tcPr>
            <w:tcW w:w="0" w:type="auto"/>
            <w:hideMark/>
          </w:tcPr>
          <w:p w14:paraId="4F64B27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168 (41.38)</w:t>
            </w:r>
          </w:p>
        </w:tc>
        <w:tc>
          <w:tcPr>
            <w:tcW w:w="0" w:type="auto"/>
            <w:hideMark/>
          </w:tcPr>
          <w:p w14:paraId="651FACB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98 (24.14)</w:t>
            </w:r>
          </w:p>
        </w:tc>
      </w:tr>
      <w:tr w:rsidR="00EC0A44" w:rsidRPr="008D215F" w14:paraId="57710F53" w14:textId="77777777" w:rsidTr="00EC0A44">
        <w:tc>
          <w:tcPr>
            <w:tcW w:w="0" w:type="auto"/>
            <w:hideMark/>
          </w:tcPr>
          <w:p w14:paraId="699763F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Early detection of ectopic pregnancy can save lives</w:t>
            </w:r>
          </w:p>
        </w:tc>
        <w:tc>
          <w:tcPr>
            <w:tcW w:w="0" w:type="auto"/>
            <w:hideMark/>
          </w:tcPr>
          <w:p w14:paraId="6FE3AB3D"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30 (7.39)</w:t>
            </w:r>
          </w:p>
        </w:tc>
        <w:tc>
          <w:tcPr>
            <w:tcW w:w="0" w:type="auto"/>
            <w:hideMark/>
          </w:tcPr>
          <w:p w14:paraId="0C2D2432"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45 (11.08)</w:t>
            </w:r>
          </w:p>
        </w:tc>
        <w:tc>
          <w:tcPr>
            <w:tcW w:w="0" w:type="auto"/>
            <w:hideMark/>
          </w:tcPr>
          <w:p w14:paraId="3AD24E5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59 (14.53)</w:t>
            </w:r>
          </w:p>
        </w:tc>
        <w:tc>
          <w:tcPr>
            <w:tcW w:w="0" w:type="auto"/>
            <w:hideMark/>
          </w:tcPr>
          <w:p w14:paraId="3113E74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170 (41.87)</w:t>
            </w:r>
          </w:p>
        </w:tc>
        <w:tc>
          <w:tcPr>
            <w:tcW w:w="0" w:type="auto"/>
            <w:hideMark/>
          </w:tcPr>
          <w:p w14:paraId="639B49F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bl>
    <w:p w14:paraId="3743B0CB" w14:textId="3DC0DEB4" w:rsidR="00B30AC5"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lastRenderedPageBreak/>
        <w:t>Table 5: Perceptions, beliefs and cultural views</w:t>
      </w:r>
    </w:p>
    <w:tbl>
      <w:tblPr>
        <w:tblStyle w:val="TableGrid"/>
        <w:tblW w:w="0" w:type="auto"/>
        <w:tblLook w:val="04A0" w:firstRow="1" w:lastRow="0" w:firstColumn="1" w:lastColumn="0" w:noHBand="0" w:noVBand="1"/>
      </w:tblPr>
      <w:tblGrid>
        <w:gridCol w:w="5902"/>
        <w:gridCol w:w="1880"/>
        <w:gridCol w:w="1568"/>
      </w:tblGrid>
      <w:tr w:rsidR="00B30AC5" w:rsidRPr="008D215F" w14:paraId="35E9556E" w14:textId="77777777" w:rsidTr="00D258A1">
        <w:tc>
          <w:tcPr>
            <w:tcW w:w="0" w:type="auto"/>
            <w:hideMark/>
          </w:tcPr>
          <w:p w14:paraId="3AE21D29" w14:textId="77777777" w:rsidR="00B30AC5" w:rsidRPr="008D215F" w:rsidRDefault="00B30AC5"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0" w:type="auto"/>
            <w:hideMark/>
          </w:tcPr>
          <w:p w14:paraId="0F857754" w14:textId="0B47BD00" w:rsidR="00B30AC5" w:rsidRPr="008D215F" w:rsidRDefault="00B30AC5"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Frequency (n</w:t>
            </w:r>
            <w:r w:rsidR="00CD0D88" w:rsidRPr="008D215F">
              <w:rPr>
                <w:rFonts w:ascii="Times New Roman" w:eastAsia="Times New Roman" w:hAnsi="Times New Roman" w:cs="Times New Roman"/>
                <w:b/>
                <w:bCs/>
              </w:rPr>
              <w:t xml:space="preserve"> = 406</w:t>
            </w:r>
            <w:r w:rsidRPr="008D215F">
              <w:rPr>
                <w:rFonts w:ascii="Times New Roman" w:eastAsia="Times New Roman" w:hAnsi="Times New Roman" w:cs="Times New Roman"/>
                <w:b/>
                <w:bCs/>
              </w:rPr>
              <w:t>)</w:t>
            </w:r>
          </w:p>
        </w:tc>
        <w:tc>
          <w:tcPr>
            <w:tcW w:w="0" w:type="auto"/>
            <w:hideMark/>
          </w:tcPr>
          <w:p w14:paraId="0E3F854B" w14:textId="77777777" w:rsidR="00B30AC5" w:rsidRPr="008D215F" w:rsidRDefault="00B30AC5"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Percentage (%)</w:t>
            </w:r>
          </w:p>
        </w:tc>
      </w:tr>
      <w:tr w:rsidR="00B30AC5" w:rsidRPr="008D215F" w14:paraId="3811A7C8" w14:textId="77777777" w:rsidTr="00D258A1">
        <w:tc>
          <w:tcPr>
            <w:tcW w:w="0" w:type="auto"/>
            <w:hideMark/>
          </w:tcPr>
          <w:p w14:paraId="537F25DE" w14:textId="5A2A51FC"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you think ectopic pregnancy can be caused by spiritual forces</w:t>
            </w:r>
            <w:r w:rsidR="00CD0D88" w:rsidRPr="008D215F">
              <w:rPr>
                <w:rFonts w:ascii="Times New Roman" w:eastAsia="Times New Roman" w:hAnsi="Times New Roman" w:cs="Times New Roman"/>
                <w:b/>
                <w:bCs/>
              </w:rPr>
              <w:t>?</w:t>
            </w:r>
          </w:p>
        </w:tc>
        <w:tc>
          <w:tcPr>
            <w:tcW w:w="0" w:type="auto"/>
            <w:hideMark/>
          </w:tcPr>
          <w:p w14:paraId="4FDC855F"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59F5718A" w14:textId="77777777" w:rsidR="00B30AC5" w:rsidRPr="008D215F" w:rsidRDefault="00B30AC5" w:rsidP="00944B6B">
            <w:pPr>
              <w:jc w:val="center"/>
              <w:rPr>
                <w:rFonts w:ascii="Times New Roman" w:eastAsia="Times New Roman" w:hAnsi="Times New Roman" w:cs="Times New Roman"/>
              </w:rPr>
            </w:pPr>
          </w:p>
        </w:tc>
      </w:tr>
      <w:tr w:rsidR="00B30AC5" w:rsidRPr="008D215F" w14:paraId="6CF246AC" w14:textId="77777777" w:rsidTr="00D258A1">
        <w:tc>
          <w:tcPr>
            <w:tcW w:w="0" w:type="auto"/>
            <w:hideMark/>
          </w:tcPr>
          <w:p w14:paraId="185E65AC"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786F2BEE"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96</w:t>
            </w:r>
          </w:p>
        </w:tc>
        <w:tc>
          <w:tcPr>
            <w:tcW w:w="0" w:type="auto"/>
            <w:hideMark/>
          </w:tcPr>
          <w:p w14:paraId="5BF54F5B"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23.65</w:t>
            </w:r>
          </w:p>
        </w:tc>
      </w:tr>
      <w:tr w:rsidR="00B30AC5" w:rsidRPr="008D215F" w14:paraId="3E9F876D" w14:textId="77777777" w:rsidTr="00D258A1">
        <w:tc>
          <w:tcPr>
            <w:tcW w:w="0" w:type="auto"/>
            <w:hideMark/>
          </w:tcPr>
          <w:p w14:paraId="258E34EA"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90B55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598AD87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30355713" w14:textId="77777777" w:rsidTr="00D258A1">
        <w:tc>
          <w:tcPr>
            <w:tcW w:w="0" w:type="auto"/>
            <w:hideMark/>
          </w:tcPr>
          <w:p w14:paraId="091B48E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76C8736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100</w:t>
            </w:r>
          </w:p>
        </w:tc>
        <w:tc>
          <w:tcPr>
            <w:tcW w:w="0" w:type="auto"/>
            <w:hideMark/>
          </w:tcPr>
          <w:p w14:paraId="02FFF3B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24.63</w:t>
            </w:r>
          </w:p>
        </w:tc>
      </w:tr>
      <w:tr w:rsidR="00B30AC5" w:rsidRPr="008D215F" w14:paraId="0AB891ED" w14:textId="77777777" w:rsidTr="00D258A1">
        <w:tc>
          <w:tcPr>
            <w:tcW w:w="0" w:type="auto"/>
            <w:hideMark/>
          </w:tcPr>
          <w:p w14:paraId="095A3219" w14:textId="3E4019B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you believe ectopic pregnancy can be caused by family enemies or curses</w:t>
            </w:r>
            <w:r w:rsidR="00CD0D88" w:rsidRPr="008D215F">
              <w:rPr>
                <w:rFonts w:ascii="Times New Roman" w:eastAsia="Times New Roman" w:hAnsi="Times New Roman" w:cs="Times New Roman"/>
                <w:b/>
                <w:bCs/>
              </w:rPr>
              <w:t>?</w:t>
            </w:r>
          </w:p>
        </w:tc>
        <w:tc>
          <w:tcPr>
            <w:tcW w:w="0" w:type="auto"/>
            <w:hideMark/>
          </w:tcPr>
          <w:p w14:paraId="6440AA6B"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1FD6B3B3" w14:textId="77777777" w:rsidR="00B30AC5" w:rsidRPr="008D215F" w:rsidRDefault="00B30AC5" w:rsidP="00944B6B">
            <w:pPr>
              <w:jc w:val="center"/>
              <w:rPr>
                <w:rFonts w:ascii="Times New Roman" w:eastAsia="Times New Roman" w:hAnsi="Times New Roman" w:cs="Times New Roman"/>
              </w:rPr>
            </w:pPr>
          </w:p>
        </w:tc>
      </w:tr>
      <w:tr w:rsidR="00B30AC5" w:rsidRPr="008D215F" w14:paraId="31A05EC9" w14:textId="77777777" w:rsidTr="00D258A1">
        <w:tc>
          <w:tcPr>
            <w:tcW w:w="0" w:type="auto"/>
            <w:hideMark/>
          </w:tcPr>
          <w:p w14:paraId="65C2F7E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03AD4BB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74</w:t>
            </w:r>
          </w:p>
        </w:tc>
        <w:tc>
          <w:tcPr>
            <w:tcW w:w="0" w:type="auto"/>
            <w:hideMark/>
          </w:tcPr>
          <w:p w14:paraId="2A3E431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18.23</w:t>
            </w:r>
          </w:p>
        </w:tc>
      </w:tr>
      <w:tr w:rsidR="00B30AC5" w:rsidRPr="008D215F" w14:paraId="51C290A0" w14:textId="77777777" w:rsidTr="00D258A1">
        <w:tc>
          <w:tcPr>
            <w:tcW w:w="0" w:type="auto"/>
            <w:hideMark/>
          </w:tcPr>
          <w:p w14:paraId="70611CE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89EF2F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64DB7273"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14D60974" w14:textId="77777777" w:rsidTr="00D258A1">
        <w:tc>
          <w:tcPr>
            <w:tcW w:w="0" w:type="auto"/>
            <w:hideMark/>
          </w:tcPr>
          <w:p w14:paraId="303324B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35144B1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122</w:t>
            </w:r>
          </w:p>
        </w:tc>
        <w:tc>
          <w:tcPr>
            <w:tcW w:w="0" w:type="auto"/>
            <w:hideMark/>
          </w:tcPr>
          <w:p w14:paraId="669247B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30.05</w:t>
            </w:r>
          </w:p>
        </w:tc>
      </w:tr>
      <w:tr w:rsidR="00B30AC5" w:rsidRPr="008D215F" w14:paraId="0F581AE7" w14:textId="77777777" w:rsidTr="00D258A1">
        <w:tc>
          <w:tcPr>
            <w:tcW w:w="0" w:type="auto"/>
            <w:hideMark/>
          </w:tcPr>
          <w:p w14:paraId="7235760A"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you think herbal preparations can cure ectopic pregnancy</w:t>
            </w:r>
          </w:p>
        </w:tc>
        <w:tc>
          <w:tcPr>
            <w:tcW w:w="0" w:type="auto"/>
            <w:hideMark/>
          </w:tcPr>
          <w:p w14:paraId="07FE41BE"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402CBCE9" w14:textId="77777777" w:rsidR="00B30AC5" w:rsidRPr="008D215F" w:rsidRDefault="00B30AC5" w:rsidP="00944B6B">
            <w:pPr>
              <w:jc w:val="center"/>
              <w:rPr>
                <w:rFonts w:ascii="Times New Roman" w:eastAsia="Times New Roman" w:hAnsi="Times New Roman" w:cs="Times New Roman"/>
              </w:rPr>
            </w:pPr>
          </w:p>
        </w:tc>
      </w:tr>
      <w:tr w:rsidR="00B30AC5" w:rsidRPr="008D215F" w14:paraId="1CB0984D" w14:textId="77777777" w:rsidTr="00D258A1">
        <w:tc>
          <w:tcPr>
            <w:tcW w:w="0" w:type="auto"/>
            <w:hideMark/>
          </w:tcPr>
          <w:p w14:paraId="420CC4BE"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7EE4890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88</w:t>
            </w:r>
          </w:p>
        </w:tc>
        <w:tc>
          <w:tcPr>
            <w:tcW w:w="0" w:type="auto"/>
            <w:hideMark/>
          </w:tcPr>
          <w:p w14:paraId="2069FA3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21.67</w:t>
            </w:r>
          </w:p>
        </w:tc>
      </w:tr>
      <w:tr w:rsidR="00B30AC5" w:rsidRPr="008D215F" w14:paraId="62835FAD" w14:textId="77777777" w:rsidTr="00D258A1">
        <w:tc>
          <w:tcPr>
            <w:tcW w:w="0" w:type="auto"/>
            <w:hideMark/>
          </w:tcPr>
          <w:p w14:paraId="3DCF7BAB"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C823B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280F001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6BC85D74" w14:textId="77777777" w:rsidTr="00D258A1">
        <w:tc>
          <w:tcPr>
            <w:tcW w:w="0" w:type="auto"/>
            <w:hideMark/>
          </w:tcPr>
          <w:p w14:paraId="64FA4A36"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70FDD5B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108</w:t>
            </w:r>
          </w:p>
        </w:tc>
        <w:tc>
          <w:tcPr>
            <w:tcW w:w="0" w:type="auto"/>
            <w:hideMark/>
          </w:tcPr>
          <w:p w14:paraId="54FC3D4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26.60</w:t>
            </w:r>
          </w:p>
        </w:tc>
      </w:tr>
      <w:tr w:rsidR="00B30AC5" w:rsidRPr="008D215F" w14:paraId="5130228D" w14:textId="77777777" w:rsidTr="00D258A1">
        <w:tc>
          <w:tcPr>
            <w:tcW w:w="0" w:type="auto"/>
            <w:hideMark/>
          </w:tcPr>
          <w:p w14:paraId="00B62AF9"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If suspected ectopic pregnancy, where would you seek help first</w:t>
            </w:r>
          </w:p>
        </w:tc>
        <w:tc>
          <w:tcPr>
            <w:tcW w:w="0" w:type="auto"/>
            <w:hideMark/>
          </w:tcPr>
          <w:p w14:paraId="679B416F"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4A2A3B42" w14:textId="77777777" w:rsidR="00B30AC5" w:rsidRPr="008D215F" w:rsidRDefault="00B30AC5" w:rsidP="00944B6B">
            <w:pPr>
              <w:jc w:val="center"/>
              <w:rPr>
                <w:rFonts w:ascii="Times New Roman" w:eastAsia="Times New Roman" w:hAnsi="Times New Roman" w:cs="Times New Roman"/>
              </w:rPr>
            </w:pPr>
          </w:p>
        </w:tc>
      </w:tr>
      <w:tr w:rsidR="00B30AC5" w:rsidRPr="008D215F" w14:paraId="593DBAC6" w14:textId="77777777" w:rsidTr="00D258A1">
        <w:tc>
          <w:tcPr>
            <w:tcW w:w="0" w:type="auto"/>
            <w:hideMark/>
          </w:tcPr>
          <w:p w14:paraId="3EAA5151"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Hospital</w:t>
            </w:r>
          </w:p>
        </w:tc>
        <w:tc>
          <w:tcPr>
            <w:tcW w:w="0" w:type="auto"/>
            <w:hideMark/>
          </w:tcPr>
          <w:p w14:paraId="26FE5EF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238</w:t>
            </w:r>
          </w:p>
        </w:tc>
        <w:tc>
          <w:tcPr>
            <w:tcW w:w="0" w:type="auto"/>
            <w:hideMark/>
          </w:tcPr>
          <w:p w14:paraId="078D77E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58.62</w:t>
            </w:r>
          </w:p>
        </w:tc>
      </w:tr>
      <w:tr w:rsidR="00B30AC5" w:rsidRPr="008D215F" w14:paraId="7D19518F" w14:textId="77777777" w:rsidTr="00D258A1">
        <w:tc>
          <w:tcPr>
            <w:tcW w:w="0" w:type="auto"/>
            <w:hideMark/>
          </w:tcPr>
          <w:p w14:paraId="30332050"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Pharmacy or patent medicine shop</w:t>
            </w:r>
          </w:p>
        </w:tc>
        <w:tc>
          <w:tcPr>
            <w:tcW w:w="0" w:type="auto"/>
            <w:hideMark/>
          </w:tcPr>
          <w:p w14:paraId="346B637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52</w:t>
            </w:r>
          </w:p>
        </w:tc>
        <w:tc>
          <w:tcPr>
            <w:tcW w:w="0" w:type="auto"/>
            <w:hideMark/>
          </w:tcPr>
          <w:p w14:paraId="16D4CF1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12.81</w:t>
            </w:r>
          </w:p>
        </w:tc>
      </w:tr>
      <w:tr w:rsidR="00B30AC5" w:rsidRPr="008D215F" w14:paraId="5D3856B0" w14:textId="77777777" w:rsidTr="00D258A1">
        <w:tc>
          <w:tcPr>
            <w:tcW w:w="0" w:type="auto"/>
            <w:hideMark/>
          </w:tcPr>
          <w:p w14:paraId="4F5AE19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Prayer house</w:t>
            </w:r>
          </w:p>
        </w:tc>
        <w:tc>
          <w:tcPr>
            <w:tcW w:w="0" w:type="auto"/>
            <w:hideMark/>
          </w:tcPr>
          <w:p w14:paraId="6C8D6DCA"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48</w:t>
            </w:r>
          </w:p>
        </w:tc>
        <w:tc>
          <w:tcPr>
            <w:tcW w:w="0" w:type="auto"/>
            <w:hideMark/>
          </w:tcPr>
          <w:p w14:paraId="08B9DBF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11.82</w:t>
            </w:r>
          </w:p>
        </w:tc>
      </w:tr>
      <w:tr w:rsidR="00B30AC5" w:rsidRPr="008D215F" w14:paraId="6ADE0825" w14:textId="77777777" w:rsidTr="00D258A1">
        <w:tc>
          <w:tcPr>
            <w:tcW w:w="0" w:type="auto"/>
            <w:hideMark/>
          </w:tcPr>
          <w:p w14:paraId="55629479"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Traditional healer</w:t>
            </w:r>
          </w:p>
        </w:tc>
        <w:tc>
          <w:tcPr>
            <w:tcW w:w="0" w:type="auto"/>
            <w:hideMark/>
          </w:tcPr>
          <w:p w14:paraId="41E6CD6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52</w:t>
            </w:r>
          </w:p>
        </w:tc>
        <w:tc>
          <w:tcPr>
            <w:tcW w:w="0" w:type="auto"/>
            <w:hideMark/>
          </w:tcPr>
          <w:p w14:paraId="4E63EF3E"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12.81</w:t>
            </w:r>
          </w:p>
        </w:tc>
      </w:tr>
      <w:tr w:rsidR="00B30AC5" w:rsidRPr="008D215F" w14:paraId="297AF336" w14:textId="77777777" w:rsidTr="00D258A1">
        <w:tc>
          <w:tcPr>
            <w:tcW w:w="0" w:type="auto"/>
            <w:hideMark/>
          </w:tcPr>
          <w:p w14:paraId="62EB5F7C"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7ABB158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w:t>
            </w:r>
          </w:p>
        </w:tc>
        <w:tc>
          <w:tcPr>
            <w:tcW w:w="0" w:type="auto"/>
            <w:hideMark/>
          </w:tcPr>
          <w:p w14:paraId="7636A593"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3.94</w:t>
            </w:r>
          </w:p>
        </w:tc>
      </w:tr>
      <w:tr w:rsidR="00B30AC5" w:rsidRPr="008D215F" w14:paraId="06B51F9F" w14:textId="77777777" w:rsidTr="00D258A1">
        <w:tc>
          <w:tcPr>
            <w:tcW w:w="0" w:type="auto"/>
            <w:hideMark/>
          </w:tcPr>
          <w:p w14:paraId="6CD12D5D" w14:textId="647E7CA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How serious is ectopic pregnancy</w:t>
            </w:r>
            <w:r w:rsidR="00CD0D88" w:rsidRPr="008D215F">
              <w:rPr>
                <w:rFonts w:ascii="Times New Roman" w:eastAsia="Times New Roman" w:hAnsi="Times New Roman" w:cs="Times New Roman"/>
                <w:b/>
                <w:bCs/>
              </w:rPr>
              <w:t>?</w:t>
            </w:r>
          </w:p>
        </w:tc>
        <w:tc>
          <w:tcPr>
            <w:tcW w:w="0" w:type="auto"/>
            <w:hideMark/>
          </w:tcPr>
          <w:p w14:paraId="2FC64551"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645E0A11" w14:textId="77777777" w:rsidR="00B30AC5" w:rsidRPr="008D215F" w:rsidRDefault="00B30AC5" w:rsidP="00944B6B">
            <w:pPr>
              <w:jc w:val="center"/>
              <w:rPr>
                <w:rFonts w:ascii="Times New Roman" w:eastAsia="Times New Roman" w:hAnsi="Times New Roman" w:cs="Times New Roman"/>
              </w:rPr>
            </w:pPr>
          </w:p>
        </w:tc>
      </w:tr>
      <w:tr w:rsidR="00B30AC5" w:rsidRPr="008D215F" w14:paraId="7AC27732" w14:textId="77777777" w:rsidTr="00D258A1">
        <w:tc>
          <w:tcPr>
            <w:tcW w:w="0" w:type="auto"/>
            <w:hideMark/>
          </w:tcPr>
          <w:p w14:paraId="6D8ACA63"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serious</w:t>
            </w:r>
          </w:p>
        </w:tc>
        <w:tc>
          <w:tcPr>
            <w:tcW w:w="0" w:type="auto"/>
            <w:hideMark/>
          </w:tcPr>
          <w:p w14:paraId="0083179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w:t>
            </w:r>
          </w:p>
        </w:tc>
        <w:tc>
          <w:tcPr>
            <w:tcW w:w="0" w:type="auto"/>
            <w:hideMark/>
          </w:tcPr>
          <w:p w14:paraId="402C338D"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4.43</w:t>
            </w:r>
          </w:p>
        </w:tc>
      </w:tr>
      <w:tr w:rsidR="00B30AC5" w:rsidRPr="008D215F" w14:paraId="7983B40F" w14:textId="77777777" w:rsidTr="00D258A1">
        <w:tc>
          <w:tcPr>
            <w:tcW w:w="0" w:type="auto"/>
            <w:hideMark/>
          </w:tcPr>
          <w:p w14:paraId="1163AFB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Moderately serious</w:t>
            </w:r>
          </w:p>
        </w:tc>
        <w:tc>
          <w:tcPr>
            <w:tcW w:w="0" w:type="auto"/>
            <w:hideMark/>
          </w:tcPr>
          <w:p w14:paraId="38584DA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2EA7E18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B30AC5" w:rsidRPr="008D215F" w14:paraId="6D95C158" w14:textId="77777777" w:rsidTr="00D258A1">
        <w:tc>
          <w:tcPr>
            <w:tcW w:w="0" w:type="auto"/>
            <w:hideMark/>
          </w:tcPr>
          <w:p w14:paraId="4C9F903F"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Very serious</w:t>
            </w:r>
          </w:p>
        </w:tc>
        <w:tc>
          <w:tcPr>
            <w:tcW w:w="0" w:type="auto"/>
            <w:hideMark/>
          </w:tcPr>
          <w:p w14:paraId="206D90D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292</w:t>
            </w:r>
          </w:p>
        </w:tc>
        <w:tc>
          <w:tcPr>
            <w:tcW w:w="0" w:type="auto"/>
            <w:hideMark/>
          </w:tcPr>
          <w:p w14:paraId="265A3451"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71.92</w:t>
            </w:r>
          </w:p>
        </w:tc>
      </w:tr>
      <w:tr w:rsidR="00B30AC5" w:rsidRPr="008D215F" w14:paraId="082D302D" w14:textId="77777777" w:rsidTr="00D258A1">
        <w:tc>
          <w:tcPr>
            <w:tcW w:w="0" w:type="auto"/>
            <w:hideMark/>
          </w:tcPr>
          <w:p w14:paraId="2527367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I do not know</w:t>
            </w:r>
          </w:p>
        </w:tc>
        <w:tc>
          <w:tcPr>
            <w:tcW w:w="0" w:type="auto"/>
            <w:hideMark/>
          </w:tcPr>
          <w:p w14:paraId="6C6169D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w:t>
            </w:r>
          </w:p>
        </w:tc>
        <w:tc>
          <w:tcPr>
            <w:tcW w:w="0" w:type="auto"/>
            <w:hideMark/>
          </w:tcPr>
          <w:p w14:paraId="70264B8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2.46</w:t>
            </w:r>
          </w:p>
        </w:tc>
      </w:tr>
      <w:tr w:rsidR="00B30AC5" w:rsidRPr="008D215F" w14:paraId="61FA6954" w14:textId="77777777" w:rsidTr="00D258A1">
        <w:tc>
          <w:tcPr>
            <w:tcW w:w="0" w:type="auto"/>
            <w:hideMark/>
          </w:tcPr>
          <w:p w14:paraId="489DDAA1" w14:textId="637FFC96"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cultural or family beliefs influence where you seek care</w:t>
            </w:r>
            <w:r w:rsidR="00CD0D88" w:rsidRPr="008D215F">
              <w:rPr>
                <w:rFonts w:ascii="Times New Roman" w:eastAsia="Times New Roman" w:hAnsi="Times New Roman" w:cs="Times New Roman"/>
                <w:b/>
                <w:bCs/>
              </w:rPr>
              <w:t>?</w:t>
            </w:r>
          </w:p>
        </w:tc>
        <w:tc>
          <w:tcPr>
            <w:tcW w:w="0" w:type="auto"/>
            <w:hideMark/>
          </w:tcPr>
          <w:p w14:paraId="6AD939BD"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2A88ED0A" w14:textId="77777777" w:rsidR="00B30AC5" w:rsidRPr="008D215F" w:rsidRDefault="00B30AC5" w:rsidP="00944B6B">
            <w:pPr>
              <w:jc w:val="center"/>
              <w:rPr>
                <w:rFonts w:ascii="Times New Roman" w:eastAsia="Times New Roman" w:hAnsi="Times New Roman" w:cs="Times New Roman"/>
              </w:rPr>
            </w:pPr>
          </w:p>
        </w:tc>
      </w:tr>
      <w:tr w:rsidR="00B30AC5" w:rsidRPr="008D215F" w14:paraId="1CD3CF78" w14:textId="77777777" w:rsidTr="00D258A1">
        <w:tc>
          <w:tcPr>
            <w:tcW w:w="0" w:type="auto"/>
            <w:hideMark/>
          </w:tcPr>
          <w:p w14:paraId="5EA7AD6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61B44C3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162</w:t>
            </w:r>
          </w:p>
        </w:tc>
        <w:tc>
          <w:tcPr>
            <w:tcW w:w="0" w:type="auto"/>
            <w:hideMark/>
          </w:tcPr>
          <w:p w14:paraId="5CDCC73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39.90</w:t>
            </w:r>
          </w:p>
        </w:tc>
      </w:tr>
      <w:tr w:rsidR="00B30AC5" w:rsidRPr="008D215F" w14:paraId="33EE5756" w14:textId="77777777" w:rsidTr="00D258A1">
        <w:tc>
          <w:tcPr>
            <w:tcW w:w="0" w:type="auto"/>
            <w:hideMark/>
          </w:tcPr>
          <w:p w14:paraId="04CAE871"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7743F33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198</w:t>
            </w:r>
          </w:p>
        </w:tc>
        <w:tc>
          <w:tcPr>
            <w:tcW w:w="0" w:type="auto"/>
            <w:hideMark/>
          </w:tcPr>
          <w:p w14:paraId="04D67FB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48.77</w:t>
            </w:r>
          </w:p>
        </w:tc>
      </w:tr>
      <w:tr w:rsidR="00B30AC5" w:rsidRPr="008D215F" w14:paraId="3ECE6016" w14:textId="77777777" w:rsidTr="00D258A1">
        <w:tc>
          <w:tcPr>
            <w:tcW w:w="0" w:type="auto"/>
            <w:hideMark/>
          </w:tcPr>
          <w:p w14:paraId="59995F7F"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6BF1827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46</w:t>
            </w:r>
          </w:p>
        </w:tc>
        <w:tc>
          <w:tcPr>
            <w:tcW w:w="0" w:type="auto"/>
            <w:hideMark/>
          </w:tcPr>
          <w:p w14:paraId="2B28298A"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11.33</w:t>
            </w:r>
          </w:p>
        </w:tc>
      </w:tr>
      <w:tr w:rsidR="00B30AC5" w:rsidRPr="008D215F" w14:paraId="7442C183" w14:textId="77777777" w:rsidTr="00D258A1">
        <w:tc>
          <w:tcPr>
            <w:tcW w:w="0" w:type="auto"/>
            <w:hideMark/>
          </w:tcPr>
          <w:p w14:paraId="0E48F460" w14:textId="4009E70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What is the best way to prevent ectopic pregnancy</w:t>
            </w:r>
            <w:r w:rsidR="00CD0D88" w:rsidRPr="008D215F">
              <w:rPr>
                <w:rFonts w:ascii="Times New Roman" w:eastAsia="Times New Roman" w:hAnsi="Times New Roman" w:cs="Times New Roman"/>
                <w:b/>
                <w:bCs/>
              </w:rPr>
              <w:t>?</w:t>
            </w:r>
          </w:p>
        </w:tc>
        <w:tc>
          <w:tcPr>
            <w:tcW w:w="0" w:type="auto"/>
            <w:hideMark/>
          </w:tcPr>
          <w:p w14:paraId="1FD3CC30"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1B4D0197" w14:textId="77777777" w:rsidR="00B30AC5" w:rsidRPr="008D215F" w:rsidRDefault="00B30AC5" w:rsidP="00944B6B">
            <w:pPr>
              <w:jc w:val="center"/>
              <w:rPr>
                <w:rFonts w:ascii="Times New Roman" w:eastAsia="Times New Roman" w:hAnsi="Times New Roman" w:cs="Times New Roman"/>
              </w:rPr>
            </w:pPr>
          </w:p>
        </w:tc>
      </w:tr>
      <w:tr w:rsidR="00B30AC5" w:rsidRPr="008D215F" w14:paraId="2182D394" w14:textId="77777777" w:rsidTr="00D258A1">
        <w:tc>
          <w:tcPr>
            <w:tcW w:w="0" w:type="auto"/>
            <w:hideMark/>
          </w:tcPr>
          <w:p w14:paraId="4006BF9E"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Avoiding pelvic infections</w:t>
            </w:r>
          </w:p>
        </w:tc>
        <w:tc>
          <w:tcPr>
            <w:tcW w:w="0" w:type="auto"/>
            <w:hideMark/>
          </w:tcPr>
          <w:p w14:paraId="5DF1E22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154</w:t>
            </w:r>
          </w:p>
        </w:tc>
        <w:tc>
          <w:tcPr>
            <w:tcW w:w="0" w:type="auto"/>
            <w:hideMark/>
          </w:tcPr>
          <w:p w14:paraId="237D85CD"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37.93</w:t>
            </w:r>
          </w:p>
        </w:tc>
      </w:tr>
      <w:tr w:rsidR="00B30AC5" w:rsidRPr="008D215F" w14:paraId="47B467AC" w14:textId="77777777" w:rsidTr="00D258A1">
        <w:tc>
          <w:tcPr>
            <w:tcW w:w="0" w:type="auto"/>
            <w:hideMark/>
          </w:tcPr>
          <w:p w14:paraId="32FBA0E5"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Safe sexual practices</w:t>
            </w:r>
          </w:p>
        </w:tc>
        <w:tc>
          <w:tcPr>
            <w:tcW w:w="0" w:type="auto"/>
            <w:hideMark/>
          </w:tcPr>
          <w:p w14:paraId="7A5839A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25A8619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24.14</w:t>
            </w:r>
          </w:p>
        </w:tc>
      </w:tr>
      <w:tr w:rsidR="00B30AC5" w:rsidRPr="008D215F" w14:paraId="390746CD" w14:textId="77777777" w:rsidTr="00D258A1">
        <w:tc>
          <w:tcPr>
            <w:tcW w:w="0" w:type="auto"/>
            <w:hideMark/>
          </w:tcPr>
          <w:p w14:paraId="6EFA037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Regular hospital checkups</w:t>
            </w:r>
          </w:p>
        </w:tc>
        <w:tc>
          <w:tcPr>
            <w:tcW w:w="0" w:type="auto"/>
            <w:hideMark/>
          </w:tcPr>
          <w:p w14:paraId="08636E6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698F499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B30AC5" w:rsidRPr="008D215F" w14:paraId="116A0E33" w14:textId="77777777" w:rsidTr="00D258A1">
        <w:tc>
          <w:tcPr>
            <w:tcW w:w="0" w:type="auto"/>
            <w:hideMark/>
          </w:tcPr>
          <w:p w14:paraId="6734069B"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Prayer</w:t>
            </w:r>
          </w:p>
        </w:tc>
        <w:tc>
          <w:tcPr>
            <w:tcW w:w="0" w:type="auto"/>
            <w:hideMark/>
          </w:tcPr>
          <w:p w14:paraId="51EE43D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22</w:t>
            </w:r>
          </w:p>
        </w:tc>
        <w:tc>
          <w:tcPr>
            <w:tcW w:w="0" w:type="auto"/>
            <w:hideMark/>
          </w:tcPr>
          <w:p w14:paraId="3CAE9A81"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5.42</w:t>
            </w:r>
          </w:p>
        </w:tc>
      </w:tr>
      <w:tr w:rsidR="00B30AC5" w:rsidRPr="008D215F" w14:paraId="7671A182" w14:textId="77777777" w:rsidTr="00D258A1">
        <w:tc>
          <w:tcPr>
            <w:tcW w:w="0" w:type="auto"/>
            <w:hideMark/>
          </w:tcPr>
          <w:p w14:paraId="2CAF6B02"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Herbal prevention</w:t>
            </w:r>
          </w:p>
        </w:tc>
        <w:tc>
          <w:tcPr>
            <w:tcW w:w="0" w:type="auto"/>
            <w:hideMark/>
          </w:tcPr>
          <w:p w14:paraId="60A8F33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w:t>
            </w:r>
          </w:p>
        </w:tc>
        <w:tc>
          <w:tcPr>
            <w:tcW w:w="0" w:type="auto"/>
            <w:hideMark/>
          </w:tcPr>
          <w:p w14:paraId="4C871D0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2.96</w:t>
            </w:r>
          </w:p>
        </w:tc>
      </w:tr>
      <w:tr w:rsidR="00B30AC5" w:rsidRPr="008D215F" w14:paraId="0499F5D8" w14:textId="77777777" w:rsidTr="00D258A1">
        <w:tc>
          <w:tcPr>
            <w:tcW w:w="0" w:type="auto"/>
            <w:hideMark/>
          </w:tcPr>
          <w:p w14:paraId="004DDDC2"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I do not know</w:t>
            </w:r>
          </w:p>
        </w:tc>
        <w:tc>
          <w:tcPr>
            <w:tcW w:w="0" w:type="auto"/>
            <w:hideMark/>
          </w:tcPr>
          <w:p w14:paraId="464113B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w:t>
            </w:r>
          </w:p>
        </w:tc>
        <w:tc>
          <w:tcPr>
            <w:tcW w:w="0" w:type="auto"/>
            <w:hideMark/>
          </w:tcPr>
          <w:p w14:paraId="499F700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4.43</w:t>
            </w:r>
          </w:p>
        </w:tc>
      </w:tr>
      <w:tr w:rsidR="00B30AC5" w:rsidRPr="008D215F" w14:paraId="56E94ECE" w14:textId="77777777" w:rsidTr="00D258A1">
        <w:tc>
          <w:tcPr>
            <w:tcW w:w="0" w:type="auto"/>
            <w:hideMark/>
          </w:tcPr>
          <w:p w14:paraId="21791A8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3DFAF28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w:t>
            </w:r>
          </w:p>
        </w:tc>
        <w:tc>
          <w:tcPr>
            <w:tcW w:w="0" w:type="auto"/>
            <w:hideMark/>
          </w:tcPr>
          <w:p w14:paraId="5F36DDD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3.94</w:t>
            </w:r>
          </w:p>
        </w:tc>
      </w:tr>
    </w:tbl>
    <w:p w14:paraId="1671B8A2" w14:textId="2D1A6B32" w:rsidR="00DF24CA" w:rsidRPr="008D215F" w:rsidRDefault="00DF24CA" w:rsidP="00944B6B">
      <w:pPr>
        <w:spacing w:after="0" w:line="240" w:lineRule="auto"/>
        <w:jc w:val="both"/>
        <w:rPr>
          <w:rFonts w:ascii="Times New Roman" w:eastAsia="Times New Roman" w:hAnsi="Times New Roman" w:cs="Times New Roman"/>
        </w:rPr>
      </w:pPr>
    </w:p>
    <w:p w14:paraId="0CCA3962" w14:textId="17D8F10B" w:rsidR="00B30AC5" w:rsidRPr="008D215F" w:rsidRDefault="00B30AC5" w:rsidP="00944B6B">
      <w:pPr>
        <w:spacing w:before="100" w:beforeAutospacing="1" w:after="100" w:afterAutospacing="1" w:line="240" w:lineRule="auto"/>
        <w:jc w:val="both"/>
        <w:outlineLvl w:val="0"/>
        <w:rPr>
          <w:rFonts w:ascii="Times New Roman" w:eastAsia="Times New Roman" w:hAnsi="Times New Roman" w:cs="Times New Roman"/>
          <w:b/>
          <w:bCs/>
          <w:kern w:val="36"/>
        </w:rPr>
      </w:pPr>
      <w:commentRangeStart w:id="3"/>
      <w:r w:rsidRPr="008D215F">
        <w:rPr>
          <w:rFonts w:ascii="Times New Roman" w:hAnsi="Times New Roman" w:cs="Times New Roman"/>
          <w:noProof/>
        </w:rPr>
        <w:lastRenderedPageBreak/>
        <w:drawing>
          <wp:inline distT="0" distB="0" distL="0" distR="0" wp14:anchorId="78A3E69E" wp14:editId="292886EB">
            <wp:extent cx="4572000" cy="2743200"/>
            <wp:effectExtent l="0" t="0" r="0" b="0"/>
            <wp:docPr id="1" name="Chart 1">
              <a:extLst xmlns:a="http://schemas.openxmlformats.org/drawingml/2006/main">
                <a:ext uri="{FF2B5EF4-FFF2-40B4-BE49-F238E27FC236}">
                  <a16:creationId xmlns:a16="http://schemas.microsoft.com/office/drawing/2014/main" id="{8B91FE52-871B-412C-8441-1CE6B8547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3"/>
      <w:r w:rsidR="00940EA8">
        <w:rPr>
          <w:rStyle w:val="CommentReference"/>
        </w:rPr>
        <w:commentReference w:id="3"/>
      </w:r>
    </w:p>
    <w:p w14:paraId="23C4D986" w14:textId="2B2C7869" w:rsidR="00DF24CA" w:rsidRPr="008D215F" w:rsidRDefault="00B30AC5"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Figure 1</w:t>
      </w:r>
      <w:commentRangeStart w:id="4"/>
      <w:r w:rsidRPr="008D215F">
        <w:rPr>
          <w:rFonts w:ascii="Times New Roman" w:eastAsia="Times New Roman" w:hAnsi="Times New Roman" w:cs="Times New Roman"/>
          <w:b/>
          <w:bCs/>
          <w:kern w:val="36"/>
        </w:rPr>
        <w:t>:</w:t>
      </w:r>
      <w:r w:rsidR="00DF24CA" w:rsidRPr="008D215F">
        <w:rPr>
          <w:rFonts w:ascii="Times New Roman" w:eastAsia="Times New Roman" w:hAnsi="Times New Roman" w:cs="Times New Roman"/>
          <w:b/>
          <w:bCs/>
          <w:kern w:val="36"/>
        </w:rPr>
        <w:t xml:space="preserve"> Knowledge </w:t>
      </w:r>
      <w:r w:rsidRPr="008D215F">
        <w:rPr>
          <w:rFonts w:ascii="Times New Roman" w:eastAsia="Times New Roman" w:hAnsi="Times New Roman" w:cs="Times New Roman"/>
          <w:b/>
          <w:bCs/>
          <w:kern w:val="36"/>
        </w:rPr>
        <w:t xml:space="preserve">Categories </w:t>
      </w:r>
      <w:commentRangeEnd w:id="4"/>
      <w:r w:rsidR="00940EA8">
        <w:rPr>
          <w:rStyle w:val="CommentReference"/>
        </w:rPr>
        <w:commentReference w:id="4"/>
      </w:r>
    </w:p>
    <w:p w14:paraId="0B68FA94" w14:textId="77777777" w:rsidR="003F713D" w:rsidRPr="008D215F" w:rsidRDefault="003F713D" w:rsidP="00944B6B">
      <w:pPr>
        <w:pStyle w:val="Heading1"/>
        <w:jc w:val="both"/>
        <w:rPr>
          <w:sz w:val="22"/>
          <w:szCs w:val="22"/>
        </w:rPr>
      </w:pPr>
    </w:p>
    <w:p w14:paraId="1E14D411" w14:textId="7D5D9D50" w:rsidR="003039DA" w:rsidRPr="008D215F" w:rsidRDefault="003039DA" w:rsidP="00944B6B">
      <w:pPr>
        <w:pStyle w:val="Heading1"/>
        <w:jc w:val="both"/>
        <w:rPr>
          <w:sz w:val="22"/>
          <w:szCs w:val="22"/>
        </w:rPr>
      </w:pPr>
      <w:r w:rsidRPr="008D215F">
        <w:rPr>
          <w:sz w:val="22"/>
          <w:szCs w:val="22"/>
        </w:rPr>
        <w:t xml:space="preserve">Table </w:t>
      </w:r>
      <w:r w:rsidR="00B30AC5" w:rsidRPr="008D215F">
        <w:rPr>
          <w:sz w:val="22"/>
          <w:szCs w:val="22"/>
        </w:rPr>
        <w:t>6:</w:t>
      </w:r>
      <w:r w:rsidRPr="008D215F">
        <w:rPr>
          <w:sz w:val="22"/>
          <w:szCs w:val="22"/>
        </w:rPr>
        <w:t xml:space="preserve"> Correlation </w:t>
      </w:r>
      <w:r w:rsidR="00DD3D5B" w:rsidRPr="008D215F">
        <w:rPr>
          <w:sz w:val="22"/>
          <w:szCs w:val="22"/>
        </w:rPr>
        <w:t xml:space="preserve">Matrix </w:t>
      </w:r>
      <w:r w:rsidRPr="008D215F">
        <w:rPr>
          <w:sz w:val="22"/>
          <w:szCs w:val="22"/>
        </w:rPr>
        <w:t>(Pearson r) and p</w:t>
      </w:r>
      <w:r w:rsidR="00DD3D5B" w:rsidRPr="008D215F">
        <w:rPr>
          <w:sz w:val="22"/>
          <w:szCs w:val="22"/>
        </w:rPr>
        <w:t>-</w:t>
      </w:r>
      <w:r w:rsidRPr="008D215F">
        <w:rPr>
          <w:sz w:val="22"/>
          <w:szCs w:val="22"/>
        </w:rPr>
        <w:t>values</w:t>
      </w:r>
    </w:p>
    <w:p w14:paraId="6040F44F" w14:textId="77777777" w:rsidR="003039DA" w:rsidRPr="008D215F" w:rsidRDefault="003039DA" w:rsidP="00944B6B">
      <w:pPr>
        <w:pStyle w:val="NormalWeb"/>
        <w:jc w:val="both"/>
        <w:rPr>
          <w:sz w:val="22"/>
          <w:szCs w:val="22"/>
        </w:rPr>
      </w:pPr>
      <w:r w:rsidRPr="008D215F">
        <w:rPr>
          <w:sz w:val="22"/>
          <w:szCs w:val="22"/>
        </w:rPr>
        <w:t>Correlation coefficients (Pearson r)</w:t>
      </w:r>
    </w:p>
    <w:tbl>
      <w:tblPr>
        <w:tblStyle w:val="TableGrid"/>
        <w:tblW w:w="0" w:type="auto"/>
        <w:tblLook w:val="04A0" w:firstRow="1" w:lastRow="0" w:firstColumn="1" w:lastColumn="0" w:noHBand="0" w:noVBand="1"/>
      </w:tblPr>
      <w:tblGrid>
        <w:gridCol w:w="1268"/>
        <w:gridCol w:w="1268"/>
        <w:gridCol w:w="999"/>
        <w:gridCol w:w="1231"/>
        <w:gridCol w:w="785"/>
        <w:gridCol w:w="1182"/>
        <w:gridCol w:w="803"/>
      </w:tblGrid>
      <w:tr w:rsidR="003039DA" w:rsidRPr="008D215F" w14:paraId="604DC4C8" w14:textId="77777777" w:rsidTr="00B30AC5">
        <w:tc>
          <w:tcPr>
            <w:tcW w:w="0" w:type="auto"/>
            <w:hideMark/>
          </w:tcPr>
          <w:p w14:paraId="36E96925" w14:textId="77777777" w:rsidR="003039DA" w:rsidRPr="008D215F" w:rsidRDefault="003039DA" w:rsidP="00944B6B">
            <w:pPr>
              <w:jc w:val="both"/>
              <w:rPr>
                <w:rFonts w:ascii="Times New Roman" w:hAnsi="Times New Roman" w:cs="Times New Roman"/>
              </w:rPr>
            </w:pPr>
          </w:p>
        </w:tc>
        <w:tc>
          <w:tcPr>
            <w:tcW w:w="0" w:type="auto"/>
            <w:hideMark/>
          </w:tcPr>
          <w:p w14:paraId="3373803E" w14:textId="4DA7C91F"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710B8F28" w14:textId="564583B0"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37FDA0E" w14:textId="18759996"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ADD33E9" w14:textId="5D5EB0DA"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531D4FE7" w14:textId="4313B226"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w:t>
            </w:r>
            <w:r w:rsidR="003039DA" w:rsidRPr="008D215F">
              <w:rPr>
                <w:rFonts w:ascii="Times New Roman" w:hAnsi="Times New Roman" w:cs="Times New Roman"/>
                <w:b/>
                <w:bCs/>
              </w:rPr>
              <w:t>cation</w:t>
            </w:r>
          </w:p>
        </w:tc>
        <w:tc>
          <w:tcPr>
            <w:tcW w:w="0" w:type="auto"/>
            <w:hideMark/>
          </w:tcPr>
          <w:p w14:paraId="268F3E17" w14:textId="3539830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r>
      <w:tr w:rsidR="003039DA" w:rsidRPr="008D215F" w14:paraId="2F09E1F3" w14:textId="77777777" w:rsidTr="00B30AC5">
        <w:tc>
          <w:tcPr>
            <w:tcW w:w="0" w:type="auto"/>
            <w:hideMark/>
          </w:tcPr>
          <w:p w14:paraId="228310FD" w14:textId="13635ED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192F75B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4CC3524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0.011</w:t>
            </w:r>
          </w:p>
        </w:tc>
        <w:tc>
          <w:tcPr>
            <w:tcW w:w="0" w:type="auto"/>
            <w:hideMark/>
          </w:tcPr>
          <w:p w14:paraId="7C38707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0.003</w:t>
            </w:r>
          </w:p>
        </w:tc>
        <w:tc>
          <w:tcPr>
            <w:tcW w:w="0" w:type="auto"/>
            <w:hideMark/>
          </w:tcPr>
          <w:p w14:paraId="1C3F7D0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-0.039</w:t>
            </w:r>
          </w:p>
        </w:tc>
        <w:tc>
          <w:tcPr>
            <w:tcW w:w="0" w:type="auto"/>
            <w:hideMark/>
          </w:tcPr>
          <w:p w14:paraId="4AACD38E"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-0.026</w:t>
            </w:r>
          </w:p>
        </w:tc>
        <w:tc>
          <w:tcPr>
            <w:tcW w:w="0" w:type="auto"/>
            <w:hideMark/>
          </w:tcPr>
          <w:p w14:paraId="633CD02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-0.015</w:t>
            </w:r>
          </w:p>
        </w:tc>
      </w:tr>
      <w:tr w:rsidR="003039DA" w:rsidRPr="008D215F" w14:paraId="5AAB2EDD" w14:textId="77777777" w:rsidTr="00B30AC5">
        <w:tc>
          <w:tcPr>
            <w:tcW w:w="0" w:type="auto"/>
            <w:hideMark/>
          </w:tcPr>
          <w:p w14:paraId="292DFE32" w14:textId="505BE19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47D929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0.011</w:t>
            </w:r>
          </w:p>
        </w:tc>
        <w:tc>
          <w:tcPr>
            <w:tcW w:w="0" w:type="auto"/>
            <w:hideMark/>
          </w:tcPr>
          <w:p w14:paraId="406E71B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680C794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0.083</w:t>
            </w:r>
          </w:p>
        </w:tc>
        <w:tc>
          <w:tcPr>
            <w:tcW w:w="0" w:type="auto"/>
            <w:hideMark/>
          </w:tcPr>
          <w:p w14:paraId="41957A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1E94D46E"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-0.091</w:t>
            </w:r>
          </w:p>
        </w:tc>
        <w:tc>
          <w:tcPr>
            <w:tcW w:w="0" w:type="auto"/>
            <w:hideMark/>
          </w:tcPr>
          <w:p w14:paraId="4EA63E2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-0.008</w:t>
            </w:r>
          </w:p>
        </w:tc>
      </w:tr>
      <w:tr w:rsidR="003039DA" w:rsidRPr="008D215F" w14:paraId="4DCD6D41" w14:textId="77777777" w:rsidTr="00B30AC5">
        <w:tc>
          <w:tcPr>
            <w:tcW w:w="0" w:type="auto"/>
            <w:hideMark/>
          </w:tcPr>
          <w:p w14:paraId="7431C62C" w14:textId="73C11BA7"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48C89C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0.003</w:t>
            </w:r>
          </w:p>
        </w:tc>
        <w:tc>
          <w:tcPr>
            <w:tcW w:w="0" w:type="auto"/>
            <w:hideMark/>
          </w:tcPr>
          <w:p w14:paraId="0E8EAAF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0.083</w:t>
            </w:r>
          </w:p>
        </w:tc>
        <w:tc>
          <w:tcPr>
            <w:tcW w:w="0" w:type="auto"/>
            <w:hideMark/>
          </w:tcPr>
          <w:p w14:paraId="1242133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0BE6CE2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0.014</w:t>
            </w:r>
          </w:p>
        </w:tc>
        <w:tc>
          <w:tcPr>
            <w:tcW w:w="0" w:type="auto"/>
            <w:hideMark/>
          </w:tcPr>
          <w:p w14:paraId="307FDD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346CD25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-0.059</w:t>
            </w:r>
          </w:p>
        </w:tc>
      </w:tr>
      <w:tr w:rsidR="003039DA" w:rsidRPr="008D215F" w14:paraId="52E511B0" w14:textId="77777777" w:rsidTr="00B30AC5">
        <w:tc>
          <w:tcPr>
            <w:tcW w:w="0" w:type="auto"/>
            <w:hideMark/>
          </w:tcPr>
          <w:p w14:paraId="5CE52BCE" w14:textId="354D1F50"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5ECE6BD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-0.039</w:t>
            </w:r>
          </w:p>
        </w:tc>
        <w:tc>
          <w:tcPr>
            <w:tcW w:w="0" w:type="auto"/>
            <w:hideMark/>
          </w:tcPr>
          <w:p w14:paraId="300B96B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47A2614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0.014</w:t>
            </w:r>
          </w:p>
        </w:tc>
        <w:tc>
          <w:tcPr>
            <w:tcW w:w="0" w:type="auto"/>
            <w:hideMark/>
          </w:tcPr>
          <w:p w14:paraId="3B7B608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0732CC3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-0.031</w:t>
            </w:r>
          </w:p>
        </w:tc>
        <w:tc>
          <w:tcPr>
            <w:tcW w:w="0" w:type="auto"/>
            <w:hideMark/>
          </w:tcPr>
          <w:p w14:paraId="42D079F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-0.004</w:t>
            </w:r>
          </w:p>
        </w:tc>
      </w:tr>
      <w:tr w:rsidR="003039DA" w:rsidRPr="008D215F" w14:paraId="7D427732" w14:textId="77777777" w:rsidTr="00B30AC5">
        <w:tc>
          <w:tcPr>
            <w:tcW w:w="0" w:type="auto"/>
            <w:hideMark/>
          </w:tcPr>
          <w:p w14:paraId="38E475EA" w14:textId="0A4D486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2F8C57D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-0.026</w:t>
            </w:r>
          </w:p>
        </w:tc>
        <w:tc>
          <w:tcPr>
            <w:tcW w:w="0" w:type="auto"/>
            <w:hideMark/>
          </w:tcPr>
          <w:p w14:paraId="3612B80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-0.091</w:t>
            </w:r>
          </w:p>
        </w:tc>
        <w:tc>
          <w:tcPr>
            <w:tcW w:w="0" w:type="auto"/>
            <w:hideMark/>
          </w:tcPr>
          <w:p w14:paraId="072AFE7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177038B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-0.031</w:t>
            </w:r>
          </w:p>
        </w:tc>
        <w:tc>
          <w:tcPr>
            <w:tcW w:w="0" w:type="auto"/>
            <w:hideMark/>
          </w:tcPr>
          <w:p w14:paraId="473C0A5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656560E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-0.017</w:t>
            </w:r>
          </w:p>
        </w:tc>
      </w:tr>
      <w:tr w:rsidR="003039DA" w:rsidRPr="008D215F" w14:paraId="13CF687A" w14:textId="77777777" w:rsidTr="00B30AC5">
        <w:tc>
          <w:tcPr>
            <w:tcW w:w="0" w:type="auto"/>
            <w:hideMark/>
          </w:tcPr>
          <w:p w14:paraId="79E3A2BC" w14:textId="13CF6CF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c>
          <w:tcPr>
            <w:tcW w:w="0" w:type="auto"/>
            <w:hideMark/>
          </w:tcPr>
          <w:p w14:paraId="2CE703F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-0.015</w:t>
            </w:r>
          </w:p>
        </w:tc>
        <w:tc>
          <w:tcPr>
            <w:tcW w:w="0" w:type="auto"/>
            <w:hideMark/>
          </w:tcPr>
          <w:p w14:paraId="358F72A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-0.008</w:t>
            </w:r>
          </w:p>
        </w:tc>
        <w:tc>
          <w:tcPr>
            <w:tcW w:w="0" w:type="auto"/>
            <w:hideMark/>
          </w:tcPr>
          <w:p w14:paraId="5B2DF6F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-0.059</w:t>
            </w:r>
          </w:p>
        </w:tc>
        <w:tc>
          <w:tcPr>
            <w:tcW w:w="0" w:type="auto"/>
            <w:hideMark/>
          </w:tcPr>
          <w:p w14:paraId="0D681F1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-0.004</w:t>
            </w:r>
          </w:p>
        </w:tc>
        <w:tc>
          <w:tcPr>
            <w:tcW w:w="0" w:type="auto"/>
            <w:hideMark/>
          </w:tcPr>
          <w:p w14:paraId="6E7DD2D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-0.017</w:t>
            </w:r>
          </w:p>
        </w:tc>
        <w:tc>
          <w:tcPr>
            <w:tcW w:w="0" w:type="auto"/>
            <w:hideMark/>
          </w:tcPr>
          <w:p w14:paraId="6C0EEE0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r>
    </w:tbl>
    <w:p w14:paraId="16E7DEA0" w14:textId="5AE1C3CD" w:rsidR="003039DA" w:rsidRPr="008D215F" w:rsidRDefault="003039DA" w:rsidP="00944B6B">
      <w:pPr>
        <w:pStyle w:val="NormalWeb"/>
        <w:jc w:val="both"/>
        <w:rPr>
          <w:sz w:val="22"/>
          <w:szCs w:val="22"/>
        </w:rPr>
      </w:pPr>
      <w:r w:rsidRPr="008D215F">
        <w:rPr>
          <w:sz w:val="22"/>
          <w:szCs w:val="22"/>
        </w:rPr>
        <w:t xml:space="preserve">Corresponding </w:t>
      </w:r>
      <w:r w:rsidR="00B30AC5" w:rsidRPr="008D215F">
        <w:rPr>
          <w:sz w:val="22"/>
          <w:szCs w:val="22"/>
        </w:rPr>
        <w:t>two-tailed p-values</w:t>
      </w:r>
    </w:p>
    <w:tbl>
      <w:tblPr>
        <w:tblStyle w:val="TableGrid"/>
        <w:tblW w:w="0" w:type="auto"/>
        <w:tblLook w:val="04A0" w:firstRow="1" w:lastRow="0" w:firstColumn="1" w:lastColumn="0" w:noHBand="0" w:noVBand="1"/>
      </w:tblPr>
      <w:tblGrid>
        <w:gridCol w:w="1268"/>
        <w:gridCol w:w="1268"/>
        <w:gridCol w:w="999"/>
        <w:gridCol w:w="1231"/>
        <w:gridCol w:w="711"/>
        <w:gridCol w:w="1182"/>
        <w:gridCol w:w="803"/>
      </w:tblGrid>
      <w:tr w:rsidR="003039DA" w:rsidRPr="008D215F" w14:paraId="3AD66358" w14:textId="77777777" w:rsidTr="00B30AC5">
        <w:tc>
          <w:tcPr>
            <w:tcW w:w="0" w:type="auto"/>
            <w:hideMark/>
          </w:tcPr>
          <w:p w14:paraId="58544C7B" w14:textId="77777777" w:rsidR="003039DA" w:rsidRPr="008D215F" w:rsidRDefault="003039DA" w:rsidP="00944B6B">
            <w:pPr>
              <w:jc w:val="both"/>
              <w:rPr>
                <w:rFonts w:ascii="Times New Roman" w:hAnsi="Times New Roman" w:cs="Times New Roman"/>
              </w:rPr>
            </w:pPr>
          </w:p>
        </w:tc>
        <w:tc>
          <w:tcPr>
            <w:tcW w:w="0" w:type="auto"/>
            <w:hideMark/>
          </w:tcPr>
          <w:p w14:paraId="3506F8E7" w14:textId="0C3B6DD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6787972C" w14:textId="0A96840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57BF6A58" w14:textId="4F992E0D"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655F995E" w14:textId="0CA081FC"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1F8B9E77" w14:textId="22B0F77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4A4B039C" w14:textId="202B369D"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r>
      <w:tr w:rsidR="003039DA" w:rsidRPr="008D215F" w14:paraId="1D8333B2" w14:textId="77777777" w:rsidTr="00B30AC5">
        <w:tc>
          <w:tcPr>
            <w:tcW w:w="0" w:type="auto"/>
            <w:hideMark/>
          </w:tcPr>
          <w:p w14:paraId="4DAE017B" w14:textId="0B402EC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277BB5B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4FF6BB6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0.827</w:t>
            </w:r>
          </w:p>
        </w:tc>
        <w:tc>
          <w:tcPr>
            <w:tcW w:w="0" w:type="auto"/>
            <w:hideMark/>
          </w:tcPr>
          <w:p w14:paraId="4780C97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0.949</w:t>
            </w:r>
          </w:p>
        </w:tc>
        <w:tc>
          <w:tcPr>
            <w:tcW w:w="0" w:type="auto"/>
            <w:hideMark/>
          </w:tcPr>
          <w:p w14:paraId="32BDD30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0.433</w:t>
            </w:r>
          </w:p>
        </w:tc>
        <w:tc>
          <w:tcPr>
            <w:tcW w:w="0" w:type="auto"/>
            <w:hideMark/>
          </w:tcPr>
          <w:p w14:paraId="375512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0.598</w:t>
            </w:r>
          </w:p>
        </w:tc>
        <w:tc>
          <w:tcPr>
            <w:tcW w:w="0" w:type="auto"/>
            <w:hideMark/>
          </w:tcPr>
          <w:p w14:paraId="55BF0DD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0.763</w:t>
            </w:r>
          </w:p>
        </w:tc>
      </w:tr>
      <w:tr w:rsidR="003039DA" w:rsidRPr="008D215F" w14:paraId="3FFC5FDB" w14:textId="77777777" w:rsidTr="00B30AC5">
        <w:tc>
          <w:tcPr>
            <w:tcW w:w="0" w:type="auto"/>
            <w:hideMark/>
          </w:tcPr>
          <w:p w14:paraId="4D6302CA" w14:textId="567D7AA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A6ED20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0.827</w:t>
            </w:r>
          </w:p>
        </w:tc>
        <w:tc>
          <w:tcPr>
            <w:tcW w:w="0" w:type="auto"/>
            <w:hideMark/>
          </w:tcPr>
          <w:p w14:paraId="387C3DC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115B7A2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0.093</w:t>
            </w:r>
          </w:p>
        </w:tc>
        <w:tc>
          <w:tcPr>
            <w:tcW w:w="0" w:type="auto"/>
            <w:hideMark/>
          </w:tcPr>
          <w:p w14:paraId="7D68EE3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0.718</w:t>
            </w:r>
          </w:p>
        </w:tc>
        <w:tc>
          <w:tcPr>
            <w:tcW w:w="0" w:type="auto"/>
            <w:hideMark/>
          </w:tcPr>
          <w:p w14:paraId="3D88D1C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0.066</w:t>
            </w:r>
          </w:p>
        </w:tc>
        <w:tc>
          <w:tcPr>
            <w:tcW w:w="0" w:type="auto"/>
            <w:hideMark/>
          </w:tcPr>
          <w:p w14:paraId="44E5D3D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0.870</w:t>
            </w:r>
          </w:p>
        </w:tc>
      </w:tr>
      <w:tr w:rsidR="003039DA" w:rsidRPr="008D215F" w14:paraId="614A9768" w14:textId="77777777" w:rsidTr="00B30AC5">
        <w:tc>
          <w:tcPr>
            <w:tcW w:w="0" w:type="auto"/>
            <w:hideMark/>
          </w:tcPr>
          <w:p w14:paraId="4FF6275B" w14:textId="2D3FE2C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1509CE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0.949</w:t>
            </w:r>
          </w:p>
        </w:tc>
        <w:tc>
          <w:tcPr>
            <w:tcW w:w="0" w:type="auto"/>
            <w:hideMark/>
          </w:tcPr>
          <w:p w14:paraId="7C9F673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0.093</w:t>
            </w:r>
          </w:p>
        </w:tc>
        <w:tc>
          <w:tcPr>
            <w:tcW w:w="0" w:type="auto"/>
            <w:hideMark/>
          </w:tcPr>
          <w:p w14:paraId="0A48608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15AC257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0.781</w:t>
            </w:r>
          </w:p>
        </w:tc>
        <w:tc>
          <w:tcPr>
            <w:tcW w:w="0" w:type="auto"/>
            <w:hideMark/>
          </w:tcPr>
          <w:p w14:paraId="0824FFF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0.716</w:t>
            </w:r>
          </w:p>
        </w:tc>
        <w:tc>
          <w:tcPr>
            <w:tcW w:w="0" w:type="auto"/>
            <w:hideMark/>
          </w:tcPr>
          <w:p w14:paraId="0E7CB57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0.232</w:t>
            </w:r>
          </w:p>
        </w:tc>
      </w:tr>
      <w:tr w:rsidR="003039DA" w:rsidRPr="008D215F" w14:paraId="072FB39C" w14:textId="77777777" w:rsidTr="00B30AC5">
        <w:tc>
          <w:tcPr>
            <w:tcW w:w="0" w:type="auto"/>
            <w:hideMark/>
          </w:tcPr>
          <w:p w14:paraId="059F5052" w14:textId="221F09D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4BD8FD9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0.433</w:t>
            </w:r>
          </w:p>
        </w:tc>
        <w:tc>
          <w:tcPr>
            <w:tcW w:w="0" w:type="auto"/>
            <w:hideMark/>
          </w:tcPr>
          <w:p w14:paraId="5E85F66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0.718</w:t>
            </w:r>
          </w:p>
        </w:tc>
        <w:tc>
          <w:tcPr>
            <w:tcW w:w="0" w:type="auto"/>
            <w:hideMark/>
          </w:tcPr>
          <w:p w14:paraId="544AB81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0.781</w:t>
            </w:r>
          </w:p>
        </w:tc>
        <w:tc>
          <w:tcPr>
            <w:tcW w:w="0" w:type="auto"/>
            <w:hideMark/>
          </w:tcPr>
          <w:p w14:paraId="5186238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220EAB1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0.530</w:t>
            </w:r>
          </w:p>
        </w:tc>
        <w:tc>
          <w:tcPr>
            <w:tcW w:w="0" w:type="auto"/>
            <w:hideMark/>
          </w:tcPr>
          <w:p w14:paraId="27C68D8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0.938</w:t>
            </w:r>
          </w:p>
        </w:tc>
      </w:tr>
      <w:tr w:rsidR="003039DA" w:rsidRPr="008D215F" w14:paraId="21CEA32F" w14:textId="77777777" w:rsidTr="00B30AC5">
        <w:tc>
          <w:tcPr>
            <w:tcW w:w="0" w:type="auto"/>
            <w:hideMark/>
          </w:tcPr>
          <w:p w14:paraId="4C0A130E" w14:textId="2B0482A7"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3989E07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0.598</w:t>
            </w:r>
          </w:p>
        </w:tc>
        <w:tc>
          <w:tcPr>
            <w:tcW w:w="0" w:type="auto"/>
            <w:hideMark/>
          </w:tcPr>
          <w:p w14:paraId="79743F8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0.066</w:t>
            </w:r>
          </w:p>
        </w:tc>
        <w:tc>
          <w:tcPr>
            <w:tcW w:w="0" w:type="auto"/>
            <w:hideMark/>
          </w:tcPr>
          <w:p w14:paraId="7BB59D7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0.716</w:t>
            </w:r>
          </w:p>
        </w:tc>
        <w:tc>
          <w:tcPr>
            <w:tcW w:w="0" w:type="auto"/>
            <w:hideMark/>
          </w:tcPr>
          <w:p w14:paraId="0165E6E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0.530</w:t>
            </w:r>
          </w:p>
        </w:tc>
        <w:tc>
          <w:tcPr>
            <w:tcW w:w="0" w:type="auto"/>
            <w:hideMark/>
          </w:tcPr>
          <w:p w14:paraId="3D56C55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44DE5E2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0.729</w:t>
            </w:r>
          </w:p>
        </w:tc>
      </w:tr>
      <w:tr w:rsidR="003039DA" w:rsidRPr="008D215F" w14:paraId="763F8D36" w14:textId="77777777" w:rsidTr="00B30AC5">
        <w:tc>
          <w:tcPr>
            <w:tcW w:w="0" w:type="auto"/>
            <w:hideMark/>
          </w:tcPr>
          <w:p w14:paraId="0F571194" w14:textId="2EDAA81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c>
          <w:tcPr>
            <w:tcW w:w="0" w:type="auto"/>
            <w:hideMark/>
          </w:tcPr>
          <w:p w14:paraId="1A4A038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0.763</w:t>
            </w:r>
          </w:p>
        </w:tc>
        <w:tc>
          <w:tcPr>
            <w:tcW w:w="0" w:type="auto"/>
            <w:hideMark/>
          </w:tcPr>
          <w:p w14:paraId="247624B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0.870</w:t>
            </w:r>
          </w:p>
        </w:tc>
        <w:tc>
          <w:tcPr>
            <w:tcW w:w="0" w:type="auto"/>
            <w:hideMark/>
          </w:tcPr>
          <w:p w14:paraId="636A5B3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0.232</w:t>
            </w:r>
          </w:p>
        </w:tc>
        <w:tc>
          <w:tcPr>
            <w:tcW w:w="0" w:type="auto"/>
            <w:hideMark/>
          </w:tcPr>
          <w:p w14:paraId="023925D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0.938</w:t>
            </w:r>
          </w:p>
        </w:tc>
        <w:tc>
          <w:tcPr>
            <w:tcW w:w="0" w:type="auto"/>
            <w:hideMark/>
          </w:tcPr>
          <w:p w14:paraId="656C938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0.729</w:t>
            </w:r>
          </w:p>
        </w:tc>
        <w:tc>
          <w:tcPr>
            <w:tcW w:w="0" w:type="auto"/>
            <w:hideMark/>
          </w:tcPr>
          <w:p w14:paraId="11654CC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r>
    </w:tbl>
    <w:p w14:paraId="7F195AC8" w14:textId="402FA9C7" w:rsidR="003039DA" w:rsidRPr="008D215F" w:rsidRDefault="00302CFB" w:rsidP="00944B6B">
      <w:pPr>
        <w:pStyle w:val="NormalWeb"/>
        <w:jc w:val="both"/>
        <w:rPr>
          <w:sz w:val="22"/>
          <w:szCs w:val="22"/>
        </w:rPr>
      </w:pPr>
      <w:r w:rsidRPr="008D215F">
        <w:rPr>
          <w:sz w:val="22"/>
          <w:szCs w:val="22"/>
        </w:rPr>
        <w:t>N</w:t>
      </w:r>
      <w:r w:rsidR="003039DA" w:rsidRPr="008D215F">
        <w:rPr>
          <w:sz w:val="22"/>
          <w:szCs w:val="22"/>
        </w:rPr>
        <w:t>ote</w:t>
      </w:r>
      <w:r w:rsidRPr="008D215F">
        <w:rPr>
          <w:sz w:val="22"/>
          <w:szCs w:val="22"/>
        </w:rPr>
        <w:t>:</w:t>
      </w:r>
      <w:r w:rsidR="003039DA" w:rsidRPr="008D215F">
        <w:rPr>
          <w:sz w:val="22"/>
          <w:szCs w:val="22"/>
        </w:rPr>
        <w:t xml:space="preserve"> Correlations are generally small. No strong or statistically significant Pearson correlations were observed between knowledge score and attitude, perception, age, education code or parity in this sample. The highest observed correlation in magnitude is </w:t>
      </w:r>
      <w:r w:rsidRPr="008D215F">
        <w:rPr>
          <w:sz w:val="22"/>
          <w:szCs w:val="22"/>
        </w:rPr>
        <w:t>between attitude and perception, with a correlation coefficient of r = 0.083,</w:t>
      </w:r>
      <w:r w:rsidR="003039DA" w:rsidRPr="008D215F">
        <w:rPr>
          <w:sz w:val="22"/>
          <w:szCs w:val="22"/>
        </w:rPr>
        <w:t xml:space="preserve"> which is not statistically significant at the 0.05 level.</w:t>
      </w:r>
    </w:p>
    <w:p w14:paraId="281B7699" w14:textId="5F0DC33F" w:rsidR="00DD3D5B" w:rsidRPr="008D215F" w:rsidRDefault="003039DA" w:rsidP="00944B6B">
      <w:pPr>
        <w:pStyle w:val="Heading1"/>
        <w:jc w:val="both"/>
        <w:rPr>
          <w:sz w:val="22"/>
          <w:szCs w:val="22"/>
        </w:rPr>
      </w:pPr>
      <w:r w:rsidRPr="008D215F">
        <w:rPr>
          <w:sz w:val="22"/>
          <w:szCs w:val="22"/>
        </w:rPr>
        <w:lastRenderedPageBreak/>
        <w:t xml:space="preserve">Table </w:t>
      </w:r>
      <w:r w:rsidR="00EA548D" w:rsidRPr="008D215F">
        <w:rPr>
          <w:sz w:val="22"/>
          <w:szCs w:val="22"/>
        </w:rPr>
        <w:t>7:</w:t>
      </w:r>
      <w:r w:rsidRPr="008D215F">
        <w:rPr>
          <w:sz w:val="22"/>
          <w:szCs w:val="22"/>
        </w:rPr>
        <w:t xml:space="preserve"> </w:t>
      </w:r>
      <w:r w:rsidR="00EA548D" w:rsidRPr="008D215F">
        <w:rPr>
          <w:sz w:val="22"/>
          <w:szCs w:val="22"/>
        </w:rPr>
        <w:t>Association</w:t>
      </w:r>
      <w:r w:rsidRPr="008D215F">
        <w:rPr>
          <w:sz w:val="22"/>
          <w:szCs w:val="22"/>
        </w:rPr>
        <w:t xml:space="preserve"> between knowledge level and selected variables</w:t>
      </w:r>
    </w:p>
    <w:tbl>
      <w:tblPr>
        <w:tblStyle w:val="TableGrid"/>
        <w:tblW w:w="0" w:type="auto"/>
        <w:tblLook w:val="04A0" w:firstRow="1" w:lastRow="0" w:firstColumn="1" w:lastColumn="0" w:noHBand="0" w:noVBand="1"/>
      </w:tblPr>
      <w:tblGrid>
        <w:gridCol w:w="2136"/>
        <w:gridCol w:w="922"/>
        <w:gridCol w:w="412"/>
        <w:gridCol w:w="749"/>
        <w:gridCol w:w="1728"/>
        <w:gridCol w:w="3403"/>
      </w:tblGrid>
      <w:tr w:rsidR="00DD3D5B" w:rsidRPr="008D215F" w14:paraId="748A4169" w14:textId="77777777" w:rsidTr="00DD3D5B">
        <w:tc>
          <w:tcPr>
            <w:tcW w:w="0" w:type="auto"/>
            <w:hideMark/>
          </w:tcPr>
          <w:p w14:paraId="40A1A45F"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Variable</w:t>
            </w:r>
          </w:p>
        </w:tc>
        <w:tc>
          <w:tcPr>
            <w:tcW w:w="0" w:type="auto"/>
            <w:hideMark/>
          </w:tcPr>
          <w:p w14:paraId="142BB3B8"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Chi square</w:t>
            </w:r>
          </w:p>
        </w:tc>
        <w:tc>
          <w:tcPr>
            <w:tcW w:w="0" w:type="auto"/>
            <w:hideMark/>
          </w:tcPr>
          <w:p w14:paraId="6B9A6033"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df</w:t>
            </w:r>
          </w:p>
        </w:tc>
        <w:tc>
          <w:tcPr>
            <w:tcW w:w="0" w:type="auto"/>
            <w:hideMark/>
          </w:tcPr>
          <w:p w14:paraId="1C6973E0"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p value</w:t>
            </w:r>
          </w:p>
        </w:tc>
        <w:tc>
          <w:tcPr>
            <w:tcW w:w="0" w:type="auto"/>
            <w:hideMark/>
          </w:tcPr>
          <w:p w14:paraId="148F08DB"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Interpretation</w:t>
            </w:r>
          </w:p>
        </w:tc>
        <w:tc>
          <w:tcPr>
            <w:tcW w:w="0" w:type="auto"/>
            <w:hideMark/>
          </w:tcPr>
          <w:p w14:paraId="4E53810A"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Contingency counts (Good vs Poor knowledge)</w:t>
            </w:r>
          </w:p>
        </w:tc>
      </w:tr>
      <w:tr w:rsidR="00DD3D5B" w:rsidRPr="008D215F" w14:paraId="0327727A" w14:textId="77777777" w:rsidTr="00DD3D5B">
        <w:tc>
          <w:tcPr>
            <w:tcW w:w="0" w:type="auto"/>
            <w:hideMark/>
          </w:tcPr>
          <w:p w14:paraId="76FC3EBF"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Education level (5 categories)</w:t>
            </w:r>
          </w:p>
        </w:tc>
        <w:tc>
          <w:tcPr>
            <w:tcW w:w="0" w:type="auto"/>
            <w:hideMark/>
          </w:tcPr>
          <w:p w14:paraId="46000AEA"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1.883</w:t>
            </w:r>
          </w:p>
        </w:tc>
        <w:tc>
          <w:tcPr>
            <w:tcW w:w="0" w:type="auto"/>
            <w:hideMark/>
          </w:tcPr>
          <w:p w14:paraId="0AAF91A5"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4</w:t>
            </w:r>
          </w:p>
        </w:tc>
        <w:tc>
          <w:tcPr>
            <w:tcW w:w="0" w:type="auto"/>
            <w:hideMark/>
          </w:tcPr>
          <w:p w14:paraId="0C732A3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0.757</w:t>
            </w:r>
          </w:p>
        </w:tc>
        <w:tc>
          <w:tcPr>
            <w:tcW w:w="0" w:type="auto"/>
            <w:hideMark/>
          </w:tcPr>
          <w:p w14:paraId="3927D142"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479390D1"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formal 1, Primary 25, Secondary 113, Tertiary 167, Other 35. </w:t>
            </w:r>
            <w:r w:rsidRPr="008D215F">
              <w:rPr>
                <w:rStyle w:val="Strong"/>
                <w:rFonts w:ascii="Times New Roman" w:hAnsi="Times New Roman" w:cs="Times New Roman"/>
              </w:rPr>
              <w:t>Poor:</w:t>
            </w:r>
            <w:r w:rsidRPr="008D215F">
              <w:rPr>
                <w:rFonts w:ascii="Times New Roman" w:hAnsi="Times New Roman" w:cs="Times New Roman"/>
              </w:rPr>
              <w:t xml:space="preserve"> No formal 7, Primary 17, Secondary 85, Tertiary 87, Other 24</w:t>
            </w:r>
          </w:p>
        </w:tc>
      </w:tr>
      <w:tr w:rsidR="00DD3D5B" w:rsidRPr="008D215F" w14:paraId="28A9544D" w14:textId="77777777" w:rsidTr="00DD3D5B">
        <w:tc>
          <w:tcPr>
            <w:tcW w:w="0" w:type="auto"/>
            <w:hideMark/>
          </w:tcPr>
          <w:p w14:paraId="1B5F6FEA"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Marital status (4 categories)</w:t>
            </w:r>
          </w:p>
        </w:tc>
        <w:tc>
          <w:tcPr>
            <w:tcW w:w="0" w:type="auto"/>
            <w:hideMark/>
          </w:tcPr>
          <w:p w14:paraId="37552353"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5.053</w:t>
            </w:r>
          </w:p>
        </w:tc>
        <w:tc>
          <w:tcPr>
            <w:tcW w:w="0" w:type="auto"/>
            <w:hideMark/>
          </w:tcPr>
          <w:p w14:paraId="5839044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3</w:t>
            </w:r>
          </w:p>
        </w:tc>
        <w:tc>
          <w:tcPr>
            <w:tcW w:w="0" w:type="auto"/>
            <w:hideMark/>
          </w:tcPr>
          <w:p w14:paraId="1E665C42"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0.169</w:t>
            </w:r>
          </w:p>
        </w:tc>
        <w:tc>
          <w:tcPr>
            <w:tcW w:w="0" w:type="auto"/>
            <w:hideMark/>
          </w:tcPr>
          <w:p w14:paraId="57EE0D7E"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6288797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Not provided in dataset</w:t>
            </w:r>
          </w:p>
        </w:tc>
      </w:tr>
      <w:tr w:rsidR="00DD3D5B" w:rsidRPr="008D215F" w14:paraId="39F01A45" w14:textId="77777777" w:rsidTr="00DD3D5B">
        <w:tc>
          <w:tcPr>
            <w:tcW w:w="0" w:type="auto"/>
            <w:hideMark/>
          </w:tcPr>
          <w:p w14:paraId="0313E80A"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Current contraceptive use (Yes or No)</w:t>
            </w:r>
          </w:p>
        </w:tc>
        <w:tc>
          <w:tcPr>
            <w:tcW w:w="0" w:type="auto"/>
            <w:hideMark/>
          </w:tcPr>
          <w:p w14:paraId="2DB987D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0.122</w:t>
            </w:r>
          </w:p>
        </w:tc>
        <w:tc>
          <w:tcPr>
            <w:tcW w:w="0" w:type="auto"/>
            <w:hideMark/>
          </w:tcPr>
          <w:p w14:paraId="419D5CDC"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w:t>
            </w:r>
          </w:p>
        </w:tc>
        <w:tc>
          <w:tcPr>
            <w:tcW w:w="0" w:type="auto"/>
            <w:hideMark/>
          </w:tcPr>
          <w:p w14:paraId="4D004A46"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0.727</w:t>
            </w:r>
          </w:p>
        </w:tc>
        <w:tc>
          <w:tcPr>
            <w:tcW w:w="0" w:type="auto"/>
            <w:hideMark/>
          </w:tcPr>
          <w:p w14:paraId="1F2E3DE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4C0A15B8"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110, Yes 101. </w:t>
            </w:r>
            <w:r w:rsidRPr="008D215F">
              <w:rPr>
                <w:rStyle w:val="Strong"/>
                <w:rFonts w:ascii="Times New Roman" w:hAnsi="Times New Roman" w:cs="Times New Roman"/>
              </w:rPr>
              <w:t>Poor:</w:t>
            </w:r>
            <w:r w:rsidRPr="008D215F">
              <w:rPr>
                <w:rFonts w:ascii="Times New Roman" w:hAnsi="Times New Roman" w:cs="Times New Roman"/>
              </w:rPr>
              <w:t xml:space="preserve"> No 106, Yes 89</w:t>
            </w:r>
          </w:p>
        </w:tc>
      </w:tr>
      <w:tr w:rsidR="00DD3D5B" w:rsidRPr="008D215F" w14:paraId="4FA3C8D8" w14:textId="77777777" w:rsidTr="00DD3D5B">
        <w:tc>
          <w:tcPr>
            <w:tcW w:w="0" w:type="auto"/>
            <w:hideMark/>
          </w:tcPr>
          <w:p w14:paraId="4B2CAE85"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History of pelvic infection or STI (No, Not sure, Yes)</w:t>
            </w:r>
          </w:p>
        </w:tc>
        <w:tc>
          <w:tcPr>
            <w:tcW w:w="0" w:type="auto"/>
            <w:hideMark/>
          </w:tcPr>
          <w:p w14:paraId="0C2FFBE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1.999</w:t>
            </w:r>
          </w:p>
        </w:tc>
        <w:tc>
          <w:tcPr>
            <w:tcW w:w="0" w:type="auto"/>
            <w:hideMark/>
          </w:tcPr>
          <w:p w14:paraId="27DFDA16"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2</w:t>
            </w:r>
          </w:p>
        </w:tc>
        <w:tc>
          <w:tcPr>
            <w:tcW w:w="0" w:type="auto"/>
            <w:hideMark/>
          </w:tcPr>
          <w:p w14:paraId="51BE398F"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0.368</w:t>
            </w:r>
          </w:p>
        </w:tc>
        <w:tc>
          <w:tcPr>
            <w:tcW w:w="0" w:type="auto"/>
            <w:hideMark/>
          </w:tcPr>
          <w:p w14:paraId="09B30C4D"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34EBA849"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138, Not sure 39, Yes 34. </w:t>
            </w:r>
            <w:r w:rsidRPr="008D215F">
              <w:rPr>
                <w:rStyle w:val="Strong"/>
                <w:rFonts w:ascii="Times New Roman" w:hAnsi="Times New Roman" w:cs="Times New Roman"/>
              </w:rPr>
              <w:t>Poor:</w:t>
            </w:r>
            <w:r w:rsidRPr="008D215F">
              <w:rPr>
                <w:rFonts w:ascii="Times New Roman" w:hAnsi="Times New Roman" w:cs="Times New Roman"/>
              </w:rPr>
              <w:t xml:space="preserve"> No 139, Not sure 33, Yes 23</w:t>
            </w:r>
          </w:p>
        </w:tc>
      </w:tr>
    </w:tbl>
    <w:p w14:paraId="0FFB2800" w14:textId="115B64BB" w:rsidR="003039DA" w:rsidRPr="008D215F" w:rsidRDefault="003039DA" w:rsidP="00944B6B">
      <w:pPr>
        <w:pStyle w:val="NormalWeb"/>
        <w:jc w:val="both"/>
        <w:rPr>
          <w:sz w:val="22"/>
          <w:szCs w:val="22"/>
        </w:rPr>
      </w:pPr>
    </w:p>
    <w:p w14:paraId="7A341127" w14:textId="3A83005A" w:rsidR="00BA61EB" w:rsidRPr="008D215F" w:rsidRDefault="00BA61EB" w:rsidP="00944B6B">
      <w:pPr>
        <w:pStyle w:val="NormalWeb"/>
        <w:jc w:val="both"/>
        <w:rPr>
          <w:sz w:val="22"/>
          <w:szCs w:val="22"/>
        </w:rPr>
      </w:pPr>
    </w:p>
    <w:p w14:paraId="57A47B3B" w14:textId="77777777"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Discussion</w:t>
      </w:r>
    </w:p>
    <w:p w14:paraId="5CBAA908" w14:textId="783BC07B" w:rsidR="008D2A99" w:rsidRPr="008D215F" w:rsidRDefault="008D2A99" w:rsidP="00944B6B">
      <w:pPr>
        <w:spacing w:before="100" w:beforeAutospacing="1" w:after="100" w:afterAutospacing="1" w:line="240" w:lineRule="auto"/>
        <w:jc w:val="both"/>
        <w:rPr>
          <w:rFonts w:ascii="Times New Roman" w:hAnsi="Times New Roman" w:cs="Times New Roman"/>
        </w:rPr>
      </w:pPr>
      <w:r w:rsidRPr="008D215F">
        <w:rPr>
          <w:rFonts w:ascii="Times New Roman" w:hAnsi="Times New Roman" w:cs="Times New Roman"/>
        </w:rPr>
        <w:t xml:space="preserve">Ectopic pregnancy remains a significant cause of maternal morbidity and mortality in </w:t>
      </w:r>
      <w:r w:rsidR="008620DC" w:rsidRPr="008D215F">
        <w:rPr>
          <w:rFonts w:ascii="Times New Roman" w:hAnsi="Times New Roman" w:cs="Times New Roman"/>
        </w:rPr>
        <w:t>low-resource</w:t>
      </w:r>
      <w:r w:rsidRPr="008D215F">
        <w:rPr>
          <w:rFonts w:ascii="Times New Roman" w:hAnsi="Times New Roman" w:cs="Times New Roman"/>
        </w:rPr>
        <w:t xml:space="preserve"> settings. Understanding how women perceive its causes, symptoms and prevention is essential for improving early detection and care seeking. This study assessed the knowledge, attitude and perception of ectopic pregnancy among women of reproductive age in Abia State, Nigeria.</w:t>
      </w:r>
    </w:p>
    <w:p w14:paraId="3026589A" w14:textId="4F7E02E5"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Our sample consisted predominantly of women in the late twenties to early thirties age band, with the modal age groups 21 to 30 years and a mean age of 29.7 years. This age distribution mirrors </w:t>
      </w:r>
      <w:r w:rsidR="008620DC" w:rsidRPr="008D215F">
        <w:rPr>
          <w:rFonts w:ascii="Times New Roman" w:eastAsia="Times New Roman" w:hAnsi="Times New Roman" w:cs="Times New Roman"/>
        </w:rPr>
        <w:t>hospital-based</w:t>
      </w:r>
      <w:r w:rsidRPr="008D215F">
        <w:rPr>
          <w:rFonts w:ascii="Times New Roman" w:eastAsia="Times New Roman" w:hAnsi="Times New Roman" w:cs="Times New Roman"/>
        </w:rPr>
        <w:t xml:space="preserve"> and population series in Nigeria and other </w:t>
      </w:r>
      <w:r w:rsidR="008620DC" w:rsidRPr="008D215F">
        <w:rPr>
          <w:rFonts w:ascii="Times New Roman" w:eastAsia="Times New Roman" w:hAnsi="Times New Roman" w:cs="Times New Roman"/>
        </w:rPr>
        <w:t>sub-Saharan</w:t>
      </w:r>
      <w:r w:rsidRPr="008D215F">
        <w:rPr>
          <w:rFonts w:ascii="Times New Roman" w:eastAsia="Times New Roman" w:hAnsi="Times New Roman" w:cs="Times New Roman"/>
        </w:rPr>
        <w:t xml:space="preserve"> settings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where ectopic pregnancy and antenatal cohorts concentrate in the 20 to </w:t>
      </w:r>
      <w:r w:rsidR="008620DC" w:rsidRPr="008D215F">
        <w:rPr>
          <w:rFonts w:ascii="Times New Roman" w:eastAsia="Times New Roman" w:hAnsi="Times New Roman" w:cs="Times New Roman"/>
        </w:rPr>
        <w:t>35-year</w:t>
      </w:r>
      <w:r w:rsidRPr="008D215F">
        <w:rPr>
          <w:rFonts w:ascii="Times New Roman" w:eastAsia="Times New Roman" w:hAnsi="Times New Roman" w:cs="Times New Roman"/>
        </w:rPr>
        <w:t xml:space="preserve"> age bracket. For example, a </w:t>
      </w:r>
      <w:r w:rsidR="008620DC" w:rsidRPr="008D215F">
        <w:rPr>
          <w:rFonts w:ascii="Times New Roman" w:eastAsia="Times New Roman" w:hAnsi="Times New Roman" w:cs="Times New Roman"/>
        </w:rPr>
        <w:t>10-year</w:t>
      </w:r>
      <w:r w:rsidRPr="008D215F">
        <w:rPr>
          <w:rFonts w:ascii="Times New Roman" w:eastAsia="Times New Roman" w:hAnsi="Times New Roman" w:cs="Times New Roman"/>
        </w:rPr>
        <w:t xml:space="preserve"> review from a tertiary facility in Umuahia, Abia State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the highest proportion of ectopic cases among women aged 26 to 35 years, consistent with our profile</w:t>
      </w:r>
      <w:r w:rsidR="008620DC" w:rsidRPr="008D215F">
        <w:rPr>
          <w:rFonts w:ascii="Times New Roman" w:eastAsia="Times New Roman" w:hAnsi="Times New Roman" w:cs="Times New Roman"/>
        </w:rPr>
        <w:t xml:space="preserve"> [3]</w:t>
      </w:r>
      <w:r w:rsidRPr="008D215F">
        <w:rPr>
          <w:rFonts w:ascii="Times New Roman" w:eastAsia="Times New Roman" w:hAnsi="Times New Roman" w:cs="Times New Roman"/>
        </w:rPr>
        <w:t>.</w:t>
      </w:r>
    </w:p>
    <w:p w14:paraId="4A21CACF" w14:textId="525B17A6"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Educational attainment in our sample was high, with more than 60</w:t>
      </w:r>
      <w:r w:rsidR="00994959">
        <w:rPr>
          <w:rFonts w:ascii="Times New Roman" w:eastAsia="Times New Roman" w:hAnsi="Times New Roman" w:cs="Times New Roman"/>
        </w:rPr>
        <w:t>%</w:t>
      </w:r>
      <w:r w:rsidRPr="008D215F">
        <w:rPr>
          <w:rFonts w:ascii="Times New Roman" w:eastAsia="Times New Roman" w:hAnsi="Times New Roman" w:cs="Times New Roman"/>
        </w:rPr>
        <w:t xml:space="preserve"> reporting tertiary education. That pattern is important when interpreting knowledge and attitude results because higher formal education can raise baseline awareness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but it may not eliminate specific knowledge gaps about uncommon obstetric emergencies. Several community and facility studies in Nigeria show heterogeneous education profiles depending on setting, with some antenatal samples having lower formal education and correspondingly lower general awareness</w:t>
      </w:r>
      <w:r w:rsidR="008620DC" w:rsidRPr="008D215F">
        <w:rPr>
          <w:rFonts w:ascii="Times New Roman" w:eastAsia="Times New Roman" w:hAnsi="Times New Roman" w:cs="Times New Roman"/>
        </w:rPr>
        <w:t xml:space="preserve"> [9]</w:t>
      </w:r>
      <w:r w:rsidRPr="008D215F">
        <w:rPr>
          <w:rFonts w:ascii="Times New Roman" w:eastAsia="Times New Roman" w:hAnsi="Times New Roman" w:cs="Times New Roman"/>
        </w:rPr>
        <w:t>.</w:t>
      </w:r>
    </w:p>
    <w:p w14:paraId="0D6E5041" w14:textId="5124D7E4"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Parity and antenatal indices in our sample were broadly distributed. The proportion who reported previous ectopic pregnancy was small at 2.96</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That low self-reported prevalence is unsurprising in an antenatal population where most women present with ongoing intrauterine pregnancies; hospital case series of managed ectopic pregnancies naturally show much higher frequencies of the classical risk factors such as prior PID, induced abortion or prior pelvic surgery because they sample women with the condition rather than a general antenatal population. In a retrospective review from the same region</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common identifiable risk factor among ectopic cases was prior pelvic infection, which tends to cluster among women who end </w:t>
      </w:r>
      <w:r w:rsidRPr="008D215F">
        <w:rPr>
          <w:rFonts w:ascii="Times New Roman" w:eastAsia="Times New Roman" w:hAnsi="Times New Roman" w:cs="Times New Roman"/>
        </w:rPr>
        <w:lastRenderedPageBreak/>
        <w:t>up presenting with ectopic gestation</w:t>
      </w:r>
      <w:r w:rsidR="008620DC" w:rsidRPr="008D215F">
        <w:rPr>
          <w:rFonts w:ascii="Times New Roman" w:eastAsia="Times New Roman" w:hAnsi="Times New Roman" w:cs="Times New Roman"/>
        </w:rPr>
        <w:t xml:space="preserve"> [3]</w:t>
      </w:r>
      <w:r w:rsidRPr="008D215F">
        <w:rPr>
          <w:rFonts w:ascii="Times New Roman" w:eastAsia="Times New Roman" w:hAnsi="Times New Roman" w:cs="Times New Roman"/>
        </w:rPr>
        <w:t>. The lower prevalence of PID and other risk exposures in our antenatal sample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therefore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reflects sampling frame differences rather than contradiction. </w:t>
      </w:r>
    </w:p>
    <w:p w14:paraId="5C09740D" w14:textId="4B93D41C" w:rsidR="00BA61EB" w:rsidRPr="008D215F" w:rsidRDefault="008620DC"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Item-level</w:t>
      </w:r>
      <w:r w:rsidR="00BA61EB" w:rsidRPr="008D215F">
        <w:rPr>
          <w:rFonts w:ascii="Times New Roman" w:eastAsia="Times New Roman" w:hAnsi="Times New Roman" w:cs="Times New Roman"/>
        </w:rPr>
        <w:t xml:space="preserve"> responses demonstrate that awareness and knowledge of ectopic pregnancy were mixed. About </w:t>
      </w:r>
      <w:r w:rsidRPr="008D215F">
        <w:rPr>
          <w:rFonts w:ascii="Times New Roman" w:eastAsia="Times New Roman" w:hAnsi="Times New Roman" w:cs="Times New Roman"/>
        </w:rPr>
        <w:t>one-third</w:t>
      </w:r>
      <w:r w:rsidR="00BA61EB" w:rsidRPr="008D215F">
        <w:rPr>
          <w:rFonts w:ascii="Times New Roman" w:eastAsia="Times New Roman" w:hAnsi="Times New Roman" w:cs="Times New Roman"/>
        </w:rPr>
        <w:t xml:space="preserve"> of participants had good overall knowledge</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while roughly a quarter had poor knowledge. That distribution sits between findings from studies of educated young women and those from more general community or antenatal populations. For example, a </w:t>
      </w:r>
      <w:r w:rsidRPr="008D215F">
        <w:rPr>
          <w:rFonts w:ascii="Times New Roman" w:eastAsia="Times New Roman" w:hAnsi="Times New Roman" w:cs="Times New Roman"/>
        </w:rPr>
        <w:t>cross-sectional</w:t>
      </w:r>
      <w:r w:rsidR="00BA61EB" w:rsidRPr="008D215F">
        <w:rPr>
          <w:rFonts w:ascii="Times New Roman" w:eastAsia="Times New Roman" w:hAnsi="Times New Roman" w:cs="Times New Roman"/>
        </w:rPr>
        <w:t xml:space="preserve"> survey of female undergraduates in southeastern Nigeria reported that most respondents had moderate to good knowledge about ectopic pregnancy and its risk factors, likely reflecting the student sample and concentrated health information exposure in universities</w:t>
      </w:r>
      <w:r w:rsidRPr="008D215F">
        <w:rPr>
          <w:rFonts w:ascii="Times New Roman" w:eastAsia="Times New Roman" w:hAnsi="Times New Roman" w:cs="Times New Roman"/>
        </w:rPr>
        <w:t xml:space="preserve"> [5]</w:t>
      </w:r>
      <w:r w:rsidR="00BA61EB" w:rsidRPr="008D215F">
        <w:rPr>
          <w:rFonts w:ascii="Times New Roman" w:eastAsia="Times New Roman" w:hAnsi="Times New Roman" w:cs="Times New Roman"/>
        </w:rPr>
        <w:t xml:space="preserve">. By contrast, community antenatal surveys often report lower specific knowledge about obstetric emergencies, including ectopic pregnancy. These differences reinforce that reported knowledge levels are strongly influenced by sampling frame, education mix and prior exposure to targeted reproductive health education. </w:t>
      </w:r>
    </w:p>
    <w:p w14:paraId="71B5F787" w14:textId="7D4929AD" w:rsidR="00BA61EB" w:rsidRPr="008D215F" w:rsidRDefault="008620DC"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Item-level</w:t>
      </w:r>
      <w:r w:rsidR="00BA61EB" w:rsidRPr="008D215F">
        <w:rPr>
          <w:rFonts w:ascii="Times New Roman" w:eastAsia="Times New Roman" w:hAnsi="Times New Roman" w:cs="Times New Roman"/>
        </w:rPr>
        <w:t xml:space="preserve"> findings show a higher readiness to seek care early when symptoms develop. More than </w:t>
      </w:r>
      <w:r w:rsidRPr="008D215F">
        <w:rPr>
          <w:rFonts w:ascii="Times New Roman" w:eastAsia="Times New Roman" w:hAnsi="Times New Roman" w:cs="Times New Roman"/>
        </w:rPr>
        <w:t>two-thirds</w:t>
      </w:r>
      <w:r w:rsidR="00BA61EB" w:rsidRPr="008D215F">
        <w:rPr>
          <w:rFonts w:ascii="Times New Roman" w:eastAsia="Times New Roman" w:hAnsi="Times New Roman" w:cs="Times New Roman"/>
        </w:rPr>
        <w:t xml:space="preserve"> either agreed or strongly agreed they would seek care early. Positive </w:t>
      </w:r>
      <w:r w:rsidRPr="008D215F">
        <w:rPr>
          <w:rFonts w:ascii="Times New Roman" w:eastAsia="Times New Roman" w:hAnsi="Times New Roman" w:cs="Times New Roman"/>
        </w:rPr>
        <w:t>care-seeking</w:t>
      </w:r>
      <w:r w:rsidR="00BA61EB" w:rsidRPr="008D215F">
        <w:rPr>
          <w:rFonts w:ascii="Times New Roman" w:eastAsia="Times New Roman" w:hAnsi="Times New Roman" w:cs="Times New Roman"/>
        </w:rPr>
        <w:t xml:space="preserve"> intention is encouraging and aligns with many surveys showing good stated attitudes toward antenatal care and emergency presentation, even when detailed clinical knowledge is incomplete</w:t>
      </w:r>
      <w:r w:rsidRPr="008D215F">
        <w:rPr>
          <w:rFonts w:ascii="Times New Roman" w:eastAsia="Times New Roman" w:hAnsi="Times New Roman" w:cs="Times New Roman"/>
        </w:rPr>
        <w:t xml:space="preserve"> [10]</w:t>
      </w:r>
      <w:r w:rsidR="00BA61EB" w:rsidRPr="008D215F">
        <w:rPr>
          <w:rFonts w:ascii="Times New Roman" w:eastAsia="Times New Roman" w:hAnsi="Times New Roman" w:cs="Times New Roman"/>
        </w:rPr>
        <w:t>. Nonetheless</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stated intention does not always translate to timely facility attendance in practice. Barriers such as cost, transport, family decision making and the influence of traditional healers or religious advisors can delay presentation, as documented in several qualitative and mixed methods studies in Nigeria and other African settings. </w:t>
      </w:r>
    </w:p>
    <w:p w14:paraId="6CE5E9F4" w14:textId="59287332"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Attitudes in this study were mostly </w:t>
      </w:r>
      <w:proofErr w:type="spellStart"/>
      <w:r w:rsidR="008620DC" w:rsidRPr="008D215F">
        <w:rPr>
          <w:rFonts w:ascii="Times New Roman" w:eastAsia="Times New Roman" w:hAnsi="Times New Roman" w:cs="Times New Roman"/>
        </w:rPr>
        <w:t>favourable</w:t>
      </w:r>
      <w:proofErr w:type="spellEnd"/>
      <w:r w:rsidRPr="008D215F">
        <w:rPr>
          <w:rFonts w:ascii="Times New Roman" w:eastAsia="Times New Roman" w:hAnsi="Times New Roman" w:cs="Times New Roman"/>
        </w:rPr>
        <w:t>. The majority agreed that women should seek antenatal care early, that early hospital care for abdominal pain in early pregnancy is appropriate, and that prevention messages should be promoted. These positive attitudes are consistent with many antenatal survey reports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which find broadly supportive views about antenatal care and preventive practices</w:t>
      </w:r>
      <w:r w:rsidR="008620DC" w:rsidRPr="008D215F">
        <w:rPr>
          <w:rFonts w:ascii="Times New Roman" w:eastAsia="Times New Roman" w:hAnsi="Times New Roman" w:cs="Times New Roman"/>
        </w:rPr>
        <w:t xml:space="preserve"> [10]</w:t>
      </w:r>
      <w:r w:rsidRPr="008D215F">
        <w:rPr>
          <w:rFonts w:ascii="Times New Roman" w:eastAsia="Times New Roman" w:hAnsi="Times New Roman" w:cs="Times New Roman"/>
        </w:rPr>
        <w:t xml:space="preserve">. </w:t>
      </w:r>
      <w:proofErr w:type="spellStart"/>
      <w:r w:rsidR="008620DC" w:rsidRPr="008D215F">
        <w:rPr>
          <w:rFonts w:ascii="Times New Roman" w:eastAsia="Times New Roman" w:hAnsi="Times New Roman" w:cs="Times New Roman"/>
        </w:rPr>
        <w:t>Favourable</w:t>
      </w:r>
      <w:proofErr w:type="spellEnd"/>
      <w:r w:rsidRPr="008D215F">
        <w:rPr>
          <w:rFonts w:ascii="Times New Roman" w:eastAsia="Times New Roman" w:hAnsi="Times New Roman" w:cs="Times New Roman"/>
        </w:rPr>
        <w:t xml:space="preserve"> attitudes are a critical enabling factor for </w:t>
      </w:r>
      <w:proofErr w:type="spellStart"/>
      <w:r w:rsidR="008620DC" w:rsidRPr="008D215F">
        <w:rPr>
          <w:rFonts w:ascii="Times New Roman" w:eastAsia="Times New Roman" w:hAnsi="Times New Roman" w:cs="Times New Roman"/>
        </w:rPr>
        <w:t>behaviour</w:t>
      </w:r>
      <w:proofErr w:type="spellEnd"/>
      <w:r w:rsidRPr="008D215F">
        <w:rPr>
          <w:rFonts w:ascii="Times New Roman" w:eastAsia="Times New Roman" w:hAnsi="Times New Roman" w:cs="Times New Roman"/>
        </w:rPr>
        <w:t xml:space="preserve"> change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but need to be coupled with accessible services and </w:t>
      </w:r>
      <w:r w:rsidR="008620DC" w:rsidRPr="008D215F">
        <w:rPr>
          <w:rFonts w:ascii="Times New Roman" w:eastAsia="Times New Roman" w:hAnsi="Times New Roman" w:cs="Times New Roman"/>
        </w:rPr>
        <w:t>community-level</w:t>
      </w:r>
      <w:r w:rsidRPr="008D215F">
        <w:rPr>
          <w:rFonts w:ascii="Times New Roman" w:eastAsia="Times New Roman" w:hAnsi="Times New Roman" w:cs="Times New Roman"/>
        </w:rPr>
        <w:t xml:space="preserve"> education so that knowledge and practice follow. </w:t>
      </w:r>
    </w:p>
    <w:p w14:paraId="4B4D35D8" w14:textId="1BF62700"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Our findings on perceptions and cultural beliefs are important. Nearly one quarter of respondents thought ectopic pregnancy could be caused by spiritual forces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about the same proportion were unsure. Almost one in five believed family enemies or curses could cause ectopic pregnancy</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more than </w:t>
      </w:r>
      <w:r w:rsidR="008620DC" w:rsidRPr="008D215F">
        <w:rPr>
          <w:rFonts w:ascii="Times New Roman" w:eastAsia="Times New Roman" w:hAnsi="Times New Roman" w:cs="Times New Roman"/>
        </w:rPr>
        <w:t>one-fifth</w:t>
      </w:r>
      <w:r w:rsidRPr="008D215F">
        <w:rPr>
          <w:rFonts w:ascii="Times New Roman" w:eastAsia="Times New Roman" w:hAnsi="Times New Roman" w:cs="Times New Roman"/>
        </w:rPr>
        <w:t xml:space="preserve"> believed herbal preparations could cure the condition. At the point of first help seeking more than half would go to a hospital but substantial minorities would go first to a pharmacy, a traditional healer or a prayer house. These results echo documented pluralistic health seeking in Nigeria where women often combine biomedical care with religious and traditional options</w:t>
      </w:r>
      <w:r w:rsidR="008620DC" w:rsidRPr="008D215F">
        <w:rPr>
          <w:rFonts w:ascii="Times New Roman" w:eastAsia="Times New Roman" w:hAnsi="Times New Roman" w:cs="Times New Roman"/>
        </w:rPr>
        <w:t xml:space="preserve"> [11]</w:t>
      </w:r>
      <w:r w:rsidRPr="008D215F">
        <w:rPr>
          <w:rFonts w:ascii="Times New Roman" w:eastAsia="Times New Roman" w:hAnsi="Times New Roman" w:cs="Times New Roman"/>
        </w:rPr>
        <w:t xml:space="preserve">. Ethnographic and qualitative studies show that for many women spiritual explanations persist for pregnancy complications and those explanations shape initial steps taken when problems are suspected. The pattern we observed therefore reflects widely reported plural health systems and the role of cultural and religious framing of reproductive illness. Programmatic outreach must acknowledge these belief systems and work with trusted community actors to improve timely referral. </w:t>
      </w:r>
    </w:p>
    <w:p w14:paraId="6C177137" w14:textId="763FAEEC"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In </w:t>
      </w:r>
      <w:r w:rsidR="008620DC" w:rsidRPr="008D215F">
        <w:rPr>
          <w:rFonts w:ascii="Times New Roman" w:eastAsia="Times New Roman" w:hAnsi="Times New Roman" w:cs="Times New Roman"/>
        </w:rPr>
        <w:t>this present study,</w:t>
      </w:r>
      <w:r w:rsidRPr="008D215F">
        <w:rPr>
          <w:rFonts w:ascii="Times New Roman" w:eastAsia="Times New Roman" w:hAnsi="Times New Roman" w:cs="Times New Roman"/>
        </w:rPr>
        <w:t xml:space="preserve"> 13.3</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a history suggestive of pelvic inflammatory disease or STI, 11.6</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prior abdominal or pelvic surgery</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19.2</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past abortion. These exposures are established risk factors for ectopic pregnancy in analytic and </w:t>
      </w:r>
      <w:r w:rsidR="00EF4307" w:rsidRPr="008D215F">
        <w:rPr>
          <w:rFonts w:ascii="Times New Roman" w:eastAsia="Times New Roman" w:hAnsi="Times New Roman" w:cs="Times New Roman"/>
        </w:rPr>
        <w:t>case-control</w:t>
      </w:r>
      <w:r w:rsidRPr="008D215F">
        <w:rPr>
          <w:rFonts w:ascii="Times New Roman" w:eastAsia="Times New Roman" w:hAnsi="Times New Roman" w:cs="Times New Roman"/>
        </w:rPr>
        <w:t xml:space="preserve"> studies. Classic work from Nigerian </w:t>
      </w:r>
      <w:proofErr w:type="spellStart"/>
      <w:r w:rsidRPr="008D215F">
        <w:rPr>
          <w:rFonts w:ascii="Times New Roman" w:eastAsia="Times New Roman" w:hAnsi="Times New Roman" w:cs="Times New Roman"/>
        </w:rPr>
        <w:t>centres</w:t>
      </w:r>
      <w:proofErr w:type="spellEnd"/>
      <w:r w:rsidRPr="008D215F">
        <w:rPr>
          <w:rFonts w:ascii="Times New Roman" w:eastAsia="Times New Roman" w:hAnsi="Times New Roman" w:cs="Times New Roman"/>
        </w:rPr>
        <w:t xml:space="preserve"> and larger case control series found strong associations between prior PID, induced abortion, intrauterine device </w:t>
      </w:r>
      <w:r w:rsidR="008620DC" w:rsidRPr="008D215F">
        <w:rPr>
          <w:rFonts w:ascii="Times New Roman" w:eastAsia="Times New Roman" w:hAnsi="Times New Roman" w:cs="Times New Roman"/>
        </w:rPr>
        <w:t>use</w:t>
      </w:r>
      <w:r w:rsidRPr="008D215F">
        <w:rPr>
          <w:rFonts w:ascii="Times New Roman" w:eastAsia="Times New Roman" w:hAnsi="Times New Roman" w:cs="Times New Roman"/>
        </w:rPr>
        <w:t xml:space="preserve"> and previous pelvic surgery and increased odds of ectopic pregnancy. The relatively modest prevalence in our antenatal sample </w:t>
      </w:r>
      <w:r w:rsidR="00EF4307" w:rsidRPr="008D215F">
        <w:rPr>
          <w:rFonts w:ascii="Times New Roman" w:eastAsia="Times New Roman" w:hAnsi="Times New Roman" w:cs="Times New Roman"/>
        </w:rPr>
        <w:t>is</w:t>
      </w:r>
      <w:r w:rsidRPr="008D215F">
        <w:rPr>
          <w:rFonts w:ascii="Times New Roman" w:eastAsia="Times New Roman" w:hAnsi="Times New Roman" w:cs="Times New Roman"/>
        </w:rPr>
        <w:t xml:space="preserve"> consistent with the fact that most women in routine antenatal care are not current ectopic cases, but the presence of these exposures in the population underlines </w:t>
      </w:r>
      <w:r w:rsidRPr="008D215F">
        <w:rPr>
          <w:rFonts w:ascii="Times New Roman" w:eastAsia="Times New Roman" w:hAnsi="Times New Roman" w:cs="Times New Roman"/>
        </w:rPr>
        <w:lastRenderedPageBreak/>
        <w:t>the need for prevention of STIs, safe abortion care, and prompt management of pelvic infections to reduce ectopic risk at the population level</w:t>
      </w:r>
      <w:r w:rsidR="00EF4307" w:rsidRPr="008D215F">
        <w:rPr>
          <w:rFonts w:ascii="Times New Roman" w:eastAsia="Times New Roman" w:hAnsi="Times New Roman" w:cs="Times New Roman"/>
        </w:rPr>
        <w:t xml:space="preserve"> [12]</w:t>
      </w:r>
      <w:r w:rsidRPr="008D215F">
        <w:rPr>
          <w:rFonts w:ascii="Times New Roman" w:eastAsia="Times New Roman" w:hAnsi="Times New Roman" w:cs="Times New Roman"/>
        </w:rPr>
        <w:t xml:space="preserve">. </w:t>
      </w:r>
    </w:p>
    <w:p w14:paraId="5A5F2B56" w14:textId="09FB2775"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Pearson correlation and </w:t>
      </w:r>
      <w:r w:rsidR="00EF4307" w:rsidRPr="008D215F">
        <w:rPr>
          <w:rFonts w:ascii="Times New Roman" w:eastAsia="Times New Roman" w:hAnsi="Times New Roman" w:cs="Times New Roman"/>
        </w:rPr>
        <w:t>chi-square</w:t>
      </w:r>
      <w:r w:rsidRPr="008D215F">
        <w:rPr>
          <w:rFonts w:ascii="Times New Roman" w:eastAsia="Times New Roman" w:hAnsi="Times New Roman" w:cs="Times New Roman"/>
        </w:rPr>
        <w:t xml:space="preserve"> tests in our dataset found no statistically significant relationships between knowledge score and attitude, perception, age, education level or parity. Similarly, there was no significant association between knowledge level and current contraceptive use or history of pelvic infection. The absence of strong associations can be interpreted in several ways. Some prior research shows clear links between sociodemographic factors and health knowledge</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while other studies, particularly those using antenatal clinic samples or working in relatively homogeneous populations, fail to detect such links</w:t>
      </w:r>
      <w:r w:rsidR="00EF4307" w:rsidRPr="008D215F">
        <w:rPr>
          <w:rFonts w:ascii="Times New Roman" w:eastAsia="Times New Roman" w:hAnsi="Times New Roman" w:cs="Times New Roman"/>
        </w:rPr>
        <w:t xml:space="preserve"> [5]</w:t>
      </w:r>
      <w:r w:rsidRPr="008D215F">
        <w:rPr>
          <w:rFonts w:ascii="Times New Roman" w:eastAsia="Times New Roman" w:hAnsi="Times New Roman" w:cs="Times New Roman"/>
        </w:rPr>
        <w:t>. For instance, studies restricted to university students report higher knowledge uniformly across subgroups and find few sociodemographic gradients, similar to our finding that education was not significantly associated with knowledge in this sample. Conversely, population</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based surveys with </w:t>
      </w:r>
      <w:r w:rsidR="00EF4307" w:rsidRPr="008D215F">
        <w:rPr>
          <w:rFonts w:ascii="Times New Roman" w:eastAsia="Times New Roman" w:hAnsi="Times New Roman" w:cs="Times New Roman"/>
        </w:rPr>
        <w:t xml:space="preserve">a </w:t>
      </w:r>
      <w:r w:rsidRPr="008D215F">
        <w:rPr>
          <w:rFonts w:ascii="Times New Roman" w:eastAsia="Times New Roman" w:hAnsi="Times New Roman" w:cs="Times New Roman"/>
        </w:rPr>
        <w:t xml:space="preserve">wider socioeconomic spread often detect significant relationships. Methodological aspects such as sample homogeneity on education, ceiling effects in knowledge measures, use of </w:t>
      </w:r>
      <w:r w:rsidR="00EF4307" w:rsidRPr="008D215F">
        <w:rPr>
          <w:rFonts w:ascii="Times New Roman" w:eastAsia="Times New Roman" w:hAnsi="Times New Roman" w:cs="Times New Roman"/>
        </w:rPr>
        <w:t>self-reported</w:t>
      </w:r>
      <w:r w:rsidRPr="008D215F">
        <w:rPr>
          <w:rFonts w:ascii="Times New Roman" w:eastAsia="Times New Roman" w:hAnsi="Times New Roman" w:cs="Times New Roman"/>
        </w:rPr>
        <w:t xml:space="preserve"> exposures and the </w:t>
      </w:r>
      <w:r w:rsidR="00EF4307" w:rsidRPr="008D215F">
        <w:rPr>
          <w:rFonts w:ascii="Times New Roman" w:eastAsia="Times New Roman" w:hAnsi="Times New Roman" w:cs="Times New Roman"/>
        </w:rPr>
        <w:t>cross-sectional</w:t>
      </w:r>
      <w:r w:rsidRPr="008D215F">
        <w:rPr>
          <w:rFonts w:ascii="Times New Roman" w:eastAsia="Times New Roman" w:hAnsi="Times New Roman" w:cs="Times New Roman"/>
        </w:rPr>
        <w:t xml:space="preserve"> design can reduce the ability to observe associations even when they exist in the wider population. </w:t>
      </w:r>
    </w:p>
    <w:p w14:paraId="100E72DD" w14:textId="30CF253D" w:rsidR="00BA61EB" w:rsidRPr="008D215F" w:rsidRDefault="00EF4307"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From the findings of this study, t</w:t>
      </w:r>
      <w:r w:rsidR="00BA61EB" w:rsidRPr="008D215F">
        <w:rPr>
          <w:rFonts w:ascii="Times New Roman" w:eastAsia="Times New Roman" w:hAnsi="Times New Roman" w:cs="Times New Roman"/>
        </w:rPr>
        <w:t xml:space="preserve">hree practical implications follow. </w:t>
      </w:r>
      <w:r w:rsidRPr="008D215F">
        <w:rPr>
          <w:rFonts w:ascii="Times New Roman" w:eastAsia="Times New Roman" w:hAnsi="Times New Roman" w:cs="Times New Roman"/>
        </w:rPr>
        <w:t>The</w:t>
      </w:r>
      <w:r w:rsidR="00BA61EB" w:rsidRPr="008D215F">
        <w:rPr>
          <w:rFonts w:ascii="Times New Roman" w:eastAsia="Times New Roman" w:hAnsi="Times New Roman" w:cs="Times New Roman"/>
        </w:rPr>
        <w:t xml:space="preserve"> mixed but substantial knowledge gaps highlight the need for targeted, </w:t>
      </w:r>
      <w:r w:rsidRPr="008D215F">
        <w:rPr>
          <w:rFonts w:ascii="Times New Roman" w:eastAsia="Times New Roman" w:hAnsi="Times New Roman" w:cs="Times New Roman"/>
        </w:rPr>
        <w:t>context-sensitive</w:t>
      </w:r>
      <w:r w:rsidR="00BA61EB" w:rsidRPr="008D215F">
        <w:rPr>
          <w:rFonts w:ascii="Times New Roman" w:eastAsia="Times New Roman" w:hAnsi="Times New Roman" w:cs="Times New Roman"/>
        </w:rPr>
        <w:t xml:space="preserve"> education about ectopic pregnancy across antenatal platforms. Education should focus on </w:t>
      </w:r>
      <w:proofErr w:type="spellStart"/>
      <w:r w:rsidRPr="008D215F">
        <w:rPr>
          <w:rFonts w:ascii="Times New Roman" w:eastAsia="Times New Roman" w:hAnsi="Times New Roman" w:cs="Times New Roman"/>
        </w:rPr>
        <w:t>recognising</w:t>
      </w:r>
      <w:proofErr w:type="spellEnd"/>
      <w:r w:rsidR="00BA61EB" w:rsidRPr="008D215F">
        <w:rPr>
          <w:rFonts w:ascii="Times New Roman" w:eastAsia="Times New Roman" w:hAnsi="Times New Roman" w:cs="Times New Roman"/>
        </w:rPr>
        <w:t xml:space="preserve"> early warning symptoms, known risk factors such as prior pelvic infection or induced abortion, and the importance of rapid facility attendance. Interventions in university and urban settings are necessary</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but will not reach women who rely primarily on traditional or religious care pathways. </w:t>
      </w:r>
      <w:r w:rsidRPr="008D215F">
        <w:rPr>
          <w:rFonts w:ascii="Times New Roman" w:eastAsia="Times New Roman" w:hAnsi="Times New Roman" w:cs="Times New Roman"/>
        </w:rPr>
        <w:t>Additionally</w:t>
      </w:r>
      <w:r w:rsidR="00BA61EB" w:rsidRPr="008D215F">
        <w:rPr>
          <w:rFonts w:ascii="Times New Roman" w:eastAsia="Times New Roman" w:hAnsi="Times New Roman" w:cs="Times New Roman"/>
        </w:rPr>
        <w:t>, the persistent role of spiritual and traditional explanations suggests that community education needs to be participatory and should engage religious leaders, traditional healers and pharmacists as referral allies rather than only as targets for correction. Studies of maternity care in Igbo</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Nigeria and other settings emphasize that plural systems are durable, so collaborative referral networks are more pragmatic than attempted eradication of traditional practice</w:t>
      </w:r>
      <w:r w:rsidRPr="008D215F">
        <w:rPr>
          <w:rFonts w:ascii="Times New Roman" w:eastAsia="Times New Roman" w:hAnsi="Times New Roman" w:cs="Times New Roman"/>
        </w:rPr>
        <w:t xml:space="preserve"> [1</w:t>
      </w:r>
      <w:r w:rsidR="004C6D8F">
        <w:rPr>
          <w:rFonts w:ascii="Times New Roman" w:eastAsia="Times New Roman" w:hAnsi="Times New Roman" w:cs="Times New Roman"/>
        </w:rPr>
        <w:t>3,14</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w:t>
      </w:r>
      <w:r w:rsidRPr="008D215F">
        <w:rPr>
          <w:rFonts w:ascii="Times New Roman" w:eastAsia="Times New Roman" w:hAnsi="Times New Roman" w:cs="Times New Roman"/>
        </w:rPr>
        <w:t>Furthermore</w:t>
      </w:r>
      <w:r w:rsidR="00BA61EB" w:rsidRPr="008D215F">
        <w:rPr>
          <w:rFonts w:ascii="Times New Roman" w:eastAsia="Times New Roman" w:hAnsi="Times New Roman" w:cs="Times New Roman"/>
        </w:rPr>
        <w:t xml:space="preserve">, because antecedent exposures such as </w:t>
      </w:r>
      <w:commentRangeStart w:id="6"/>
      <w:r w:rsidR="00BA61EB" w:rsidRPr="008D215F">
        <w:rPr>
          <w:rFonts w:ascii="Times New Roman" w:eastAsia="Times New Roman" w:hAnsi="Times New Roman" w:cs="Times New Roman"/>
        </w:rPr>
        <w:t>PID,</w:t>
      </w:r>
      <w:commentRangeEnd w:id="6"/>
      <w:r w:rsidR="00940EA8">
        <w:rPr>
          <w:rStyle w:val="CommentReference"/>
        </w:rPr>
        <w:commentReference w:id="6"/>
      </w:r>
      <w:r w:rsidR="00BA61EB" w:rsidRPr="008D215F">
        <w:rPr>
          <w:rFonts w:ascii="Times New Roman" w:eastAsia="Times New Roman" w:hAnsi="Times New Roman" w:cs="Times New Roman"/>
        </w:rPr>
        <w:t xml:space="preserve"> unsafe abortion and prior pelvic surgery remain established risk factors, strengthening STI prevention, access to family planning, and safe reproductive health services remains essential to reduce ectopic pregnancy incidence and severe outcomes. </w:t>
      </w:r>
    </w:p>
    <w:p w14:paraId="28AE4ABE" w14:textId="77777777" w:rsidR="00EF4307" w:rsidRPr="008D215F" w:rsidRDefault="00BA61EB" w:rsidP="00944B6B">
      <w:pPr>
        <w:spacing w:before="100" w:beforeAutospacing="1" w:after="100" w:afterAutospacing="1" w:line="240" w:lineRule="auto"/>
        <w:jc w:val="both"/>
        <w:rPr>
          <w:rFonts w:ascii="Times New Roman" w:eastAsia="Times New Roman" w:hAnsi="Times New Roman" w:cs="Times New Roman"/>
          <w:b/>
          <w:bCs/>
        </w:rPr>
      </w:pPr>
      <w:r w:rsidRPr="008D215F">
        <w:rPr>
          <w:rFonts w:ascii="Times New Roman" w:eastAsia="Times New Roman" w:hAnsi="Times New Roman" w:cs="Times New Roman"/>
          <w:b/>
          <w:bCs/>
        </w:rPr>
        <w:t>Strengths and limitations</w:t>
      </w:r>
    </w:p>
    <w:p w14:paraId="15593BFD" w14:textId="3766B29E"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Strengths of this study include a reasonably large antenatal sample drawn in Abia State, collection of detailed obstetric and perception measures and assessment of knowledge, attitude and perception in a single analysis. Limitations include the cross</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sectional design</w:t>
      </w:r>
      <w:r w:rsidR="00A91DD0">
        <w:rPr>
          <w:rFonts w:ascii="Times New Roman" w:eastAsia="Times New Roman" w:hAnsi="Times New Roman" w:cs="Times New Roman"/>
        </w:rPr>
        <w:t>,</w:t>
      </w:r>
      <w:r w:rsidRPr="008D215F">
        <w:rPr>
          <w:rFonts w:ascii="Times New Roman" w:eastAsia="Times New Roman" w:hAnsi="Times New Roman" w:cs="Times New Roman"/>
        </w:rPr>
        <w:t xml:space="preserve"> which precludes causal inference, reliance on self</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reported history for exposures such as PID or past abortion</w:t>
      </w:r>
      <w:r w:rsidR="00A91DD0">
        <w:rPr>
          <w:rFonts w:ascii="Times New Roman" w:eastAsia="Times New Roman" w:hAnsi="Times New Roman" w:cs="Times New Roman"/>
        </w:rPr>
        <w:t>,</w:t>
      </w:r>
      <w:r w:rsidRPr="008D215F">
        <w:rPr>
          <w:rFonts w:ascii="Times New Roman" w:eastAsia="Times New Roman" w:hAnsi="Times New Roman" w:cs="Times New Roman"/>
        </w:rPr>
        <w:t xml:space="preserve"> which can be subject to recall and social desirability bias, and a participant profile with high formal education</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which may limit generalizability to more rural or less educated populations. The knowledge instrument</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while informative</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may miss </w:t>
      </w:r>
      <w:r w:rsidR="00EF4307" w:rsidRPr="008D215F">
        <w:rPr>
          <w:rFonts w:ascii="Times New Roman" w:eastAsia="Times New Roman" w:hAnsi="Times New Roman" w:cs="Times New Roman"/>
        </w:rPr>
        <w:t xml:space="preserve">a </w:t>
      </w:r>
      <w:r w:rsidRPr="008D215F">
        <w:rPr>
          <w:rFonts w:ascii="Times New Roman" w:eastAsia="Times New Roman" w:hAnsi="Times New Roman" w:cs="Times New Roman"/>
        </w:rPr>
        <w:t xml:space="preserve">more nuanced clinical understanding. Finally, correlations and </w:t>
      </w:r>
      <w:r w:rsidR="00EF4307" w:rsidRPr="008D215F">
        <w:rPr>
          <w:rFonts w:ascii="Times New Roman" w:eastAsia="Times New Roman" w:hAnsi="Times New Roman" w:cs="Times New Roman"/>
        </w:rPr>
        <w:t xml:space="preserve">the </w:t>
      </w:r>
      <w:r w:rsidRPr="008D215F">
        <w:rPr>
          <w:rFonts w:ascii="Times New Roman" w:eastAsia="Times New Roman" w:hAnsi="Times New Roman" w:cs="Times New Roman"/>
        </w:rPr>
        <w:t xml:space="preserve">absence of associations should be interpreted with caution because low </w:t>
      </w:r>
      <w:r w:rsidR="00EF4307" w:rsidRPr="008D215F">
        <w:rPr>
          <w:rFonts w:ascii="Times New Roman" w:eastAsia="Times New Roman" w:hAnsi="Times New Roman" w:cs="Times New Roman"/>
        </w:rPr>
        <w:t>between-person</w:t>
      </w:r>
      <w:r w:rsidRPr="008D215F">
        <w:rPr>
          <w:rFonts w:ascii="Times New Roman" w:eastAsia="Times New Roman" w:hAnsi="Times New Roman" w:cs="Times New Roman"/>
        </w:rPr>
        <w:t xml:space="preserve"> variability in some variables reduces statistical power to detect modest true relationships.</w:t>
      </w:r>
    </w:p>
    <w:p w14:paraId="279E5228" w14:textId="5838BB0C" w:rsidR="00EF4307" w:rsidRPr="008D215F" w:rsidRDefault="00BA61EB" w:rsidP="00944B6B">
      <w:pPr>
        <w:spacing w:before="100" w:beforeAutospacing="1" w:after="100" w:afterAutospacing="1" w:line="240" w:lineRule="auto"/>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Recommendations </w:t>
      </w:r>
    </w:p>
    <w:p w14:paraId="1B5F1920" w14:textId="0DE8EE23" w:rsidR="00BA61EB" w:rsidRPr="008D215F" w:rsidRDefault="00EF4307"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Programmatic actions should include targeted antenatal and community health education campaigns that </w:t>
      </w:r>
      <w:proofErr w:type="spellStart"/>
      <w:r w:rsidRPr="008D215F">
        <w:rPr>
          <w:rFonts w:ascii="Times New Roman" w:eastAsia="Times New Roman" w:hAnsi="Times New Roman" w:cs="Times New Roman"/>
        </w:rPr>
        <w:t>emphasise</w:t>
      </w:r>
      <w:proofErr w:type="spellEnd"/>
      <w:r w:rsidRPr="008D215F">
        <w:rPr>
          <w:rFonts w:ascii="Times New Roman" w:eastAsia="Times New Roman" w:hAnsi="Times New Roman" w:cs="Times New Roman"/>
        </w:rPr>
        <w:t xml:space="preserve"> early symptoms of ectopic pregnancy and encourage prompt attendance at healthcare facilities. Training for pharmacists and patent medicine vendors regarding danger signs and referral procedures can enhance early detection at initial contact points. Collaboration with religious and traditional leaders to establish agreed referral pathways is practical and supported by qualitative evidence on plural health seeking. From a research standpoint, mixed methods studies combining quantitative data with qualitative </w:t>
      </w:r>
      <w:r w:rsidRPr="008D215F">
        <w:rPr>
          <w:rFonts w:ascii="Times New Roman" w:eastAsia="Times New Roman" w:hAnsi="Times New Roman" w:cs="Times New Roman"/>
        </w:rPr>
        <w:lastRenderedPageBreak/>
        <w:t xml:space="preserve">insights into beliefs, decision-making, and barriers to care will shed light on the social processes that transform knowledge and attitudes into timely healthcare seeking. Conducting implementation trials of specific education and referral interventions in similar states would yield more robust evidence on what effectively reduces late presentation and severe outcomes. </w:t>
      </w:r>
    </w:p>
    <w:p w14:paraId="0D8A4671" w14:textId="77777777" w:rsidR="00EF4307"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Conclusion</w:t>
      </w:r>
    </w:p>
    <w:p w14:paraId="2A53ADA7" w14:textId="214B90FB" w:rsidR="00BA61EB" w:rsidRDefault="00EF4307"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In this study,</w:t>
      </w:r>
      <w:r w:rsidR="00BA61EB" w:rsidRPr="008D215F">
        <w:rPr>
          <w:rFonts w:ascii="Times New Roman" w:eastAsia="Times New Roman" w:hAnsi="Times New Roman" w:cs="Times New Roman"/>
        </w:rPr>
        <w:t xml:space="preserve"> our findings describe a young, predominantly married and relatively well</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educated group with heterogeneous knowledge about ectopic pregnancy, largely </w:t>
      </w:r>
      <w:proofErr w:type="spellStart"/>
      <w:r w:rsidRPr="008D215F">
        <w:rPr>
          <w:rFonts w:ascii="Times New Roman" w:eastAsia="Times New Roman" w:hAnsi="Times New Roman" w:cs="Times New Roman"/>
        </w:rPr>
        <w:t>favourable</w:t>
      </w:r>
      <w:proofErr w:type="spellEnd"/>
      <w:r w:rsidR="00BA61EB" w:rsidRPr="008D215F">
        <w:rPr>
          <w:rFonts w:ascii="Times New Roman" w:eastAsia="Times New Roman" w:hAnsi="Times New Roman" w:cs="Times New Roman"/>
        </w:rPr>
        <w:t xml:space="preserve"> attitudes toward antenatal care and early help seeking, but enduring cultural beliefs and plural </w:t>
      </w:r>
      <w:r w:rsidRPr="008D215F">
        <w:rPr>
          <w:rFonts w:ascii="Times New Roman" w:eastAsia="Times New Roman" w:hAnsi="Times New Roman" w:cs="Times New Roman"/>
        </w:rPr>
        <w:t>help-seeking</w:t>
      </w:r>
      <w:r w:rsidR="00BA61EB" w:rsidRPr="008D215F">
        <w:rPr>
          <w:rFonts w:ascii="Times New Roman" w:eastAsia="Times New Roman" w:hAnsi="Times New Roman" w:cs="Times New Roman"/>
        </w:rPr>
        <w:t xml:space="preserve"> pathways that may delay presentation. Known clinical risk exposures such as histories of pelvic infection, abortion and pelvic surgery are present in the community. No significant sociodemographic predictors of knowledge were found in this sample. These results point to the need for targeted education, community engagement and strengthened STI and reproductive health services to reduce ectopic pregnancy risk and ensure timely diagnosis and treatment.</w:t>
      </w:r>
    </w:p>
    <w:p w14:paraId="544CE9E8" w14:textId="77777777" w:rsidR="008D215F" w:rsidRPr="008D0E8B" w:rsidRDefault="008D215F" w:rsidP="00944B6B">
      <w:pPr>
        <w:spacing w:line="240" w:lineRule="auto"/>
        <w:jc w:val="both"/>
        <w:rPr>
          <w:rFonts w:ascii="Times New Roman" w:hAnsi="Times New Roman" w:cs="Times New Roman"/>
          <w:b/>
          <w:sz w:val="24"/>
          <w:szCs w:val="24"/>
        </w:rPr>
      </w:pPr>
      <w:r w:rsidRPr="008D0E8B">
        <w:rPr>
          <w:rFonts w:ascii="Times New Roman" w:hAnsi="Times New Roman" w:cs="Times New Roman"/>
          <w:b/>
          <w:sz w:val="24"/>
          <w:szCs w:val="24"/>
        </w:rPr>
        <w:t>AVAILABILITY OF DATA AND MATERIAL</w:t>
      </w:r>
    </w:p>
    <w:p w14:paraId="25B6539B" w14:textId="77777777" w:rsidR="008D215F" w:rsidRPr="008D0E8B" w:rsidRDefault="008D215F" w:rsidP="00944B6B">
      <w:pPr>
        <w:spacing w:line="240" w:lineRule="auto"/>
        <w:jc w:val="both"/>
        <w:rPr>
          <w:rFonts w:ascii="Times New Roman" w:hAnsi="Times New Roman" w:cs="Times New Roman"/>
          <w:sz w:val="24"/>
          <w:szCs w:val="24"/>
        </w:rPr>
      </w:pPr>
      <w:r w:rsidRPr="008D0E8B">
        <w:rPr>
          <w:rFonts w:ascii="Times New Roman" w:hAnsi="Times New Roman" w:cs="Times New Roman"/>
          <w:sz w:val="24"/>
          <w:szCs w:val="24"/>
        </w:rPr>
        <w:t xml:space="preserve">The datasets used and/or </w:t>
      </w:r>
      <w:proofErr w:type="spellStart"/>
      <w:r w:rsidRPr="008D0E8B">
        <w:rPr>
          <w:rFonts w:ascii="Times New Roman" w:hAnsi="Times New Roman" w:cs="Times New Roman"/>
          <w:sz w:val="24"/>
          <w:szCs w:val="24"/>
        </w:rPr>
        <w:t>analysed</w:t>
      </w:r>
      <w:proofErr w:type="spellEnd"/>
      <w:r w:rsidRPr="008D0E8B">
        <w:rPr>
          <w:rFonts w:ascii="Times New Roman" w:hAnsi="Times New Roman" w:cs="Times New Roman"/>
          <w:sz w:val="24"/>
          <w:szCs w:val="24"/>
        </w:rPr>
        <w:t xml:space="preserve"> during the current study are available from the corresponding author on reasonable request</w:t>
      </w:r>
    </w:p>
    <w:p w14:paraId="5EB2317B" w14:textId="77777777" w:rsidR="008D215F" w:rsidRPr="008D0E8B" w:rsidRDefault="008D215F" w:rsidP="00944B6B">
      <w:pPr>
        <w:pStyle w:val="ReferHead"/>
        <w:spacing w:after="0"/>
        <w:jc w:val="both"/>
        <w:rPr>
          <w:rFonts w:ascii="Times New Roman" w:hAnsi="Times New Roman"/>
          <w:bCs/>
          <w:sz w:val="24"/>
          <w:szCs w:val="24"/>
        </w:rPr>
      </w:pPr>
      <w:r w:rsidRPr="008D0E8B">
        <w:rPr>
          <w:rFonts w:ascii="Times New Roman" w:hAnsi="Times New Roman"/>
          <w:bCs/>
          <w:sz w:val="24"/>
          <w:szCs w:val="24"/>
        </w:rPr>
        <w:t>Competing interests</w:t>
      </w:r>
    </w:p>
    <w:p w14:paraId="75212328" w14:textId="77777777" w:rsidR="008D215F" w:rsidRPr="008D0E8B" w:rsidRDefault="008D215F" w:rsidP="00944B6B">
      <w:pPr>
        <w:widowControl w:val="0"/>
        <w:autoSpaceDE w:val="0"/>
        <w:autoSpaceDN w:val="0"/>
        <w:adjustRightInd w:val="0"/>
        <w:spacing w:line="240" w:lineRule="auto"/>
        <w:jc w:val="both"/>
        <w:rPr>
          <w:rFonts w:ascii="Times New Roman" w:hAnsi="Times New Roman" w:cs="Times New Roman"/>
          <w:sz w:val="24"/>
          <w:szCs w:val="24"/>
        </w:rPr>
      </w:pPr>
      <w:r w:rsidRPr="008D0E8B">
        <w:rPr>
          <w:rFonts w:ascii="Times New Roman" w:hAnsi="Times New Roman" w:cs="Times New Roman"/>
          <w:sz w:val="24"/>
          <w:szCs w:val="24"/>
        </w:rPr>
        <w:t>The authors declare that they have no competing interests.</w:t>
      </w:r>
    </w:p>
    <w:p w14:paraId="4EB147D9" w14:textId="22F5227A" w:rsidR="00BA61EB" w:rsidRPr="008D215F" w:rsidRDefault="008D215F" w:rsidP="00944B6B">
      <w:pPr>
        <w:pStyle w:val="NormalWeb"/>
        <w:jc w:val="both"/>
        <w:rPr>
          <w:sz w:val="22"/>
          <w:szCs w:val="22"/>
        </w:rPr>
      </w:pPr>
      <w:r w:rsidRPr="008D215F">
        <w:rPr>
          <w:b/>
          <w:bCs/>
          <w:sz w:val="22"/>
          <w:szCs w:val="22"/>
        </w:rPr>
        <w:t>REFERENCES</w:t>
      </w:r>
    </w:p>
    <w:p w14:paraId="3138763E" w14:textId="15320577" w:rsidR="008D215F" w:rsidRPr="008D215F" w:rsidRDefault="008D215F" w:rsidP="00944B6B">
      <w:pPr>
        <w:pStyle w:val="NormalWeb"/>
        <w:numPr>
          <w:ilvl w:val="0"/>
          <w:numId w:val="7"/>
        </w:numPr>
        <w:spacing w:after="160" w:afterAutospacing="0"/>
        <w:jc w:val="both"/>
        <w:rPr>
          <w:sz w:val="22"/>
          <w:szCs w:val="22"/>
        </w:rPr>
      </w:pPr>
      <w:proofErr w:type="spellStart"/>
      <w:r w:rsidRPr="008D215F">
        <w:rPr>
          <w:sz w:val="22"/>
          <w:szCs w:val="22"/>
        </w:rPr>
        <w:t>Onyemereze</w:t>
      </w:r>
      <w:proofErr w:type="spellEnd"/>
      <w:r w:rsidRPr="008D215F">
        <w:rPr>
          <w:sz w:val="22"/>
          <w:szCs w:val="22"/>
        </w:rPr>
        <w:t xml:space="preserve">, C. O., </w:t>
      </w:r>
      <w:proofErr w:type="spellStart"/>
      <w:r w:rsidRPr="008D215F">
        <w:rPr>
          <w:sz w:val="22"/>
          <w:szCs w:val="22"/>
        </w:rPr>
        <w:t>Alumona</w:t>
      </w:r>
      <w:proofErr w:type="spellEnd"/>
      <w:r w:rsidRPr="008D215F">
        <w:rPr>
          <w:sz w:val="22"/>
          <w:szCs w:val="22"/>
        </w:rPr>
        <w:t xml:space="preserve">, F. C., Adesina, O. O., Mba, K. K., Mba, C. J., </w:t>
      </w:r>
      <w:proofErr w:type="spellStart"/>
      <w:r w:rsidRPr="008D215F">
        <w:rPr>
          <w:sz w:val="22"/>
          <w:szCs w:val="22"/>
        </w:rPr>
        <w:t>Ezirim</w:t>
      </w:r>
      <w:proofErr w:type="spellEnd"/>
      <w:r w:rsidRPr="008D215F">
        <w:rPr>
          <w:sz w:val="22"/>
          <w:szCs w:val="22"/>
        </w:rPr>
        <w:t xml:space="preserve">, E. O., </w:t>
      </w:r>
      <w:proofErr w:type="spellStart"/>
      <w:r w:rsidRPr="008D215F">
        <w:rPr>
          <w:sz w:val="22"/>
          <w:szCs w:val="22"/>
        </w:rPr>
        <w:t>Akwuruoha</w:t>
      </w:r>
      <w:proofErr w:type="spellEnd"/>
      <w:r w:rsidRPr="008D215F">
        <w:rPr>
          <w:sz w:val="22"/>
          <w:szCs w:val="22"/>
        </w:rPr>
        <w:t xml:space="preserve">, E. M., Abali, I. O., &amp; Airaodion, A. I. (2024). </w:t>
      </w:r>
      <w:r w:rsidRPr="008D215F">
        <w:rPr>
          <w:rStyle w:val="Emphasis"/>
          <w:i w:val="0"/>
          <w:iCs w:val="0"/>
          <w:sz w:val="22"/>
          <w:szCs w:val="22"/>
        </w:rPr>
        <w:t>Assessment of risk factors associated with placenta previa in a tertiary health institution in Southeast Nigeria</w:t>
      </w:r>
      <w:r w:rsidRPr="008D215F">
        <w:rPr>
          <w:sz w:val="22"/>
          <w:szCs w:val="22"/>
        </w:rPr>
        <w:t xml:space="preserve">. Journal of Obstetrics Gynecology and Reproductive Sciences, 8(7). </w:t>
      </w:r>
      <w:hyperlink r:id="rId11" w:history="1">
        <w:r w:rsidR="00AD110B" w:rsidRPr="000C1F8E">
          <w:rPr>
            <w:rStyle w:val="Hyperlink"/>
            <w:sz w:val="22"/>
            <w:szCs w:val="22"/>
          </w:rPr>
          <w:t>https://doi.org/10.31579/2578-8965/238</w:t>
        </w:r>
      </w:hyperlink>
      <w:r w:rsidR="00AD110B">
        <w:rPr>
          <w:sz w:val="22"/>
          <w:szCs w:val="22"/>
        </w:rPr>
        <w:t xml:space="preserve"> </w:t>
      </w:r>
    </w:p>
    <w:p w14:paraId="5E1CECC8" w14:textId="23580E7A" w:rsidR="008D215F" w:rsidRPr="008D215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rPr>
        <w:t>Ezirim</w:t>
      </w:r>
      <w:proofErr w:type="spellEnd"/>
      <w:r w:rsidRPr="008D215F">
        <w:rPr>
          <w:rFonts w:ascii="Times New Roman" w:hAnsi="Times New Roman" w:cs="Times New Roman"/>
        </w:rPr>
        <w:t xml:space="preserve">, E. O., </w:t>
      </w:r>
      <w:proofErr w:type="spellStart"/>
      <w:r w:rsidRPr="008D215F">
        <w:rPr>
          <w:rFonts w:ascii="Times New Roman" w:hAnsi="Times New Roman" w:cs="Times New Roman"/>
        </w:rPr>
        <w:t>Akwuruoha</w:t>
      </w:r>
      <w:proofErr w:type="spellEnd"/>
      <w:r w:rsidRPr="008D215F">
        <w:rPr>
          <w:rFonts w:ascii="Times New Roman" w:hAnsi="Times New Roman" w:cs="Times New Roman"/>
        </w:rPr>
        <w:t xml:space="preserve">, E. M., Amah, C. I., </w:t>
      </w:r>
      <w:proofErr w:type="spellStart"/>
      <w:r w:rsidRPr="008D215F">
        <w:rPr>
          <w:rFonts w:ascii="Times New Roman" w:hAnsi="Times New Roman" w:cs="Times New Roman"/>
        </w:rPr>
        <w:t>Onyemereze</w:t>
      </w:r>
      <w:proofErr w:type="spellEnd"/>
      <w:r w:rsidRPr="008D215F">
        <w:rPr>
          <w:rFonts w:ascii="Times New Roman" w:hAnsi="Times New Roman" w:cs="Times New Roman"/>
        </w:rPr>
        <w:t xml:space="preserve">, C. O., &amp; Airaodion, A. I. (2025). Evaluation of the management of premature ovarian insufficiency in Nigerian women by healthcare professionals. </w:t>
      </w:r>
      <w:r w:rsidRPr="008D215F">
        <w:rPr>
          <w:rStyle w:val="Emphasis"/>
          <w:rFonts w:ascii="Times New Roman" w:hAnsi="Times New Roman" w:cs="Times New Roman"/>
        </w:rPr>
        <w:t>Journal of Obstetrics Gynecology and Reproductive Sciences, 9</w:t>
      </w:r>
      <w:r w:rsidRPr="008D215F">
        <w:rPr>
          <w:rFonts w:ascii="Times New Roman" w:hAnsi="Times New Roman" w:cs="Times New Roman"/>
        </w:rPr>
        <w:t>(4), 17–24.</w:t>
      </w:r>
      <w:r w:rsidR="00AD110B">
        <w:rPr>
          <w:rFonts w:ascii="Times New Roman" w:hAnsi="Times New Roman" w:cs="Times New Roman"/>
        </w:rPr>
        <w:t xml:space="preserve"> </w:t>
      </w:r>
      <w:r w:rsidR="00AD110B">
        <w:rPr>
          <w:rFonts w:ascii="Times New Roman" w:hAnsi="Times New Roman" w:cs="Times New Roman"/>
          <w:b/>
          <w:bCs/>
        </w:rPr>
        <w:t xml:space="preserve"> </w:t>
      </w:r>
      <w:hyperlink r:id="rId12" w:history="1">
        <w:r w:rsidR="00AD110B" w:rsidRPr="000C1F8E">
          <w:rPr>
            <w:rStyle w:val="Hyperlink"/>
            <w:rFonts w:ascii="Times New Roman" w:hAnsi="Times New Roman" w:cs="Times New Roman"/>
            <w:b/>
            <w:bCs/>
          </w:rPr>
          <w:t>https://doi.org/10.31579/2578-8965/278</w:t>
        </w:r>
      </w:hyperlink>
      <w:r w:rsidR="00AD110B">
        <w:rPr>
          <w:rFonts w:ascii="Times New Roman" w:hAnsi="Times New Roman" w:cs="Times New Roman"/>
          <w:b/>
          <w:bCs/>
        </w:rPr>
        <w:t xml:space="preserve"> </w:t>
      </w:r>
    </w:p>
    <w:p w14:paraId="16B4A0B5"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rPr>
        <w:t xml:space="preserve">Eke, E. O., </w:t>
      </w:r>
      <w:proofErr w:type="spellStart"/>
      <w:r w:rsidRPr="008D215F">
        <w:rPr>
          <w:rFonts w:ascii="Times New Roman" w:hAnsi="Times New Roman" w:cs="Times New Roman"/>
        </w:rPr>
        <w:t>Ekeleme</w:t>
      </w:r>
      <w:proofErr w:type="spellEnd"/>
      <w:r w:rsidRPr="008D215F">
        <w:rPr>
          <w:rFonts w:ascii="Times New Roman" w:hAnsi="Times New Roman" w:cs="Times New Roman"/>
        </w:rPr>
        <w:t xml:space="preserve">, N. C., </w:t>
      </w:r>
      <w:proofErr w:type="spellStart"/>
      <w:r w:rsidRPr="008D215F">
        <w:rPr>
          <w:rFonts w:ascii="Times New Roman" w:hAnsi="Times New Roman" w:cs="Times New Roman"/>
        </w:rPr>
        <w:t>Ezirim</w:t>
      </w:r>
      <w:proofErr w:type="spellEnd"/>
      <w:r w:rsidRPr="008D215F">
        <w:rPr>
          <w:rFonts w:ascii="Times New Roman" w:hAnsi="Times New Roman" w:cs="Times New Roman"/>
        </w:rPr>
        <w:t xml:space="preserve">, E. O., &amp; Onwuka, C. J. (2022). </w:t>
      </w:r>
      <w:r w:rsidRPr="008D215F">
        <w:rPr>
          <w:rStyle w:val="Emphasis"/>
          <w:rFonts w:ascii="Times New Roman" w:hAnsi="Times New Roman" w:cs="Times New Roman"/>
        </w:rPr>
        <w:t xml:space="preserve">Ectopic pregnancy: A </w:t>
      </w:r>
      <w:proofErr w:type="gramStart"/>
      <w:r w:rsidRPr="008D215F">
        <w:rPr>
          <w:rStyle w:val="Emphasis"/>
          <w:rFonts w:ascii="Times New Roman" w:hAnsi="Times New Roman" w:cs="Times New Roman"/>
        </w:rPr>
        <w:t>10 year</w:t>
      </w:r>
      <w:proofErr w:type="gramEnd"/>
      <w:r w:rsidRPr="008D215F">
        <w:rPr>
          <w:rStyle w:val="Emphasis"/>
          <w:rFonts w:ascii="Times New Roman" w:hAnsi="Times New Roman" w:cs="Times New Roman"/>
        </w:rPr>
        <w:t xml:space="preserve"> review of cases in a tertiary health institution in Umuahia, South East, Nigeria</w:t>
      </w:r>
      <w:r w:rsidRPr="008D215F">
        <w:rPr>
          <w:rFonts w:ascii="Times New Roman" w:hAnsi="Times New Roman" w:cs="Times New Roman"/>
        </w:rPr>
        <w:t xml:space="preserve">. </w:t>
      </w:r>
      <w:r w:rsidRPr="002545A4">
        <w:rPr>
          <w:rStyle w:val="Strong"/>
          <w:rFonts w:ascii="Times New Roman" w:hAnsi="Times New Roman" w:cs="Times New Roman"/>
          <w:b w:val="0"/>
          <w:bCs w:val="0"/>
        </w:rPr>
        <w:t>European Journal of Medical and Health Sciences, 4</w:t>
      </w:r>
      <w:r w:rsidRPr="002545A4">
        <w:rPr>
          <w:rFonts w:ascii="Times New Roman" w:hAnsi="Times New Roman" w:cs="Times New Roman"/>
          <w:b/>
          <w:bCs/>
        </w:rPr>
        <w:t>(</w:t>
      </w:r>
      <w:r w:rsidRPr="008D215F">
        <w:rPr>
          <w:rFonts w:ascii="Times New Roman" w:hAnsi="Times New Roman" w:cs="Times New Roman"/>
        </w:rPr>
        <w:t xml:space="preserve">4), 54 to 59. </w:t>
      </w:r>
      <w:hyperlink r:id="rId13" w:tgtFrame="_new" w:history="1">
        <w:r w:rsidRPr="008D215F">
          <w:rPr>
            <w:rStyle w:val="Hyperlink"/>
            <w:rFonts w:ascii="Times New Roman" w:hAnsi="Times New Roman" w:cs="Times New Roman"/>
          </w:rPr>
          <w:t>https://doi.org/10.24018/ejmed.2022.4.4.1395</w:t>
        </w:r>
      </w:hyperlink>
    </w:p>
    <w:p w14:paraId="65A7E657" w14:textId="77777777" w:rsidR="00A91DD0" w:rsidRPr="00A91DD0" w:rsidRDefault="00A91DD0" w:rsidP="00944B6B">
      <w:pPr>
        <w:pStyle w:val="ListParagraph"/>
        <w:numPr>
          <w:ilvl w:val="0"/>
          <w:numId w:val="7"/>
        </w:numPr>
        <w:spacing w:line="240" w:lineRule="auto"/>
        <w:jc w:val="both"/>
        <w:rPr>
          <w:rFonts w:ascii="Times New Roman" w:hAnsi="Times New Roman" w:cs="Times New Roman"/>
        </w:rPr>
      </w:pPr>
      <w:r w:rsidRPr="00A91DD0">
        <w:rPr>
          <w:rFonts w:ascii="Times New Roman" w:hAnsi="Times New Roman" w:cs="Times New Roman"/>
        </w:rPr>
        <w:t xml:space="preserve">Ezebuiro, E. I., Amah, C. I., </w:t>
      </w:r>
      <w:proofErr w:type="spellStart"/>
      <w:r w:rsidRPr="00A91DD0">
        <w:rPr>
          <w:rFonts w:ascii="Times New Roman" w:hAnsi="Times New Roman" w:cs="Times New Roman"/>
        </w:rPr>
        <w:t>Onyemereze</w:t>
      </w:r>
      <w:proofErr w:type="spellEnd"/>
      <w:r w:rsidRPr="00A91DD0">
        <w:rPr>
          <w:rFonts w:ascii="Times New Roman" w:hAnsi="Times New Roman" w:cs="Times New Roman"/>
        </w:rPr>
        <w:t xml:space="preserve">, C. O., </w:t>
      </w:r>
      <w:proofErr w:type="spellStart"/>
      <w:r w:rsidRPr="00A91DD0">
        <w:rPr>
          <w:rFonts w:ascii="Times New Roman" w:hAnsi="Times New Roman" w:cs="Times New Roman"/>
        </w:rPr>
        <w:t>Akenroye</w:t>
      </w:r>
      <w:proofErr w:type="spellEnd"/>
      <w:r w:rsidRPr="00A91DD0">
        <w:rPr>
          <w:rFonts w:ascii="Times New Roman" w:hAnsi="Times New Roman" w:cs="Times New Roman"/>
        </w:rPr>
        <w:t xml:space="preserve">, S. G., &amp; Airaodion, A. I. (2025). </w:t>
      </w:r>
      <w:r w:rsidRPr="00A91DD0">
        <w:rPr>
          <w:rStyle w:val="Emphasis"/>
          <w:rFonts w:ascii="Times New Roman" w:hAnsi="Times New Roman" w:cs="Times New Roman"/>
        </w:rPr>
        <w:t>Risk factors and complications associated with ectopic pregnancy among women in Abia State, Nigeria</w:t>
      </w:r>
      <w:r w:rsidRPr="00A91DD0">
        <w:rPr>
          <w:rFonts w:ascii="Times New Roman" w:hAnsi="Times New Roman" w:cs="Times New Roman"/>
        </w:rPr>
        <w:t xml:space="preserve">. </w:t>
      </w:r>
      <w:r w:rsidRPr="00A91DD0">
        <w:rPr>
          <w:rStyle w:val="Strong"/>
          <w:rFonts w:ascii="Times New Roman" w:hAnsi="Times New Roman" w:cs="Times New Roman"/>
          <w:b w:val="0"/>
          <w:bCs w:val="0"/>
        </w:rPr>
        <w:t>Merit Research Journal of Medicine and Medical Sciences</w:t>
      </w:r>
      <w:r w:rsidRPr="00A91DD0">
        <w:rPr>
          <w:rFonts w:ascii="Times New Roman" w:hAnsi="Times New Roman" w:cs="Times New Roman"/>
        </w:rPr>
        <w:t xml:space="preserve">, 13(6), 139–150. </w:t>
      </w:r>
      <w:hyperlink r:id="rId14" w:history="1">
        <w:r w:rsidRPr="00A91DD0">
          <w:rPr>
            <w:rStyle w:val="Hyperlink"/>
            <w:rFonts w:ascii="Times New Roman" w:hAnsi="Times New Roman" w:cs="Times New Roman"/>
          </w:rPr>
          <w:t>https://doi.org/10.5281/zenodo.18110516</w:t>
        </w:r>
      </w:hyperlink>
    </w:p>
    <w:p w14:paraId="6F63B504" w14:textId="78D89419" w:rsidR="008D215F" w:rsidRPr="008D215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rPr>
        <w:t>Esu</w:t>
      </w:r>
      <w:proofErr w:type="spellEnd"/>
      <w:r w:rsidRPr="008D215F">
        <w:rPr>
          <w:rFonts w:ascii="Times New Roman" w:hAnsi="Times New Roman" w:cs="Times New Roman"/>
        </w:rPr>
        <w:t xml:space="preserve">, E., &amp; </w:t>
      </w:r>
      <w:proofErr w:type="spellStart"/>
      <w:r w:rsidRPr="008D215F">
        <w:rPr>
          <w:rFonts w:ascii="Times New Roman" w:hAnsi="Times New Roman" w:cs="Times New Roman"/>
        </w:rPr>
        <w:t>Okpon</w:t>
      </w:r>
      <w:proofErr w:type="spellEnd"/>
      <w:r w:rsidRPr="008D215F">
        <w:rPr>
          <w:rFonts w:ascii="Times New Roman" w:hAnsi="Times New Roman" w:cs="Times New Roman"/>
        </w:rPr>
        <w:t xml:space="preserve">, E. I. (2020). </w:t>
      </w:r>
      <w:r w:rsidRPr="008D215F">
        <w:rPr>
          <w:rStyle w:val="Emphasis"/>
          <w:rFonts w:ascii="Times New Roman" w:hAnsi="Times New Roman" w:cs="Times New Roman"/>
        </w:rPr>
        <w:t>Knowledge of risk factors for ectopic pregnancy among female undergraduates in Southeastern Nigeria</w:t>
      </w:r>
      <w:r w:rsidRPr="008D215F">
        <w:rPr>
          <w:rFonts w:ascii="Times New Roman" w:hAnsi="Times New Roman" w:cs="Times New Roman"/>
        </w:rPr>
        <w:t xml:space="preserve">. </w:t>
      </w:r>
      <w:r w:rsidRPr="002545A4">
        <w:rPr>
          <w:rStyle w:val="Strong"/>
          <w:rFonts w:ascii="Times New Roman" w:hAnsi="Times New Roman" w:cs="Times New Roman"/>
          <w:b w:val="0"/>
          <w:bCs w:val="0"/>
        </w:rPr>
        <w:t>Calabar Journal of Health Sciences, 4</w:t>
      </w:r>
      <w:r w:rsidRPr="008D215F">
        <w:rPr>
          <w:rFonts w:ascii="Times New Roman" w:hAnsi="Times New Roman" w:cs="Times New Roman"/>
        </w:rPr>
        <w:t xml:space="preserve">, 8 to 12. </w:t>
      </w:r>
      <w:hyperlink r:id="rId15" w:history="1">
        <w:r w:rsidR="00AD110B" w:rsidRPr="000C1F8E">
          <w:rPr>
            <w:rStyle w:val="Hyperlink"/>
            <w:rFonts w:ascii="Times New Roman" w:hAnsi="Times New Roman" w:cs="Times New Roman"/>
          </w:rPr>
          <w:t>https://doi.org/10.25259/CJHS_15_2020</w:t>
        </w:r>
      </w:hyperlink>
      <w:r w:rsidR="00AD110B">
        <w:rPr>
          <w:rFonts w:ascii="Times New Roman" w:hAnsi="Times New Roman" w:cs="Times New Roman"/>
        </w:rPr>
        <w:t xml:space="preserve"> </w:t>
      </w:r>
    </w:p>
    <w:p w14:paraId="5F245D5A"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rPr>
        <w:t>Akwuruoha</w:t>
      </w:r>
      <w:proofErr w:type="spellEnd"/>
      <w:r w:rsidRPr="008D215F">
        <w:rPr>
          <w:rFonts w:ascii="Times New Roman" w:hAnsi="Times New Roman" w:cs="Times New Roman"/>
        </w:rPr>
        <w:t xml:space="preserve">, E. M., </w:t>
      </w:r>
      <w:proofErr w:type="spellStart"/>
      <w:r w:rsidRPr="008D215F">
        <w:rPr>
          <w:rFonts w:ascii="Times New Roman" w:hAnsi="Times New Roman" w:cs="Times New Roman"/>
        </w:rPr>
        <w:t>Onwube</w:t>
      </w:r>
      <w:proofErr w:type="spellEnd"/>
      <w:r w:rsidRPr="008D215F">
        <w:rPr>
          <w:rFonts w:ascii="Times New Roman" w:hAnsi="Times New Roman" w:cs="Times New Roman"/>
        </w:rPr>
        <w:t xml:space="preserve">, O. C., </w:t>
      </w:r>
      <w:proofErr w:type="spellStart"/>
      <w:r w:rsidRPr="008D215F">
        <w:rPr>
          <w:rFonts w:ascii="Times New Roman" w:hAnsi="Times New Roman" w:cs="Times New Roman"/>
        </w:rPr>
        <w:t>Akwuruoha</w:t>
      </w:r>
      <w:proofErr w:type="spellEnd"/>
      <w:r w:rsidRPr="008D215F">
        <w:rPr>
          <w:rFonts w:ascii="Times New Roman" w:hAnsi="Times New Roman" w:cs="Times New Roman"/>
        </w:rPr>
        <w:t xml:space="preserve">, C. U., &amp; Airaodion, A. I. (2025). Prevalence, causes and psychological effects of miscarriage among women in Abia State University Teaching Hospital, Aba, Nigeria. </w:t>
      </w:r>
      <w:r w:rsidRPr="008D215F">
        <w:rPr>
          <w:rStyle w:val="Emphasis"/>
          <w:rFonts w:ascii="Times New Roman" w:hAnsi="Times New Roman" w:cs="Times New Roman"/>
        </w:rPr>
        <w:t>American Journal of Biomedical Science &amp; Research, 27</w:t>
      </w:r>
      <w:r w:rsidRPr="008D215F">
        <w:rPr>
          <w:rFonts w:ascii="Times New Roman" w:hAnsi="Times New Roman" w:cs="Times New Roman"/>
        </w:rPr>
        <w:t>(5), 850-856.</w:t>
      </w:r>
    </w:p>
    <w:p w14:paraId="111E2C20" w14:textId="77777777" w:rsidR="008D215F" w:rsidRPr="008D215F" w:rsidRDefault="008D215F" w:rsidP="00944B6B">
      <w:pPr>
        <w:pStyle w:val="ListParagraph"/>
        <w:numPr>
          <w:ilvl w:val="0"/>
          <w:numId w:val="7"/>
        </w:numPr>
        <w:spacing w:line="240" w:lineRule="auto"/>
        <w:jc w:val="both"/>
        <w:rPr>
          <w:rStyle w:val="Hyperlink"/>
          <w:rFonts w:ascii="Times New Roman" w:hAnsi="Times New Roman" w:cs="Times New Roman"/>
        </w:rPr>
      </w:pPr>
      <w:r w:rsidRPr="008D215F">
        <w:rPr>
          <w:rFonts w:ascii="Times New Roman" w:hAnsi="Times New Roman" w:cs="Times New Roman"/>
        </w:rPr>
        <w:t xml:space="preserve">Ezebuiro, E. I., Abali, I. O., </w:t>
      </w:r>
      <w:proofErr w:type="spellStart"/>
      <w:r w:rsidRPr="008D215F">
        <w:rPr>
          <w:rFonts w:ascii="Times New Roman" w:hAnsi="Times New Roman" w:cs="Times New Roman"/>
        </w:rPr>
        <w:t>Akenroye</w:t>
      </w:r>
      <w:proofErr w:type="spellEnd"/>
      <w:r w:rsidRPr="008D215F">
        <w:rPr>
          <w:rFonts w:ascii="Times New Roman" w:hAnsi="Times New Roman" w:cs="Times New Roman"/>
        </w:rPr>
        <w:t xml:space="preserve">, S.G., </w:t>
      </w:r>
      <w:proofErr w:type="spellStart"/>
      <w:r w:rsidRPr="008D215F">
        <w:rPr>
          <w:rFonts w:ascii="Times New Roman" w:hAnsi="Times New Roman" w:cs="Times New Roman"/>
        </w:rPr>
        <w:t>Onyemereze</w:t>
      </w:r>
      <w:proofErr w:type="spellEnd"/>
      <w:r w:rsidRPr="008D215F">
        <w:rPr>
          <w:rFonts w:ascii="Times New Roman" w:hAnsi="Times New Roman" w:cs="Times New Roman"/>
        </w:rPr>
        <w:t>, C. O., &amp; Airaodion, A. I. (2025). The Role of Male Involvement in Family Planning and Contraceptive Use in Nigeria. </w:t>
      </w:r>
      <w:r w:rsidRPr="008D215F">
        <w:rPr>
          <w:rFonts w:ascii="Times New Roman" w:hAnsi="Times New Roman" w:cs="Times New Roman"/>
          <w:i/>
          <w:iCs/>
        </w:rPr>
        <w:t xml:space="preserve">Journal of </w:t>
      </w:r>
      <w:r w:rsidRPr="008D215F">
        <w:rPr>
          <w:rFonts w:ascii="Times New Roman" w:hAnsi="Times New Roman" w:cs="Times New Roman"/>
          <w:i/>
          <w:iCs/>
        </w:rPr>
        <w:lastRenderedPageBreak/>
        <w:t>Counselling and Family Therapy</w:t>
      </w:r>
      <w:r w:rsidRPr="008D215F">
        <w:rPr>
          <w:rFonts w:ascii="Times New Roman" w:hAnsi="Times New Roman" w:cs="Times New Roman"/>
        </w:rPr>
        <w:t>, </w:t>
      </w:r>
      <w:r w:rsidRPr="008D215F">
        <w:rPr>
          <w:rFonts w:ascii="Times New Roman" w:hAnsi="Times New Roman" w:cs="Times New Roman"/>
          <w:i/>
          <w:iCs/>
        </w:rPr>
        <w:t>7</w:t>
      </w:r>
      <w:r w:rsidRPr="008D215F">
        <w:rPr>
          <w:rFonts w:ascii="Times New Roman" w:hAnsi="Times New Roman" w:cs="Times New Roman"/>
        </w:rPr>
        <w:t xml:space="preserve">(1), 30–37. Retrieved from </w:t>
      </w:r>
      <w:hyperlink r:id="rId16" w:history="1">
        <w:r w:rsidRPr="008D215F">
          <w:rPr>
            <w:rStyle w:val="Hyperlink"/>
            <w:rFonts w:ascii="Times New Roman" w:hAnsi="Times New Roman" w:cs="Times New Roman"/>
          </w:rPr>
          <w:t>https://matjournals.net/nursing/index.php/JCFT/article/view/328</w:t>
        </w:r>
      </w:hyperlink>
    </w:p>
    <w:p w14:paraId="4D8F86B7" w14:textId="77777777" w:rsidR="008D215F" w:rsidRPr="008D215F" w:rsidRDefault="008D215F" w:rsidP="00944B6B">
      <w:pPr>
        <w:pStyle w:val="ListParagraph"/>
        <w:numPr>
          <w:ilvl w:val="0"/>
          <w:numId w:val="7"/>
        </w:numPr>
        <w:spacing w:line="240" w:lineRule="auto"/>
        <w:jc w:val="both"/>
        <w:rPr>
          <w:rFonts w:ascii="Times New Roman" w:eastAsia="Times New Roman" w:hAnsi="Times New Roman" w:cs="Times New Roman"/>
        </w:rPr>
      </w:pPr>
      <w:proofErr w:type="spellStart"/>
      <w:r w:rsidRPr="008D215F">
        <w:rPr>
          <w:rFonts w:ascii="Times New Roman" w:hAnsi="Times New Roman" w:cs="Times New Roman"/>
        </w:rPr>
        <w:t>Akwuruoha</w:t>
      </w:r>
      <w:proofErr w:type="spellEnd"/>
      <w:r w:rsidRPr="008D215F">
        <w:rPr>
          <w:rFonts w:ascii="Times New Roman" w:hAnsi="Times New Roman" w:cs="Times New Roman"/>
        </w:rPr>
        <w:t xml:space="preserve">, E. M., </w:t>
      </w:r>
      <w:proofErr w:type="spellStart"/>
      <w:r w:rsidRPr="008D215F">
        <w:rPr>
          <w:rFonts w:ascii="Times New Roman" w:hAnsi="Times New Roman" w:cs="Times New Roman"/>
        </w:rPr>
        <w:t>Ezirim</w:t>
      </w:r>
      <w:proofErr w:type="spellEnd"/>
      <w:r w:rsidRPr="008D215F">
        <w:rPr>
          <w:rFonts w:ascii="Times New Roman" w:hAnsi="Times New Roman" w:cs="Times New Roman"/>
        </w:rPr>
        <w:t xml:space="preserve">, E. O., </w:t>
      </w:r>
      <w:proofErr w:type="spellStart"/>
      <w:r w:rsidRPr="008D215F">
        <w:rPr>
          <w:rFonts w:ascii="Times New Roman" w:hAnsi="Times New Roman" w:cs="Times New Roman"/>
        </w:rPr>
        <w:t>Onyemereze</w:t>
      </w:r>
      <w:proofErr w:type="spellEnd"/>
      <w:r w:rsidRPr="008D215F">
        <w:rPr>
          <w:rFonts w:ascii="Times New Roman" w:hAnsi="Times New Roman" w:cs="Times New Roman"/>
        </w:rPr>
        <w:t xml:space="preserve">, C. O., Abali, I. O., &amp; Airaodion, A. I. (2025). </w:t>
      </w:r>
      <w:r w:rsidRPr="002545A4">
        <w:rPr>
          <w:rStyle w:val="Emphasis"/>
          <w:rFonts w:ascii="Times New Roman" w:hAnsi="Times New Roman" w:cs="Times New Roman"/>
          <w:i w:val="0"/>
          <w:iCs w:val="0"/>
        </w:rPr>
        <w:t>Awareness and level of usage of intermittent preventive treatment for malaria among pregnant women attending antenatal clinics in rural communities in Abia State, Nigeria</w:t>
      </w:r>
      <w:r w:rsidRPr="002545A4">
        <w:rPr>
          <w:rFonts w:ascii="Times New Roman" w:hAnsi="Times New Roman" w:cs="Times New Roman"/>
          <w:i/>
          <w:iCs/>
        </w:rPr>
        <w:t xml:space="preserve">. </w:t>
      </w:r>
      <w:r w:rsidRPr="008D215F">
        <w:rPr>
          <w:rStyle w:val="Emphasis"/>
          <w:rFonts w:ascii="Times New Roman" w:hAnsi="Times New Roman" w:cs="Times New Roman"/>
        </w:rPr>
        <w:t xml:space="preserve">International Journal of Research and Reports in </w:t>
      </w:r>
      <w:proofErr w:type="spellStart"/>
      <w:r w:rsidRPr="008D215F">
        <w:rPr>
          <w:rStyle w:val="Emphasis"/>
          <w:rFonts w:ascii="Times New Roman" w:hAnsi="Times New Roman" w:cs="Times New Roman"/>
        </w:rPr>
        <w:t>Gynaecology</w:t>
      </w:r>
      <w:proofErr w:type="spellEnd"/>
      <w:r w:rsidRPr="008D215F">
        <w:rPr>
          <w:rStyle w:val="Emphasis"/>
          <w:rFonts w:ascii="Times New Roman" w:hAnsi="Times New Roman" w:cs="Times New Roman"/>
        </w:rPr>
        <w:t>, 8</w:t>
      </w:r>
      <w:r w:rsidRPr="008D215F">
        <w:rPr>
          <w:rFonts w:ascii="Times New Roman" w:hAnsi="Times New Roman" w:cs="Times New Roman"/>
        </w:rPr>
        <w:t xml:space="preserve">(1), 81 - 93. </w:t>
      </w:r>
      <w:hyperlink r:id="rId17" w:tgtFrame="_new" w:history="1">
        <w:r w:rsidRPr="008D215F">
          <w:rPr>
            <w:rStyle w:val="Hyperlink"/>
            <w:rFonts w:ascii="Times New Roman" w:hAnsi="Times New Roman" w:cs="Times New Roman"/>
          </w:rPr>
          <w:t>https://doi.org/10.9734/ijrrgy/2025/v8i1121</w:t>
        </w:r>
      </w:hyperlink>
    </w:p>
    <w:p w14:paraId="162FF213" w14:textId="576676DA" w:rsidR="008D215F" w:rsidRPr="008D215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rPr>
        <w:t>Dzever</w:t>
      </w:r>
      <w:proofErr w:type="spellEnd"/>
      <w:r w:rsidRPr="008D215F">
        <w:rPr>
          <w:rFonts w:ascii="Times New Roman" w:hAnsi="Times New Roman" w:cs="Times New Roman"/>
        </w:rPr>
        <w:t xml:space="preserve">, J., Ojo, O., &amp; Abatur, S. C. (2021). </w:t>
      </w:r>
      <w:r w:rsidRPr="008D215F">
        <w:rPr>
          <w:rStyle w:val="Emphasis"/>
          <w:rFonts w:ascii="Times New Roman" w:hAnsi="Times New Roman" w:cs="Times New Roman"/>
        </w:rPr>
        <w:t>Awareness of pregnant women registered with Federal Medical Centre, Makurdi on the risk factors of obstetric emergencies</w:t>
      </w:r>
      <w:r w:rsidRPr="008D215F">
        <w:rPr>
          <w:rFonts w:ascii="Times New Roman" w:hAnsi="Times New Roman" w:cs="Times New Roman"/>
        </w:rPr>
        <w:t xml:space="preserve">. </w:t>
      </w:r>
      <w:proofErr w:type="spellStart"/>
      <w:r w:rsidRPr="008D215F">
        <w:rPr>
          <w:rFonts w:ascii="Times New Roman" w:hAnsi="Times New Roman" w:cs="Times New Roman"/>
        </w:rPr>
        <w:t>ScienceOpen</w:t>
      </w:r>
      <w:proofErr w:type="spellEnd"/>
      <w:r w:rsidRPr="008D215F">
        <w:rPr>
          <w:rFonts w:ascii="Times New Roman" w:hAnsi="Times New Roman" w:cs="Times New Roman"/>
        </w:rPr>
        <w:t xml:space="preserve">. </w:t>
      </w:r>
      <w:hyperlink r:id="rId18" w:history="1">
        <w:r w:rsidR="00AD110B" w:rsidRPr="000C1F8E">
          <w:rPr>
            <w:rStyle w:val="Hyperlink"/>
            <w:rFonts w:ascii="Times New Roman" w:hAnsi="Times New Roman" w:cs="Times New Roman"/>
          </w:rPr>
          <w:t>https://doi.org/10.14293/S2199-1006.1.SOR-.PPTNJUZ.v1</w:t>
        </w:r>
      </w:hyperlink>
      <w:r w:rsidR="00AD110B">
        <w:rPr>
          <w:rFonts w:ascii="Times New Roman" w:hAnsi="Times New Roman" w:cs="Times New Roman"/>
        </w:rPr>
        <w:t xml:space="preserve"> </w:t>
      </w:r>
    </w:p>
    <w:p w14:paraId="48668357" w14:textId="772E0481"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color w:val="1B1B1B"/>
          <w:shd w:val="clear" w:color="auto" w:fill="FFFFFF"/>
        </w:rPr>
        <w:t xml:space="preserve">Makhathini, B. S., </w:t>
      </w:r>
      <w:proofErr w:type="spellStart"/>
      <w:r w:rsidRPr="008D215F">
        <w:rPr>
          <w:rFonts w:ascii="Times New Roman" w:hAnsi="Times New Roman" w:cs="Times New Roman"/>
          <w:color w:val="1B1B1B"/>
          <w:shd w:val="clear" w:color="auto" w:fill="FFFFFF"/>
        </w:rPr>
        <w:t>Makinga</w:t>
      </w:r>
      <w:proofErr w:type="spellEnd"/>
      <w:r w:rsidRPr="008D215F">
        <w:rPr>
          <w:rFonts w:ascii="Times New Roman" w:hAnsi="Times New Roman" w:cs="Times New Roman"/>
          <w:color w:val="1B1B1B"/>
          <w:shd w:val="clear" w:color="auto" w:fill="FFFFFF"/>
        </w:rPr>
        <w:t>, P. N., &amp; Green-Thompson, R. R. (2019). Knowledge, attitudes, and perceptions of antenatal women to postpartum bilateral tubal ligation at Greys Hospital, KwaZulu-Natal, South Africa. </w:t>
      </w:r>
      <w:r w:rsidRPr="008D215F">
        <w:rPr>
          <w:rFonts w:ascii="Times New Roman" w:hAnsi="Times New Roman" w:cs="Times New Roman"/>
          <w:i/>
          <w:iCs/>
          <w:color w:val="1B1B1B"/>
          <w:shd w:val="clear" w:color="auto" w:fill="FFFFFF"/>
        </w:rPr>
        <w:t>African health sciences</w:t>
      </w:r>
      <w:r w:rsidRPr="008D215F">
        <w:rPr>
          <w:rFonts w:ascii="Times New Roman" w:hAnsi="Times New Roman" w:cs="Times New Roman"/>
          <w:color w:val="1B1B1B"/>
          <w:shd w:val="clear" w:color="auto" w:fill="FFFFFF"/>
        </w:rPr>
        <w:t>, </w:t>
      </w:r>
      <w:r w:rsidRPr="008D215F">
        <w:rPr>
          <w:rFonts w:ascii="Times New Roman" w:hAnsi="Times New Roman" w:cs="Times New Roman"/>
          <w:i/>
          <w:iCs/>
          <w:color w:val="1B1B1B"/>
          <w:shd w:val="clear" w:color="auto" w:fill="FFFFFF"/>
        </w:rPr>
        <w:t>19</w:t>
      </w:r>
      <w:r w:rsidRPr="008D215F">
        <w:rPr>
          <w:rFonts w:ascii="Times New Roman" w:hAnsi="Times New Roman" w:cs="Times New Roman"/>
          <w:color w:val="1B1B1B"/>
          <w:shd w:val="clear" w:color="auto" w:fill="FFFFFF"/>
        </w:rPr>
        <w:t xml:space="preserve">(3), 2615–2622. </w:t>
      </w:r>
      <w:hyperlink r:id="rId19" w:history="1">
        <w:r w:rsidR="00AD110B" w:rsidRPr="000C1F8E">
          <w:rPr>
            <w:rStyle w:val="Hyperlink"/>
            <w:rFonts w:ascii="Times New Roman" w:hAnsi="Times New Roman" w:cs="Times New Roman"/>
            <w:shd w:val="clear" w:color="auto" w:fill="FFFFFF"/>
          </w:rPr>
          <w:t>https://doi.org/10.4314/ahs.v19i3.37</w:t>
        </w:r>
      </w:hyperlink>
      <w:r w:rsidR="00AD110B">
        <w:rPr>
          <w:rFonts w:ascii="Times New Roman" w:hAnsi="Times New Roman" w:cs="Times New Roman"/>
          <w:color w:val="1B1B1B"/>
          <w:shd w:val="clear" w:color="auto" w:fill="FFFFFF"/>
        </w:rPr>
        <w:t xml:space="preserve"> </w:t>
      </w:r>
    </w:p>
    <w:p w14:paraId="1FC9828A"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shd w:val="clear" w:color="auto" w:fill="FFFFFF"/>
        </w:rPr>
        <w:t>Ohaja, M., Murphy-Lawless, J., &amp; Dunlea, M. (2019). Religion and Spirituality in Pregnancy and Birth: The Views of Birth Practitioners in Southeast Nigeria. </w:t>
      </w:r>
      <w:r w:rsidRPr="004C6D8F">
        <w:t>Religions, 10</w:t>
      </w:r>
      <w:r w:rsidRPr="008D215F">
        <w:rPr>
          <w:rFonts w:ascii="Times New Roman" w:hAnsi="Times New Roman" w:cs="Times New Roman"/>
          <w:shd w:val="clear" w:color="auto" w:fill="FFFFFF"/>
        </w:rPr>
        <w:t xml:space="preserve">(2), 82. </w:t>
      </w:r>
      <w:hyperlink r:id="rId20" w:history="1">
        <w:r w:rsidRPr="008D215F">
          <w:rPr>
            <w:rStyle w:val="Hyperlink"/>
            <w:rFonts w:ascii="Times New Roman" w:hAnsi="Times New Roman" w:cs="Times New Roman"/>
            <w:shd w:val="clear" w:color="auto" w:fill="FFFFFF"/>
          </w:rPr>
          <w:t>https://doi.org/10.3390/rel10020082</w:t>
        </w:r>
      </w:hyperlink>
    </w:p>
    <w:p w14:paraId="516EC460" w14:textId="5134DAE5" w:rsidR="008D215F" w:rsidRPr="004C6D8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color w:val="212121"/>
          <w:shd w:val="clear" w:color="auto" w:fill="FFFFFF"/>
        </w:rPr>
        <w:t>Anorlu</w:t>
      </w:r>
      <w:proofErr w:type="spellEnd"/>
      <w:r w:rsidRPr="008D215F">
        <w:rPr>
          <w:rFonts w:ascii="Times New Roman" w:hAnsi="Times New Roman" w:cs="Times New Roman"/>
          <w:color w:val="212121"/>
          <w:shd w:val="clear" w:color="auto" w:fill="FFFFFF"/>
        </w:rPr>
        <w:t>, R. I., Oluwole, A., Abudu, O. O., &amp; Adebajo, S. (2005). Risk factors for ectopic pregnancy in Lagos, Nigeria. </w:t>
      </w:r>
      <w:r w:rsidRPr="008D215F">
        <w:rPr>
          <w:rFonts w:ascii="Times New Roman" w:hAnsi="Times New Roman" w:cs="Times New Roman"/>
          <w:i/>
          <w:iCs/>
          <w:color w:val="212121"/>
          <w:shd w:val="clear" w:color="auto" w:fill="FFFFFF"/>
        </w:rPr>
        <w:t xml:space="preserve">Acta </w:t>
      </w:r>
      <w:proofErr w:type="spellStart"/>
      <w:r w:rsidRPr="008D215F">
        <w:rPr>
          <w:rFonts w:ascii="Times New Roman" w:hAnsi="Times New Roman" w:cs="Times New Roman"/>
          <w:i/>
          <w:iCs/>
          <w:color w:val="212121"/>
          <w:shd w:val="clear" w:color="auto" w:fill="FFFFFF"/>
        </w:rPr>
        <w:t>obstetricia</w:t>
      </w:r>
      <w:proofErr w:type="spellEnd"/>
      <w:r w:rsidRPr="008D215F">
        <w:rPr>
          <w:rFonts w:ascii="Times New Roman" w:hAnsi="Times New Roman" w:cs="Times New Roman"/>
          <w:i/>
          <w:iCs/>
          <w:color w:val="212121"/>
          <w:shd w:val="clear" w:color="auto" w:fill="FFFFFF"/>
        </w:rPr>
        <w:t xml:space="preserve"> et </w:t>
      </w:r>
      <w:proofErr w:type="spellStart"/>
      <w:r w:rsidRPr="008D215F">
        <w:rPr>
          <w:rFonts w:ascii="Times New Roman" w:hAnsi="Times New Roman" w:cs="Times New Roman"/>
          <w:i/>
          <w:iCs/>
          <w:color w:val="212121"/>
          <w:shd w:val="clear" w:color="auto" w:fill="FFFFFF"/>
        </w:rPr>
        <w:t>gynecologica</w:t>
      </w:r>
      <w:proofErr w:type="spellEnd"/>
      <w:r w:rsidRPr="008D215F">
        <w:rPr>
          <w:rFonts w:ascii="Times New Roman" w:hAnsi="Times New Roman" w:cs="Times New Roman"/>
          <w:i/>
          <w:iCs/>
          <w:color w:val="212121"/>
          <w:shd w:val="clear" w:color="auto" w:fill="FFFFFF"/>
        </w:rPr>
        <w:t xml:space="preserve"> </w:t>
      </w:r>
      <w:proofErr w:type="spellStart"/>
      <w:r w:rsidRPr="008D215F">
        <w:rPr>
          <w:rFonts w:ascii="Times New Roman" w:hAnsi="Times New Roman" w:cs="Times New Roman"/>
          <w:i/>
          <w:iCs/>
          <w:color w:val="212121"/>
          <w:shd w:val="clear" w:color="auto" w:fill="FFFFFF"/>
        </w:rPr>
        <w:t>Scandinavica</w:t>
      </w:r>
      <w:proofErr w:type="spellEnd"/>
      <w:r w:rsidRPr="008D215F">
        <w:rPr>
          <w:rFonts w:ascii="Times New Roman" w:hAnsi="Times New Roman" w:cs="Times New Roman"/>
          <w:color w:val="212121"/>
          <w:shd w:val="clear" w:color="auto" w:fill="FFFFFF"/>
        </w:rPr>
        <w:t>, </w:t>
      </w:r>
      <w:r w:rsidRPr="008D215F">
        <w:rPr>
          <w:rFonts w:ascii="Times New Roman" w:hAnsi="Times New Roman" w:cs="Times New Roman"/>
          <w:i/>
          <w:iCs/>
          <w:color w:val="212121"/>
          <w:shd w:val="clear" w:color="auto" w:fill="FFFFFF"/>
        </w:rPr>
        <w:t>84</w:t>
      </w:r>
      <w:r w:rsidRPr="008D215F">
        <w:rPr>
          <w:rFonts w:ascii="Times New Roman" w:hAnsi="Times New Roman" w:cs="Times New Roman"/>
          <w:color w:val="212121"/>
          <w:shd w:val="clear" w:color="auto" w:fill="FFFFFF"/>
        </w:rPr>
        <w:t xml:space="preserve">(2), 184–188. </w:t>
      </w:r>
      <w:hyperlink r:id="rId21" w:history="1">
        <w:r w:rsidR="002545A4" w:rsidRPr="00326C46">
          <w:rPr>
            <w:rStyle w:val="Hyperlink"/>
            <w:rFonts w:ascii="Times New Roman" w:hAnsi="Times New Roman" w:cs="Times New Roman"/>
            <w:shd w:val="clear" w:color="auto" w:fill="FFFFFF"/>
          </w:rPr>
          <w:t>https://doi.org/10.1111/j.0001-6349.2005.00684.x</w:t>
        </w:r>
      </w:hyperlink>
      <w:r w:rsidR="002545A4">
        <w:rPr>
          <w:rFonts w:ascii="Times New Roman" w:hAnsi="Times New Roman" w:cs="Times New Roman"/>
          <w:color w:val="212121"/>
          <w:shd w:val="clear" w:color="auto" w:fill="FFFFFF"/>
        </w:rPr>
        <w:t xml:space="preserve"> </w:t>
      </w:r>
    </w:p>
    <w:p w14:paraId="652B2129" w14:textId="77493019" w:rsidR="004C6D8F" w:rsidRDefault="004C6D8F" w:rsidP="00944B6B">
      <w:pPr>
        <w:pStyle w:val="NormalWeb"/>
        <w:numPr>
          <w:ilvl w:val="0"/>
          <w:numId w:val="7"/>
        </w:numPr>
        <w:jc w:val="both"/>
        <w:rPr>
          <w:sz w:val="22"/>
          <w:szCs w:val="22"/>
        </w:rPr>
      </w:pPr>
      <w:r>
        <w:rPr>
          <w:sz w:val="22"/>
          <w:szCs w:val="22"/>
        </w:rPr>
        <w:t xml:space="preserve">Ezebuiro, E. I., Amah, C. I., Anele, D. O., </w:t>
      </w:r>
      <w:proofErr w:type="spellStart"/>
      <w:r>
        <w:rPr>
          <w:sz w:val="22"/>
          <w:szCs w:val="22"/>
        </w:rPr>
        <w:t>Onyemereze</w:t>
      </w:r>
      <w:proofErr w:type="spellEnd"/>
      <w:r>
        <w:rPr>
          <w:sz w:val="22"/>
          <w:szCs w:val="22"/>
        </w:rPr>
        <w:t xml:space="preserve">, C. O., &amp; Airaodion, A. I. (2025). Prevalence and awareness of ectopic pregnancy among expectant mothers in Abia State, Nigeria. </w:t>
      </w:r>
      <w:r>
        <w:rPr>
          <w:rStyle w:val="Emphasis"/>
          <w:sz w:val="22"/>
          <w:szCs w:val="22"/>
        </w:rPr>
        <w:t>American Journal of Biomedical Science &amp; Research</w:t>
      </w:r>
      <w:r>
        <w:rPr>
          <w:sz w:val="22"/>
          <w:szCs w:val="22"/>
        </w:rPr>
        <w:t xml:space="preserve">, </w:t>
      </w:r>
      <w:r>
        <w:rPr>
          <w:rStyle w:val="Emphasis"/>
          <w:sz w:val="22"/>
          <w:szCs w:val="22"/>
        </w:rPr>
        <w:t>29</w:t>
      </w:r>
      <w:r>
        <w:rPr>
          <w:sz w:val="22"/>
          <w:szCs w:val="22"/>
        </w:rPr>
        <w:t xml:space="preserve">(3), 441–449. </w:t>
      </w:r>
      <w:hyperlink r:id="rId22" w:history="1">
        <w:r w:rsidRPr="00263BC0">
          <w:rPr>
            <w:rStyle w:val="Hyperlink"/>
            <w:sz w:val="22"/>
            <w:szCs w:val="22"/>
          </w:rPr>
          <w:t>https://doi.org/10.34297/AJBSR.2025.29.003813</w:t>
        </w:r>
      </w:hyperlink>
      <w:r>
        <w:rPr>
          <w:sz w:val="22"/>
          <w:szCs w:val="22"/>
        </w:rPr>
        <w:t xml:space="preserve"> </w:t>
      </w:r>
    </w:p>
    <w:p w14:paraId="73BE5336" w14:textId="63CEE302" w:rsidR="004C6D8F" w:rsidRPr="004C6D8F" w:rsidRDefault="004C6D8F" w:rsidP="00944B6B">
      <w:pPr>
        <w:pStyle w:val="ListParagraph"/>
        <w:numPr>
          <w:ilvl w:val="0"/>
          <w:numId w:val="7"/>
        </w:numPr>
        <w:spacing w:line="240" w:lineRule="auto"/>
        <w:jc w:val="both"/>
        <w:rPr>
          <w:rFonts w:ascii="Times New Roman" w:hAnsi="Times New Roman" w:cs="Times New Roman"/>
        </w:rPr>
      </w:pPr>
      <w:r w:rsidRPr="004C6D8F">
        <w:rPr>
          <w:rFonts w:ascii="Times New Roman" w:hAnsi="Times New Roman" w:cs="Times New Roman"/>
        </w:rPr>
        <w:t xml:space="preserve">Ezebuiro, E. I., Anele, D. O., Amah, C. I., </w:t>
      </w:r>
      <w:proofErr w:type="spellStart"/>
      <w:r w:rsidRPr="004C6D8F">
        <w:rPr>
          <w:rFonts w:ascii="Times New Roman" w:hAnsi="Times New Roman" w:cs="Times New Roman"/>
        </w:rPr>
        <w:t>Onyemereze</w:t>
      </w:r>
      <w:proofErr w:type="spellEnd"/>
      <w:r w:rsidRPr="004C6D8F">
        <w:rPr>
          <w:rFonts w:ascii="Times New Roman" w:hAnsi="Times New Roman" w:cs="Times New Roman"/>
        </w:rPr>
        <w:t xml:space="preserve">, C. O., &amp; Airaodion, A. I. (2025). Management of ectopic pregnancies by healthcare practitioners in Southeast Nigeria: A mixed-method study. </w:t>
      </w:r>
      <w:r w:rsidRPr="004C6D8F">
        <w:rPr>
          <w:rStyle w:val="Emphasis"/>
          <w:rFonts w:ascii="Times New Roman" w:hAnsi="Times New Roman" w:cs="Times New Roman"/>
        </w:rPr>
        <w:t xml:space="preserve">International Journal of Research and Reports in </w:t>
      </w:r>
      <w:proofErr w:type="spellStart"/>
      <w:r w:rsidRPr="004C6D8F">
        <w:rPr>
          <w:rStyle w:val="Emphasis"/>
          <w:rFonts w:ascii="Times New Roman" w:hAnsi="Times New Roman" w:cs="Times New Roman"/>
        </w:rPr>
        <w:t>Gynaecology</w:t>
      </w:r>
      <w:proofErr w:type="spellEnd"/>
      <w:r w:rsidRPr="004C6D8F">
        <w:rPr>
          <w:rFonts w:ascii="Times New Roman" w:hAnsi="Times New Roman" w:cs="Times New Roman"/>
        </w:rPr>
        <w:t xml:space="preserve">, </w:t>
      </w:r>
      <w:r w:rsidRPr="004C6D8F">
        <w:rPr>
          <w:rStyle w:val="Emphasis"/>
          <w:rFonts w:ascii="Times New Roman" w:hAnsi="Times New Roman" w:cs="Times New Roman"/>
        </w:rPr>
        <w:t>8</w:t>
      </w:r>
      <w:r w:rsidRPr="004C6D8F">
        <w:rPr>
          <w:rFonts w:ascii="Times New Roman" w:hAnsi="Times New Roman" w:cs="Times New Roman"/>
        </w:rPr>
        <w:t xml:space="preserve">(1), 395–409. </w:t>
      </w:r>
      <w:hyperlink r:id="rId23" w:tgtFrame="_new" w:history="1">
        <w:r w:rsidRPr="004C6D8F">
          <w:rPr>
            <w:rStyle w:val="Hyperlink"/>
            <w:rFonts w:ascii="Times New Roman" w:hAnsi="Times New Roman" w:cs="Times New Roman"/>
          </w:rPr>
          <w:t>https://doi.org/10.9734/ijrrgy/2025/v8i1151</w:t>
        </w:r>
      </w:hyperlink>
    </w:p>
    <w:sectPr w:rsidR="004C6D8F" w:rsidRPr="004C6D8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dhanshu Shukla" w:date="2026-01-03T17:47:00Z" w:initials="SS">
    <w:p w14:paraId="289AB269" w14:textId="77777777" w:rsidR="00AE01B9" w:rsidRDefault="00AE01B9">
      <w:pPr>
        <w:pStyle w:val="CommentText"/>
        <w:rPr>
          <w:rFonts w:ascii="Times New Roman" w:eastAsia="Times New Roman" w:hAnsi="Times New Roman" w:cs="Times New Roman"/>
        </w:rPr>
      </w:pPr>
      <w:r>
        <w:rPr>
          <w:rStyle w:val="CommentReference"/>
        </w:rPr>
        <w:annotationRef/>
      </w:r>
      <w:r>
        <w:t xml:space="preserve">The Study setting mentioned as </w:t>
      </w:r>
      <w:proofErr w:type="spellStart"/>
      <w:r w:rsidRPr="008D215F">
        <w:rPr>
          <w:rFonts w:ascii="Times New Roman" w:eastAsia="Times New Roman" w:hAnsi="Times New Roman" w:cs="Times New Roman"/>
        </w:rPr>
        <w:t>Abia</w:t>
      </w:r>
      <w:proofErr w:type="spellEnd"/>
      <w:r w:rsidRPr="008D215F">
        <w:rPr>
          <w:rFonts w:ascii="Times New Roman" w:eastAsia="Times New Roman" w:hAnsi="Times New Roman" w:cs="Times New Roman"/>
        </w:rPr>
        <w:t xml:space="preserve"> State University Teaching Hospital</w:t>
      </w:r>
      <w:r>
        <w:rPr>
          <w:rFonts w:ascii="Times New Roman" w:eastAsia="Times New Roman" w:hAnsi="Times New Roman" w:cs="Times New Roman"/>
        </w:rPr>
        <w:t xml:space="preserve"> </w:t>
      </w:r>
    </w:p>
    <w:p w14:paraId="7EB9633F" w14:textId="2B67FD4E" w:rsidR="00AE01B9" w:rsidRDefault="00AE01B9">
      <w:pPr>
        <w:pStyle w:val="CommentText"/>
      </w:pPr>
      <w:r>
        <w:t xml:space="preserve">Kindly confirm the institute </w:t>
      </w:r>
    </w:p>
  </w:comment>
  <w:comment w:id="1" w:author="Sudhanshu Shukla" w:date="2026-01-05T12:05:00Z" w:initials="SS">
    <w:p w14:paraId="62568518" w14:textId="26F3034F" w:rsidR="00F67B1B" w:rsidRDefault="00F67B1B">
      <w:pPr>
        <w:pStyle w:val="CommentText"/>
      </w:pPr>
      <w:r>
        <w:rPr>
          <w:rStyle w:val="CommentReference"/>
        </w:rPr>
        <w:annotationRef/>
      </w:r>
      <w:r>
        <w:t xml:space="preserve">Please </w:t>
      </w:r>
      <w:r w:rsidR="008A2BBA">
        <w:t>describe how assent and parental/guardian consent were operationalized in the study for minor subjects’ enrollments</w:t>
      </w:r>
    </w:p>
  </w:comment>
  <w:comment w:id="2" w:author="Sudhanshu Shukla" w:date="2026-01-03T17:57:00Z" w:initials="SS">
    <w:p w14:paraId="3C1FF415" w14:textId="23697122" w:rsidR="00940EA8" w:rsidRDefault="00940EA8">
      <w:pPr>
        <w:pStyle w:val="CommentText"/>
      </w:pPr>
      <w:r>
        <w:rPr>
          <w:rStyle w:val="CommentReference"/>
        </w:rPr>
        <w:annotationRef/>
      </w:r>
      <w:r>
        <w:t>Typographical error</w:t>
      </w:r>
    </w:p>
  </w:comment>
  <w:comment w:id="3" w:author="Sudhanshu Shukla" w:date="2026-01-03T17:58:00Z" w:initials="SS">
    <w:p w14:paraId="1F25DA1A" w14:textId="387A1E73" w:rsidR="00940EA8" w:rsidRDefault="00940EA8">
      <w:pPr>
        <w:pStyle w:val="CommentText"/>
      </w:pPr>
      <w:r>
        <w:rPr>
          <w:rStyle w:val="CommentReference"/>
        </w:rPr>
        <w:annotationRef/>
      </w:r>
      <w:r>
        <w:t>Please provide the complete scoring criteria</w:t>
      </w:r>
    </w:p>
  </w:comment>
  <w:comment w:id="4" w:author="Sudhanshu Shukla" w:date="2026-01-03T17:55:00Z" w:initials="SS">
    <w:p w14:paraId="62D3A116" w14:textId="31C5278F" w:rsidR="00940EA8" w:rsidRDefault="00940EA8">
      <w:pPr>
        <w:pStyle w:val="CommentText"/>
      </w:pPr>
      <w:r>
        <w:rPr>
          <w:rStyle w:val="CommentReference"/>
        </w:rPr>
        <w:annotationRef/>
      </w:r>
      <w:r>
        <w:t xml:space="preserve">In Methodology section the knowledge category is mentioned as </w:t>
      </w:r>
      <w:r w:rsidR="00BC7E09">
        <w:t xml:space="preserve">not </w:t>
      </w:r>
      <w:r w:rsidR="00BC7E09">
        <w:t>proper</w:t>
      </w:r>
      <w:bookmarkStart w:id="5" w:name="_GoBack"/>
      <w:bookmarkEnd w:id="5"/>
      <w:r>
        <w:t>, Moderate and Good</w:t>
      </w:r>
    </w:p>
    <w:p w14:paraId="6B09375E" w14:textId="488F4A3D" w:rsidR="00940EA8" w:rsidRDefault="00940EA8">
      <w:pPr>
        <w:pStyle w:val="CommentText"/>
      </w:pPr>
      <w:r>
        <w:t xml:space="preserve">Here terminology inconsistency  </w:t>
      </w:r>
    </w:p>
  </w:comment>
  <w:comment w:id="6" w:author="Sudhanshu Shukla" w:date="2026-01-03T18:00:00Z" w:initials="SS">
    <w:p w14:paraId="3FEF0462" w14:textId="5C51B762" w:rsidR="00940EA8" w:rsidRDefault="00940EA8">
      <w:pPr>
        <w:pStyle w:val="CommentText"/>
      </w:pPr>
      <w:r>
        <w:rPr>
          <w:rStyle w:val="CommentReference"/>
        </w:rPr>
        <w:annotationRef/>
      </w:r>
      <w:r>
        <w:t>Full form? No abbreviation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B9633F" w15:done="0"/>
  <w15:commentEx w15:paraId="62568518" w15:done="0"/>
  <w15:commentEx w15:paraId="3C1FF415" w15:done="0"/>
  <w15:commentEx w15:paraId="1F25DA1A" w15:done="0"/>
  <w15:commentEx w15:paraId="6B09375E" w15:done="0"/>
  <w15:commentEx w15:paraId="3FEF04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B9633F" w16cid:durableId="2D03D4B6"/>
  <w16cid:commentId w16cid:paraId="62568518" w16cid:durableId="2D06277A"/>
  <w16cid:commentId w16cid:paraId="3C1FF415" w16cid:durableId="2D03D726"/>
  <w16cid:commentId w16cid:paraId="1F25DA1A" w16cid:durableId="2D03D757"/>
  <w16cid:commentId w16cid:paraId="6B09375E" w16cid:durableId="2D03D677"/>
  <w16cid:commentId w16cid:paraId="3FEF0462" w16cid:durableId="2D03D7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9421F" w14:textId="77777777" w:rsidR="00F1676F" w:rsidRDefault="00F1676F" w:rsidP="004510A9">
      <w:pPr>
        <w:spacing w:after="0" w:line="240" w:lineRule="auto"/>
      </w:pPr>
      <w:r>
        <w:separator/>
      </w:r>
    </w:p>
  </w:endnote>
  <w:endnote w:type="continuationSeparator" w:id="0">
    <w:p w14:paraId="39D0E84B" w14:textId="77777777" w:rsidR="00F1676F" w:rsidRDefault="00F1676F" w:rsidP="0045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758E" w14:textId="77777777" w:rsidR="00AE01B9" w:rsidRDefault="00A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D9BA" w14:textId="77777777" w:rsidR="00AE01B9" w:rsidRDefault="00AE0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3C51" w14:textId="77777777" w:rsidR="00AE01B9" w:rsidRDefault="00AE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5C1EF" w14:textId="77777777" w:rsidR="00F1676F" w:rsidRDefault="00F1676F" w:rsidP="004510A9">
      <w:pPr>
        <w:spacing w:after="0" w:line="240" w:lineRule="auto"/>
      </w:pPr>
      <w:r>
        <w:separator/>
      </w:r>
    </w:p>
  </w:footnote>
  <w:footnote w:type="continuationSeparator" w:id="0">
    <w:p w14:paraId="0AD4764E" w14:textId="77777777" w:rsidR="00F1676F" w:rsidRDefault="00F1676F" w:rsidP="0045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FF4A" w14:textId="66599B83" w:rsidR="00AE01B9" w:rsidRDefault="00F1676F">
    <w:pPr>
      <w:pStyle w:val="Header"/>
    </w:pPr>
    <w:r>
      <w:rPr>
        <w:noProof/>
      </w:rPr>
      <w:pict w14:anchorId="3BC0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10EB" w14:textId="3ADA6DC3" w:rsidR="00AE01B9" w:rsidRDefault="00F1676F">
    <w:pPr>
      <w:pStyle w:val="Header"/>
    </w:pPr>
    <w:r>
      <w:rPr>
        <w:noProof/>
      </w:rPr>
      <w:pict w14:anchorId="544A2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04C7" w14:textId="7FA68BC0" w:rsidR="00AE01B9" w:rsidRDefault="00F1676F">
    <w:pPr>
      <w:pStyle w:val="Header"/>
    </w:pPr>
    <w:r>
      <w:rPr>
        <w:noProof/>
      </w:rPr>
      <w:pict w14:anchorId="2DE9D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90B21"/>
    <w:multiLevelType w:val="multilevel"/>
    <w:tmpl w:val="33EA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7744C"/>
    <w:multiLevelType w:val="multilevel"/>
    <w:tmpl w:val="C2C2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356780"/>
    <w:multiLevelType w:val="multilevel"/>
    <w:tmpl w:val="D9E4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2343BD"/>
    <w:multiLevelType w:val="hybridMultilevel"/>
    <w:tmpl w:val="8430CC40"/>
    <w:lvl w:ilvl="0" w:tplc="4C3C05E8">
      <w:start w:val="1"/>
      <w:numFmt w:val="decimal"/>
      <w:lvlText w:val="%1."/>
      <w:lvlJc w:val="left"/>
      <w:pPr>
        <w:ind w:left="720" w:hanging="360"/>
      </w:pPr>
      <w:rPr>
        <w:rFonts w:ascii="Times New Roman" w:hAnsi="Times New Roman" w:cs="Times New Roman"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E3E8A"/>
    <w:multiLevelType w:val="hybridMultilevel"/>
    <w:tmpl w:val="CB2C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4570E"/>
    <w:multiLevelType w:val="multilevel"/>
    <w:tmpl w:val="F43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dhanshu Shukla">
    <w15:presenceInfo w15:providerId="AD" w15:userId="S-1-5-21-1614895754-1844823847-839522115-277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03"/>
    <w:rsid w:val="0002054B"/>
    <w:rsid w:val="00046C9A"/>
    <w:rsid w:val="00094B97"/>
    <w:rsid w:val="00094D05"/>
    <w:rsid w:val="000E51AB"/>
    <w:rsid w:val="00127341"/>
    <w:rsid w:val="001D2C5B"/>
    <w:rsid w:val="00211F47"/>
    <w:rsid w:val="002545A4"/>
    <w:rsid w:val="00263CC6"/>
    <w:rsid w:val="00302CFB"/>
    <w:rsid w:val="003039DA"/>
    <w:rsid w:val="0031152A"/>
    <w:rsid w:val="0039133E"/>
    <w:rsid w:val="003A007E"/>
    <w:rsid w:val="003F713D"/>
    <w:rsid w:val="004510A9"/>
    <w:rsid w:val="004C6D8F"/>
    <w:rsid w:val="0055017C"/>
    <w:rsid w:val="0061042D"/>
    <w:rsid w:val="00633115"/>
    <w:rsid w:val="00703503"/>
    <w:rsid w:val="007964E1"/>
    <w:rsid w:val="007A3FB0"/>
    <w:rsid w:val="00822A0A"/>
    <w:rsid w:val="008620DC"/>
    <w:rsid w:val="008A2BBA"/>
    <w:rsid w:val="008D215F"/>
    <w:rsid w:val="008D2A99"/>
    <w:rsid w:val="00916DC5"/>
    <w:rsid w:val="009274E8"/>
    <w:rsid w:val="00940EA8"/>
    <w:rsid w:val="00944B6B"/>
    <w:rsid w:val="00994959"/>
    <w:rsid w:val="009F53B5"/>
    <w:rsid w:val="00A91DD0"/>
    <w:rsid w:val="00AD110B"/>
    <w:rsid w:val="00AE01B9"/>
    <w:rsid w:val="00B30AC5"/>
    <w:rsid w:val="00B36946"/>
    <w:rsid w:val="00BA61EB"/>
    <w:rsid w:val="00BC7E09"/>
    <w:rsid w:val="00C647D2"/>
    <w:rsid w:val="00C954D2"/>
    <w:rsid w:val="00CD0D88"/>
    <w:rsid w:val="00CD42F3"/>
    <w:rsid w:val="00D16C6B"/>
    <w:rsid w:val="00D258A1"/>
    <w:rsid w:val="00D279B2"/>
    <w:rsid w:val="00D55C0F"/>
    <w:rsid w:val="00DA3B3A"/>
    <w:rsid w:val="00DD3D5B"/>
    <w:rsid w:val="00DF24CA"/>
    <w:rsid w:val="00E20B66"/>
    <w:rsid w:val="00EA548D"/>
    <w:rsid w:val="00EB313A"/>
    <w:rsid w:val="00EC0A44"/>
    <w:rsid w:val="00ED50A1"/>
    <w:rsid w:val="00EF4307"/>
    <w:rsid w:val="00F1676F"/>
    <w:rsid w:val="00F67B1B"/>
    <w:rsid w:val="00FF328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BB645"/>
  <w15:chartTrackingRefBased/>
  <w15:docId w15:val="{F08EA13B-502D-49E2-9192-AEEDFE1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20B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0B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D3D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503"/>
    <w:rPr>
      <w:color w:val="0563C1" w:themeColor="hyperlink"/>
      <w:u w:val="single"/>
    </w:rPr>
  </w:style>
  <w:style w:type="character" w:styleId="UnresolvedMention">
    <w:name w:val="Unresolved Mention"/>
    <w:basedOn w:val="DefaultParagraphFont"/>
    <w:uiPriority w:val="99"/>
    <w:semiHidden/>
    <w:unhideWhenUsed/>
    <w:rsid w:val="00703503"/>
    <w:rPr>
      <w:color w:val="605E5C"/>
      <w:shd w:val="clear" w:color="auto" w:fill="E1DFDD"/>
    </w:rPr>
  </w:style>
  <w:style w:type="paragraph" w:styleId="NormalWeb">
    <w:name w:val="Normal (Web)"/>
    <w:basedOn w:val="Normal"/>
    <w:uiPriority w:val="99"/>
    <w:unhideWhenUsed/>
    <w:rsid w:val="007035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03503"/>
    <w:rPr>
      <w:color w:val="954F72" w:themeColor="followedHyperlink"/>
      <w:u w:val="single"/>
    </w:rPr>
  </w:style>
  <w:style w:type="character" w:styleId="Emphasis">
    <w:name w:val="Emphasis"/>
    <w:basedOn w:val="DefaultParagraphFont"/>
    <w:uiPriority w:val="20"/>
    <w:qFormat/>
    <w:rsid w:val="00703503"/>
    <w:rPr>
      <w:i/>
      <w:iCs/>
    </w:rPr>
  </w:style>
  <w:style w:type="character" w:styleId="Strong">
    <w:name w:val="Strong"/>
    <w:basedOn w:val="DefaultParagraphFont"/>
    <w:uiPriority w:val="22"/>
    <w:qFormat/>
    <w:rsid w:val="00C647D2"/>
    <w:rPr>
      <w:b/>
      <w:bCs/>
    </w:rPr>
  </w:style>
  <w:style w:type="character" w:customStyle="1" w:styleId="Heading1Char">
    <w:name w:val="Heading 1 Char"/>
    <w:basedOn w:val="DefaultParagraphFont"/>
    <w:link w:val="Heading1"/>
    <w:uiPriority w:val="9"/>
    <w:rsid w:val="00E20B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0B66"/>
    <w:rPr>
      <w:rFonts w:ascii="Times New Roman" w:eastAsia="Times New Roman" w:hAnsi="Times New Roman" w:cs="Times New Roman"/>
      <w:b/>
      <w:bCs/>
      <w:sz w:val="36"/>
      <w:szCs w:val="36"/>
    </w:rPr>
  </w:style>
  <w:style w:type="paragraph" w:styleId="ListParagraph">
    <w:name w:val="List Paragraph"/>
    <w:basedOn w:val="Normal"/>
    <w:uiPriority w:val="34"/>
    <w:qFormat/>
    <w:rsid w:val="00EB313A"/>
    <w:pPr>
      <w:ind w:left="720"/>
      <w:contextualSpacing/>
    </w:pPr>
  </w:style>
  <w:style w:type="table" w:styleId="TableGrid">
    <w:name w:val="Table Grid"/>
    <w:basedOn w:val="TableNormal"/>
    <w:uiPriority w:val="39"/>
    <w:rsid w:val="00DF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D5B"/>
    <w:rPr>
      <w:rFonts w:asciiTheme="majorHAnsi" w:eastAsiaTheme="majorEastAsia" w:hAnsiTheme="majorHAnsi" w:cstheme="majorBidi"/>
      <w:color w:val="1F3763" w:themeColor="accent1" w:themeShade="7F"/>
      <w:sz w:val="24"/>
      <w:szCs w:val="24"/>
    </w:rPr>
  </w:style>
  <w:style w:type="character" w:customStyle="1" w:styleId="ms-1">
    <w:name w:val="ms-1"/>
    <w:basedOn w:val="DefaultParagraphFont"/>
    <w:rsid w:val="00D279B2"/>
  </w:style>
  <w:style w:type="character" w:customStyle="1" w:styleId="max-w-15ch">
    <w:name w:val="max-w-[15ch]"/>
    <w:basedOn w:val="DefaultParagraphFont"/>
    <w:rsid w:val="00D279B2"/>
  </w:style>
  <w:style w:type="character" w:customStyle="1" w:styleId="-me-1">
    <w:name w:val="-me-1"/>
    <w:basedOn w:val="DefaultParagraphFont"/>
    <w:rsid w:val="00D279B2"/>
  </w:style>
  <w:style w:type="paragraph" w:customStyle="1" w:styleId="ReferHead">
    <w:name w:val="Refer Head"/>
    <w:basedOn w:val="Normal"/>
    <w:rsid w:val="008D215F"/>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45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A9"/>
  </w:style>
  <w:style w:type="paragraph" w:styleId="Footer">
    <w:name w:val="footer"/>
    <w:basedOn w:val="Normal"/>
    <w:link w:val="FooterChar"/>
    <w:uiPriority w:val="99"/>
    <w:unhideWhenUsed/>
    <w:rsid w:val="0045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A9"/>
  </w:style>
  <w:style w:type="character" w:styleId="CommentReference">
    <w:name w:val="annotation reference"/>
    <w:basedOn w:val="DefaultParagraphFont"/>
    <w:uiPriority w:val="99"/>
    <w:semiHidden/>
    <w:unhideWhenUsed/>
    <w:rsid w:val="00AE01B9"/>
    <w:rPr>
      <w:sz w:val="16"/>
      <w:szCs w:val="16"/>
    </w:rPr>
  </w:style>
  <w:style w:type="paragraph" w:styleId="CommentText">
    <w:name w:val="annotation text"/>
    <w:basedOn w:val="Normal"/>
    <w:link w:val="CommentTextChar"/>
    <w:uiPriority w:val="99"/>
    <w:semiHidden/>
    <w:unhideWhenUsed/>
    <w:rsid w:val="00AE01B9"/>
    <w:pPr>
      <w:spacing w:line="240" w:lineRule="auto"/>
    </w:pPr>
    <w:rPr>
      <w:sz w:val="20"/>
      <w:szCs w:val="20"/>
    </w:rPr>
  </w:style>
  <w:style w:type="character" w:customStyle="1" w:styleId="CommentTextChar">
    <w:name w:val="Comment Text Char"/>
    <w:basedOn w:val="DefaultParagraphFont"/>
    <w:link w:val="CommentText"/>
    <w:uiPriority w:val="99"/>
    <w:semiHidden/>
    <w:rsid w:val="00AE01B9"/>
    <w:rPr>
      <w:sz w:val="20"/>
      <w:szCs w:val="20"/>
    </w:rPr>
  </w:style>
  <w:style w:type="paragraph" w:styleId="CommentSubject">
    <w:name w:val="annotation subject"/>
    <w:basedOn w:val="CommentText"/>
    <w:next w:val="CommentText"/>
    <w:link w:val="CommentSubjectChar"/>
    <w:uiPriority w:val="99"/>
    <w:semiHidden/>
    <w:unhideWhenUsed/>
    <w:rsid w:val="00AE01B9"/>
    <w:rPr>
      <w:b/>
      <w:bCs/>
    </w:rPr>
  </w:style>
  <w:style w:type="character" w:customStyle="1" w:styleId="CommentSubjectChar">
    <w:name w:val="Comment Subject Char"/>
    <w:basedOn w:val="CommentTextChar"/>
    <w:link w:val="CommentSubject"/>
    <w:uiPriority w:val="99"/>
    <w:semiHidden/>
    <w:rsid w:val="00AE01B9"/>
    <w:rPr>
      <w:b/>
      <w:bCs/>
      <w:sz w:val="20"/>
      <w:szCs w:val="20"/>
    </w:rPr>
  </w:style>
  <w:style w:type="paragraph" w:styleId="BalloonText">
    <w:name w:val="Balloon Text"/>
    <w:basedOn w:val="Normal"/>
    <w:link w:val="BalloonTextChar"/>
    <w:uiPriority w:val="99"/>
    <w:semiHidden/>
    <w:unhideWhenUsed/>
    <w:rsid w:val="00AE0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2898">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sChild>
        <w:div w:id="1284577649">
          <w:marLeft w:val="0"/>
          <w:marRight w:val="0"/>
          <w:marTop w:val="0"/>
          <w:marBottom w:val="0"/>
          <w:divBdr>
            <w:top w:val="none" w:sz="0" w:space="0" w:color="auto"/>
            <w:left w:val="none" w:sz="0" w:space="0" w:color="auto"/>
            <w:bottom w:val="none" w:sz="0" w:space="0" w:color="auto"/>
            <w:right w:val="none" w:sz="0" w:space="0" w:color="auto"/>
          </w:divBdr>
          <w:divsChild>
            <w:div w:id="93979523">
              <w:marLeft w:val="0"/>
              <w:marRight w:val="0"/>
              <w:marTop w:val="0"/>
              <w:marBottom w:val="0"/>
              <w:divBdr>
                <w:top w:val="none" w:sz="0" w:space="0" w:color="auto"/>
                <w:left w:val="none" w:sz="0" w:space="0" w:color="auto"/>
                <w:bottom w:val="none" w:sz="0" w:space="0" w:color="auto"/>
                <w:right w:val="none" w:sz="0" w:space="0" w:color="auto"/>
              </w:divBdr>
            </w:div>
          </w:divsChild>
        </w:div>
        <w:div w:id="1873112492">
          <w:marLeft w:val="0"/>
          <w:marRight w:val="0"/>
          <w:marTop w:val="0"/>
          <w:marBottom w:val="0"/>
          <w:divBdr>
            <w:top w:val="none" w:sz="0" w:space="0" w:color="auto"/>
            <w:left w:val="none" w:sz="0" w:space="0" w:color="auto"/>
            <w:bottom w:val="none" w:sz="0" w:space="0" w:color="auto"/>
            <w:right w:val="none" w:sz="0" w:space="0" w:color="auto"/>
          </w:divBdr>
          <w:divsChild>
            <w:div w:id="1912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417">
      <w:bodyDiv w:val="1"/>
      <w:marLeft w:val="0"/>
      <w:marRight w:val="0"/>
      <w:marTop w:val="0"/>
      <w:marBottom w:val="0"/>
      <w:divBdr>
        <w:top w:val="none" w:sz="0" w:space="0" w:color="auto"/>
        <w:left w:val="none" w:sz="0" w:space="0" w:color="auto"/>
        <w:bottom w:val="none" w:sz="0" w:space="0" w:color="auto"/>
        <w:right w:val="none" w:sz="0" w:space="0" w:color="auto"/>
      </w:divBdr>
    </w:div>
    <w:div w:id="186070507">
      <w:bodyDiv w:val="1"/>
      <w:marLeft w:val="0"/>
      <w:marRight w:val="0"/>
      <w:marTop w:val="0"/>
      <w:marBottom w:val="0"/>
      <w:divBdr>
        <w:top w:val="none" w:sz="0" w:space="0" w:color="auto"/>
        <w:left w:val="none" w:sz="0" w:space="0" w:color="auto"/>
        <w:bottom w:val="none" w:sz="0" w:space="0" w:color="auto"/>
        <w:right w:val="none" w:sz="0" w:space="0" w:color="auto"/>
      </w:divBdr>
      <w:divsChild>
        <w:div w:id="1677263929">
          <w:marLeft w:val="0"/>
          <w:marRight w:val="0"/>
          <w:marTop w:val="0"/>
          <w:marBottom w:val="0"/>
          <w:divBdr>
            <w:top w:val="none" w:sz="0" w:space="0" w:color="auto"/>
            <w:left w:val="none" w:sz="0" w:space="0" w:color="auto"/>
            <w:bottom w:val="none" w:sz="0" w:space="0" w:color="auto"/>
            <w:right w:val="none" w:sz="0" w:space="0" w:color="auto"/>
          </w:divBdr>
          <w:divsChild>
            <w:div w:id="19272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8199">
      <w:bodyDiv w:val="1"/>
      <w:marLeft w:val="0"/>
      <w:marRight w:val="0"/>
      <w:marTop w:val="0"/>
      <w:marBottom w:val="0"/>
      <w:divBdr>
        <w:top w:val="none" w:sz="0" w:space="0" w:color="auto"/>
        <w:left w:val="none" w:sz="0" w:space="0" w:color="auto"/>
        <w:bottom w:val="none" w:sz="0" w:space="0" w:color="auto"/>
        <w:right w:val="none" w:sz="0" w:space="0" w:color="auto"/>
      </w:divBdr>
      <w:divsChild>
        <w:div w:id="181553621">
          <w:marLeft w:val="0"/>
          <w:marRight w:val="0"/>
          <w:marTop w:val="0"/>
          <w:marBottom w:val="0"/>
          <w:divBdr>
            <w:top w:val="none" w:sz="0" w:space="0" w:color="auto"/>
            <w:left w:val="none" w:sz="0" w:space="0" w:color="auto"/>
            <w:bottom w:val="none" w:sz="0" w:space="0" w:color="auto"/>
            <w:right w:val="none" w:sz="0" w:space="0" w:color="auto"/>
          </w:divBdr>
          <w:divsChild>
            <w:div w:id="14286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8297">
      <w:bodyDiv w:val="1"/>
      <w:marLeft w:val="0"/>
      <w:marRight w:val="0"/>
      <w:marTop w:val="0"/>
      <w:marBottom w:val="0"/>
      <w:divBdr>
        <w:top w:val="none" w:sz="0" w:space="0" w:color="auto"/>
        <w:left w:val="none" w:sz="0" w:space="0" w:color="auto"/>
        <w:bottom w:val="none" w:sz="0" w:space="0" w:color="auto"/>
        <w:right w:val="none" w:sz="0" w:space="0" w:color="auto"/>
      </w:divBdr>
    </w:div>
    <w:div w:id="667438622">
      <w:bodyDiv w:val="1"/>
      <w:marLeft w:val="0"/>
      <w:marRight w:val="0"/>
      <w:marTop w:val="0"/>
      <w:marBottom w:val="0"/>
      <w:divBdr>
        <w:top w:val="none" w:sz="0" w:space="0" w:color="auto"/>
        <w:left w:val="none" w:sz="0" w:space="0" w:color="auto"/>
        <w:bottom w:val="none" w:sz="0" w:space="0" w:color="auto"/>
        <w:right w:val="none" w:sz="0" w:space="0" w:color="auto"/>
      </w:divBdr>
    </w:div>
    <w:div w:id="790635813">
      <w:bodyDiv w:val="1"/>
      <w:marLeft w:val="0"/>
      <w:marRight w:val="0"/>
      <w:marTop w:val="0"/>
      <w:marBottom w:val="0"/>
      <w:divBdr>
        <w:top w:val="none" w:sz="0" w:space="0" w:color="auto"/>
        <w:left w:val="none" w:sz="0" w:space="0" w:color="auto"/>
        <w:bottom w:val="none" w:sz="0" w:space="0" w:color="auto"/>
        <w:right w:val="none" w:sz="0" w:space="0" w:color="auto"/>
      </w:divBdr>
    </w:div>
    <w:div w:id="1079207513">
      <w:bodyDiv w:val="1"/>
      <w:marLeft w:val="0"/>
      <w:marRight w:val="0"/>
      <w:marTop w:val="0"/>
      <w:marBottom w:val="0"/>
      <w:divBdr>
        <w:top w:val="none" w:sz="0" w:space="0" w:color="auto"/>
        <w:left w:val="none" w:sz="0" w:space="0" w:color="auto"/>
        <w:bottom w:val="none" w:sz="0" w:space="0" w:color="auto"/>
        <w:right w:val="none" w:sz="0" w:space="0" w:color="auto"/>
      </w:divBdr>
    </w:div>
    <w:div w:id="1305161389">
      <w:bodyDiv w:val="1"/>
      <w:marLeft w:val="0"/>
      <w:marRight w:val="0"/>
      <w:marTop w:val="0"/>
      <w:marBottom w:val="0"/>
      <w:divBdr>
        <w:top w:val="none" w:sz="0" w:space="0" w:color="auto"/>
        <w:left w:val="none" w:sz="0" w:space="0" w:color="auto"/>
        <w:bottom w:val="none" w:sz="0" w:space="0" w:color="auto"/>
        <w:right w:val="none" w:sz="0" w:space="0" w:color="auto"/>
      </w:divBdr>
    </w:div>
    <w:div w:id="1471947298">
      <w:bodyDiv w:val="1"/>
      <w:marLeft w:val="0"/>
      <w:marRight w:val="0"/>
      <w:marTop w:val="0"/>
      <w:marBottom w:val="0"/>
      <w:divBdr>
        <w:top w:val="none" w:sz="0" w:space="0" w:color="auto"/>
        <w:left w:val="none" w:sz="0" w:space="0" w:color="auto"/>
        <w:bottom w:val="none" w:sz="0" w:space="0" w:color="auto"/>
        <w:right w:val="none" w:sz="0" w:space="0" w:color="auto"/>
      </w:divBdr>
    </w:div>
    <w:div w:id="1791822989">
      <w:bodyDiv w:val="1"/>
      <w:marLeft w:val="0"/>
      <w:marRight w:val="0"/>
      <w:marTop w:val="0"/>
      <w:marBottom w:val="0"/>
      <w:divBdr>
        <w:top w:val="none" w:sz="0" w:space="0" w:color="auto"/>
        <w:left w:val="none" w:sz="0" w:space="0" w:color="auto"/>
        <w:bottom w:val="none" w:sz="0" w:space="0" w:color="auto"/>
        <w:right w:val="none" w:sz="0" w:space="0" w:color="auto"/>
      </w:divBdr>
      <w:divsChild>
        <w:div w:id="1192493509">
          <w:marLeft w:val="0"/>
          <w:marRight w:val="0"/>
          <w:marTop w:val="0"/>
          <w:marBottom w:val="0"/>
          <w:divBdr>
            <w:top w:val="none" w:sz="0" w:space="0" w:color="auto"/>
            <w:left w:val="none" w:sz="0" w:space="0" w:color="auto"/>
            <w:bottom w:val="none" w:sz="0" w:space="0" w:color="auto"/>
            <w:right w:val="none" w:sz="0" w:space="0" w:color="auto"/>
          </w:divBdr>
          <w:divsChild>
            <w:div w:id="6445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4488">
      <w:bodyDiv w:val="1"/>
      <w:marLeft w:val="0"/>
      <w:marRight w:val="0"/>
      <w:marTop w:val="0"/>
      <w:marBottom w:val="0"/>
      <w:divBdr>
        <w:top w:val="none" w:sz="0" w:space="0" w:color="auto"/>
        <w:left w:val="none" w:sz="0" w:space="0" w:color="auto"/>
        <w:bottom w:val="none" w:sz="0" w:space="0" w:color="auto"/>
        <w:right w:val="none" w:sz="0" w:space="0" w:color="auto"/>
      </w:divBdr>
      <w:divsChild>
        <w:div w:id="826556443">
          <w:marLeft w:val="0"/>
          <w:marRight w:val="0"/>
          <w:marTop w:val="0"/>
          <w:marBottom w:val="0"/>
          <w:divBdr>
            <w:top w:val="none" w:sz="0" w:space="0" w:color="auto"/>
            <w:left w:val="none" w:sz="0" w:space="0" w:color="auto"/>
            <w:bottom w:val="none" w:sz="0" w:space="0" w:color="auto"/>
            <w:right w:val="none" w:sz="0" w:space="0" w:color="auto"/>
          </w:divBdr>
          <w:divsChild>
            <w:div w:id="73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7694">
      <w:bodyDiv w:val="1"/>
      <w:marLeft w:val="0"/>
      <w:marRight w:val="0"/>
      <w:marTop w:val="0"/>
      <w:marBottom w:val="0"/>
      <w:divBdr>
        <w:top w:val="none" w:sz="0" w:space="0" w:color="auto"/>
        <w:left w:val="none" w:sz="0" w:space="0" w:color="auto"/>
        <w:bottom w:val="none" w:sz="0" w:space="0" w:color="auto"/>
        <w:right w:val="none" w:sz="0" w:space="0" w:color="auto"/>
      </w:divBdr>
      <w:divsChild>
        <w:div w:id="468089946">
          <w:marLeft w:val="0"/>
          <w:marRight w:val="0"/>
          <w:marTop w:val="0"/>
          <w:marBottom w:val="0"/>
          <w:divBdr>
            <w:top w:val="none" w:sz="0" w:space="0" w:color="auto"/>
            <w:left w:val="none" w:sz="0" w:space="0" w:color="auto"/>
            <w:bottom w:val="none" w:sz="0" w:space="0" w:color="auto"/>
            <w:right w:val="none" w:sz="0" w:space="0" w:color="auto"/>
          </w:divBdr>
          <w:divsChild>
            <w:div w:id="1292857739">
              <w:marLeft w:val="0"/>
              <w:marRight w:val="0"/>
              <w:marTop w:val="0"/>
              <w:marBottom w:val="0"/>
              <w:divBdr>
                <w:top w:val="none" w:sz="0" w:space="0" w:color="auto"/>
                <w:left w:val="none" w:sz="0" w:space="0" w:color="auto"/>
                <w:bottom w:val="none" w:sz="0" w:space="0" w:color="auto"/>
                <w:right w:val="none" w:sz="0" w:space="0" w:color="auto"/>
              </w:divBdr>
            </w:div>
          </w:divsChild>
        </w:div>
        <w:div w:id="960263900">
          <w:marLeft w:val="0"/>
          <w:marRight w:val="0"/>
          <w:marTop w:val="0"/>
          <w:marBottom w:val="0"/>
          <w:divBdr>
            <w:top w:val="none" w:sz="0" w:space="0" w:color="auto"/>
            <w:left w:val="none" w:sz="0" w:space="0" w:color="auto"/>
            <w:bottom w:val="none" w:sz="0" w:space="0" w:color="auto"/>
            <w:right w:val="none" w:sz="0" w:space="0" w:color="auto"/>
          </w:divBdr>
          <w:divsChild>
            <w:div w:id="98260663">
              <w:marLeft w:val="0"/>
              <w:marRight w:val="0"/>
              <w:marTop w:val="0"/>
              <w:marBottom w:val="0"/>
              <w:divBdr>
                <w:top w:val="none" w:sz="0" w:space="0" w:color="auto"/>
                <w:left w:val="none" w:sz="0" w:space="0" w:color="auto"/>
                <w:bottom w:val="none" w:sz="0" w:space="0" w:color="auto"/>
                <w:right w:val="none" w:sz="0" w:space="0" w:color="auto"/>
              </w:divBdr>
            </w:div>
          </w:divsChild>
        </w:div>
        <w:div w:id="1045256149">
          <w:marLeft w:val="0"/>
          <w:marRight w:val="0"/>
          <w:marTop w:val="0"/>
          <w:marBottom w:val="0"/>
          <w:divBdr>
            <w:top w:val="none" w:sz="0" w:space="0" w:color="auto"/>
            <w:left w:val="none" w:sz="0" w:space="0" w:color="auto"/>
            <w:bottom w:val="none" w:sz="0" w:space="0" w:color="auto"/>
            <w:right w:val="none" w:sz="0" w:space="0" w:color="auto"/>
          </w:divBdr>
          <w:divsChild>
            <w:div w:id="554004836">
              <w:marLeft w:val="0"/>
              <w:marRight w:val="0"/>
              <w:marTop w:val="0"/>
              <w:marBottom w:val="0"/>
              <w:divBdr>
                <w:top w:val="none" w:sz="0" w:space="0" w:color="auto"/>
                <w:left w:val="none" w:sz="0" w:space="0" w:color="auto"/>
                <w:bottom w:val="none" w:sz="0" w:space="0" w:color="auto"/>
                <w:right w:val="none" w:sz="0" w:space="0" w:color="auto"/>
              </w:divBdr>
            </w:div>
          </w:divsChild>
        </w:div>
        <w:div w:id="702368332">
          <w:marLeft w:val="0"/>
          <w:marRight w:val="0"/>
          <w:marTop w:val="0"/>
          <w:marBottom w:val="0"/>
          <w:divBdr>
            <w:top w:val="none" w:sz="0" w:space="0" w:color="auto"/>
            <w:left w:val="none" w:sz="0" w:space="0" w:color="auto"/>
            <w:bottom w:val="none" w:sz="0" w:space="0" w:color="auto"/>
            <w:right w:val="none" w:sz="0" w:space="0" w:color="auto"/>
          </w:divBdr>
          <w:divsChild>
            <w:div w:id="1657491916">
              <w:marLeft w:val="0"/>
              <w:marRight w:val="0"/>
              <w:marTop w:val="0"/>
              <w:marBottom w:val="0"/>
              <w:divBdr>
                <w:top w:val="none" w:sz="0" w:space="0" w:color="auto"/>
                <w:left w:val="none" w:sz="0" w:space="0" w:color="auto"/>
                <w:bottom w:val="none" w:sz="0" w:space="0" w:color="auto"/>
                <w:right w:val="none" w:sz="0" w:space="0" w:color="auto"/>
              </w:divBdr>
            </w:div>
          </w:divsChild>
        </w:div>
        <w:div w:id="1836722799">
          <w:marLeft w:val="0"/>
          <w:marRight w:val="0"/>
          <w:marTop w:val="0"/>
          <w:marBottom w:val="0"/>
          <w:divBdr>
            <w:top w:val="none" w:sz="0" w:space="0" w:color="auto"/>
            <w:left w:val="none" w:sz="0" w:space="0" w:color="auto"/>
            <w:bottom w:val="none" w:sz="0" w:space="0" w:color="auto"/>
            <w:right w:val="none" w:sz="0" w:space="0" w:color="auto"/>
          </w:divBdr>
          <w:divsChild>
            <w:div w:id="295186054">
              <w:marLeft w:val="0"/>
              <w:marRight w:val="0"/>
              <w:marTop w:val="0"/>
              <w:marBottom w:val="0"/>
              <w:divBdr>
                <w:top w:val="none" w:sz="0" w:space="0" w:color="auto"/>
                <w:left w:val="none" w:sz="0" w:space="0" w:color="auto"/>
                <w:bottom w:val="none" w:sz="0" w:space="0" w:color="auto"/>
                <w:right w:val="none" w:sz="0" w:space="0" w:color="auto"/>
              </w:divBdr>
            </w:div>
          </w:divsChild>
        </w:div>
        <w:div w:id="1702585403">
          <w:marLeft w:val="0"/>
          <w:marRight w:val="0"/>
          <w:marTop w:val="0"/>
          <w:marBottom w:val="0"/>
          <w:divBdr>
            <w:top w:val="none" w:sz="0" w:space="0" w:color="auto"/>
            <w:left w:val="none" w:sz="0" w:space="0" w:color="auto"/>
            <w:bottom w:val="none" w:sz="0" w:space="0" w:color="auto"/>
            <w:right w:val="none" w:sz="0" w:space="0" w:color="auto"/>
          </w:divBdr>
          <w:divsChild>
            <w:div w:id="1700618376">
              <w:marLeft w:val="0"/>
              <w:marRight w:val="0"/>
              <w:marTop w:val="0"/>
              <w:marBottom w:val="0"/>
              <w:divBdr>
                <w:top w:val="none" w:sz="0" w:space="0" w:color="auto"/>
                <w:left w:val="none" w:sz="0" w:space="0" w:color="auto"/>
                <w:bottom w:val="none" w:sz="0" w:space="0" w:color="auto"/>
                <w:right w:val="none" w:sz="0" w:space="0" w:color="auto"/>
              </w:divBdr>
            </w:div>
          </w:divsChild>
        </w:div>
        <w:div w:id="2044092965">
          <w:marLeft w:val="0"/>
          <w:marRight w:val="0"/>
          <w:marTop w:val="0"/>
          <w:marBottom w:val="0"/>
          <w:divBdr>
            <w:top w:val="none" w:sz="0" w:space="0" w:color="auto"/>
            <w:left w:val="none" w:sz="0" w:space="0" w:color="auto"/>
            <w:bottom w:val="none" w:sz="0" w:space="0" w:color="auto"/>
            <w:right w:val="none" w:sz="0" w:space="0" w:color="auto"/>
          </w:divBdr>
          <w:divsChild>
            <w:div w:id="16782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24018/ejmed.2022.4.4.1395" TargetMode="External"/><Relationship Id="rId18" Type="http://schemas.openxmlformats.org/officeDocument/2006/relationships/hyperlink" Target="https://doi.org/10.14293/S2199-1006.1.SOR-.PPTNJUZ.v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11/j.0001-6349.2005.00684.x" TargetMode="External"/><Relationship Id="rId7" Type="http://schemas.openxmlformats.org/officeDocument/2006/relationships/comments" Target="comments.xml"/><Relationship Id="rId12" Type="http://schemas.openxmlformats.org/officeDocument/2006/relationships/hyperlink" Target="https://doi.org/10.31579/2578-8965/278" TargetMode="External"/><Relationship Id="rId17" Type="http://schemas.openxmlformats.org/officeDocument/2006/relationships/hyperlink" Target="https://doi.org/10.9734/ijrrgy/2025/v8i112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atjournals.net/nursing/index.php/JCFT/article/view/328" TargetMode="External"/><Relationship Id="rId20" Type="http://schemas.openxmlformats.org/officeDocument/2006/relationships/hyperlink" Target="https://doi.org/10.3390/rel1002008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1579/2578-8965/238"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5259/CJHS_15_2020" TargetMode="External"/><Relationship Id="rId23" Type="http://schemas.openxmlformats.org/officeDocument/2006/relationships/hyperlink" Target="https://doi.org/10.9734/ijrrgy/2025/v8i1151" TargetMode="External"/><Relationship Id="rId28"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s://doi.org/10.4314/ahs.v19i3.37"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281/zenodo.18110516" TargetMode="External"/><Relationship Id="rId22" Type="http://schemas.openxmlformats.org/officeDocument/2006/relationships/hyperlink" Target="https://doi.org/10.34297/AJBSR.2025.29.003813"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846465116EE728E/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Sheet5!$C$6:$C$8</c:f>
              <c:strCache>
                <c:ptCount val="3"/>
                <c:pt idx="0">
                  <c:v>Poor knowledge (score 0 to 3)</c:v>
                </c:pt>
                <c:pt idx="1">
                  <c:v>Fair knowledge (score 4 to 6)</c:v>
                </c:pt>
                <c:pt idx="2">
                  <c:v>Good knowledge (score 7 to 9)</c:v>
                </c:pt>
              </c:strCache>
            </c:strRef>
          </c:cat>
          <c:val>
            <c:numRef>
              <c:f>Sheet5!$D$6:$D$8</c:f>
              <c:numCache>
                <c:formatCode>General</c:formatCode>
                <c:ptCount val="3"/>
                <c:pt idx="0">
                  <c:v>112</c:v>
                </c:pt>
                <c:pt idx="1">
                  <c:v>143</c:v>
                </c:pt>
                <c:pt idx="2">
                  <c:v>151</c:v>
                </c:pt>
              </c:numCache>
            </c:numRef>
          </c:val>
          <c:extLst>
            <c:ext xmlns:c16="http://schemas.microsoft.com/office/drawing/2014/chart" uri="{C3380CC4-5D6E-409C-BE32-E72D297353CC}">
              <c16:uniqueId val="{00000000-0A79-46ED-8AF2-428BA93C0169}"/>
            </c:ext>
          </c:extLst>
        </c:ser>
        <c:dLbls>
          <c:dLblPos val="outEnd"/>
          <c:showLegendKey val="0"/>
          <c:showVal val="1"/>
          <c:showCatName val="0"/>
          <c:showSerName val="0"/>
          <c:showPercent val="0"/>
          <c:showBubbleSize val="0"/>
        </c:dLbls>
        <c:gapWidth val="219"/>
        <c:overlap val="-27"/>
        <c:axId val="446418655"/>
        <c:axId val="792072399"/>
      </c:barChart>
      <c:catAx>
        <c:axId val="446418655"/>
        <c:scaling>
          <c:orientation val="minMax"/>
        </c:scaling>
        <c:delete val="0"/>
        <c:axPos val="b"/>
        <c:title>
          <c:tx>
            <c:rich>
              <a:bodyPr rot="0" spcFirstLastPara="1" vertOverflow="ellipsis" vert="horz" wrap="square" anchor="ctr" anchorCtr="1"/>
              <a:lstStyle/>
              <a:p>
                <a:pPr algn="ct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i="0" u="none" strike="noStrike" baseline="0">
                    <a:solidFill>
                      <a:sysClr val="windowText" lastClr="000000"/>
                    </a:solidFill>
                    <a:effectLst/>
                    <a:latin typeface="Times New Roman" panose="02020603050405020304" pitchFamily="18" charset="0"/>
                    <a:cs typeface="Times New Roman" panose="02020603050405020304" pitchFamily="18" charset="0"/>
                  </a:rPr>
                  <a:t>Knowledge Categories </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92072399"/>
        <c:crosses val="autoZero"/>
        <c:auto val="1"/>
        <c:lblAlgn val="ctr"/>
        <c:lblOffset val="100"/>
        <c:noMultiLvlLbl val="0"/>
      </c:catAx>
      <c:valAx>
        <c:axId val="792072399"/>
        <c:scaling>
          <c:orientation val="minMax"/>
        </c:scaling>
        <c:delete val="0"/>
        <c:axPos val="l"/>
        <c:title>
          <c:tx>
            <c:rich>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6418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2951</TotalTime>
  <Pages>15</Pages>
  <Words>6264</Words>
  <Characters>35706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1181</cp:lastModifiedBy>
  <cp:revision>34</cp:revision>
  <dcterms:created xsi:type="dcterms:W3CDTF">2025-12-08T12:01:00Z</dcterms:created>
  <dcterms:modified xsi:type="dcterms:W3CDTF">2026-01-05T07:54:00Z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4019915a-fd80-4d3d-b248-aec9dd9f8026</vt:lpwstr>
  </property>
</Properties>
</file>