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6D" w:rsidRDefault="008A0D72">
      <w:pPr>
        <w:spacing w:before="74"/>
        <w:ind w:left="165"/>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p w:rsidR="00BF626D" w:rsidRDefault="00BF626D">
      <w:pPr>
        <w:pStyle w:val="BodyText"/>
        <w:rPr>
          <w:rFonts w:ascii="Arial"/>
          <w:b/>
          <w:sz w:val="20"/>
        </w:rPr>
      </w:pPr>
    </w:p>
    <w:p w:rsidR="00BF626D" w:rsidRDefault="00BF626D">
      <w:pPr>
        <w:pStyle w:val="BodyText"/>
        <w:spacing w:before="113"/>
        <w:rPr>
          <w:rFonts w:ascii="Arial"/>
          <w:b/>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F626D">
        <w:trPr>
          <w:trHeight w:val="290"/>
        </w:trPr>
        <w:tc>
          <w:tcPr>
            <w:tcW w:w="5168" w:type="dxa"/>
          </w:tcPr>
          <w:p w:rsidR="00BF626D" w:rsidRDefault="008A0D72">
            <w:pPr>
              <w:pStyle w:val="TableParagraph"/>
              <w:spacing w:line="268" w:lineRule="exact"/>
              <w:ind w:left="95"/>
              <w:jc w:val="left"/>
              <w:rPr>
                <w:sz w:val="24"/>
              </w:rPr>
            </w:pPr>
            <w:r>
              <w:rPr>
                <w:sz w:val="24"/>
              </w:rPr>
              <w:t xml:space="preserve">Journal </w:t>
            </w:r>
            <w:r>
              <w:rPr>
                <w:spacing w:val="-2"/>
                <w:sz w:val="24"/>
              </w:rPr>
              <w:t>Name:</w:t>
            </w:r>
          </w:p>
        </w:tc>
        <w:tc>
          <w:tcPr>
            <w:tcW w:w="15770" w:type="dxa"/>
          </w:tcPr>
          <w:p w:rsidR="00BF626D" w:rsidRDefault="00A513A0">
            <w:pPr>
              <w:pStyle w:val="TableParagraph"/>
              <w:spacing w:before="3" w:line="266" w:lineRule="exact"/>
              <w:ind w:left="107"/>
              <w:jc w:val="left"/>
              <w:rPr>
                <w:b/>
                <w:sz w:val="24"/>
              </w:rPr>
            </w:pPr>
            <w:hyperlink r:id="rId5">
              <w:r w:rsidR="008A0D72">
                <w:rPr>
                  <w:b/>
                  <w:color w:val="0000FF"/>
                  <w:sz w:val="24"/>
                  <w:u w:val="single" w:color="0000FF"/>
                </w:rPr>
                <w:t>International</w:t>
              </w:r>
              <w:r w:rsidR="008A0D72">
                <w:rPr>
                  <w:b/>
                  <w:color w:val="0000FF"/>
                  <w:spacing w:val="-5"/>
                  <w:sz w:val="24"/>
                  <w:u w:val="single" w:color="0000FF"/>
                </w:rPr>
                <w:t xml:space="preserve"> </w:t>
              </w:r>
              <w:r w:rsidR="008A0D72">
                <w:rPr>
                  <w:b/>
                  <w:color w:val="0000FF"/>
                  <w:sz w:val="24"/>
                  <w:u w:val="single" w:color="0000FF"/>
                </w:rPr>
                <w:t>Journal</w:t>
              </w:r>
              <w:r w:rsidR="008A0D72">
                <w:rPr>
                  <w:b/>
                  <w:color w:val="0000FF"/>
                  <w:spacing w:val="-2"/>
                  <w:sz w:val="24"/>
                  <w:u w:val="single" w:color="0000FF"/>
                </w:rPr>
                <w:t xml:space="preserve"> </w:t>
              </w:r>
              <w:r w:rsidR="008A0D72">
                <w:rPr>
                  <w:b/>
                  <w:color w:val="0000FF"/>
                  <w:sz w:val="24"/>
                  <w:u w:val="single" w:color="0000FF"/>
                </w:rPr>
                <w:t>of</w:t>
              </w:r>
              <w:r w:rsidR="008A0D72">
                <w:rPr>
                  <w:b/>
                  <w:color w:val="0000FF"/>
                  <w:spacing w:val="-1"/>
                  <w:sz w:val="24"/>
                  <w:u w:val="single" w:color="0000FF"/>
                </w:rPr>
                <w:t xml:space="preserve"> </w:t>
              </w:r>
              <w:r w:rsidR="008A0D72">
                <w:rPr>
                  <w:b/>
                  <w:color w:val="0000FF"/>
                  <w:sz w:val="24"/>
                  <w:u w:val="single" w:color="0000FF"/>
                </w:rPr>
                <w:t>Medical</w:t>
              </w:r>
              <w:r w:rsidR="008A0D72">
                <w:rPr>
                  <w:b/>
                  <w:color w:val="0000FF"/>
                  <w:spacing w:val="-2"/>
                  <w:sz w:val="24"/>
                  <w:u w:val="single" w:color="0000FF"/>
                </w:rPr>
                <w:t xml:space="preserve"> </w:t>
              </w:r>
              <w:r w:rsidR="008A0D72">
                <w:rPr>
                  <w:b/>
                  <w:color w:val="0000FF"/>
                  <w:sz w:val="24"/>
                  <w:u w:val="single" w:color="0000FF"/>
                </w:rPr>
                <w:t>and</w:t>
              </w:r>
              <w:r w:rsidR="008A0D72">
                <w:rPr>
                  <w:b/>
                  <w:color w:val="0000FF"/>
                  <w:spacing w:val="-2"/>
                  <w:sz w:val="24"/>
                  <w:u w:val="single" w:color="0000FF"/>
                </w:rPr>
                <w:t xml:space="preserve"> </w:t>
              </w:r>
              <w:r w:rsidR="008A0D72">
                <w:rPr>
                  <w:b/>
                  <w:color w:val="0000FF"/>
                  <w:sz w:val="24"/>
                  <w:u w:val="single" w:color="0000FF"/>
                </w:rPr>
                <w:t>Pharmaceutical</w:t>
              </w:r>
              <w:r w:rsidR="008A0D72">
                <w:rPr>
                  <w:b/>
                  <w:color w:val="0000FF"/>
                  <w:spacing w:val="-2"/>
                  <w:sz w:val="24"/>
                  <w:u w:val="single" w:color="0000FF"/>
                </w:rPr>
                <w:t xml:space="preserve"> </w:t>
              </w:r>
              <w:r w:rsidR="008A0D72">
                <w:rPr>
                  <w:b/>
                  <w:color w:val="0000FF"/>
                  <w:sz w:val="24"/>
                  <w:u w:val="single" w:color="0000FF"/>
                </w:rPr>
                <w:t>Case</w:t>
              </w:r>
              <w:r w:rsidR="008A0D72">
                <w:rPr>
                  <w:b/>
                  <w:color w:val="0000FF"/>
                  <w:spacing w:val="-3"/>
                  <w:sz w:val="24"/>
                  <w:u w:val="single" w:color="0000FF"/>
                </w:rPr>
                <w:t xml:space="preserve"> </w:t>
              </w:r>
              <w:r w:rsidR="008A0D72">
                <w:rPr>
                  <w:b/>
                  <w:color w:val="0000FF"/>
                  <w:spacing w:val="-2"/>
                  <w:sz w:val="24"/>
                  <w:u w:val="single" w:color="0000FF"/>
                </w:rPr>
                <w:t>Reports</w:t>
              </w:r>
            </w:hyperlink>
          </w:p>
        </w:tc>
      </w:tr>
      <w:tr w:rsidR="00BF626D">
        <w:trPr>
          <w:trHeight w:val="290"/>
        </w:trPr>
        <w:tc>
          <w:tcPr>
            <w:tcW w:w="5168" w:type="dxa"/>
          </w:tcPr>
          <w:p w:rsidR="00BF626D" w:rsidRDefault="008A0D72">
            <w:pPr>
              <w:pStyle w:val="TableParagraph"/>
              <w:spacing w:line="268" w:lineRule="exact"/>
              <w:ind w:left="95"/>
              <w:jc w:val="left"/>
              <w:rPr>
                <w:sz w:val="24"/>
              </w:rPr>
            </w:pPr>
            <w:r>
              <w:rPr>
                <w:sz w:val="24"/>
              </w:rPr>
              <w:t>Manuscript</w:t>
            </w:r>
            <w:r>
              <w:rPr>
                <w:spacing w:val="-2"/>
                <w:sz w:val="24"/>
              </w:rPr>
              <w:t xml:space="preserve"> Number:</w:t>
            </w:r>
          </w:p>
        </w:tc>
        <w:tc>
          <w:tcPr>
            <w:tcW w:w="15770" w:type="dxa"/>
          </w:tcPr>
          <w:p w:rsidR="00BF626D" w:rsidRDefault="008A0D72">
            <w:pPr>
              <w:pStyle w:val="TableParagraph"/>
              <w:spacing w:before="3" w:line="266" w:lineRule="exact"/>
              <w:ind w:left="107"/>
              <w:jc w:val="left"/>
              <w:rPr>
                <w:b/>
                <w:sz w:val="24"/>
              </w:rPr>
            </w:pPr>
            <w:r>
              <w:rPr>
                <w:b/>
                <w:spacing w:val="-2"/>
                <w:sz w:val="24"/>
              </w:rPr>
              <w:t>Ms_IJMPCR_150910</w:t>
            </w:r>
          </w:p>
        </w:tc>
      </w:tr>
      <w:tr w:rsidR="00BF626D">
        <w:trPr>
          <w:trHeight w:val="650"/>
        </w:trPr>
        <w:tc>
          <w:tcPr>
            <w:tcW w:w="5168" w:type="dxa"/>
          </w:tcPr>
          <w:p w:rsidR="00BF626D" w:rsidRDefault="008A0D72">
            <w:pPr>
              <w:pStyle w:val="TableParagraph"/>
              <w:spacing w:line="268" w:lineRule="exact"/>
              <w:ind w:left="95"/>
              <w:jc w:val="left"/>
              <w:rPr>
                <w:sz w:val="24"/>
              </w:rPr>
            </w:pPr>
            <w:r>
              <w:rPr>
                <w:sz w:val="24"/>
              </w:rPr>
              <w:t>Title</w:t>
            </w:r>
            <w:r>
              <w:rPr>
                <w:spacing w:val="-1"/>
                <w:sz w:val="24"/>
              </w:rPr>
              <w:t xml:space="preserve"> </w:t>
            </w:r>
            <w:r>
              <w:rPr>
                <w:sz w:val="24"/>
              </w:rPr>
              <w:t>of the</w:t>
            </w:r>
            <w:r>
              <w:rPr>
                <w:spacing w:val="-2"/>
                <w:sz w:val="24"/>
              </w:rPr>
              <w:t xml:space="preserve"> Manuscript:</w:t>
            </w:r>
          </w:p>
        </w:tc>
        <w:tc>
          <w:tcPr>
            <w:tcW w:w="15770" w:type="dxa"/>
          </w:tcPr>
          <w:p w:rsidR="00BF626D" w:rsidRDefault="00DA49CA">
            <w:pPr>
              <w:pStyle w:val="TableParagraph"/>
              <w:spacing w:before="183"/>
              <w:ind w:left="107"/>
              <w:jc w:val="left"/>
              <w:rPr>
                <w:b/>
                <w:sz w:val="24"/>
              </w:rPr>
            </w:pPr>
            <w:bookmarkStart w:id="0" w:name="_Hlk218007598"/>
            <w:r>
              <w:rPr>
                <w:b/>
                <w:sz w:val="24"/>
              </w:rPr>
              <w:t>Beyond</w:t>
            </w:r>
            <w:r>
              <w:rPr>
                <w:b/>
                <w:spacing w:val="-4"/>
                <w:sz w:val="24"/>
              </w:rPr>
              <w:t xml:space="preserve"> </w:t>
            </w:r>
            <w:proofErr w:type="gramStart"/>
            <w:r>
              <w:rPr>
                <w:b/>
                <w:sz w:val="24"/>
              </w:rPr>
              <w:t>Anemia</w:t>
            </w:r>
            <w:r>
              <w:rPr>
                <w:b/>
                <w:spacing w:val="-1"/>
                <w:sz w:val="24"/>
              </w:rPr>
              <w:t xml:space="preserve"> </w:t>
            </w:r>
            <w:r>
              <w:rPr>
                <w:b/>
                <w:sz w:val="24"/>
              </w:rPr>
              <w:t>:</w:t>
            </w:r>
            <w:proofErr w:type="gramEnd"/>
            <w:r>
              <w:rPr>
                <w:b/>
                <w:sz w:val="24"/>
              </w:rPr>
              <w:t xml:space="preserve"> A</w:t>
            </w:r>
            <w:r>
              <w:rPr>
                <w:b/>
                <w:spacing w:val="-1"/>
                <w:sz w:val="24"/>
              </w:rPr>
              <w:t xml:space="preserve"> </w:t>
            </w:r>
            <w:r>
              <w:rPr>
                <w:b/>
                <w:sz w:val="24"/>
              </w:rPr>
              <w:t>Comprehensive Case</w:t>
            </w:r>
            <w:r>
              <w:rPr>
                <w:b/>
                <w:spacing w:val="-1"/>
                <w:sz w:val="24"/>
              </w:rPr>
              <w:t xml:space="preserve"> </w:t>
            </w:r>
            <w:r>
              <w:rPr>
                <w:b/>
                <w:sz w:val="24"/>
              </w:rPr>
              <w:t>Study</w:t>
            </w:r>
            <w:r>
              <w:rPr>
                <w:b/>
                <w:spacing w:val="-1"/>
                <w:sz w:val="24"/>
              </w:rPr>
              <w:t xml:space="preserve"> </w:t>
            </w:r>
            <w:r>
              <w:rPr>
                <w:b/>
                <w:sz w:val="24"/>
              </w:rPr>
              <w:t>On</w:t>
            </w:r>
            <w:r>
              <w:rPr>
                <w:b/>
                <w:spacing w:val="-1"/>
                <w:sz w:val="24"/>
              </w:rPr>
              <w:t xml:space="preserve"> </w:t>
            </w:r>
            <w:r>
              <w:rPr>
                <w:b/>
                <w:sz w:val="24"/>
              </w:rPr>
              <w:t>Diamond</w:t>
            </w:r>
            <w:r>
              <w:rPr>
                <w:b/>
                <w:spacing w:val="-1"/>
                <w:sz w:val="24"/>
              </w:rPr>
              <w:t xml:space="preserve"> </w:t>
            </w:r>
            <w:proofErr w:type="spellStart"/>
            <w:r>
              <w:rPr>
                <w:b/>
                <w:sz w:val="24"/>
              </w:rPr>
              <w:t>Blackfan</w:t>
            </w:r>
            <w:proofErr w:type="spellEnd"/>
            <w:r>
              <w:rPr>
                <w:b/>
                <w:spacing w:val="-1"/>
                <w:sz w:val="24"/>
              </w:rPr>
              <w:t xml:space="preserve"> </w:t>
            </w:r>
            <w:r>
              <w:rPr>
                <w:b/>
                <w:spacing w:val="-2"/>
                <w:sz w:val="24"/>
              </w:rPr>
              <w:t>Anemia</w:t>
            </w:r>
            <w:bookmarkEnd w:id="0"/>
          </w:p>
        </w:tc>
      </w:tr>
      <w:tr w:rsidR="00BF626D">
        <w:trPr>
          <w:trHeight w:val="333"/>
        </w:trPr>
        <w:tc>
          <w:tcPr>
            <w:tcW w:w="5168" w:type="dxa"/>
          </w:tcPr>
          <w:p w:rsidR="00BF626D" w:rsidRDefault="008A0D72">
            <w:pPr>
              <w:pStyle w:val="TableParagraph"/>
              <w:spacing w:line="268" w:lineRule="exact"/>
              <w:ind w:left="95"/>
              <w:jc w:val="left"/>
              <w:rPr>
                <w:sz w:val="24"/>
              </w:rPr>
            </w:pPr>
            <w:r>
              <w:rPr>
                <w:sz w:val="24"/>
              </w:rPr>
              <w:t>Type</w:t>
            </w:r>
            <w:r>
              <w:rPr>
                <w:spacing w:val="-2"/>
                <w:sz w:val="24"/>
              </w:rPr>
              <w:t xml:space="preserve"> </w:t>
            </w:r>
            <w:r>
              <w:rPr>
                <w:sz w:val="24"/>
              </w:rPr>
              <w:t>of</w:t>
            </w:r>
            <w:r>
              <w:rPr>
                <w:spacing w:val="-1"/>
                <w:sz w:val="24"/>
              </w:rPr>
              <w:t xml:space="preserve"> </w:t>
            </w:r>
            <w:r>
              <w:rPr>
                <w:sz w:val="24"/>
              </w:rPr>
              <w:t>the</w:t>
            </w:r>
            <w:r>
              <w:rPr>
                <w:spacing w:val="-2"/>
                <w:sz w:val="24"/>
              </w:rPr>
              <w:t xml:space="preserve"> Article</w:t>
            </w:r>
          </w:p>
        </w:tc>
        <w:tc>
          <w:tcPr>
            <w:tcW w:w="15770" w:type="dxa"/>
          </w:tcPr>
          <w:p w:rsidR="00BF626D" w:rsidRDefault="008A0D72">
            <w:pPr>
              <w:pStyle w:val="TableParagraph"/>
              <w:spacing w:before="25"/>
              <w:ind w:left="107"/>
              <w:jc w:val="left"/>
              <w:rPr>
                <w:b/>
                <w:sz w:val="24"/>
              </w:rPr>
            </w:pPr>
            <w:r>
              <w:rPr>
                <w:b/>
                <w:sz w:val="24"/>
              </w:rPr>
              <w:t>Case</w:t>
            </w:r>
            <w:r>
              <w:rPr>
                <w:b/>
                <w:spacing w:val="-4"/>
                <w:sz w:val="24"/>
              </w:rPr>
              <w:t xml:space="preserve"> study</w:t>
            </w:r>
          </w:p>
        </w:tc>
      </w:tr>
    </w:tbl>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rPr>
          <w:sz w:val="16"/>
        </w:rPr>
      </w:pPr>
    </w:p>
    <w:p w:rsidR="00BF626D" w:rsidRDefault="00BF626D">
      <w:pPr>
        <w:pStyle w:val="BodyText"/>
        <w:spacing w:before="154"/>
        <w:rPr>
          <w:sz w:val="16"/>
        </w:rPr>
      </w:pPr>
    </w:p>
    <w:p w:rsidR="00BF626D" w:rsidRDefault="008A0D72">
      <w:pPr>
        <w:tabs>
          <w:tab w:val="left" w:pos="2903"/>
          <w:tab w:val="left" w:pos="5699"/>
          <w:tab w:val="left" w:pos="9525"/>
        </w:tabs>
        <w:spacing w:before="1"/>
        <w:ind w:left="165"/>
        <w:rPr>
          <w:sz w:val="16"/>
        </w:rPr>
      </w:pPr>
      <w:r>
        <w:rPr>
          <w:sz w:val="16"/>
        </w:rPr>
        <w:t>Created</w:t>
      </w:r>
      <w:r>
        <w:rPr>
          <w:spacing w:val="-6"/>
          <w:sz w:val="16"/>
        </w:rPr>
        <w:t xml:space="preserve"> </w:t>
      </w:r>
      <w:r>
        <w:rPr>
          <w:sz w:val="16"/>
        </w:rPr>
        <w:t>by:</w:t>
      </w:r>
      <w:r>
        <w:rPr>
          <w:spacing w:val="-5"/>
          <w:sz w:val="16"/>
        </w:rPr>
        <w:t xml:space="preserve"> DR</w:t>
      </w:r>
      <w:r>
        <w:rPr>
          <w:sz w:val="16"/>
        </w:rPr>
        <w:tab/>
        <w:t>Checked</w:t>
      </w:r>
      <w:r>
        <w:rPr>
          <w:spacing w:val="-6"/>
          <w:sz w:val="16"/>
        </w:rPr>
        <w:t xml:space="preserve"> </w:t>
      </w:r>
      <w:r>
        <w:rPr>
          <w:sz w:val="16"/>
        </w:rPr>
        <w:t>by:</w:t>
      </w:r>
      <w:r>
        <w:rPr>
          <w:spacing w:val="-6"/>
          <w:sz w:val="16"/>
        </w:rPr>
        <w:t xml:space="preserve"> </w:t>
      </w:r>
      <w:r>
        <w:rPr>
          <w:spacing w:val="-5"/>
          <w:sz w:val="16"/>
        </w:rPr>
        <w:t>PM</w:t>
      </w:r>
      <w:r>
        <w:rPr>
          <w:sz w:val="16"/>
        </w:rPr>
        <w:tab/>
        <w:t>Approved</w:t>
      </w:r>
      <w:r>
        <w:rPr>
          <w:spacing w:val="-7"/>
          <w:sz w:val="16"/>
        </w:rPr>
        <w:t xml:space="preserve"> </w:t>
      </w:r>
      <w:r>
        <w:rPr>
          <w:sz w:val="16"/>
        </w:rPr>
        <w:t>by:</w:t>
      </w:r>
      <w:r>
        <w:rPr>
          <w:spacing w:val="-8"/>
          <w:sz w:val="16"/>
        </w:rPr>
        <w:t xml:space="preserve"> </w:t>
      </w:r>
      <w:r>
        <w:rPr>
          <w:spacing w:val="-5"/>
          <w:sz w:val="16"/>
        </w:rPr>
        <w:t>MBM</w:t>
      </w:r>
      <w:r>
        <w:rPr>
          <w:sz w:val="16"/>
        </w:rPr>
        <w:tab/>
        <w:t>Version:</w:t>
      </w:r>
      <w:r>
        <w:rPr>
          <w:spacing w:val="-9"/>
          <w:sz w:val="16"/>
        </w:rPr>
        <w:t xml:space="preserve"> </w:t>
      </w:r>
      <w:r>
        <w:rPr>
          <w:sz w:val="16"/>
        </w:rPr>
        <w:t>3</w:t>
      </w:r>
      <w:r>
        <w:rPr>
          <w:spacing w:val="-3"/>
          <w:sz w:val="16"/>
        </w:rPr>
        <w:t xml:space="preserve"> </w:t>
      </w:r>
      <w:r>
        <w:rPr>
          <w:sz w:val="16"/>
        </w:rPr>
        <w:t>(07-07-</w:t>
      </w:r>
      <w:r>
        <w:rPr>
          <w:spacing w:val="-2"/>
          <w:sz w:val="16"/>
        </w:rPr>
        <w:t>2024)</w:t>
      </w:r>
    </w:p>
    <w:p w:rsidR="00BF626D" w:rsidRDefault="00BF626D">
      <w:pPr>
        <w:rPr>
          <w:sz w:val="16"/>
        </w:rPr>
        <w:sectPr w:rsidR="00BF626D">
          <w:type w:val="continuous"/>
          <w:pgSz w:w="23820" w:h="16840" w:orient="landscape"/>
          <w:pgMar w:top="1180" w:right="1275" w:bottom="280" w:left="1275" w:header="720" w:footer="720" w:gutter="0"/>
          <w:cols w:space="720"/>
        </w:sectPr>
      </w:pPr>
    </w:p>
    <w:p w:rsidR="00BF626D" w:rsidRDefault="008A0D72">
      <w:pPr>
        <w:spacing w:before="74"/>
        <w:ind w:left="165"/>
        <w:rPr>
          <w:rFonts w:ascii="Arial"/>
          <w:b/>
          <w:sz w:val="24"/>
        </w:rPr>
      </w:pPr>
      <w:r>
        <w:rPr>
          <w:rFonts w:ascii="Arial"/>
          <w:b/>
          <w:color w:val="003399"/>
          <w:sz w:val="24"/>
          <w:u w:val="single" w:color="003399"/>
        </w:rPr>
        <w:lastRenderedPageBreak/>
        <w:t xml:space="preserve">Review Form </w:t>
      </w:r>
      <w:r>
        <w:rPr>
          <w:rFonts w:ascii="Arial"/>
          <w:b/>
          <w:color w:val="003399"/>
          <w:spacing w:val="-10"/>
          <w:sz w:val="24"/>
          <w:u w:val="single" w:color="003399"/>
        </w:rPr>
        <w:t>3</w:t>
      </w:r>
    </w:p>
    <w:p w:rsidR="00BF626D" w:rsidRDefault="00BF626D">
      <w:pPr>
        <w:pStyle w:val="BodyText"/>
        <w:rPr>
          <w:rFonts w:ascii="Arial"/>
          <w:b/>
          <w:sz w:val="20"/>
        </w:rPr>
      </w:pPr>
    </w:p>
    <w:p w:rsidR="00BF626D" w:rsidRDefault="00BF626D">
      <w:pPr>
        <w:pStyle w:val="BodyText"/>
        <w:spacing w:before="101"/>
        <w:rPr>
          <w:rFonts w:ascii="Arial"/>
          <w:b/>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F626D">
        <w:trPr>
          <w:trHeight w:val="544"/>
        </w:trPr>
        <w:tc>
          <w:tcPr>
            <w:tcW w:w="21153" w:type="dxa"/>
            <w:gridSpan w:val="3"/>
            <w:tcBorders>
              <w:top w:val="nil"/>
              <w:left w:val="nil"/>
              <w:right w:val="nil"/>
            </w:tcBorders>
          </w:tcPr>
          <w:p w:rsidR="00BF626D" w:rsidRDefault="008A0D72">
            <w:pPr>
              <w:pStyle w:val="TableParagraph"/>
              <w:spacing w:line="266" w:lineRule="exact"/>
              <w:ind w:left="112"/>
              <w:jc w:val="left"/>
              <w:rPr>
                <w:b/>
                <w:sz w:val="24"/>
              </w:rPr>
            </w:pPr>
            <w:r>
              <w:rPr>
                <w:b/>
                <w:color w:val="000000"/>
                <w:sz w:val="24"/>
                <w:highlight w:val="yellow"/>
              </w:rPr>
              <w:t>PART</w:t>
            </w:r>
            <w:r>
              <w:rPr>
                <w:b/>
                <w:color w:val="000000"/>
                <w:spacing w:val="58"/>
                <w:sz w:val="24"/>
                <w:highlight w:val="yellow"/>
              </w:rPr>
              <w:t xml:space="preserve"> </w:t>
            </w:r>
            <w:r>
              <w:rPr>
                <w:b/>
                <w:color w:val="000000"/>
                <w:sz w:val="24"/>
                <w:highlight w:val="yellow"/>
              </w:rPr>
              <w:t>1:</w:t>
            </w:r>
            <w:r>
              <w:rPr>
                <w:b/>
                <w:color w:val="000000"/>
                <w:sz w:val="24"/>
              </w:rPr>
              <w:t xml:space="preserve"> </w:t>
            </w:r>
            <w:r>
              <w:rPr>
                <w:b/>
                <w:color w:val="000000"/>
                <w:spacing w:val="-2"/>
                <w:sz w:val="24"/>
              </w:rPr>
              <w:t>Comments</w:t>
            </w:r>
          </w:p>
        </w:tc>
      </w:tr>
      <w:tr w:rsidR="00BF626D">
        <w:trPr>
          <w:trHeight w:val="1103"/>
        </w:trPr>
        <w:tc>
          <w:tcPr>
            <w:tcW w:w="5352" w:type="dxa"/>
          </w:tcPr>
          <w:p w:rsidR="00BF626D" w:rsidRDefault="00BF626D">
            <w:pPr>
              <w:pStyle w:val="TableParagraph"/>
              <w:jc w:val="left"/>
            </w:pPr>
          </w:p>
        </w:tc>
        <w:tc>
          <w:tcPr>
            <w:tcW w:w="9356" w:type="dxa"/>
          </w:tcPr>
          <w:p w:rsidR="00BF626D" w:rsidRDefault="008A0D72">
            <w:pPr>
              <w:pStyle w:val="TableParagraph"/>
              <w:spacing w:line="273" w:lineRule="exact"/>
              <w:ind w:left="108" w:right="98"/>
              <w:rPr>
                <w:b/>
                <w:sz w:val="24"/>
              </w:rPr>
            </w:pPr>
            <w:r>
              <w:rPr>
                <w:b/>
                <w:sz w:val="24"/>
              </w:rPr>
              <w:t>Reviewer’s</w:t>
            </w:r>
            <w:r>
              <w:rPr>
                <w:b/>
                <w:spacing w:val="-8"/>
                <w:sz w:val="24"/>
              </w:rPr>
              <w:t xml:space="preserve"> </w:t>
            </w:r>
            <w:r>
              <w:rPr>
                <w:b/>
                <w:spacing w:val="-2"/>
                <w:sz w:val="24"/>
              </w:rPr>
              <w:t>comment</w:t>
            </w:r>
          </w:p>
          <w:p w:rsidR="00BF626D" w:rsidRDefault="008A0D72">
            <w:pPr>
              <w:pStyle w:val="TableParagraph"/>
              <w:ind w:left="104" w:right="98"/>
              <w:rPr>
                <w:b/>
                <w:sz w:val="24"/>
              </w:rPr>
            </w:pPr>
            <w:r>
              <w:rPr>
                <w:b/>
                <w:color w:val="000000"/>
                <w:sz w:val="24"/>
                <w:highlight w:val="yellow"/>
              </w:rPr>
              <w:t>Artificial</w:t>
            </w:r>
            <w:r>
              <w:rPr>
                <w:b/>
                <w:color w:val="000000"/>
                <w:spacing w:val="-5"/>
                <w:sz w:val="24"/>
                <w:highlight w:val="yellow"/>
              </w:rPr>
              <w:t xml:space="preserve"> </w:t>
            </w:r>
            <w:r>
              <w:rPr>
                <w:b/>
                <w:color w:val="000000"/>
                <w:sz w:val="24"/>
                <w:highlight w:val="yellow"/>
              </w:rPr>
              <w:t>Intelligence</w:t>
            </w:r>
            <w:r>
              <w:rPr>
                <w:b/>
                <w:color w:val="000000"/>
                <w:spacing w:val="-6"/>
                <w:sz w:val="24"/>
                <w:highlight w:val="yellow"/>
              </w:rPr>
              <w:t xml:space="preserve"> </w:t>
            </w:r>
            <w:r>
              <w:rPr>
                <w:b/>
                <w:color w:val="000000"/>
                <w:sz w:val="24"/>
                <w:highlight w:val="yellow"/>
              </w:rPr>
              <w:t>(AI)</w:t>
            </w:r>
            <w:r>
              <w:rPr>
                <w:b/>
                <w:color w:val="000000"/>
                <w:spacing w:val="-5"/>
                <w:sz w:val="24"/>
                <w:highlight w:val="yellow"/>
              </w:rPr>
              <w:t xml:space="preserve"> </w:t>
            </w:r>
            <w:r>
              <w:rPr>
                <w:b/>
                <w:color w:val="000000"/>
                <w:sz w:val="24"/>
                <w:highlight w:val="yellow"/>
              </w:rPr>
              <w:t>generated</w:t>
            </w:r>
            <w:r>
              <w:rPr>
                <w:b/>
                <w:color w:val="000000"/>
                <w:spacing w:val="-5"/>
                <w:sz w:val="24"/>
                <w:highlight w:val="yellow"/>
              </w:rPr>
              <w:t xml:space="preserve"> </w:t>
            </w:r>
            <w:r>
              <w:rPr>
                <w:b/>
                <w:color w:val="000000"/>
                <w:sz w:val="24"/>
                <w:highlight w:val="yellow"/>
              </w:rPr>
              <w:t>or</w:t>
            </w:r>
            <w:r>
              <w:rPr>
                <w:b/>
                <w:color w:val="000000"/>
                <w:spacing w:val="-5"/>
                <w:sz w:val="24"/>
                <w:highlight w:val="yellow"/>
              </w:rPr>
              <w:t xml:space="preserve"> </w:t>
            </w:r>
            <w:r>
              <w:rPr>
                <w:b/>
                <w:color w:val="000000"/>
                <w:sz w:val="24"/>
                <w:highlight w:val="yellow"/>
              </w:rPr>
              <w:t>assisted</w:t>
            </w:r>
            <w:r>
              <w:rPr>
                <w:b/>
                <w:color w:val="000000"/>
                <w:spacing w:val="-5"/>
                <w:sz w:val="24"/>
                <w:highlight w:val="yellow"/>
              </w:rPr>
              <w:t xml:space="preserve"> </w:t>
            </w:r>
            <w:r>
              <w:rPr>
                <w:b/>
                <w:color w:val="000000"/>
                <w:sz w:val="24"/>
                <w:highlight w:val="yellow"/>
              </w:rPr>
              <w:t>review</w:t>
            </w:r>
            <w:r>
              <w:rPr>
                <w:b/>
                <w:color w:val="000000"/>
                <w:spacing w:val="-4"/>
                <w:sz w:val="24"/>
                <w:highlight w:val="yellow"/>
              </w:rPr>
              <w:t xml:space="preserve"> </w:t>
            </w:r>
            <w:r>
              <w:rPr>
                <w:b/>
                <w:color w:val="000000"/>
                <w:sz w:val="24"/>
                <w:highlight w:val="yellow"/>
              </w:rPr>
              <w:t>comments</w:t>
            </w:r>
            <w:r>
              <w:rPr>
                <w:b/>
                <w:color w:val="000000"/>
                <w:spacing w:val="-5"/>
                <w:sz w:val="24"/>
                <w:highlight w:val="yellow"/>
              </w:rPr>
              <w:t xml:space="preserve"> </w:t>
            </w:r>
            <w:r>
              <w:rPr>
                <w:b/>
                <w:color w:val="000000"/>
                <w:sz w:val="24"/>
                <w:highlight w:val="yellow"/>
              </w:rPr>
              <w:t>are</w:t>
            </w:r>
            <w:r>
              <w:rPr>
                <w:b/>
                <w:color w:val="000000"/>
                <w:spacing w:val="-4"/>
                <w:sz w:val="24"/>
                <w:highlight w:val="yellow"/>
              </w:rPr>
              <w:t xml:space="preserve"> </w:t>
            </w:r>
            <w:r>
              <w:rPr>
                <w:b/>
                <w:color w:val="000000"/>
                <w:sz w:val="24"/>
                <w:highlight w:val="yellow"/>
              </w:rPr>
              <w:t>strictly</w:t>
            </w:r>
            <w:r>
              <w:rPr>
                <w:b/>
                <w:color w:val="000000"/>
                <w:spacing w:val="-5"/>
                <w:sz w:val="24"/>
                <w:highlight w:val="yellow"/>
              </w:rPr>
              <w:t xml:space="preserve"> </w:t>
            </w:r>
            <w:r>
              <w:rPr>
                <w:b/>
                <w:color w:val="000000"/>
                <w:sz w:val="24"/>
                <w:highlight w:val="yellow"/>
              </w:rPr>
              <w:t>prohibited</w:t>
            </w:r>
            <w:r>
              <w:rPr>
                <w:b/>
                <w:color w:val="000000"/>
                <w:sz w:val="24"/>
              </w:rPr>
              <w:t xml:space="preserve"> </w:t>
            </w:r>
            <w:r>
              <w:rPr>
                <w:b/>
                <w:color w:val="000000"/>
                <w:sz w:val="24"/>
                <w:highlight w:val="yellow"/>
              </w:rPr>
              <w:t>during peer review.</w:t>
            </w:r>
          </w:p>
        </w:tc>
        <w:tc>
          <w:tcPr>
            <w:tcW w:w="6445" w:type="dxa"/>
          </w:tcPr>
          <w:p w:rsidR="00BF626D" w:rsidRDefault="008A0D72">
            <w:pPr>
              <w:pStyle w:val="TableParagraph"/>
              <w:spacing w:line="254" w:lineRule="auto"/>
              <w:ind w:left="108" w:right="329"/>
              <w:jc w:val="left"/>
              <w:rPr>
                <w:sz w:val="24"/>
              </w:rPr>
            </w:pPr>
            <w:r>
              <w:rPr>
                <w:b/>
                <w:sz w:val="24"/>
              </w:rPr>
              <w:t>Author’s</w:t>
            </w:r>
            <w:r>
              <w:rPr>
                <w:b/>
                <w:spacing w:val="-4"/>
                <w:sz w:val="24"/>
              </w:rPr>
              <w:t xml:space="preserve"> </w:t>
            </w:r>
            <w:r>
              <w:rPr>
                <w:b/>
                <w:sz w:val="24"/>
              </w:rPr>
              <w:t>Feedback</w:t>
            </w:r>
            <w:r>
              <w:rPr>
                <w:b/>
                <w:spacing w:val="-4"/>
                <w:sz w:val="24"/>
              </w:rPr>
              <w:t xml:space="preserve"> </w:t>
            </w:r>
            <w:r>
              <w:rPr>
                <w:sz w:val="24"/>
              </w:rPr>
              <w:t>(It</w:t>
            </w:r>
            <w:r>
              <w:rPr>
                <w:spacing w:val="-6"/>
                <w:sz w:val="24"/>
              </w:rPr>
              <w:t xml:space="preserve"> </w:t>
            </w:r>
            <w:r>
              <w:rPr>
                <w:sz w:val="24"/>
              </w:rPr>
              <w:t>is</w:t>
            </w:r>
            <w:r>
              <w:rPr>
                <w:spacing w:val="-6"/>
                <w:sz w:val="24"/>
              </w:rPr>
              <w:t xml:space="preserve"> </w:t>
            </w:r>
            <w:r>
              <w:rPr>
                <w:sz w:val="24"/>
              </w:rPr>
              <w:t>mandatory</w:t>
            </w:r>
            <w:r>
              <w:rPr>
                <w:spacing w:val="-10"/>
                <w:sz w:val="24"/>
              </w:rPr>
              <w:t xml:space="preserve"> </w:t>
            </w:r>
            <w:r>
              <w:rPr>
                <w:sz w:val="24"/>
              </w:rPr>
              <w:t>that</w:t>
            </w:r>
            <w:r>
              <w:rPr>
                <w:spacing w:val="-6"/>
                <w:sz w:val="24"/>
              </w:rPr>
              <w:t xml:space="preserve"> </w:t>
            </w:r>
            <w:r>
              <w:rPr>
                <w:sz w:val="24"/>
              </w:rPr>
              <w:t>authors</w:t>
            </w:r>
            <w:r>
              <w:rPr>
                <w:spacing w:val="-4"/>
                <w:sz w:val="24"/>
              </w:rPr>
              <w:t xml:space="preserve"> </w:t>
            </w:r>
            <w:r>
              <w:rPr>
                <w:sz w:val="24"/>
              </w:rPr>
              <w:t>should</w:t>
            </w:r>
            <w:r>
              <w:rPr>
                <w:spacing w:val="-6"/>
                <w:sz w:val="24"/>
              </w:rPr>
              <w:t xml:space="preserve"> </w:t>
            </w:r>
            <w:r>
              <w:rPr>
                <w:sz w:val="24"/>
              </w:rPr>
              <w:t>write his/her feedback here)</w:t>
            </w:r>
          </w:p>
        </w:tc>
      </w:tr>
      <w:tr w:rsidR="00BF626D">
        <w:trPr>
          <w:trHeight w:val="2760"/>
        </w:trPr>
        <w:tc>
          <w:tcPr>
            <w:tcW w:w="5352" w:type="dxa"/>
          </w:tcPr>
          <w:p w:rsidR="00BF626D" w:rsidRDefault="00BF626D">
            <w:pPr>
              <w:pStyle w:val="TableParagraph"/>
              <w:jc w:val="left"/>
              <w:rPr>
                <w:rFonts w:ascii="Arial"/>
                <w:b/>
                <w:sz w:val="24"/>
              </w:rPr>
            </w:pPr>
          </w:p>
          <w:p w:rsidR="00BF626D" w:rsidRDefault="00BF626D">
            <w:pPr>
              <w:pStyle w:val="TableParagraph"/>
              <w:spacing w:before="135"/>
              <w:jc w:val="left"/>
              <w:rPr>
                <w:rFonts w:ascii="Arial"/>
                <w:b/>
                <w:sz w:val="24"/>
              </w:rPr>
            </w:pPr>
          </w:p>
          <w:p w:rsidR="00BF626D" w:rsidRDefault="008A0D72">
            <w:pPr>
              <w:pStyle w:val="TableParagraph"/>
              <w:ind w:left="499" w:right="129"/>
              <w:rPr>
                <w:b/>
                <w:sz w:val="24"/>
              </w:rPr>
            </w:pPr>
            <w:r>
              <w:rPr>
                <w:b/>
                <w:sz w:val="24"/>
              </w:rPr>
              <w:t>Please</w:t>
            </w:r>
            <w:r>
              <w:rPr>
                <w:b/>
                <w:spacing w:val="-8"/>
                <w:sz w:val="24"/>
              </w:rPr>
              <w:t xml:space="preserve"> </w:t>
            </w:r>
            <w:r>
              <w:rPr>
                <w:b/>
                <w:sz w:val="24"/>
              </w:rPr>
              <w:t>write</w:t>
            </w:r>
            <w:r>
              <w:rPr>
                <w:b/>
                <w:spacing w:val="-8"/>
                <w:sz w:val="24"/>
              </w:rPr>
              <w:t xml:space="preserve"> </w:t>
            </w:r>
            <w:r>
              <w:rPr>
                <w:b/>
                <w:sz w:val="24"/>
              </w:rPr>
              <w:t>a</w:t>
            </w:r>
            <w:r>
              <w:rPr>
                <w:b/>
                <w:spacing w:val="-7"/>
                <w:sz w:val="24"/>
              </w:rPr>
              <w:t xml:space="preserve"> </w:t>
            </w:r>
            <w:r>
              <w:rPr>
                <w:b/>
                <w:sz w:val="24"/>
              </w:rPr>
              <w:t>few</w:t>
            </w:r>
            <w:r>
              <w:rPr>
                <w:b/>
                <w:spacing w:val="-6"/>
                <w:sz w:val="24"/>
              </w:rPr>
              <w:t xml:space="preserve"> </w:t>
            </w:r>
            <w:r>
              <w:rPr>
                <w:b/>
                <w:sz w:val="24"/>
              </w:rPr>
              <w:t>sentences</w:t>
            </w:r>
            <w:r>
              <w:rPr>
                <w:b/>
                <w:spacing w:val="-7"/>
                <w:sz w:val="24"/>
              </w:rPr>
              <w:t xml:space="preserve"> </w:t>
            </w:r>
            <w:r>
              <w:rPr>
                <w:b/>
                <w:sz w:val="24"/>
              </w:rPr>
              <w:t>regarding</w:t>
            </w:r>
            <w:r>
              <w:rPr>
                <w:b/>
                <w:spacing w:val="-7"/>
                <w:sz w:val="24"/>
              </w:rPr>
              <w:t xml:space="preserve"> </w:t>
            </w:r>
            <w:r>
              <w:rPr>
                <w:b/>
                <w:sz w:val="24"/>
              </w:rPr>
              <w:t>the importance of this manuscript for the scientific community. A minimum of 3-4 sentences may be required for this part.</w:t>
            </w:r>
          </w:p>
        </w:tc>
        <w:tc>
          <w:tcPr>
            <w:tcW w:w="9356" w:type="dxa"/>
          </w:tcPr>
          <w:p w:rsidR="00BF626D" w:rsidRDefault="008A0D72" w:rsidP="008A0D72">
            <w:pPr>
              <w:pStyle w:val="TableParagraph"/>
              <w:ind w:left="112" w:right="105"/>
              <w:jc w:val="left"/>
              <w:rPr>
                <w:sz w:val="24"/>
              </w:rPr>
            </w:pPr>
            <w:r>
              <w:rPr>
                <w:sz w:val="24"/>
              </w:rPr>
              <w:t>This</w:t>
            </w:r>
            <w:r>
              <w:rPr>
                <w:spacing w:val="-3"/>
                <w:sz w:val="24"/>
              </w:rPr>
              <w:t xml:space="preserve"> </w:t>
            </w:r>
            <w:r>
              <w:rPr>
                <w:sz w:val="24"/>
              </w:rPr>
              <w:t>manuscript</w:t>
            </w:r>
            <w:r>
              <w:rPr>
                <w:spacing w:val="-3"/>
                <w:sz w:val="24"/>
              </w:rPr>
              <w:t xml:space="preserve"> </w:t>
            </w:r>
            <w:r>
              <w:rPr>
                <w:sz w:val="24"/>
              </w:rPr>
              <w:t>is</w:t>
            </w:r>
            <w:r>
              <w:rPr>
                <w:spacing w:val="-3"/>
                <w:sz w:val="24"/>
              </w:rPr>
              <w:t xml:space="preserve"> </w:t>
            </w:r>
            <w:r>
              <w:rPr>
                <w:sz w:val="24"/>
              </w:rPr>
              <w:t>important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scientific</w:t>
            </w:r>
            <w:r>
              <w:rPr>
                <w:spacing w:val="-2"/>
                <w:sz w:val="24"/>
              </w:rPr>
              <w:t xml:space="preserve"> </w:t>
            </w:r>
            <w:r>
              <w:rPr>
                <w:sz w:val="24"/>
              </w:rPr>
              <w:t>community</w:t>
            </w:r>
            <w:r>
              <w:rPr>
                <w:spacing w:val="-11"/>
                <w:sz w:val="24"/>
              </w:rPr>
              <w:t xml:space="preserve"> </w:t>
            </w:r>
            <w:r>
              <w:rPr>
                <w:sz w:val="24"/>
              </w:rPr>
              <w:t>because</w:t>
            </w:r>
            <w:r>
              <w:rPr>
                <w:spacing w:val="-4"/>
                <w:sz w:val="24"/>
              </w:rPr>
              <w:t xml:space="preserve"> </w:t>
            </w:r>
            <w:r>
              <w:rPr>
                <w:sz w:val="24"/>
              </w:rPr>
              <w:t>it</w:t>
            </w:r>
            <w:r>
              <w:rPr>
                <w:spacing w:val="-3"/>
                <w:sz w:val="24"/>
              </w:rPr>
              <w:t xml:space="preserve"> </w:t>
            </w:r>
            <w:r>
              <w:rPr>
                <w:sz w:val="24"/>
              </w:rPr>
              <w:t>provides</w:t>
            </w:r>
            <w:r>
              <w:rPr>
                <w:spacing w:val="-3"/>
                <w:sz w:val="24"/>
              </w:rPr>
              <w:t xml:space="preserve"> </w:t>
            </w:r>
            <w:r>
              <w:rPr>
                <w:sz w:val="24"/>
              </w:rPr>
              <w:t>a</w:t>
            </w:r>
            <w:r>
              <w:rPr>
                <w:spacing w:val="-5"/>
                <w:sz w:val="24"/>
              </w:rPr>
              <w:t xml:space="preserve"> </w:t>
            </w:r>
            <w:r>
              <w:rPr>
                <w:sz w:val="24"/>
              </w:rPr>
              <w:t>comprehensive and clinically grounded case study on Diamond–</w:t>
            </w:r>
            <w:proofErr w:type="spellStart"/>
            <w:r>
              <w:rPr>
                <w:sz w:val="24"/>
              </w:rPr>
              <w:t>Blackfan</w:t>
            </w:r>
            <w:proofErr w:type="spellEnd"/>
            <w:r>
              <w:rPr>
                <w:sz w:val="24"/>
              </w:rPr>
              <w:t xml:space="preserve"> Anemia, a rare and genetically heterogeneous bone marrow failure syndrome. By integrating clinical presentation, laboratory findings, therapeutic management, and pathophysiological mechanisms, the study contributes to improved diagnostic awareness and translational understanding of the disease. The work also reinforces current consensus-based practices while contextualizing them within a real- world pediatric case, which is particularly valuable for clinicians, researchers, and postgraduate trainees in hematology and pediatrics. Overall, the manuscript strengthens the</w:t>
            </w:r>
          </w:p>
          <w:p w:rsidR="00BF626D" w:rsidRDefault="008A0D72" w:rsidP="008A0D72">
            <w:pPr>
              <w:pStyle w:val="TableParagraph"/>
              <w:spacing w:line="274" w:lineRule="exact"/>
              <w:ind w:left="111" w:right="98"/>
              <w:jc w:val="left"/>
              <w:rPr>
                <w:sz w:val="24"/>
              </w:rPr>
            </w:pPr>
            <w:r>
              <w:rPr>
                <w:sz w:val="24"/>
              </w:rPr>
              <w:t>bridge</w:t>
            </w:r>
            <w:r>
              <w:rPr>
                <w:spacing w:val="-6"/>
                <w:sz w:val="24"/>
              </w:rPr>
              <w:t xml:space="preserve"> </w:t>
            </w:r>
            <w:r>
              <w:rPr>
                <w:sz w:val="24"/>
              </w:rPr>
              <w:t>between</w:t>
            </w:r>
            <w:r>
              <w:rPr>
                <w:spacing w:val="-5"/>
                <w:sz w:val="24"/>
              </w:rPr>
              <w:t xml:space="preserve"> </w:t>
            </w:r>
            <w:r>
              <w:rPr>
                <w:sz w:val="24"/>
              </w:rPr>
              <w:t>molecular</w:t>
            </w:r>
            <w:r>
              <w:rPr>
                <w:spacing w:val="-5"/>
                <w:sz w:val="24"/>
              </w:rPr>
              <w:t xml:space="preserve"> </w:t>
            </w:r>
            <w:r>
              <w:rPr>
                <w:sz w:val="24"/>
              </w:rPr>
              <w:t>mechanisms</w:t>
            </w:r>
            <w:r>
              <w:rPr>
                <w:spacing w:val="-5"/>
                <w:sz w:val="24"/>
              </w:rPr>
              <w:t xml:space="preserve"> </w:t>
            </w:r>
            <w:r>
              <w:rPr>
                <w:sz w:val="24"/>
              </w:rPr>
              <w:t>and</w:t>
            </w:r>
            <w:r>
              <w:rPr>
                <w:spacing w:val="-6"/>
                <w:sz w:val="24"/>
              </w:rPr>
              <w:t xml:space="preserve"> </w:t>
            </w:r>
            <w:r>
              <w:rPr>
                <w:sz w:val="24"/>
              </w:rPr>
              <w:t>bedside</w:t>
            </w:r>
            <w:r>
              <w:rPr>
                <w:spacing w:val="-6"/>
                <w:sz w:val="24"/>
              </w:rPr>
              <w:t xml:space="preserve"> </w:t>
            </w:r>
            <w:r>
              <w:rPr>
                <w:sz w:val="24"/>
              </w:rPr>
              <w:t>management</w:t>
            </w:r>
            <w:r>
              <w:rPr>
                <w:spacing w:val="-5"/>
                <w:sz w:val="24"/>
              </w:rPr>
              <w:t xml:space="preserve"> </w:t>
            </w:r>
            <w:r>
              <w:rPr>
                <w:sz w:val="24"/>
              </w:rPr>
              <w:t>in</w:t>
            </w:r>
            <w:r>
              <w:rPr>
                <w:spacing w:val="-5"/>
                <w:sz w:val="24"/>
              </w:rPr>
              <w:t xml:space="preserve"> </w:t>
            </w:r>
            <w:r>
              <w:rPr>
                <w:sz w:val="24"/>
              </w:rPr>
              <w:t>rare</w:t>
            </w:r>
            <w:r>
              <w:rPr>
                <w:spacing w:val="-5"/>
                <w:sz w:val="24"/>
              </w:rPr>
              <w:t xml:space="preserve"> </w:t>
            </w:r>
            <w:r>
              <w:rPr>
                <w:sz w:val="24"/>
              </w:rPr>
              <w:t xml:space="preserve">hematological </w:t>
            </w:r>
            <w:r>
              <w:rPr>
                <w:spacing w:val="-2"/>
                <w:sz w:val="24"/>
              </w:rPr>
              <w:t>disorders.</w:t>
            </w:r>
          </w:p>
        </w:tc>
        <w:tc>
          <w:tcPr>
            <w:tcW w:w="6445" w:type="dxa"/>
          </w:tcPr>
          <w:p w:rsidR="00BF626D" w:rsidRDefault="00BF626D">
            <w:pPr>
              <w:pStyle w:val="TableParagraph"/>
              <w:jc w:val="left"/>
            </w:pPr>
          </w:p>
        </w:tc>
      </w:tr>
      <w:tr w:rsidR="00BF626D">
        <w:trPr>
          <w:trHeight w:val="1381"/>
        </w:trPr>
        <w:tc>
          <w:tcPr>
            <w:tcW w:w="5352" w:type="dxa"/>
          </w:tcPr>
          <w:p w:rsidR="00BF626D" w:rsidRDefault="008A0D72">
            <w:pPr>
              <w:pStyle w:val="TableParagraph"/>
              <w:spacing w:before="275"/>
              <w:ind w:left="499" w:right="131"/>
              <w:rPr>
                <w:b/>
                <w:sz w:val="24"/>
              </w:rPr>
            </w:pPr>
            <w:r>
              <w:rPr>
                <w:b/>
                <w:sz w:val="24"/>
              </w:rPr>
              <w:t>Is</w:t>
            </w:r>
            <w:r>
              <w:rPr>
                <w:b/>
                <w:spacing w:val="-1"/>
                <w:sz w:val="24"/>
              </w:rPr>
              <w:t xml:space="preserve"> </w:t>
            </w:r>
            <w:r>
              <w:rPr>
                <w:b/>
                <w:sz w:val="24"/>
              </w:rPr>
              <w:t>the</w:t>
            </w:r>
            <w:r>
              <w:rPr>
                <w:b/>
                <w:spacing w:val="-1"/>
                <w:sz w:val="24"/>
              </w:rPr>
              <w:t xml:space="preserve"> </w:t>
            </w:r>
            <w:r>
              <w:rPr>
                <w:b/>
                <w:sz w:val="24"/>
              </w:rPr>
              <w:t>title</w:t>
            </w:r>
            <w:r>
              <w:rPr>
                <w:b/>
                <w:spacing w:val="-1"/>
                <w:sz w:val="24"/>
              </w:rPr>
              <w:t xml:space="preserve"> </w:t>
            </w:r>
            <w:r>
              <w:rPr>
                <w:b/>
                <w:sz w:val="24"/>
              </w:rPr>
              <w:t>of the</w:t>
            </w:r>
            <w:r>
              <w:rPr>
                <w:b/>
                <w:spacing w:val="-2"/>
                <w:sz w:val="24"/>
              </w:rPr>
              <w:t xml:space="preserve"> </w:t>
            </w:r>
            <w:r>
              <w:rPr>
                <w:b/>
                <w:sz w:val="24"/>
              </w:rPr>
              <w:t xml:space="preserve">article </w:t>
            </w:r>
            <w:r>
              <w:rPr>
                <w:b/>
                <w:spacing w:val="-2"/>
                <w:sz w:val="24"/>
              </w:rPr>
              <w:t>suitable?</w:t>
            </w:r>
          </w:p>
          <w:p w:rsidR="00BF626D" w:rsidRDefault="008A0D72">
            <w:pPr>
              <w:pStyle w:val="TableParagraph"/>
              <w:ind w:left="499" w:right="136"/>
              <w:rPr>
                <w:b/>
                <w:sz w:val="24"/>
              </w:rPr>
            </w:pPr>
            <w:r>
              <w:rPr>
                <w:b/>
                <w:sz w:val="24"/>
              </w:rPr>
              <w:t>(If</w:t>
            </w:r>
            <w:r>
              <w:rPr>
                <w:b/>
                <w:spacing w:val="-1"/>
                <w:sz w:val="24"/>
              </w:rPr>
              <w:t xml:space="preserve"> </w:t>
            </w:r>
            <w:r>
              <w:rPr>
                <w:b/>
                <w:sz w:val="24"/>
              </w:rPr>
              <w:t>not</w:t>
            </w:r>
            <w:r>
              <w:rPr>
                <w:b/>
                <w:spacing w:val="-2"/>
                <w:sz w:val="24"/>
              </w:rPr>
              <w:t xml:space="preserve"> </w:t>
            </w:r>
            <w:r>
              <w:rPr>
                <w:b/>
                <w:sz w:val="24"/>
              </w:rPr>
              <w:t>please</w:t>
            </w:r>
            <w:r>
              <w:rPr>
                <w:b/>
                <w:spacing w:val="-3"/>
                <w:sz w:val="24"/>
              </w:rPr>
              <w:t xml:space="preserve"> </w:t>
            </w:r>
            <w:r>
              <w:rPr>
                <w:b/>
                <w:sz w:val="24"/>
              </w:rPr>
              <w:t>suggest</w:t>
            </w:r>
            <w:r>
              <w:rPr>
                <w:b/>
                <w:spacing w:val="-1"/>
                <w:sz w:val="24"/>
              </w:rPr>
              <w:t xml:space="preserve"> </w:t>
            </w:r>
            <w:r>
              <w:rPr>
                <w:b/>
                <w:sz w:val="24"/>
              </w:rPr>
              <w:t>an</w:t>
            </w:r>
            <w:r>
              <w:rPr>
                <w:b/>
                <w:spacing w:val="-3"/>
                <w:sz w:val="24"/>
              </w:rPr>
              <w:t xml:space="preserve"> </w:t>
            </w:r>
            <w:r>
              <w:rPr>
                <w:b/>
                <w:sz w:val="24"/>
              </w:rPr>
              <w:t xml:space="preserve">alternative </w:t>
            </w:r>
            <w:r>
              <w:rPr>
                <w:b/>
                <w:spacing w:val="-2"/>
                <w:sz w:val="24"/>
              </w:rPr>
              <w:t>title)</w:t>
            </w:r>
          </w:p>
        </w:tc>
        <w:tc>
          <w:tcPr>
            <w:tcW w:w="9356" w:type="dxa"/>
          </w:tcPr>
          <w:p w:rsidR="00BF626D" w:rsidRDefault="008A0D72" w:rsidP="008A0D72">
            <w:pPr>
              <w:pStyle w:val="TableParagraph"/>
              <w:ind w:left="521" w:right="151" w:firstLine="1"/>
              <w:jc w:val="left"/>
              <w:rPr>
                <w:sz w:val="24"/>
              </w:rPr>
            </w:pPr>
            <w:r>
              <w:rPr>
                <w:sz w:val="24"/>
              </w:rPr>
              <w:t>The title of the article is suitable and appropriately reflects the scope, focus, and depth of the study. It clearly indicates that the manuscript goes beyond a descriptive account of anemia and emphasizes a comprehensive case-based exploration of Diamond–</w:t>
            </w:r>
            <w:proofErr w:type="spellStart"/>
            <w:r>
              <w:rPr>
                <w:sz w:val="24"/>
              </w:rPr>
              <w:t>Blackfan</w:t>
            </w:r>
            <w:proofErr w:type="spellEnd"/>
            <w:r>
              <w:rPr>
                <w:sz w:val="24"/>
              </w:rPr>
              <w:t xml:space="preserve"> Anemia.</w:t>
            </w:r>
            <w:r>
              <w:rPr>
                <w:spacing w:val="-4"/>
                <w:sz w:val="24"/>
              </w:rPr>
              <w:t xml:space="preserve"> </w:t>
            </w:r>
            <w:r>
              <w:rPr>
                <w:sz w:val="24"/>
              </w:rPr>
              <w:t>The</w:t>
            </w:r>
            <w:r>
              <w:rPr>
                <w:spacing w:val="-6"/>
                <w:sz w:val="24"/>
              </w:rPr>
              <w:t xml:space="preserve"> </w:t>
            </w:r>
            <w:r>
              <w:rPr>
                <w:sz w:val="24"/>
              </w:rPr>
              <w:t>title</w:t>
            </w:r>
            <w:r>
              <w:rPr>
                <w:spacing w:val="-5"/>
                <w:sz w:val="24"/>
              </w:rPr>
              <w:t xml:space="preserve"> </w:t>
            </w:r>
            <w:r>
              <w:rPr>
                <w:sz w:val="24"/>
              </w:rPr>
              <w:t>is</w:t>
            </w:r>
            <w:r>
              <w:rPr>
                <w:spacing w:val="-4"/>
                <w:sz w:val="24"/>
              </w:rPr>
              <w:t xml:space="preserve"> </w:t>
            </w:r>
            <w:r>
              <w:rPr>
                <w:sz w:val="24"/>
              </w:rPr>
              <w:t>informative,</w:t>
            </w:r>
            <w:r>
              <w:rPr>
                <w:spacing w:val="-4"/>
                <w:sz w:val="24"/>
              </w:rPr>
              <w:t xml:space="preserve"> </w:t>
            </w:r>
            <w:r>
              <w:rPr>
                <w:sz w:val="24"/>
              </w:rPr>
              <w:t>engaging,</w:t>
            </w:r>
            <w:r>
              <w:rPr>
                <w:spacing w:val="-4"/>
                <w:sz w:val="24"/>
              </w:rPr>
              <w:t xml:space="preserve"> </w:t>
            </w:r>
            <w:r>
              <w:rPr>
                <w:sz w:val="24"/>
              </w:rPr>
              <w:t>and</w:t>
            </w:r>
            <w:r>
              <w:rPr>
                <w:spacing w:val="-2"/>
                <w:sz w:val="24"/>
              </w:rPr>
              <w:t xml:space="preserve"> </w:t>
            </w:r>
            <w:r>
              <w:rPr>
                <w:sz w:val="24"/>
              </w:rPr>
              <w:t>aligned</w:t>
            </w:r>
            <w:r>
              <w:rPr>
                <w:spacing w:val="-2"/>
                <w:sz w:val="24"/>
              </w:rPr>
              <w:t xml:space="preserve"> </w:t>
            </w:r>
            <w:r>
              <w:rPr>
                <w:sz w:val="24"/>
              </w:rPr>
              <w:t>with</w:t>
            </w:r>
            <w:r>
              <w:rPr>
                <w:spacing w:val="-4"/>
                <w:sz w:val="24"/>
              </w:rPr>
              <w:t xml:space="preserve"> </w:t>
            </w:r>
            <w:r>
              <w:rPr>
                <w:sz w:val="24"/>
              </w:rPr>
              <w:t>the</w:t>
            </w:r>
            <w:r>
              <w:rPr>
                <w:spacing w:val="-5"/>
                <w:sz w:val="24"/>
              </w:rPr>
              <w:t xml:space="preserve"> </w:t>
            </w:r>
            <w:r>
              <w:rPr>
                <w:sz w:val="24"/>
              </w:rPr>
              <w:t>expectations</w:t>
            </w:r>
            <w:r>
              <w:rPr>
                <w:spacing w:val="-4"/>
                <w:sz w:val="24"/>
              </w:rPr>
              <w:t xml:space="preserve"> </w:t>
            </w:r>
            <w:r>
              <w:rPr>
                <w:sz w:val="24"/>
              </w:rPr>
              <w:t>of</w:t>
            </w:r>
            <w:r>
              <w:rPr>
                <w:spacing w:val="-4"/>
                <w:sz w:val="24"/>
              </w:rPr>
              <w:t xml:space="preserve"> </w:t>
            </w:r>
            <w:r>
              <w:rPr>
                <w:sz w:val="24"/>
              </w:rPr>
              <w:t>readers</w:t>
            </w:r>
            <w:r>
              <w:rPr>
                <w:spacing w:val="-4"/>
                <w:sz w:val="24"/>
              </w:rPr>
              <w:t xml:space="preserve"> </w:t>
            </w:r>
            <w:r>
              <w:rPr>
                <w:sz w:val="24"/>
              </w:rPr>
              <w:t>in</w:t>
            </w:r>
          </w:p>
          <w:p w:rsidR="00BF626D" w:rsidRDefault="008A0D72" w:rsidP="008A0D72">
            <w:pPr>
              <w:pStyle w:val="TableParagraph"/>
              <w:spacing w:line="264" w:lineRule="exact"/>
              <w:ind w:left="461" w:right="98"/>
              <w:jc w:val="left"/>
              <w:rPr>
                <w:sz w:val="24"/>
              </w:rPr>
            </w:pPr>
            <w:r>
              <w:rPr>
                <w:sz w:val="24"/>
              </w:rPr>
              <w:t>medical</w:t>
            </w:r>
            <w:r>
              <w:rPr>
                <w:spacing w:val="-4"/>
                <w:sz w:val="24"/>
              </w:rPr>
              <w:t xml:space="preserve"> </w:t>
            </w:r>
            <w:r>
              <w:rPr>
                <w:sz w:val="24"/>
              </w:rPr>
              <w:t>and</w:t>
            </w:r>
            <w:r>
              <w:rPr>
                <w:spacing w:val="-1"/>
                <w:sz w:val="24"/>
              </w:rPr>
              <w:t xml:space="preserve"> </w:t>
            </w:r>
            <w:r>
              <w:rPr>
                <w:sz w:val="24"/>
              </w:rPr>
              <w:t>pharmaceutical</w:t>
            </w:r>
            <w:r>
              <w:rPr>
                <w:spacing w:val="-1"/>
                <w:sz w:val="24"/>
              </w:rPr>
              <w:t xml:space="preserve"> </w:t>
            </w:r>
            <w:r>
              <w:rPr>
                <w:sz w:val="24"/>
              </w:rPr>
              <w:t>sciences.</w:t>
            </w:r>
            <w:r>
              <w:rPr>
                <w:spacing w:val="-1"/>
                <w:sz w:val="24"/>
              </w:rPr>
              <w:t xml:space="preserve"> </w:t>
            </w:r>
            <w:r>
              <w:rPr>
                <w:sz w:val="24"/>
              </w:rPr>
              <w:t>Therefore,</w:t>
            </w:r>
            <w:r>
              <w:rPr>
                <w:spacing w:val="-2"/>
                <w:sz w:val="24"/>
              </w:rPr>
              <w:t xml:space="preserve"> </w:t>
            </w:r>
            <w:r>
              <w:rPr>
                <w:sz w:val="24"/>
              </w:rPr>
              <w:t>no</w:t>
            </w:r>
            <w:r>
              <w:rPr>
                <w:spacing w:val="-1"/>
                <w:sz w:val="24"/>
              </w:rPr>
              <w:t xml:space="preserve"> </w:t>
            </w:r>
            <w:r>
              <w:rPr>
                <w:sz w:val="24"/>
              </w:rPr>
              <w:t>alternative</w:t>
            </w:r>
            <w:r>
              <w:rPr>
                <w:spacing w:val="-2"/>
                <w:sz w:val="24"/>
              </w:rPr>
              <w:t xml:space="preserve"> </w:t>
            </w:r>
            <w:r>
              <w:rPr>
                <w:sz w:val="24"/>
              </w:rPr>
              <w:t>title</w:t>
            </w:r>
            <w:r>
              <w:rPr>
                <w:spacing w:val="-2"/>
                <w:sz w:val="24"/>
              </w:rPr>
              <w:t xml:space="preserve"> </w:t>
            </w:r>
            <w:r>
              <w:rPr>
                <w:sz w:val="24"/>
              </w:rPr>
              <w:t>is</w:t>
            </w:r>
            <w:r>
              <w:rPr>
                <w:spacing w:val="-1"/>
                <w:sz w:val="24"/>
              </w:rPr>
              <w:t xml:space="preserve"> </w:t>
            </w:r>
            <w:r>
              <w:rPr>
                <w:spacing w:val="-2"/>
                <w:sz w:val="24"/>
              </w:rPr>
              <w:t>necessary.</w:t>
            </w:r>
          </w:p>
        </w:tc>
        <w:tc>
          <w:tcPr>
            <w:tcW w:w="6445" w:type="dxa"/>
          </w:tcPr>
          <w:p w:rsidR="00BF626D" w:rsidRDefault="00BF626D">
            <w:pPr>
              <w:pStyle w:val="TableParagraph"/>
              <w:jc w:val="left"/>
            </w:pPr>
          </w:p>
        </w:tc>
      </w:tr>
      <w:tr w:rsidR="00BF626D">
        <w:trPr>
          <w:trHeight w:val="1656"/>
        </w:trPr>
        <w:tc>
          <w:tcPr>
            <w:tcW w:w="5352" w:type="dxa"/>
          </w:tcPr>
          <w:p w:rsidR="00BF626D" w:rsidRDefault="008A0D72">
            <w:pPr>
              <w:pStyle w:val="TableParagraph"/>
              <w:spacing w:before="133"/>
              <w:ind w:left="546" w:right="176" w:firstLine="1"/>
              <w:rPr>
                <w:b/>
                <w:sz w:val="24"/>
              </w:rPr>
            </w:pPr>
            <w:r>
              <w:rPr>
                <w:b/>
                <w:sz w:val="24"/>
              </w:rPr>
              <w:t>Is the abstract of the article comprehensive? Do you suggest the addition (or deletion) of some</w:t>
            </w:r>
            <w:r>
              <w:rPr>
                <w:b/>
                <w:spacing w:val="-7"/>
                <w:sz w:val="24"/>
              </w:rPr>
              <w:t xml:space="preserve"> </w:t>
            </w:r>
            <w:r>
              <w:rPr>
                <w:b/>
                <w:sz w:val="24"/>
              </w:rPr>
              <w:t>points</w:t>
            </w:r>
            <w:r>
              <w:rPr>
                <w:b/>
                <w:spacing w:val="-5"/>
                <w:sz w:val="24"/>
              </w:rPr>
              <w:t xml:space="preserve"> </w:t>
            </w:r>
            <w:r>
              <w:rPr>
                <w:b/>
                <w:sz w:val="24"/>
              </w:rPr>
              <w:t>in</w:t>
            </w:r>
            <w:r>
              <w:rPr>
                <w:b/>
                <w:spacing w:val="-5"/>
                <w:sz w:val="24"/>
              </w:rPr>
              <w:t xml:space="preserve"> </w:t>
            </w:r>
            <w:r>
              <w:rPr>
                <w:b/>
                <w:sz w:val="24"/>
              </w:rPr>
              <w:t>this</w:t>
            </w:r>
            <w:r>
              <w:rPr>
                <w:b/>
                <w:spacing w:val="-5"/>
                <w:sz w:val="24"/>
              </w:rPr>
              <w:t xml:space="preserve"> </w:t>
            </w:r>
            <w:r>
              <w:rPr>
                <w:b/>
                <w:sz w:val="24"/>
              </w:rPr>
              <w:t>section?</w:t>
            </w:r>
            <w:r>
              <w:rPr>
                <w:b/>
                <w:spacing w:val="-5"/>
                <w:sz w:val="24"/>
              </w:rPr>
              <w:t xml:space="preserve"> </w:t>
            </w:r>
            <w:r>
              <w:rPr>
                <w:b/>
                <w:sz w:val="24"/>
              </w:rPr>
              <w:t>Please</w:t>
            </w:r>
            <w:r>
              <w:rPr>
                <w:b/>
                <w:spacing w:val="-7"/>
                <w:sz w:val="24"/>
              </w:rPr>
              <w:t xml:space="preserve"> </w:t>
            </w:r>
            <w:r>
              <w:rPr>
                <w:b/>
                <w:sz w:val="24"/>
              </w:rPr>
              <w:t>write</w:t>
            </w:r>
            <w:r>
              <w:rPr>
                <w:b/>
                <w:spacing w:val="-7"/>
                <w:sz w:val="24"/>
              </w:rPr>
              <w:t xml:space="preserve"> </w:t>
            </w:r>
            <w:r>
              <w:rPr>
                <w:b/>
                <w:sz w:val="24"/>
              </w:rPr>
              <w:t>your suggestions here.</w:t>
            </w:r>
          </w:p>
        </w:tc>
        <w:tc>
          <w:tcPr>
            <w:tcW w:w="9356" w:type="dxa"/>
          </w:tcPr>
          <w:p w:rsidR="00BF626D" w:rsidRDefault="008A0D72" w:rsidP="008A0D72">
            <w:pPr>
              <w:pStyle w:val="TableParagraph"/>
              <w:ind w:left="470" w:right="98"/>
              <w:jc w:val="left"/>
              <w:rPr>
                <w:sz w:val="24"/>
              </w:rPr>
            </w:pPr>
            <w:r>
              <w:rPr>
                <w:sz w:val="24"/>
              </w:rPr>
              <w:t>The</w:t>
            </w:r>
            <w:r>
              <w:rPr>
                <w:spacing w:val="-7"/>
                <w:sz w:val="24"/>
              </w:rPr>
              <w:t xml:space="preserve"> </w:t>
            </w:r>
            <w:r>
              <w:rPr>
                <w:sz w:val="24"/>
              </w:rPr>
              <w:t>abstract</w:t>
            </w:r>
            <w:r>
              <w:rPr>
                <w:spacing w:val="-5"/>
                <w:sz w:val="24"/>
              </w:rPr>
              <w:t xml:space="preserve"> </w:t>
            </w:r>
            <w:r>
              <w:rPr>
                <w:sz w:val="24"/>
              </w:rPr>
              <w:t>is</w:t>
            </w:r>
            <w:r>
              <w:rPr>
                <w:spacing w:val="-5"/>
                <w:sz w:val="24"/>
              </w:rPr>
              <w:t xml:space="preserve"> </w:t>
            </w:r>
            <w:r>
              <w:rPr>
                <w:sz w:val="24"/>
              </w:rPr>
              <w:t>generally</w:t>
            </w:r>
            <w:r>
              <w:rPr>
                <w:spacing w:val="-8"/>
                <w:sz w:val="24"/>
              </w:rPr>
              <w:t xml:space="preserve"> </w:t>
            </w:r>
            <w:r>
              <w:rPr>
                <w:sz w:val="24"/>
              </w:rPr>
              <w:t>comprehensive</w:t>
            </w:r>
            <w:r>
              <w:rPr>
                <w:spacing w:val="-4"/>
                <w:sz w:val="24"/>
              </w:rPr>
              <w:t xml:space="preserve"> </w:t>
            </w:r>
            <w:r>
              <w:rPr>
                <w:sz w:val="24"/>
              </w:rPr>
              <w:t>and</w:t>
            </w:r>
            <w:r>
              <w:rPr>
                <w:spacing w:val="-5"/>
                <w:sz w:val="24"/>
              </w:rPr>
              <w:t xml:space="preserve"> </w:t>
            </w:r>
            <w:r>
              <w:rPr>
                <w:sz w:val="24"/>
              </w:rPr>
              <w:t>well-structured,</w:t>
            </w:r>
            <w:r>
              <w:rPr>
                <w:spacing w:val="-5"/>
                <w:sz w:val="24"/>
              </w:rPr>
              <w:t xml:space="preserve"> </w:t>
            </w:r>
            <w:r>
              <w:rPr>
                <w:sz w:val="24"/>
              </w:rPr>
              <w:t>summarizing</w:t>
            </w:r>
            <w:r>
              <w:rPr>
                <w:spacing w:val="-5"/>
                <w:sz w:val="24"/>
              </w:rPr>
              <w:t xml:space="preserve"> </w:t>
            </w:r>
            <w:r>
              <w:rPr>
                <w:sz w:val="24"/>
              </w:rPr>
              <w:t>the</w:t>
            </w:r>
            <w:r>
              <w:rPr>
                <w:spacing w:val="-5"/>
                <w:sz w:val="24"/>
              </w:rPr>
              <w:t xml:space="preserve"> </w:t>
            </w:r>
            <w:r>
              <w:rPr>
                <w:sz w:val="24"/>
              </w:rPr>
              <w:t>background, case presentation, management, and clinical relevance of the study. It effectively communicates the rarity of the condition, the diagnostic challenges, and the therapeutic approach adopted. A minor improvement could be achieved by explicitly stating the main clinical</w:t>
            </w:r>
            <w:r>
              <w:rPr>
                <w:spacing w:val="-4"/>
                <w:sz w:val="24"/>
              </w:rPr>
              <w:t xml:space="preserve"> </w:t>
            </w:r>
            <w:r>
              <w:rPr>
                <w:sz w:val="24"/>
              </w:rPr>
              <w:t>implications</w:t>
            </w:r>
            <w:r>
              <w:rPr>
                <w:spacing w:val="-4"/>
                <w:sz w:val="24"/>
              </w:rPr>
              <w:t xml:space="preserve"> </w:t>
            </w:r>
            <w:r>
              <w:rPr>
                <w:sz w:val="24"/>
              </w:rPr>
              <w:t>or</w:t>
            </w:r>
            <w:r>
              <w:rPr>
                <w:spacing w:val="-4"/>
                <w:sz w:val="24"/>
              </w:rPr>
              <w:t xml:space="preserve"> </w:t>
            </w:r>
            <w:r>
              <w:rPr>
                <w:sz w:val="24"/>
              </w:rPr>
              <w:t>learning</w:t>
            </w:r>
            <w:r>
              <w:rPr>
                <w:spacing w:val="-7"/>
                <w:sz w:val="24"/>
              </w:rPr>
              <w:t xml:space="preserve"> </w:t>
            </w:r>
            <w:r>
              <w:rPr>
                <w:sz w:val="24"/>
              </w:rPr>
              <w:t>points</w:t>
            </w:r>
            <w:r>
              <w:rPr>
                <w:spacing w:val="-4"/>
                <w:sz w:val="24"/>
              </w:rPr>
              <w:t xml:space="preserve"> </w:t>
            </w:r>
            <w:r>
              <w:rPr>
                <w:sz w:val="24"/>
              </w:rPr>
              <w:t>derived</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case,</w:t>
            </w:r>
            <w:r>
              <w:rPr>
                <w:spacing w:val="-4"/>
                <w:sz w:val="24"/>
              </w:rPr>
              <w:t xml:space="preserve"> </w:t>
            </w:r>
            <w:r>
              <w:rPr>
                <w:sz w:val="24"/>
              </w:rPr>
              <w:t>which</w:t>
            </w:r>
            <w:r>
              <w:rPr>
                <w:spacing w:val="-2"/>
                <w:sz w:val="24"/>
              </w:rPr>
              <w:t xml:space="preserve"> </w:t>
            </w:r>
            <w:r>
              <w:rPr>
                <w:sz w:val="24"/>
              </w:rPr>
              <w:t>would</w:t>
            </w:r>
            <w:r>
              <w:rPr>
                <w:spacing w:val="-4"/>
                <w:sz w:val="24"/>
              </w:rPr>
              <w:t xml:space="preserve"> </w:t>
            </w:r>
            <w:r>
              <w:rPr>
                <w:sz w:val="24"/>
              </w:rPr>
              <w:t>further</w:t>
            </w:r>
            <w:r>
              <w:rPr>
                <w:spacing w:val="-6"/>
                <w:sz w:val="24"/>
              </w:rPr>
              <w:t xml:space="preserve"> </w:t>
            </w:r>
            <w:r>
              <w:rPr>
                <w:sz w:val="24"/>
              </w:rPr>
              <w:t>enhance</w:t>
            </w:r>
          </w:p>
          <w:p w:rsidR="00BF626D" w:rsidRDefault="008A0D72" w:rsidP="008A0D72">
            <w:pPr>
              <w:pStyle w:val="TableParagraph"/>
              <w:spacing w:line="264" w:lineRule="exact"/>
              <w:ind w:left="467" w:right="98"/>
              <w:jc w:val="left"/>
              <w:rPr>
                <w:sz w:val="24"/>
              </w:rPr>
            </w:pPr>
            <w:r>
              <w:rPr>
                <w:sz w:val="24"/>
              </w:rPr>
              <w:t>its</w:t>
            </w:r>
            <w:r>
              <w:rPr>
                <w:spacing w:val="-3"/>
                <w:sz w:val="24"/>
              </w:rPr>
              <w:t xml:space="preserve"> </w:t>
            </w:r>
            <w:r>
              <w:rPr>
                <w:sz w:val="24"/>
              </w:rPr>
              <w:t>value</w:t>
            </w:r>
            <w:r>
              <w:rPr>
                <w:spacing w:val="-3"/>
                <w:sz w:val="24"/>
              </w:rPr>
              <w:t xml:space="preserve"> </w:t>
            </w:r>
            <w:r>
              <w:rPr>
                <w:sz w:val="24"/>
              </w:rPr>
              <w:t>for</w:t>
            </w:r>
            <w:r>
              <w:rPr>
                <w:spacing w:val="-2"/>
                <w:sz w:val="24"/>
              </w:rPr>
              <w:t xml:space="preserve"> </w:t>
            </w:r>
            <w:r>
              <w:rPr>
                <w:sz w:val="24"/>
              </w:rPr>
              <w:t>readers.</w:t>
            </w:r>
            <w:r>
              <w:rPr>
                <w:spacing w:val="1"/>
                <w:sz w:val="24"/>
              </w:rPr>
              <w:t xml:space="preserve"> </w:t>
            </w:r>
            <w:r>
              <w:rPr>
                <w:sz w:val="24"/>
              </w:rPr>
              <w:t>However,</w:t>
            </w:r>
            <w:r>
              <w:rPr>
                <w:spacing w:val="-1"/>
                <w:sz w:val="24"/>
              </w:rPr>
              <w:t xml:space="preserve"> </w:t>
            </w:r>
            <w:r>
              <w:rPr>
                <w:sz w:val="24"/>
              </w:rPr>
              <w:t>no</w:t>
            </w:r>
            <w:r>
              <w:rPr>
                <w:spacing w:val="-2"/>
                <w:sz w:val="24"/>
              </w:rPr>
              <w:t xml:space="preserve"> </w:t>
            </w:r>
            <w:r>
              <w:rPr>
                <w:sz w:val="24"/>
              </w:rPr>
              <w:t>major</w:t>
            </w:r>
            <w:r>
              <w:rPr>
                <w:spacing w:val="-1"/>
                <w:sz w:val="24"/>
              </w:rPr>
              <w:t xml:space="preserve"> </w:t>
            </w:r>
            <w:r>
              <w:rPr>
                <w:sz w:val="24"/>
              </w:rPr>
              <w:t>additions or</w:t>
            </w:r>
            <w:r>
              <w:rPr>
                <w:spacing w:val="-1"/>
                <w:sz w:val="24"/>
              </w:rPr>
              <w:t xml:space="preserve"> </w:t>
            </w:r>
            <w:r>
              <w:rPr>
                <w:sz w:val="24"/>
              </w:rPr>
              <w:t>deletions</w:t>
            </w:r>
            <w:r>
              <w:rPr>
                <w:spacing w:val="-1"/>
                <w:sz w:val="24"/>
              </w:rPr>
              <w:t xml:space="preserve"> </w:t>
            </w:r>
            <w:r>
              <w:rPr>
                <w:sz w:val="24"/>
              </w:rPr>
              <w:t xml:space="preserve">are </w:t>
            </w:r>
            <w:r>
              <w:rPr>
                <w:spacing w:val="-2"/>
                <w:sz w:val="24"/>
              </w:rPr>
              <w:t>required.</w:t>
            </w:r>
          </w:p>
        </w:tc>
        <w:tc>
          <w:tcPr>
            <w:tcW w:w="6445" w:type="dxa"/>
          </w:tcPr>
          <w:p w:rsidR="00BF626D" w:rsidRDefault="00BF626D">
            <w:pPr>
              <w:pStyle w:val="TableParagraph"/>
              <w:jc w:val="left"/>
            </w:pPr>
          </w:p>
        </w:tc>
      </w:tr>
      <w:tr w:rsidR="00BF626D">
        <w:trPr>
          <w:trHeight w:val="1655"/>
        </w:trPr>
        <w:tc>
          <w:tcPr>
            <w:tcW w:w="5352" w:type="dxa"/>
          </w:tcPr>
          <w:p w:rsidR="00BF626D" w:rsidRDefault="00BF626D">
            <w:pPr>
              <w:pStyle w:val="TableParagraph"/>
              <w:spacing w:before="272"/>
              <w:jc w:val="left"/>
              <w:rPr>
                <w:rFonts w:ascii="Arial"/>
                <w:b/>
                <w:sz w:val="24"/>
              </w:rPr>
            </w:pPr>
          </w:p>
          <w:p w:rsidR="00BF626D" w:rsidRDefault="008A0D72">
            <w:pPr>
              <w:pStyle w:val="TableParagraph"/>
              <w:ind w:left="499" w:right="133"/>
              <w:rPr>
                <w:b/>
                <w:sz w:val="24"/>
              </w:rPr>
            </w:pPr>
            <w:r>
              <w:rPr>
                <w:b/>
                <w:sz w:val="24"/>
              </w:rPr>
              <w:t>Is</w:t>
            </w:r>
            <w:r>
              <w:rPr>
                <w:b/>
                <w:spacing w:val="-1"/>
                <w:sz w:val="24"/>
              </w:rPr>
              <w:t xml:space="preserve"> </w:t>
            </w:r>
            <w:r>
              <w:rPr>
                <w:b/>
                <w:sz w:val="24"/>
              </w:rPr>
              <w:t>the</w:t>
            </w:r>
            <w:r>
              <w:rPr>
                <w:b/>
                <w:spacing w:val="-1"/>
                <w:sz w:val="24"/>
              </w:rPr>
              <w:t xml:space="preserve"> </w:t>
            </w:r>
            <w:r>
              <w:rPr>
                <w:b/>
                <w:sz w:val="24"/>
              </w:rPr>
              <w:t>manuscript</w:t>
            </w:r>
            <w:r>
              <w:rPr>
                <w:b/>
                <w:spacing w:val="-1"/>
                <w:sz w:val="24"/>
              </w:rPr>
              <w:t xml:space="preserve"> </w:t>
            </w:r>
            <w:r>
              <w:rPr>
                <w:b/>
                <w:sz w:val="24"/>
              </w:rPr>
              <w:t>scientifically,</w:t>
            </w:r>
            <w:r>
              <w:rPr>
                <w:b/>
                <w:spacing w:val="-1"/>
                <w:sz w:val="24"/>
              </w:rPr>
              <w:t xml:space="preserve"> </w:t>
            </w:r>
            <w:r>
              <w:rPr>
                <w:b/>
                <w:spacing w:val="-2"/>
                <w:sz w:val="24"/>
              </w:rPr>
              <w:t>correct?</w:t>
            </w:r>
          </w:p>
          <w:p w:rsidR="00BF626D" w:rsidRDefault="008A0D72">
            <w:pPr>
              <w:pStyle w:val="TableParagraph"/>
              <w:ind w:left="499" w:right="132"/>
              <w:rPr>
                <w:b/>
                <w:sz w:val="24"/>
              </w:rPr>
            </w:pPr>
            <w:r>
              <w:rPr>
                <w:b/>
                <w:sz w:val="24"/>
              </w:rPr>
              <w:t>Please</w:t>
            </w:r>
            <w:r>
              <w:rPr>
                <w:b/>
                <w:spacing w:val="-2"/>
                <w:sz w:val="24"/>
              </w:rPr>
              <w:t xml:space="preserve"> </w:t>
            </w:r>
            <w:r>
              <w:rPr>
                <w:b/>
                <w:sz w:val="24"/>
              </w:rPr>
              <w:t>write</w:t>
            </w:r>
            <w:r>
              <w:rPr>
                <w:b/>
                <w:spacing w:val="-3"/>
                <w:sz w:val="24"/>
              </w:rPr>
              <w:t xml:space="preserve"> </w:t>
            </w:r>
            <w:r>
              <w:rPr>
                <w:b/>
                <w:spacing w:val="-4"/>
                <w:sz w:val="24"/>
              </w:rPr>
              <w:t>here.</w:t>
            </w:r>
          </w:p>
        </w:tc>
        <w:tc>
          <w:tcPr>
            <w:tcW w:w="9356" w:type="dxa"/>
          </w:tcPr>
          <w:p w:rsidR="00BF626D" w:rsidRDefault="008A0D72" w:rsidP="008A0D72">
            <w:pPr>
              <w:pStyle w:val="TableParagraph"/>
              <w:ind w:left="208" w:right="202" w:firstLine="6"/>
              <w:jc w:val="left"/>
              <w:rPr>
                <w:sz w:val="24"/>
              </w:rPr>
            </w:pPr>
            <w:r>
              <w:rPr>
                <w:sz w:val="24"/>
              </w:rPr>
              <w:t xml:space="preserve">The manuscript is scientifically sound and consistent with current knowledge on Diamond– </w:t>
            </w:r>
            <w:proofErr w:type="spellStart"/>
            <w:r>
              <w:rPr>
                <w:sz w:val="24"/>
              </w:rPr>
              <w:t>Blackfan</w:t>
            </w:r>
            <w:proofErr w:type="spellEnd"/>
            <w:r>
              <w:rPr>
                <w:sz w:val="24"/>
              </w:rPr>
              <w:t xml:space="preserve"> Anemia. The clinical findings, diagnostic reasoning, therapeutic interventions, and discussion of pathophysiology are coherent and aligned with established international consensus statements and recent literature. The interpretation of results is appropriate for a</w:t>
            </w:r>
          </w:p>
          <w:p w:rsidR="00BF626D" w:rsidRDefault="008A0D72" w:rsidP="008A0D72">
            <w:pPr>
              <w:pStyle w:val="TableParagraph"/>
              <w:spacing w:line="270" w:lineRule="atLeast"/>
              <w:ind w:left="104" w:right="98"/>
              <w:jc w:val="left"/>
              <w:rPr>
                <w:sz w:val="24"/>
              </w:rPr>
            </w:pPr>
            <w:r>
              <w:rPr>
                <w:sz w:val="24"/>
              </w:rPr>
              <w:t>case</w:t>
            </w:r>
            <w:r>
              <w:rPr>
                <w:spacing w:val="-5"/>
                <w:sz w:val="24"/>
              </w:rPr>
              <w:t xml:space="preserve"> </w:t>
            </w:r>
            <w:r>
              <w:rPr>
                <w:sz w:val="24"/>
              </w:rPr>
              <w:t>study</w:t>
            </w:r>
            <w:r>
              <w:rPr>
                <w:spacing w:val="-8"/>
                <w:sz w:val="24"/>
              </w:rPr>
              <w:t xml:space="preserve"> </w:t>
            </w:r>
            <w:r>
              <w:rPr>
                <w:sz w:val="24"/>
              </w:rPr>
              <w:t>design,</w:t>
            </w:r>
            <w:r>
              <w:rPr>
                <w:spacing w:val="-4"/>
                <w:sz w:val="24"/>
              </w:rPr>
              <w:t xml:space="preserve"> </w:t>
            </w:r>
            <w:r>
              <w:rPr>
                <w:sz w:val="24"/>
              </w:rPr>
              <w:t>and</w:t>
            </w:r>
            <w:r>
              <w:rPr>
                <w:spacing w:val="-2"/>
                <w:sz w:val="24"/>
              </w:rPr>
              <w:t xml:space="preserve"> </w:t>
            </w:r>
            <w:r>
              <w:rPr>
                <w:sz w:val="24"/>
              </w:rPr>
              <w:t>conclusions</w:t>
            </w:r>
            <w:r>
              <w:rPr>
                <w:spacing w:val="-4"/>
                <w:sz w:val="24"/>
              </w:rPr>
              <w:t xml:space="preserve"> </w:t>
            </w:r>
            <w:r>
              <w:rPr>
                <w:sz w:val="24"/>
              </w:rPr>
              <w:t>are</w:t>
            </w:r>
            <w:r>
              <w:rPr>
                <w:spacing w:val="-5"/>
                <w:sz w:val="24"/>
              </w:rPr>
              <w:t xml:space="preserve"> </w:t>
            </w:r>
            <w:r>
              <w:rPr>
                <w:sz w:val="24"/>
              </w:rPr>
              <w:t>drawn</w:t>
            </w:r>
            <w:r>
              <w:rPr>
                <w:spacing w:val="-4"/>
                <w:sz w:val="24"/>
              </w:rPr>
              <w:t xml:space="preserve"> </w:t>
            </w:r>
            <w:r>
              <w:rPr>
                <w:sz w:val="24"/>
              </w:rPr>
              <w:t>cautiously</w:t>
            </w:r>
            <w:r>
              <w:rPr>
                <w:spacing w:val="-8"/>
                <w:sz w:val="24"/>
              </w:rPr>
              <w:t xml:space="preserve"> </w:t>
            </w:r>
            <w:r>
              <w:rPr>
                <w:sz w:val="24"/>
              </w:rPr>
              <w:t>without</w:t>
            </w:r>
            <w:r>
              <w:rPr>
                <w:spacing w:val="-4"/>
                <w:sz w:val="24"/>
              </w:rPr>
              <w:t xml:space="preserve"> </w:t>
            </w:r>
            <w:r>
              <w:rPr>
                <w:sz w:val="24"/>
              </w:rPr>
              <w:t>overgeneralization.</w:t>
            </w:r>
            <w:r>
              <w:rPr>
                <w:spacing w:val="-4"/>
                <w:sz w:val="24"/>
              </w:rPr>
              <w:t xml:space="preserve"> </w:t>
            </w:r>
            <w:r>
              <w:rPr>
                <w:sz w:val="24"/>
              </w:rPr>
              <w:t>Overall, the scientific content is accurate and reliable.</w:t>
            </w:r>
          </w:p>
        </w:tc>
        <w:tc>
          <w:tcPr>
            <w:tcW w:w="6445" w:type="dxa"/>
          </w:tcPr>
          <w:p w:rsidR="00BF626D" w:rsidRDefault="00BF626D">
            <w:pPr>
              <w:pStyle w:val="TableParagraph"/>
              <w:jc w:val="left"/>
            </w:pPr>
          </w:p>
        </w:tc>
      </w:tr>
      <w:tr w:rsidR="00BF626D">
        <w:trPr>
          <w:trHeight w:val="1656"/>
        </w:trPr>
        <w:tc>
          <w:tcPr>
            <w:tcW w:w="5352" w:type="dxa"/>
          </w:tcPr>
          <w:p w:rsidR="00BF626D" w:rsidRDefault="00BF626D">
            <w:pPr>
              <w:pStyle w:val="TableParagraph"/>
              <w:spacing w:before="133"/>
              <w:jc w:val="left"/>
              <w:rPr>
                <w:rFonts w:ascii="Arial"/>
                <w:b/>
                <w:sz w:val="24"/>
              </w:rPr>
            </w:pPr>
          </w:p>
          <w:p w:rsidR="00BF626D" w:rsidRDefault="008A0D72">
            <w:pPr>
              <w:pStyle w:val="TableParagraph"/>
              <w:ind w:left="523" w:right="152" w:hanging="6"/>
              <w:rPr>
                <w:b/>
                <w:sz w:val="24"/>
              </w:rPr>
            </w:pPr>
            <w:r>
              <w:rPr>
                <w:b/>
                <w:sz w:val="24"/>
              </w:rPr>
              <w:t>Are the references sufficient and recent? If you</w:t>
            </w:r>
            <w:r>
              <w:rPr>
                <w:b/>
                <w:spacing w:val="-8"/>
                <w:sz w:val="24"/>
              </w:rPr>
              <w:t xml:space="preserve"> </w:t>
            </w:r>
            <w:r>
              <w:rPr>
                <w:b/>
                <w:sz w:val="24"/>
              </w:rPr>
              <w:t>have</w:t>
            </w:r>
            <w:r>
              <w:rPr>
                <w:b/>
                <w:spacing w:val="-9"/>
                <w:sz w:val="24"/>
              </w:rPr>
              <w:t xml:space="preserve"> </w:t>
            </w:r>
            <w:r>
              <w:rPr>
                <w:b/>
                <w:sz w:val="24"/>
              </w:rPr>
              <w:t>suggestions</w:t>
            </w:r>
            <w:r>
              <w:rPr>
                <w:b/>
                <w:spacing w:val="-8"/>
                <w:sz w:val="24"/>
              </w:rPr>
              <w:t xml:space="preserve"> </w:t>
            </w:r>
            <w:r>
              <w:rPr>
                <w:b/>
                <w:sz w:val="24"/>
              </w:rPr>
              <w:t>of</w:t>
            </w:r>
            <w:r>
              <w:rPr>
                <w:b/>
                <w:spacing w:val="-9"/>
                <w:sz w:val="24"/>
              </w:rPr>
              <w:t xml:space="preserve"> </w:t>
            </w:r>
            <w:r>
              <w:rPr>
                <w:b/>
                <w:sz w:val="24"/>
              </w:rPr>
              <w:t>additional</w:t>
            </w:r>
            <w:r>
              <w:rPr>
                <w:b/>
                <w:spacing w:val="-8"/>
                <w:sz w:val="24"/>
              </w:rPr>
              <w:t xml:space="preserve"> </w:t>
            </w:r>
            <w:r>
              <w:rPr>
                <w:b/>
                <w:sz w:val="24"/>
              </w:rPr>
              <w:t>references, please mention them in the review form.</w:t>
            </w:r>
          </w:p>
        </w:tc>
        <w:tc>
          <w:tcPr>
            <w:tcW w:w="9356" w:type="dxa"/>
          </w:tcPr>
          <w:p w:rsidR="00BF626D" w:rsidRDefault="008A0D72">
            <w:pPr>
              <w:pStyle w:val="TableParagraph"/>
              <w:ind w:left="156" w:right="147" w:hanging="1"/>
              <w:rPr>
                <w:sz w:val="24"/>
              </w:rPr>
            </w:pPr>
            <w:r>
              <w:rPr>
                <w:sz w:val="24"/>
              </w:rPr>
              <w:t>The references used are sufficient, relevant, and largely recent, including key review articles, consensus</w:t>
            </w:r>
            <w:r>
              <w:rPr>
                <w:spacing w:val="-3"/>
                <w:sz w:val="24"/>
              </w:rPr>
              <w:t xml:space="preserve"> </w:t>
            </w:r>
            <w:r>
              <w:rPr>
                <w:sz w:val="24"/>
              </w:rPr>
              <w:t>guidelines,</w:t>
            </w:r>
            <w:r>
              <w:rPr>
                <w:spacing w:val="-5"/>
                <w:sz w:val="24"/>
              </w:rPr>
              <w:t xml:space="preserve"> </w:t>
            </w:r>
            <w:r>
              <w:rPr>
                <w:sz w:val="24"/>
              </w:rPr>
              <w:t>and</w:t>
            </w:r>
            <w:r>
              <w:rPr>
                <w:spacing w:val="-5"/>
                <w:sz w:val="24"/>
              </w:rPr>
              <w:t xml:space="preserve"> </w:t>
            </w:r>
            <w:r>
              <w:rPr>
                <w:sz w:val="24"/>
              </w:rPr>
              <w:t>high-impact</w:t>
            </w:r>
            <w:r>
              <w:rPr>
                <w:spacing w:val="-5"/>
                <w:sz w:val="24"/>
              </w:rPr>
              <w:t xml:space="preserve"> </w:t>
            </w:r>
            <w:r>
              <w:rPr>
                <w:sz w:val="24"/>
              </w:rPr>
              <w:t>studies</w:t>
            </w:r>
            <w:r>
              <w:rPr>
                <w:spacing w:val="-5"/>
                <w:sz w:val="24"/>
              </w:rPr>
              <w:t xml:space="preserve"> </w:t>
            </w:r>
            <w:r>
              <w:rPr>
                <w:sz w:val="24"/>
              </w:rPr>
              <w:t>that</w:t>
            </w:r>
            <w:r>
              <w:rPr>
                <w:spacing w:val="-5"/>
                <w:sz w:val="24"/>
              </w:rPr>
              <w:t xml:space="preserve"> </w:t>
            </w:r>
            <w:r>
              <w:rPr>
                <w:sz w:val="24"/>
              </w:rPr>
              <w:t>adequately</w:t>
            </w:r>
            <w:r>
              <w:rPr>
                <w:spacing w:val="-9"/>
                <w:sz w:val="24"/>
              </w:rPr>
              <w:t xml:space="preserve"> </w:t>
            </w:r>
            <w:r>
              <w:rPr>
                <w:sz w:val="24"/>
              </w:rPr>
              <w:t>support</w:t>
            </w:r>
            <w:r>
              <w:rPr>
                <w:spacing w:val="-5"/>
                <w:sz w:val="24"/>
              </w:rPr>
              <w:t xml:space="preserve"> </w:t>
            </w:r>
            <w:r>
              <w:rPr>
                <w:sz w:val="24"/>
              </w:rPr>
              <w:t>the</w:t>
            </w:r>
            <w:r>
              <w:rPr>
                <w:spacing w:val="-5"/>
                <w:sz w:val="24"/>
              </w:rPr>
              <w:t xml:space="preserve"> </w:t>
            </w:r>
            <w:r>
              <w:rPr>
                <w:sz w:val="24"/>
              </w:rPr>
              <w:t>theoretical,</w:t>
            </w:r>
            <w:r>
              <w:rPr>
                <w:spacing w:val="-3"/>
                <w:sz w:val="24"/>
              </w:rPr>
              <w:t xml:space="preserve"> </w:t>
            </w:r>
            <w:r>
              <w:rPr>
                <w:sz w:val="24"/>
              </w:rPr>
              <w:t>clinical, and discussion sections of the manuscript. The citation of international consensus statements and recent reviews strengthens the credibility of the work. While the reference list is already adequate, the manuscript could optionally benefit from the inclusion of one or two additional</w:t>
            </w:r>
          </w:p>
          <w:p w:rsidR="00BF626D" w:rsidRDefault="008A0D72">
            <w:pPr>
              <w:pStyle w:val="TableParagraph"/>
              <w:spacing w:line="264" w:lineRule="exact"/>
              <w:ind w:left="105" w:right="98"/>
              <w:rPr>
                <w:sz w:val="24"/>
              </w:rPr>
            </w:pPr>
            <w:r>
              <w:rPr>
                <w:sz w:val="24"/>
              </w:rPr>
              <w:t>recent</w:t>
            </w:r>
            <w:r>
              <w:rPr>
                <w:spacing w:val="-1"/>
                <w:sz w:val="24"/>
              </w:rPr>
              <w:t xml:space="preserve"> </w:t>
            </w:r>
            <w:r>
              <w:rPr>
                <w:sz w:val="24"/>
              </w:rPr>
              <w:t>genomic</w:t>
            </w:r>
            <w:r>
              <w:rPr>
                <w:spacing w:val="-2"/>
                <w:sz w:val="24"/>
              </w:rPr>
              <w:t xml:space="preserve"> </w:t>
            </w:r>
            <w:r>
              <w:rPr>
                <w:sz w:val="24"/>
              </w:rPr>
              <w:t>or</w:t>
            </w:r>
            <w:r>
              <w:rPr>
                <w:spacing w:val="-1"/>
                <w:sz w:val="24"/>
              </w:rPr>
              <w:t xml:space="preserve"> </w:t>
            </w:r>
            <w:r>
              <w:rPr>
                <w:sz w:val="24"/>
              </w:rPr>
              <w:t>long-term outcome</w:t>
            </w:r>
            <w:r>
              <w:rPr>
                <w:spacing w:val="-3"/>
                <w:sz w:val="24"/>
              </w:rPr>
              <w:t xml:space="preserve"> </w:t>
            </w:r>
            <w:r>
              <w:rPr>
                <w:sz w:val="24"/>
              </w:rPr>
              <w:t>studies,</w:t>
            </w:r>
            <w:r>
              <w:rPr>
                <w:spacing w:val="-1"/>
                <w:sz w:val="24"/>
              </w:rPr>
              <w:t xml:space="preserve"> </w:t>
            </w:r>
            <w:r>
              <w:rPr>
                <w:sz w:val="24"/>
              </w:rPr>
              <w:t>though</w:t>
            </w:r>
            <w:r>
              <w:rPr>
                <w:spacing w:val="-1"/>
                <w:sz w:val="24"/>
              </w:rPr>
              <w:t xml:space="preserve"> </w:t>
            </w:r>
            <w:r>
              <w:rPr>
                <w:sz w:val="24"/>
              </w:rPr>
              <w:t>this</w:t>
            </w:r>
            <w:r>
              <w:rPr>
                <w:spacing w:val="2"/>
                <w:sz w:val="24"/>
              </w:rPr>
              <w:t xml:space="preserve"> </w:t>
            </w:r>
            <w:r>
              <w:rPr>
                <w:sz w:val="24"/>
              </w:rPr>
              <w:t>is</w:t>
            </w:r>
            <w:r>
              <w:rPr>
                <w:spacing w:val="-1"/>
                <w:sz w:val="24"/>
              </w:rPr>
              <w:t xml:space="preserve"> </w:t>
            </w:r>
            <w:r>
              <w:rPr>
                <w:sz w:val="24"/>
              </w:rPr>
              <w:t>not</w:t>
            </w:r>
            <w:r>
              <w:rPr>
                <w:spacing w:val="-1"/>
                <w:sz w:val="24"/>
              </w:rPr>
              <w:t xml:space="preserve"> </w:t>
            </w:r>
            <w:r>
              <w:rPr>
                <w:sz w:val="24"/>
              </w:rPr>
              <w:t>strictly</w:t>
            </w:r>
            <w:r>
              <w:rPr>
                <w:spacing w:val="-5"/>
                <w:sz w:val="24"/>
              </w:rPr>
              <w:t xml:space="preserve"> </w:t>
            </w:r>
            <w:r>
              <w:rPr>
                <w:spacing w:val="-2"/>
                <w:sz w:val="24"/>
              </w:rPr>
              <w:t>necessary.</w:t>
            </w:r>
          </w:p>
        </w:tc>
        <w:tc>
          <w:tcPr>
            <w:tcW w:w="6445" w:type="dxa"/>
          </w:tcPr>
          <w:p w:rsidR="00BF626D" w:rsidRDefault="00BF626D">
            <w:pPr>
              <w:pStyle w:val="TableParagraph"/>
              <w:jc w:val="left"/>
            </w:pPr>
          </w:p>
        </w:tc>
      </w:tr>
    </w:tbl>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rPr>
          <w:rFonts w:ascii="Arial"/>
          <w:b/>
          <w:sz w:val="16"/>
        </w:rPr>
      </w:pPr>
    </w:p>
    <w:p w:rsidR="00BF626D" w:rsidRDefault="00BF626D">
      <w:pPr>
        <w:pStyle w:val="BodyText"/>
        <w:spacing w:before="54"/>
        <w:rPr>
          <w:rFonts w:ascii="Arial"/>
          <w:b/>
          <w:sz w:val="16"/>
        </w:rPr>
      </w:pPr>
    </w:p>
    <w:p w:rsidR="00BF626D" w:rsidRDefault="008A0D72">
      <w:pPr>
        <w:tabs>
          <w:tab w:val="left" w:pos="2903"/>
          <w:tab w:val="left" w:pos="5699"/>
          <w:tab w:val="left" w:pos="9525"/>
        </w:tabs>
        <w:ind w:left="165"/>
        <w:rPr>
          <w:sz w:val="16"/>
        </w:rPr>
      </w:pPr>
      <w:r>
        <w:rPr>
          <w:sz w:val="16"/>
        </w:rPr>
        <w:t>Created</w:t>
      </w:r>
      <w:r>
        <w:rPr>
          <w:spacing w:val="-6"/>
          <w:sz w:val="16"/>
        </w:rPr>
        <w:t xml:space="preserve"> </w:t>
      </w:r>
      <w:r>
        <w:rPr>
          <w:sz w:val="16"/>
        </w:rPr>
        <w:t>by:</w:t>
      </w:r>
      <w:r>
        <w:rPr>
          <w:spacing w:val="-5"/>
          <w:sz w:val="16"/>
        </w:rPr>
        <w:t xml:space="preserve"> DR</w:t>
      </w:r>
      <w:r>
        <w:rPr>
          <w:sz w:val="16"/>
        </w:rPr>
        <w:tab/>
        <w:t>Checked</w:t>
      </w:r>
      <w:r>
        <w:rPr>
          <w:spacing w:val="-6"/>
          <w:sz w:val="16"/>
        </w:rPr>
        <w:t xml:space="preserve"> </w:t>
      </w:r>
      <w:r>
        <w:rPr>
          <w:sz w:val="16"/>
        </w:rPr>
        <w:t>by:</w:t>
      </w:r>
      <w:r>
        <w:rPr>
          <w:spacing w:val="-6"/>
          <w:sz w:val="16"/>
        </w:rPr>
        <w:t xml:space="preserve"> </w:t>
      </w:r>
      <w:r>
        <w:rPr>
          <w:spacing w:val="-5"/>
          <w:sz w:val="16"/>
        </w:rPr>
        <w:t>PM</w:t>
      </w:r>
      <w:r>
        <w:rPr>
          <w:sz w:val="16"/>
        </w:rPr>
        <w:tab/>
        <w:t>Approved</w:t>
      </w:r>
      <w:r>
        <w:rPr>
          <w:spacing w:val="-7"/>
          <w:sz w:val="16"/>
        </w:rPr>
        <w:t xml:space="preserve"> </w:t>
      </w:r>
      <w:r>
        <w:rPr>
          <w:sz w:val="16"/>
        </w:rPr>
        <w:t>by:</w:t>
      </w:r>
      <w:r>
        <w:rPr>
          <w:spacing w:val="-8"/>
          <w:sz w:val="16"/>
        </w:rPr>
        <w:t xml:space="preserve"> </w:t>
      </w:r>
      <w:r>
        <w:rPr>
          <w:spacing w:val="-5"/>
          <w:sz w:val="16"/>
        </w:rPr>
        <w:t>MBM</w:t>
      </w:r>
      <w:r>
        <w:rPr>
          <w:sz w:val="16"/>
        </w:rPr>
        <w:tab/>
        <w:t>Version:</w:t>
      </w:r>
      <w:r>
        <w:rPr>
          <w:spacing w:val="-9"/>
          <w:sz w:val="16"/>
        </w:rPr>
        <w:t xml:space="preserve"> </w:t>
      </w:r>
      <w:r>
        <w:rPr>
          <w:sz w:val="16"/>
        </w:rPr>
        <w:t>3</w:t>
      </w:r>
      <w:r>
        <w:rPr>
          <w:spacing w:val="-3"/>
          <w:sz w:val="16"/>
        </w:rPr>
        <w:t xml:space="preserve"> </w:t>
      </w:r>
      <w:r>
        <w:rPr>
          <w:sz w:val="16"/>
        </w:rPr>
        <w:t>(07-07-</w:t>
      </w:r>
      <w:r>
        <w:rPr>
          <w:spacing w:val="-2"/>
          <w:sz w:val="16"/>
        </w:rPr>
        <w:t>2024)</w:t>
      </w:r>
    </w:p>
    <w:p w:rsidR="00BF626D" w:rsidRDefault="00BF626D">
      <w:pPr>
        <w:rPr>
          <w:sz w:val="16"/>
        </w:rPr>
        <w:sectPr w:rsidR="00BF626D">
          <w:pgSz w:w="23820" w:h="16840" w:orient="landscape"/>
          <w:pgMar w:top="1180" w:right="1275" w:bottom="280" w:left="1275" w:header="720" w:footer="720" w:gutter="0"/>
          <w:cols w:space="720"/>
        </w:sectPr>
      </w:pPr>
    </w:p>
    <w:p w:rsidR="00BF626D" w:rsidRDefault="008A0D72">
      <w:pPr>
        <w:spacing w:before="74"/>
        <w:ind w:left="165"/>
        <w:rPr>
          <w:rFonts w:ascii="Arial"/>
          <w:b/>
          <w:sz w:val="24"/>
        </w:rPr>
      </w:pPr>
      <w:r>
        <w:rPr>
          <w:rFonts w:ascii="Arial"/>
          <w:b/>
          <w:color w:val="003399"/>
          <w:sz w:val="24"/>
          <w:u w:val="single" w:color="003399"/>
        </w:rPr>
        <w:lastRenderedPageBreak/>
        <w:t xml:space="preserve">Review Form </w:t>
      </w:r>
      <w:r>
        <w:rPr>
          <w:rFonts w:ascii="Arial"/>
          <w:b/>
          <w:color w:val="003399"/>
          <w:spacing w:val="-10"/>
          <w:sz w:val="24"/>
          <w:u w:val="single" w:color="003399"/>
        </w:rPr>
        <w:t>3</w:t>
      </w:r>
    </w:p>
    <w:p w:rsidR="00BF626D" w:rsidRDefault="00BF626D">
      <w:pPr>
        <w:pStyle w:val="BodyText"/>
        <w:spacing w:before="53"/>
        <w:rPr>
          <w:rFonts w:ascii="Arial"/>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F626D">
        <w:trPr>
          <w:trHeight w:val="1655"/>
        </w:trPr>
        <w:tc>
          <w:tcPr>
            <w:tcW w:w="5352" w:type="dxa"/>
          </w:tcPr>
          <w:p w:rsidR="00BF626D" w:rsidRDefault="00BF626D">
            <w:pPr>
              <w:pStyle w:val="TableParagraph"/>
              <w:spacing w:before="135"/>
              <w:jc w:val="left"/>
              <w:rPr>
                <w:rFonts w:ascii="Arial"/>
                <w:b/>
                <w:sz w:val="24"/>
              </w:rPr>
            </w:pPr>
          </w:p>
          <w:p w:rsidR="00BF626D" w:rsidRDefault="008A0D72">
            <w:pPr>
              <w:pStyle w:val="TableParagraph"/>
              <w:ind w:left="844" w:hanging="250"/>
              <w:jc w:val="left"/>
              <w:rPr>
                <w:b/>
                <w:sz w:val="24"/>
              </w:rPr>
            </w:pPr>
            <w:r>
              <w:rPr>
                <w:b/>
                <w:sz w:val="24"/>
              </w:rPr>
              <w:t>Is</w:t>
            </w:r>
            <w:r>
              <w:rPr>
                <w:b/>
                <w:spacing w:val="-7"/>
                <w:sz w:val="24"/>
              </w:rPr>
              <w:t xml:space="preserve"> </w:t>
            </w:r>
            <w:r>
              <w:rPr>
                <w:b/>
                <w:sz w:val="24"/>
              </w:rPr>
              <w:t>the</w:t>
            </w:r>
            <w:r>
              <w:rPr>
                <w:b/>
                <w:spacing w:val="-8"/>
                <w:sz w:val="24"/>
              </w:rPr>
              <w:t xml:space="preserve"> </w:t>
            </w:r>
            <w:r>
              <w:rPr>
                <w:b/>
                <w:sz w:val="24"/>
              </w:rPr>
              <w:t>language/English</w:t>
            </w:r>
            <w:r>
              <w:rPr>
                <w:b/>
                <w:spacing w:val="-8"/>
                <w:sz w:val="24"/>
              </w:rPr>
              <w:t xml:space="preserve"> </w:t>
            </w:r>
            <w:r>
              <w:rPr>
                <w:b/>
                <w:sz w:val="24"/>
              </w:rPr>
              <w:t>quality</w:t>
            </w:r>
            <w:r>
              <w:rPr>
                <w:b/>
                <w:spacing w:val="-7"/>
                <w:sz w:val="24"/>
              </w:rPr>
              <w:t xml:space="preserve"> </w:t>
            </w:r>
            <w:r>
              <w:rPr>
                <w:b/>
                <w:sz w:val="24"/>
              </w:rPr>
              <w:t>of</w:t>
            </w:r>
            <w:r>
              <w:rPr>
                <w:b/>
                <w:spacing w:val="-6"/>
                <w:sz w:val="24"/>
              </w:rPr>
              <w:t xml:space="preserve"> </w:t>
            </w:r>
            <w:r>
              <w:rPr>
                <w:b/>
                <w:sz w:val="24"/>
              </w:rPr>
              <w:t>the</w:t>
            </w:r>
            <w:r>
              <w:rPr>
                <w:b/>
                <w:spacing w:val="-8"/>
                <w:sz w:val="24"/>
              </w:rPr>
              <w:t xml:space="preserve"> </w:t>
            </w:r>
            <w:r>
              <w:rPr>
                <w:b/>
                <w:sz w:val="24"/>
              </w:rPr>
              <w:t>article suitable for scholarly communications?</w:t>
            </w:r>
          </w:p>
        </w:tc>
        <w:tc>
          <w:tcPr>
            <w:tcW w:w="9356" w:type="dxa"/>
          </w:tcPr>
          <w:p w:rsidR="00BF626D" w:rsidRDefault="008A0D72">
            <w:pPr>
              <w:pStyle w:val="TableParagraph"/>
              <w:ind w:left="196" w:right="184" w:firstLine="2"/>
              <w:rPr>
                <w:sz w:val="24"/>
              </w:rPr>
            </w:pPr>
            <w:r>
              <w:rPr>
                <w:sz w:val="24"/>
              </w:rPr>
              <w:t>The language and English quality of the article are generally suitable for scholarly communication, with clear intent and understandable scientific content. Minor grammatical issues,</w:t>
            </w:r>
            <w:r>
              <w:rPr>
                <w:spacing w:val="-4"/>
                <w:sz w:val="24"/>
              </w:rPr>
              <w:t xml:space="preserve"> </w:t>
            </w:r>
            <w:r>
              <w:rPr>
                <w:sz w:val="24"/>
              </w:rPr>
              <w:t>typographical</w:t>
            </w:r>
            <w:r>
              <w:rPr>
                <w:spacing w:val="-4"/>
                <w:sz w:val="24"/>
              </w:rPr>
              <w:t xml:space="preserve"> </w:t>
            </w:r>
            <w:r>
              <w:rPr>
                <w:sz w:val="24"/>
              </w:rPr>
              <w:t>errors,</w:t>
            </w:r>
            <w:r>
              <w:rPr>
                <w:spacing w:val="-4"/>
                <w:sz w:val="24"/>
              </w:rPr>
              <w:t xml:space="preserve"> </w:t>
            </w:r>
            <w:r>
              <w:rPr>
                <w:sz w:val="24"/>
              </w:rPr>
              <w:t>and</w:t>
            </w:r>
            <w:r>
              <w:rPr>
                <w:spacing w:val="-5"/>
                <w:sz w:val="24"/>
              </w:rPr>
              <w:t xml:space="preserve"> </w:t>
            </w:r>
            <w:r>
              <w:rPr>
                <w:sz w:val="24"/>
              </w:rPr>
              <w:t>occasional</w:t>
            </w:r>
            <w:r>
              <w:rPr>
                <w:spacing w:val="-4"/>
                <w:sz w:val="24"/>
              </w:rPr>
              <w:t xml:space="preserve"> </w:t>
            </w:r>
            <w:r>
              <w:rPr>
                <w:sz w:val="24"/>
              </w:rPr>
              <w:t>sentence-structure</w:t>
            </w:r>
            <w:r>
              <w:rPr>
                <w:spacing w:val="-6"/>
                <w:sz w:val="24"/>
              </w:rPr>
              <w:t xml:space="preserve"> </w:t>
            </w:r>
            <w:r>
              <w:rPr>
                <w:sz w:val="24"/>
              </w:rPr>
              <w:t>inconsistencies</w:t>
            </w:r>
            <w:r>
              <w:rPr>
                <w:spacing w:val="-4"/>
                <w:sz w:val="24"/>
              </w:rPr>
              <w:t xml:space="preserve"> </w:t>
            </w:r>
            <w:r>
              <w:rPr>
                <w:sz w:val="24"/>
              </w:rPr>
              <w:t>are</w:t>
            </w:r>
            <w:r>
              <w:rPr>
                <w:spacing w:val="-5"/>
                <w:sz w:val="24"/>
              </w:rPr>
              <w:t xml:space="preserve"> </w:t>
            </w:r>
            <w:r>
              <w:rPr>
                <w:sz w:val="24"/>
              </w:rPr>
              <w:t>present</w:t>
            </w:r>
            <w:r>
              <w:rPr>
                <w:spacing w:val="-4"/>
                <w:sz w:val="24"/>
              </w:rPr>
              <w:t xml:space="preserve"> </w:t>
            </w:r>
            <w:r>
              <w:rPr>
                <w:sz w:val="24"/>
              </w:rPr>
              <w:t>but do not compromise comprehension. A light professional language editing would further improve clarity, fluency, and overall presentation, making the manuscript more polished for</w:t>
            </w:r>
          </w:p>
          <w:p w:rsidR="00BF626D" w:rsidRDefault="008A0D72">
            <w:pPr>
              <w:pStyle w:val="TableParagraph"/>
              <w:spacing w:line="264" w:lineRule="exact"/>
              <w:ind w:left="110" w:right="98"/>
              <w:rPr>
                <w:sz w:val="24"/>
              </w:rPr>
            </w:pPr>
            <w:r>
              <w:rPr>
                <w:spacing w:val="-2"/>
                <w:sz w:val="24"/>
              </w:rPr>
              <w:t>publication.</w:t>
            </w:r>
          </w:p>
        </w:tc>
        <w:tc>
          <w:tcPr>
            <w:tcW w:w="6445" w:type="dxa"/>
          </w:tcPr>
          <w:p w:rsidR="00BF626D" w:rsidRDefault="00BF626D">
            <w:pPr>
              <w:pStyle w:val="TableParagraph"/>
              <w:jc w:val="left"/>
            </w:pPr>
          </w:p>
        </w:tc>
      </w:tr>
      <w:tr w:rsidR="00BF626D">
        <w:trPr>
          <w:trHeight w:val="1382"/>
        </w:trPr>
        <w:tc>
          <w:tcPr>
            <w:tcW w:w="5352" w:type="dxa"/>
          </w:tcPr>
          <w:p w:rsidR="00BF626D" w:rsidRDefault="00BF626D">
            <w:pPr>
              <w:pStyle w:val="TableParagraph"/>
              <w:spacing w:before="130"/>
              <w:jc w:val="left"/>
              <w:rPr>
                <w:rFonts w:ascii="Arial"/>
                <w:b/>
                <w:sz w:val="24"/>
              </w:rPr>
            </w:pPr>
          </w:p>
          <w:p w:rsidR="00BF626D" w:rsidRDefault="008A0D72">
            <w:pPr>
              <w:pStyle w:val="TableParagraph"/>
              <w:spacing w:before="1"/>
              <w:ind w:left="1253"/>
              <w:jc w:val="left"/>
              <w:rPr>
                <w:sz w:val="24"/>
              </w:rPr>
            </w:pPr>
            <w:r>
              <w:rPr>
                <w:b/>
                <w:sz w:val="24"/>
                <w:u w:val="single"/>
              </w:rPr>
              <w:t>Optional/General</w:t>
            </w:r>
            <w:r>
              <w:rPr>
                <w:b/>
                <w:spacing w:val="-3"/>
                <w:sz w:val="24"/>
              </w:rPr>
              <w:t xml:space="preserve"> </w:t>
            </w:r>
            <w:r>
              <w:rPr>
                <w:spacing w:val="-2"/>
                <w:sz w:val="24"/>
              </w:rPr>
              <w:t>comments</w:t>
            </w:r>
          </w:p>
        </w:tc>
        <w:tc>
          <w:tcPr>
            <w:tcW w:w="9356" w:type="dxa"/>
          </w:tcPr>
          <w:p w:rsidR="00BF626D" w:rsidRDefault="008A0D72">
            <w:pPr>
              <w:pStyle w:val="TableParagraph"/>
              <w:ind w:left="107" w:right="98"/>
              <w:rPr>
                <w:sz w:val="24"/>
              </w:rPr>
            </w:pPr>
            <w:r>
              <w:rPr>
                <w:sz w:val="24"/>
              </w:rPr>
              <w:t>Overall, this is a well-organized and clinically relevant case report that adds value to the existing literature on Diamond–</w:t>
            </w:r>
            <w:proofErr w:type="spellStart"/>
            <w:r>
              <w:rPr>
                <w:sz w:val="24"/>
              </w:rPr>
              <w:t>Blackfan</w:t>
            </w:r>
            <w:proofErr w:type="spellEnd"/>
            <w:r>
              <w:rPr>
                <w:sz w:val="24"/>
              </w:rPr>
              <w:t xml:space="preserve"> Anemia. The manuscript demonstrates clear educational merit, appropriate scientific rigor for a case study, and relevance to both clinical practice</w:t>
            </w:r>
            <w:r>
              <w:rPr>
                <w:spacing w:val="-3"/>
                <w:sz w:val="24"/>
              </w:rPr>
              <w:t xml:space="preserve"> </w:t>
            </w:r>
            <w:r>
              <w:rPr>
                <w:sz w:val="24"/>
              </w:rPr>
              <w:t>and</w:t>
            </w:r>
            <w:r>
              <w:rPr>
                <w:spacing w:val="-4"/>
                <w:sz w:val="24"/>
              </w:rPr>
              <w:t xml:space="preserve"> </w:t>
            </w:r>
            <w:r>
              <w:rPr>
                <w:sz w:val="24"/>
              </w:rPr>
              <w:t>academic</w:t>
            </w:r>
            <w:r>
              <w:rPr>
                <w:spacing w:val="-3"/>
                <w:sz w:val="24"/>
              </w:rPr>
              <w:t xml:space="preserve"> </w:t>
            </w:r>
            <w:r>
              <w:rPr>
                <w:sz w:val="24"/>
              </w:rPr>
              <w:t>research.</w:t>
            </w:r>
            <w:r>
              <w:rPr>
                <w:spacing w:val="-4"/>
                <w:sz w:val="24"/>
              </w:rPr>
              <w:t xml:space="preserve"> </w:t>
            </w:r>
            <w:r>
              <w:rPr>
                <w:sz w:val="24"/>
              </w:rPr>
              <w:t>With</w:t>
            </w:r>
            <w:r>
              <w:rPr>
                <w:spacing w:val="-4"/>
                <w:sz w:val="24"/>
              </w:rPr>
              <w:t xml:space="preserve"> </w:t>
            </w:r>
            <w:r>
              <w:rPr>
                <w:sz w:val="24"/>
              </w:rPr>
              <w:t>minor</w:t>
            </w:r>
            <w:r>
              <w:rPr>
                <w:spacing w:val="-4"/>
                <w:sz w:val="24"/>
              </w:rPr>
              <w:t xml:space="preserve"> </w:t>
            </w:r>
            <w:r>
              <w:rPr>
                <w:sz w:val="24"/>
              </w:rPr>
              <w:t>language</w:t>
            </w:r>
            <w:r>
              <w:rPr>
                <w:spacing w:val="-5"/>
                <w:sz w:val="24"/>
              </w:rPr>
              <w:t xml:space="preserve"> </w:t>
            </w:r>
            <w:r>
              <w:rPr>
                <w:sz w:val="24"/>
              </w:rPr>
              <w:t>refinements,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suitable</w:t>
            </w:r>
            <w:r>
              <w:rPr>
                <w:spacing w:val="-5"/>
                <w:sz w:val="24"/>
              </w:rPr>
              <w:t xml:space="preserve"> </w:t>
            </w:r>
            <w:r>
              <w:rPr>
                <w:sz w:val="24"/>
              </w:rPr>
              <w:t>for</w:t>
            </w:r>
            <w:r>
              <w:rPr>
                <w:spacing w:val="-5"/>
                <w:sz w:val="24"/>
              </w:rPr>
              <w:t xml:space="preserve"> </w:t>
            </w:r>
            <w:r>
              <w:rPr>
                <w:sz w:val="24"/>
              </w:rPr>
              <w:t>publication</w:t>
            </w:r>
          </w:p>
          <w:p w:rsidR="00BF626D" w:rsidRDefault="008A0D72">
            <w:pPr>
              <w:pStyle w:val="TableParagraph"/>
              <w:spacing w:line="264" w:lineRule="exact"/>
              <w:ind w:left="104" w:right="100"/>
              <w:rPr>
                <w:sz w:val="24"/>
              </w:rPr>
            </w:pPr>
            <w:r>
              <w:rPr>
                <w:sz w:val="24"/>
              </w:rPr>
              <w:t>and</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of</w:t>
            </w:r>
            <w:r>
              <w:rPr>
                <w:spacing w:val="-1"/>
                <w:sz w:val="24"/>
              </w:rPr>
              <w:t xml:space="preserve"> </w:t>
            </w:r>
            <w:r>
              <w:rPr>
                <w:sz w:val="24"/>
              </w:rPr>
              <w:t>interest</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broad</w:t>
            </w:r>
            <w:r>
              <w:rPr>
                <w:spacing w:val="-1"/>
                <w:sz w:val="24"/>
              </w:rPr>
              <w:t xml:space="preserve"> </w:t>
            </w:r>
            <w:r>
              <w:rPr>
                <w:sz w:val="24"/>
              </w:rPr>
              <w:t>readership</w:t>
            </w:r>
            <w:r>
              <w:rPr>
                <w:spacing w:val="-1"/>
                <w:sz w:val="24"/>
              </w:rPr>
              <w:t xml:space="preserve"> </w:t>
            </w:r>
            <w:r>
              <w:rPr>
                <w:sz w:val="24"/>
              </w:rPr>
              <w:t>in</w:t>
            </w:r>
            <w:r>
              <w:rPr>
                <w:spacing w:val="-1"/>
                <w:sz w:val="24"/>
              </w:rPr>
              <w:t xml:space="preserve"> </w:t>
            </w:r>
            <w:r>
              <w:rPr>
                <w:sz w:val="24"/>
              </w:rPr>
              <w:t>medical</w:t>
            </w:r>
            <w:r>
              <w:rPr>
                <w:spacing w:val="-1"/>
                <w:sz w:val="24"/>
              </w:rPr>
              <w:t xml:space="preserve"> </w:t>
            </w:r>
            <w:r>
              <w:rPr>
                <w:sz w:val="24"/>
              </w:rPr>
              <w:t>and</w:t>
            </w:r>
            <w:r>
              <w:rPr>
                <w:spacing w:val="-1"/>
                <w:sz w:val="24"/>
              </w:rPr>
              <w:t xml:space="preserve"> </w:t>
            </w:r>
            <w:r>
              <w:rPr>
                <w:sz w:val="24"/>
              </w:rPr>
              <w:t>pharmaceutical</w:t>
            </w:r>
            <w:r>
              <w:rPr>
                <w:spacing w:val="2"/>
                <w:sz w:val="24"/>
              </w:rPr>
              <w:t xml:space="preserve"> </w:t>
            </w:r>
            <w:r>
              <w:rPr>
                <w:spacing w:val="-2"/>
                <w:sz w:val="24"/>
              </w:rPr>
              <w:t>sciences.</w:t>
            </w:r>
          </w:p>
        </w:tc>
        <w:tc>
          <w:tcPr>
            <w:tcW w:w="6445" w:type="dxa"/>
          </w:tcPr>
          <w:p w:rsidR="00BF626D" w:rsidRDefault="00BF626D">
            <w:pPr>
              <w:pStyle w:val="TableParagraph"/>
              <w:jc w:val="left"/>
            </w:pPr>
          </w:p>
        </w:tc>
      </w:tr>
    </w:tbl>
    <w:p w:rsidR="00BF626D" w:rsidRDefault="00BF626D">
      <w:pPr>
        <w:pStyle w:val="BodyText"/>
        <w:rPr>
          <w:rFonts w:ascii="Arial"/>
          <w:b/>
          <w:sz w:val="20"/>
        </w:rPr>
      </w:pPr>
    </w:p>
    <w:p w:rsidR="00BF626D" w:rsidRDefault="00BF626D">
      <w:pPr>
        <w:pStyle w:val="BodyText"/>
        <w:rPr>
          <w:rFonts w:ascii="Arial"/>
          <w:b/>
          <w:sz w:val="20"/>
        </w:rPr>
      </w:pPr>
    </w:p>
    <w:p w:rsidR="00BF626D" w:rsidRDefault="00BF626D">
      <w:pPr>
        <w:pStyle w:val="BodyText"/>
        <w:rPr>
          <w:rFonts w:ascii="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801D56" w:rsidRPr="00340561" w:rsidTr="0097030D">
        <w:tc>
          <w:tcPr>
            <w:tcW w:w="5000" w:type="pct"/>
            <w:gridSpan w:val="3"/>
            <w:tcBorders>
              <w:top w:val="nil"/>
              <w:left w:val="nil"/>
              <w:right w:val="nil"/>
            </w:tcBorders>
            <w:noWrap/>
            <w:tcMar>
              <w:top w:w="0" w:type="dxa"/>
              <w:left w:w="108" w:type="dxa"/>
              <w:bottom w:w="0" w:type="dxa"/>
              <w:right w:w="108" w:type="dxa"/>
            </w:tcMar>
            <w:vAlign w:val="center"/>
          </w:tcPr>
          <w:p w:rsidR="00801D56" w:rsidRPr="00340561" w:rsidRDefault="00801D56" w:rsidP="0097030D">
            <w:pPr>
              <w:rPr>
                <w:rFonts w:ascii="Arial" w:eastAsia="Arial Unicode MS" w:hAnsi="Arial" w:cs="Arial"/>
                <w:b/>
                <w:sz w:val="20"/>
                <w:szCs w:val="20"/>
                <w:u w:val="single"/>
                <w:lang w:val="en-GB"/>
              </w:rPr>
            </w:pPr>
            <w:bookmarkStart w:id="1" w:name="_Hlk156057883"/>
            <w:bookmarkStart w:id="2"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801D56" w:rsidRPr="00340561" w:rsidRDefault="00801D56" w:rsidP="0097030D">
            <w:pPr>
              <w:rPr>
                <w:rFonts w:ascii="Arial" w:eastAsia="Arial Unicode MS" w:hAnsi="Arial" w:cs="Arial"/>
                <w:b/>
                <w:sz w:val="20"/>
                <w:szCs w:val="20"/>
                <w:u w:val="single"/>
                <w:lang w:val="en-GB"/>
              </w:rPr>
            </w:pPr>
          </w:p>
        </w:tc>
      </w:tr>
      <w:tr w:rsidR="00801D56" w:rsidRPr="00340561" w:rsidTr="0097030D">
        <w:tc>
          <w:tcPr>
            <w:tcW w:w="1615" w:type="pct"/>
            <w:noWrap/>
            <w:tcMar>
              <w:top w:w="0" w:type="dxa"/>
              <w:left w:w="108" w:type="dxa"/>
              <w:bottom w:w="0" w:type="dxa"/>
              <w:right w:w="108" w:type="dxa"/>
            </w:tcMar>
            <w:vAlign w:val="center"/>
          </w:tcPr>
          <w:p w:rsidR="00801D56" w:rsidRPr="00340561" w:rsidRDefault="00801D56" w:rsidP="0097030D">
            <w:pPr>
              <w:rPr>
                <w:rFonts w:ascii="Arial" w:eastAsia="Arial Unicode MS" w:hAnsi="Arial" w:cs="Arial"/>
                <w:sz w:val="20"/>
                <w:szCs w:val="20"/>
                <w:lang w:val="en-GB"/>
              </w:rPr>
            </w:pPr>
          </w:p>
        </w:tc>
        <w:tc>
          <w:tcPr>
            <w:tcW w:w="1694" w:type="pct"/>
            <w:tcMar>
              <w:top w:w="0" w:type="dxa"/>
              <w:left w:w="108" w:type="dxa"/>
              <w:bottom w:w="0" w:type="dxa"/>
              <w:right w:w="108" w:type="dxa"/>
            </w:tcMar>
          </w:tcPr>
          <w:p w:rsidR="00801D56" w:rsidRPr="00340561" w:rsidRDefault="00801D56" w:rsidP="0097030D">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801D56" w:rsidRPr="008608EB" w:rsidRDefault="00801D56" w:rsidP="0097030D">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801D56" w:rsidRPr="00340561" w:rsidRDefault="00801D56" w:rsidP="0097030D">
            <w:pPr>
              <w:keepNext/>
              <w:outlineLvl w:val="1"/>
              <w:rPr>
                <w:rFonts w:ascii="Arial" w:eastAsia="MS Mincho" w:hAnsi="Arial" w:cs="Arial"/>
                <w:bCs/>
                <w:sz w:val="20"/>
                <w:szCs w:val="20"/>
                <w:lang w:val="en-GB"/>
              </w:rPr>
            </w:pPr>
          </w:p>
        </w:tc>
      </w:tr>
      <w:tr w:rsidR="00801D56" w:rsidRPr="00340561" w:rsidTr="0097030D">
        <w:trPr>
          <w:trHeight w:val="890"/>
        </w:trPr>
        <w:tc>
          <w:tcPr>
            <w:tcW w:w="1615" w:type="pct"/>
            <w:noWrap/>
            <w:tcMar>
              <w:top w:w="0" w:type="dxa"/>
              <w:left w:w="108" w:type="dxa"/>
              <w:bottom w:w="0" w:type="dxa"/>
              <w:right w:w="108" w:type="dxa"/>
            </w:tcMar>
            <w:vAlign w:val="center"/>
          </w:tcPr>
          <w:p w:rsidR="00801D56" w:rsidRPr="00340561" w:rsidRDefault="00801D56" w:rsidP="0097030D">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801D56" w:rsidRPr="00340561" w:rsidRDefault="00801D56" w:rsidP="0097030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801D56" w:rsidRPr="00340561" w:rsidRDefault="00801D56" w:rsidP="0097030D">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801D56" w:rsidRPr="00340561" w:rsidRDefault="00801D56" w:rsidP="0097030D">
            <w:pPr>
              <w:rPr>
                <w:rFonts w:ascii="Arial" w:eastAsia="Arial Unicode MS" w:hAnsi="Arial" w:cs="Arial"/>
                <w:sz w:val="20"/>
                <w:szCs w:val="20"/>
                <w:lang w:val="en-GB"/>
              </w:rPr>
            </w:pPr>
          </w:p>
          <w:p w:rsidR="00801D56" w:rsidRPr="00340561" w:rsidRDefault="00801D56" w:rsidP="0097030D">
            <w:pPr>
              <w:rPr>
                <w:rFonts w:ascii="Arial" w:eastAsia="Arial Unicode MS" w:hAnsi="Arial" w:cs="Arial"/>
                <w:sz w:val="20"/>
                <w:szCs w:val="20"/>
                <w:lang w:val="en-GB"/>
              </w:rPr>
            </w:pPr>
          </w:p>
        </w:tc>
        <w:tc>
          <w:tcPr>
            <w:tcW w:w="1691" w:type="pct"/>
            <w:vAlign w:val="center"/>
          </w:tcPr>
          <w:p w:rsidR="00801D56" w:rsidRPr="00340561" w:rsidRDefault="00801D56" w:rsidP="0097030D">
            <w:pPr>
              <w:rPr>
                <w:rFonts w:ascii="Arial" w:eastAsia="Arial Unicode MS" w:hAnsi="Arial" w:cs="Arial"/>
                <w:sz w:val="20"/>
                <w:szCs w:val="20"/>
                <w:lang w:val="en-GB"/>
              </w:rPr>
            </w:pPr>
          </w:p>
          <w:p w:rsidR="00801D56" w:rsidRPr="00340561" w:rsidRDefault="00801D56" w:rsidP="0097030D">
            <w:pPr>
              <w:rPr>
                <w:rFonts w:ascii="Arial" w:eastAsia="Arial Unicode MS" w:hAnsi="Arial" w:cs="Arial"/>
                <w:sz w:val="20"/>
                <w:szCs w:val="20"/>
                <w:lang w:val="en-GB"/>
              </w:rPr>
            </w:pPr>
          </w:p>
          <w:p w:rsidR="00801D56" w:rsidRPr="00340561" w:rsidRDefault="00801D56" w:rsidP="0097030D">
            <w:pPr>
              <w:rPr>
                <w:rFonts w:ascii="Arial" w:eastAsia="Arial Unicode MS" w:hAnsi="Arial" w:cs="Arial"/>
                <w:sz w:val="20"/>
                <w:szCs w:val="20"/>
                <w:lang w:val="en-GB"/>
              </w:rPr>
            </w:pPr>
          </w:p>
        </w:tc>
      </w:tr>
      <w:bookmarkEnd w:id="1"/>
    </w:tbl>
    <w:p w:rsidR="00801D56" w:rsidRDefault="00801D56" w:rsidP="00801D56"/>
    <w:p w:rsidR="00A513A0" w:rsidRDefault="00A513A0" w:rsidP="00A513A0">
      <w:pPr>
        <w:pStyle w:val="Affiliation"/>
        <w:spacing w:after="0" w:line="240" w:lineRule="auto"/>
        <w:jc w:val="left"/>
        <w:rPr>
          <w:rFonts w:ascii="Arial" w:hAnsi="Arial" w:cs="Arial"/>
          <w:b/>
          <w:sz w:val="16"/>
          <w:szCs w:val="16"/>
        </w:rPr>
      </w:pPr>
    </w:p>
    <w:p w:rsidR="00A513A0" w:rsidRPr="005F4EDD" w:rsidRDefault="00A513A0" w:rsidP="00A513A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A513A0" w:rsidRDefault="00A513A0" w:rsidP="00A513A0">
      <w:pPr>
        <w:pStyle w:val="Affiliation"/>
        <w:spacing w:after="0" w:line="240" w:lineRule="auto"/>
        <w:jc w:val="left"/>
        <w:rPr>
          <w:rFonts w:ascii="Arial" w:hAnsi="Arial" w:cs="Arial"/>
          <w:sz w:val="16"/>
          <w:szCs w:val="16"/>
        </w:rPr>
      </w:pPr>
    </w:p>
    <w:p w:rsidR="00A513A0" w:rsidRDefault="00A513A0" w:rsidP="00A513A0">
      <w:proofErr w:type="spellStart"/>
      <w:r>
        <w:rPr>
          <w:rFonts w:ascii="Calibri" w:hAnsi="Calibri" w:cs="Calibri"/>
          <w:color w:val="000000"/>
        </w:rPr>
        <w:t>Álaze</w:t>
      </w:r>
      <w:proofErr w:type="spellEnd"/>
      <w:r>
        <w:rPr>
          <w:rFonts w:ascii="Calibri" w:hAnsi="Calibri" w:cs="Calibri"/>
          <w:color w:val="000000"/>
        </w:rPr>
        <w:t xml:space="preserve"> Gabriel Do </w:t>
      </w:r>
      <w:proofErr w:type="spellStart"/>
      <w:r>
        <w:rPr>
          <w:rFonts w:ascii="Calibri" w:hAnsi="Calibri" w:cs="Calibri"/>
          <w:color w:val="000000"/>
        </w:rPr>
        <w:t>Breviário</w:t>
      </w:r>
      <w:proofErr w:type="spellEnd"/>
      <w:r>
        <w:rPr>
          <w:rFonts w:ascii="Calibri" w:hAnsi="Calibri" w:cs="Calibri"/>
          <w:color w:val="000000"/>
        </w:rPr>
        <w:t>, University of Informatics and Faith in Florida (UNIFF), USA</w:t>
      </w:r>
      <w:r>
        <w:rPr>
          <w:rFonts w:ascii="Calibri" w:hAnsi="Calibri" w:cs="Calibri"/>
          <w:color w:val="000000"/>
        </w:rPr>
        <w:br/>
      </w:r>
    </w:p>
    <w:p w:rsidR="00801D56" w:rsidRDefault="00801D56" w:rsidP="00801D56">
      <w:bookmarkStart w:id="3" w:name="_GoBack"/>
      <w:bookmarkEnd w:id="3"/>
    </w:p>
    <w:p w:rsidR="00801D56" w:rsidRPr="00375011" w:rsidRDefault="00801D56" w:rsidP="00801D56">
      <w:pPr>
        <w:rPr>
          <w:bCs/>
          <w:u w:val="single"/>
          <w:lang w:val="en-GB"/>
        </w:rPr>
      </w:pPr>
    </w:p>
    <w:bookmarkEnd w:id="2"/>
    <w:p w:rsidR="00801D56" w:rsidRDefault="00801D56" w:rsidP="00801D56"/>
    <w:p w:rsidR="00BF626D" w:rsidRDefault="00BF626D">
      <w:pPr>
        <w:pStyle w:val="BodyText"/>
        <w:rPr>
          <w:rFonts w:ascii="Arial"/>
          <w:b/>
          <w:sz w:val="20"/>
        </w:rPr>
      </w:pPr>
    </w:p>
    <w:sectPr w:rsidR="00BF626D" w:rsidSect="00801D56">
      <w:pgSz w:w="23820" w:h="16840" w:orient="landscape"/>
      <w:pgMar w:top="11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03C75"/>
    <w:multiLevelType w:val="hybridMultilevel"/>
    <w:tmpl w:val="38AA4FEA"/>
    <w:lvl w:ilvl="0" w:tplc="3FBC840E">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86EED9DA">
      <w:numFmt w:val="bullet"/>
      <w:lvlText w:val="•"/>
      <w:lvlJc w:val="left"/>
      <w:pPr>
        <w:ind w:left="1118" w:hanging="144"/>
      </w:pPr>
      <w:rPr>
        <w:rFonts w:hint="default"/>
        <w:lang w:val="en-US" w:eastAsia="en-US" w:bidi="ar-SA"/>
      </w:rPr>
    </w:lvl>
    <w:lvl w:ilvl="2" w:tplc="1B145536">
      <w:numFmt w:val="bullet"/>
      <w:lvlText w:val="•"/>
      <w:lvlJc w:val="left"/>
      <w:pPr>
        <w:ind w:left="2096" w:hanging="144"/>
      </w:pPr>
      <w:rPr>
        <w:rFonts w:hint="default"/>
        <w:lang w:val="en-US" w:eastAsia="en-US" w:bidi="ar-SA"/>
      </w:rPr>
    </w:lvl>
    <w:lvl w:ilvl="3" w:tplc="64CC4628">
      <w:numFmt w:val="bullet"/>
      <w:lvlText w:val="•"/>
      <w:lvlJc w:val="left"/>
      <w:pPr>
        <w:ind w:left="3074" w:hanging="144"/>
      </w:pPr>
      <w:rPr>
        <w:rFonts w:hint="default"/>
        <w:lang w:val="en-US" w:eastAsia="en-US" w:bidi="ar-SA"/>
      </w:rPr>
    </w:lvl>
    <w:lvl w:ilvl="4" w:tplc="D8B05CE6">
      <w:numFmt w:val="bullet"/>
      <w:lvlText w:val="•"/>
      <w:lvlJc w:val="left"/>
      <w:pPr>
        <w:ind w:left="4052" w:hanging="144"/>
      </w:pPr>
      <w:rPr>
        <w:rFonts w:hint="default"/>
        <w:lang w:val="en-US" w:eastAsia="en-US" w:bidi="ar-SA"/>
      </w:rPr>
    </w:lvl>
    <w:lvl w:ilvl="5" w:tplc="5732B19C">
      <w:numFmt w:val="bullet"/>
      <w:lvlText w:val="•"/>
      <w:lvlJc w:val="left"/>
      <w:pPr>
        <w:ind w:left="5031" w:hanging="144"/>
      </w:pPr>
      <w:rPr>
        <w:rFonts w:hint="default"/>
        <w:lang w:val="en-US" w:eastAsia="en-US" w:bidi="ar-SA"/>
      </w:rPr>
    </w:lvl>
    <w:lvl w:ilvl="6" w:tplc="55BA2458">
      <w:numFmt w:val="bullet"/>
      <w:lvlText w:val="•"/>
      <w:lvlJc w:val="left"/>
      <w:pPr>
        <w:ind w:left="6009" w:hanging="144"/>
      </w:pPr>
      <w:rPr>
        <w:rFonts w:hint="default"/>
        <w:lang w:val="en-US" w:eastAsia="en-US" w:bidi="ar-SA"/>
      </w:rPr>
    </w:lvl>
    <w:lvl w:ilvl="7" w:tplc="B120B4CE">
      <w:numFmt w:val="bullet"/>
      <w:lvlText w:val="•"/>
      <w:lvlJc w:val="left"/>
      <w:pPr>
        <w:ind w:left="6987" w:hanging="144"/>
      </w:pPr>
      <w:rPr>
        <w:rFonts w:hint="default"/>
        <w:lang w:val="en-US" w:eastAsia="en-US" w:bidi="ar-SA"/>
      </w:rPr>
    </w:lvl>
    <w:lvl w:ilvl="8" w:tplc="EA48555C">
      <w:numFmt w:val="bullet"/>
      <w:lvlText w:val="•"/>
      <w:lvlJc w:val="left"/>
      <w:pPr>
        <w:ind w:left="7965" w:hanging="144"/>
      </w:pPr>
      <w:rPr>
        <w:rFonts w:hint="default"/>
        <w:lang w:val="en-US" w:eastAsia="en-US" w:bidi="ar-SA"/>
      </w:rPr>
    </w:lvl>
  </w:abstractNum>
  <w:abstractNum w:abstractNumId="1" w15:restartNumberingAfterBreak="0">
    <w:nsid w:val="3D8C6C8D"/>
    <w:multiLevelType w:val="hybridMultilevel"/>
    <w:tmpl w:val="5CB2A70A"/>
    <w:lvl w:ilvl="0" w:tplc="9E105EE6">
      <w:start w:val="1"/>
      <w:numFmt w:val="decimal"/>
      <w:lvlText w:val="%1."/>
      <w:lvlJc w:val="left"/>
      <w:pPr>
        <w:ind w:left="1089" w:hanging="240"/>
      </w:pPr>
      <w:rPr>
        <w:rFonts w:ascii="Times New Roman" w:eastAsia="Times New Roman" w:hAnsi="Times New Roman" w:cs="Times New Roman" w:hint="default"/>
        <w:b/>
        <w:bCs/>
        <w:i w:val="0"/>
        <w:iCs w:val="0"/>
        <w:spacing w:val="0"/>
        <w:w w:val="100"/>
        <w:sz w:val="24"/>
        <w:szCs w:val="24"/>
        <w:lang w:val="en-US" w:eastAsia="en-US" w:bidi="ar-SA"/>
      </w:rPr>
    </w:lvl>
    <w:lvl w:ilvl="1" w:tplc="26BA1936">
      <w:numFmt w:val="bullet"/>
      <w:lvlText w:val="•"/>
      <w:lvlJc w:val="left"/>
      <w:pPr>
        <w:ind w:left="993"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77D4A0E8">
      <w:numFmt w:val="bullet"/>
      <w:lvlText w:val="•"/>
      <w:lvlJc w:val="left"/>
      <w:pPr>
        <w:ind w:left="1080" w:hanging="144"/>
      </w:pPr>
      <w:rPr>
        <w:rFonts w:hint="default"/>
        <w:lang w:val="en-US" w:eastAsia="en-US" w:bidi="ar-SA"/>
      </w:rPr>
    </w:lvl>
    <w:lvl w:ilvl="3" w:tplc="4FCA7D9C">
      <w:numFmt w:val="bullet"/>
      <w:lvlText w:val="•"/>
      <w:lvlJc w:val="left"/>
      <w:pPr>
        <w:ind w:left="2185" w:hanging="144"/>
      </w:pPr>
      <w:rPr>
        <w:rFonts w:hint="default"/>
        <w:lang w:val="en-US" w:eastAsia="en-US" w:bidi="ar-SA"/>
      </w:rPr>
    </w:lvl>
    <w:lvl w:ilvl="4" w:tplc="3D728EFA">
      <w:numFmt w:val="bullet"/>
      <w:lvlText w:val="•"/>
      <w:lvlJc w:val="left"/>
      <w:pPr>
        <w:ind w:left="3290" w:hanging="144"/>
      </w:pPr>
      <w:rPr>
        <w:rFonts w:hint="default"/>
        <w:lang w:val="en-US" w:eastAsia="en-US" w:bidi="ar-SA"/>
      </w:rPr>
    </w:lvl>
    <w:lvl w:ilvl="5" w:tplc="73AC28DA">
      <w:numFmt w:val="bullet"/>
      <w:lvlText w:val="•"/>
      <w:lvlJc w:val="left"/>
      <w:pPr>
        <w:ind w:left="4395" w:hanging="144"/>
      </w:pPr>
      <w:rPr>
        <w:rFonts w:hint="default"/>
        <w:lang w:val="en-US" w:eastAsia="en-US" w:bidi="ar-SA"/>
      </w:rPr>
    </w:lvl>
    <w:lvl w:ilvl="6" w:tplc="8F949BF0">
      <w:numFmt w:val="bullet"/>
      <w:lvlText w:val="•"/>
      <w:lvlJc w:val="left"/>
      <w:pPr>
        <w:ind w:left="5501" w:hanging="144"/>
      </w:pPr>
      <w:rPr>
        <w:rFonts w:hint="default"/>
        <w:lang w:val="en-US" w:eastAsia="en-US" w:bidi="ar-SA"/>
      </w:rPr>
    </w:lvl>
    <w:lvl w:ilvl="7" w:tplc="BA328ECE">
      <w:numFmt w:val="bullet"/>
      <w:lvlText w:val="•"/>
      <w:lvlJc w:val="left"/>
      <w:pPr>
        <w:ind w:left="6606" w:hanging="144"/>
      </w:pPr>
      <w:rPr>
        <w:rFonts w:hint="default"/>
        <w:lang w:val="en-US" w:eastAsia="en-US" w:bidi="ar-SA"/>
      </w:rPr>
    </w:lvl>
    <w:lvl w:ilvl="8" w:tplc="FCF297E2">
      <w:numFmt w:val="bullet"/>
      <w:lvlText w:val="•"/>
      <w:lvlJc w:val="left"/>
      <w:pPr>
        <w:ind w:left="7711" w:hanging="144"/>
      </w:pPr>
      <w:rPr>
        <w:rFonts w:hint="default"/>
        <w:lang w:val="en-US" w:eastAsia="en-US" w:bidi="ar-SA"/>
      </w:rPr>
    </w:lvl>
  </w:abstractNum>
  <w:abstractNum w:abstractNumId="2" w15:restartNumberingAfterBreak="0">
    <w:nsid w:val="43391BDC"/>
    <w:multiLevelType w:val="hybridMultilevel"/>
    <w:tmpl w:val="07C6B6DA"/>
    <w:lvl w:ilvl="0" w:tplc="37C0168C">
      <w:start w:val="1"/>
      <w:numFmt w:val="lowerLetter"/>
      <w:lvlText w:val="%1)"/>
      <w:lvlJc w:val="left"/>
      <w:pPr>
        <w:ind w:left="1108" w:hanging="260"/>
      </w:pPr>
      <w:rPr>
        <w:rFonts w:ascii="Times New Roman" w:eastAsia="Times New Roman" w:hAnsi="Times New Roman" w:cs="Times New Roman" w:hint="default"/>
        <w:b/>
        <w:bCs/>
        <w:i/>
        <w:iCs/>
        <w:color w:val="4F81BC"/>
        <w:spacing w:val="0"/>
        <w:w w:val="100"/>
        <w:sz w:val="24"/>
        <w:szCs w:val="24"/>
        <w:lang w:val="en-US" w:eastAsia="en-US" w:bidi="ar-SA"/>
      </w:rPr>
    </w:lvl>
    <w:lvl w:ilvl="1" w:tplc="53FC7A2C">
      <w:numFmt w:val="bullet"/>
      <w:lvlText w:val="•"/>
      <w:lvlJc w:val="left"/>
      <w:pPr>
        <w:ind w:left="1982" w:hanging="260"/>
      </w:pPr>
      <w:rPr>
        <w:rFonts w:hint="default"/>
        <w:lang w:val="en-US" w:eastAsia="en-US" w:bidi="ar-SA"/>
      </w:rPr>
    </w:lvl>
    <w:lvl w:ilvl="2" w:tplc="45124E10">
      <w:numFmt w:val="bullet"/>
      <w:lvlText w:val="•"/>
      <w:lvlJc w:val="left"/>
      <w:pPr>
        <w:ind w:left="2864" w:hanging="260"/>
      </w:pPr>
      <w:rPr>
        <w:rFonts w:hint="default"/>
        <w:lang w:val="en-US" w:eastAsia="en-US" w:bidi="ar-SA"/>
      </w:rPr>
    </w:lvl>
    <w:lvl w:ilvl="3" w:tplc="3CDAFF80">
      <w:numFmt w:val="bullet"/>
      <w:lvlText w:val="•"/>
      <w:lvlJc w:val="left"/>
      <w:pPr>
        <w:ind w:left="3746" w:hanging="260"/>
      </w:pPr>
      <w:rPr>
        <w:rFonts w:hint="default"/>
        <w:lang w:val="en-US" w:eastAsia="en-US" w:bidi="ar-SA"/>
      </w:rPr>
    </w:lvl>
    <w:lvl w:ilvl="4" w:tplc="98B4D4E2">
      <w:numFmt w:val="bullet"/>
      <w:lvlText w:val="•"/>
      <w:lvlJc w:val="left"/>
      <w:pPr>
        <w:ind w:left="4628" w:hanging="260"/>
      </w:pPr>
      <w:rPr>
        <w:rFonts w:hint="default"/>
        <w:lang w:val="en-US" w:eastAsia="en-US" w:bidi="ar-SA"/>
      </w:rPr>
    </w:lvl>
    <w:lvl w:ilvl="5" w:tplc="5AAE59BE">
      <w:numFmt w:val="bullet"/>
      <w:lvlText w:val="•"/>
      <w:lvlJc w:val="left"/>
      <w:pPr>
        <w:ind w:left="5511" w:hanging="260"/>
      </w:pPr>
      <w:rPr>
        <w:rFonts w:hint="default"/>
        <w:lang w:val="en-US" w:eastAsia="en-US" w:bidi="ar-SA"/>
      </w:rPr>
    </w:lvl>
    <w:lvl w:ilvl="6" w:tplc="5A002770">
      <w:numFmt w:val="bullet"/>
      <w:lvlText w:val="•"/>
      <w:lvlJc w:val="left"/>
      <w:pPr>
        <w:ind w:left="6393" w:hanging="260"/>
      </w:pPr>
      <w:rPr>
        <w:rFonts w:hint="default"/>
        <w:lang w:val="en-US" w:eastAsia="en-US" w:bidi="ar-SA"/>
      </w:rPr>
    </w:lvl>
    <w:lvl w:ilvl="7" w:tplc="708E9750">
      <w:numFmt w:val="bullet"/>
      <w:lvlText w:val="•"/>
      <w:lvlJc w:val="left"/>
      <w:pPr>
        <w:ind w:left="7275" w:hanging="260"/>
      </w:pPr>
      <w:rPr>
        <w:rFonts w:hint="default"/>
        <w:lang w:val="en-US" w:eastAsia="en-US" w:bidi="ar-SA"/>
      </w:rPr>
    </w:lvl>
    <w:lvl w:ilvl="8" w:tplc="4B3EE872">
      <w:numFmt w:val="bullet"/>
      <w:lvlText w:val="•"/>
      <w:lvlJc w:val="left"/>
      <w:pPr>
        <w:ind w:left="8157" w:hanging="260"/>
      </w:pPr>
      <w:rPr>
        <w:rFonts w:hint="default"/>
        <w:lang w:val="en-US" w:eastAsia="en-US" w:bidi="ar-SA"/>
      </w:rPr>
    </w:lvl>
  </w:abstractNum>
  <w:abstractNum w:abstractNumId="3" w15:restartNumberingAfterBreak="0">
    <w:nsid w:val="4F862051"/>
    <w:multiLevelType w:val="hybridMultilevel"/>
    <w:tmpl w:val="DF7E9AE2"/>
    <w:lvl w:ilvl="0" w:tplc="5B3207CA">
      <w:start w:val="1"/>
      <w:numFmt w:val="decimal"/>
      <w:lvlText w:val="%1."/>
      <w:lvlJc w:val="left"/>
      <w:pPr>
        <w:ind w:left="1089" w:hanging="240"/>
      </w:pPr>
      <w:rPr>
        <w:rFonts w:ascii="Times New Roman" w:eastAsia="Times New Roman" w:hAnsi="Times New Roman" w:cs="Times New Roman" w:hint="default"/>
        <w:b/>
        <w:bCs/>
        <w:i w:val="0"/>
        <w:iCs w:val="0"/>
        <w:spacing w:val="0"/>
        <w:w w:val="100"/>
        <w:sz w:val="24"/>
        <w:szCs w:val="24"/>
        <w:lang w:val="en-US" w:eastAsia="en-US" w:bidi="ar-SA"/>
      </w:rPr>
    </w:lvl>
    <w:lvl w:ilvl="1" w:tplc="2A6A6BD8">
      <w:numFmt w:val="bullet"/>
      <w:lvlText w:val=""/>
      <w:lvlJc w:val="left"/>
      <w:pPr>
        <w:ind w:left="140" w:hanging="286"/>
      </w:pPr>
      <w:rPr>
        <w:rFonts w:ascii="Symbol" w:eastAsia="Symbol" w:hAnsi="Symbol" w:cs="Symbol" w:hint="default"/>
        <w:b w:val="0"/>
        <w:bCs w:val="0"/>
        <w:i w:val="0"/>
        <w:iCs w:val="0"/>
        <w:spacing w:val="0"/>
        <w:w w:val="99"/>
        <w:sz w:val="20"/>
        <w:szCs w:val="20"/>
        <w:lang w:val="en-US" w:eastAsia="en-US" w:bidi="ar-SA"/>
      </w:rPr>
    </w:lvl>
    <w:lvl w:ilvl="2" w:tplc="A35692E6">
      <w:numFmt w:val="bullet"/>
      <w:lvlText w:val="•"/>
      <w:lvlJc w:val="left"/>
      <w:pPr>
        <w:ind w:left="2062" w:hanging="286"/>
      </w:pPr>
      <w:rPr>
        <w:rFonts w:hint="default"/>
        <w:lang w:val="en-US" w:eastAsia="en-US" w:bidi="ar-SA"/>
      </w:rPr>
    </w:lvl>
    <w:lvl w:ilvl="3" w:tplc="218A35C2">
      <w:numFmt w:val="bullet"/>
      <w:lvlText w:val="•"/>
      <w:lvlJc w:val="left"/>
      <w:pPr>
        <w:ind w:left="3044" w:hanging="286"/>
      </w:pPr>
      <w:rPr>
        <w:rFonts w:hint="default"/>
        <w:lang w:val="en-US" w:eastAsia="en-US" w:bidi="ar-SA"/>
      </w:rPr>
    </w:lvl>
    <w:lvl w:ilvl="4" w:tplc="D9E266DC">
      <w:numFmt w:val="bullet"/>
      <w:lvlText w:val="•"/>
      <w:lvlJc w:val="left"/>
      <w:pPr>
        <w:ind w:left="4027" w:hanging="286"/>
      </w:pPr>
      <w:rPr>
        <w:rFonts w:hint="default"/>
        <w:lang w:val="en-US" w:eastAsia="en-US" w:bidi="ar-SA"/>
      </w:rPr>
    </w:lvl>
    <w:lvl w:ilvl="5" w:tplc="77E27444">
      <w:numFmt w:val="bullet"/>
      <w:lvlText w:val="•"/>
      <w:lvlJc w:val="left"/>
      <w:pPr>
        <w:ind w:left="5009" w:hanging="286"/>
      </w:pPr>
      <w:rPr>
        <w:rFonts w:hint="default"/>
        <w:lang w:val="en-US" w:eastAsia="en-US" w:bidi="ar-SA"/>
      </w:rPr>
    </w:lvl>
    <w:lvl w:ilvl="6" w:tplc="E716BCE2">
      <w:numFmt w:val="bullet"/>
      <w:lvlText w:val="•"/>
      <w:lvlJc w:val="left"/>
      <w:pPr>
        <w:ind w:left="5992" w:hanging="286"/>
      </w:pPr>
      <w:rPr>
        <w:rFonts w:hint="default"/>
        <w:lang w:val="en-US" w:eastAsia="en-US" w:bidi="ar-SA"/>
      </w:rPr>
    </w:lvl>
    <w:lvl w:ilvl="7" w:tplc="B5727E0E">
      <w:numFmt w:val="bullet"/>
      <w:lvlText w:val="•"/>
      <w:lvlJc w:val="left"/>
      <w:pPr>
        <w:ind w:left="6974" w:hanging="286"/>
      </w:pPr>
      <w:rPr>
        <w:rFonts w:hint="default"/>
        <w:lang w:val="en-US" w:eastAsia="en-US" w:bidi="ar-SA"/>
      </w:rPr>
    </w:lvl>
    <w:lvl w:ilvl="8" w:tplc="7312E818">
      <w:numFmt w:val="bullet"/>
      <w:lvlText w:val="•"/>
      <w:lvlJc w:val="left"/>
      <w:pPr>
        <w:ind w:left="7957" w:hanging="286"/>
      </w:pPr>
      <w:rPr>
        <w:rFonts w:hint="default"/>
        <w:lang w:val="en-US" w:eastAsia="en-US" w:bidi="ar-SA"/>
      </w:rPr>
    </w:lvl>
  </w:abstractNum>
  <w:abstractNum w:abstractNumId="4" w15:restartNumberingAfterBreak="0">
    <w:nsid w:val="75C428AB"/>
    <w:multiLevelType w:val="hybridMultilevel"/>
    <w:tmpl w:val="D3B8E8DC"/>
    <w:lvl w:ilvl="0" w:tplc="F37686FE">
      <w:start w:val="1"/>
      <w:numFmt w:val="decimal"/>
      <w:lvlText w:val="%1"/>
      <w:lvlJc w:val="left"/>
      <w:pPr>
        <w:ind w:left="1029" w:hanging="180"/>
      </w:pPr>
      <w:rPr>
        <w:rFonts w:ascii="Times New Roman" w:eastAsia="Times New Roman" w:hAnsi="Times New Roman" w:cs="Times New Roman" w:hint="default"/>
        <w:b/>
        <w:bCs/>
        <w:i w:val="0"/>
        <w:iCs w:val="0"/>
        <w:spacing w:val="0"/>
        <w:w w:val="100"/>
        <w:sz w:val="24"/>
        <w:szCs w:val="24"/>
        <w:lang w:val="en-US" w:eastAsia="en-US" w:bidi="ar-SA"/>
      </w:rPr>
    </w:lvl>
    <w:lvl w:ilvl="1" w:tplc="2CBCACF0">
      <w:numFmt w:val="bullet"/>
      <w:lvlText w:val="•"/>
      <w:lvlJc w:val="left"/>
      <w:pPr>
        <w:ind w:left="1910" w:hanging="180"/>
      </w:pPr>
      <w:rPr>
        <w:rFonts w:hint="default"/>
        <w:lang w:val="en-US" w:eastAsia="en-US" w:bidi="ar-SA"/>
      </w:rPr>
    </w:lvl>
    <w:lvl w:ilvl="2" w:tplc="0A663DBA">
      <w:numFmt w:val="bullet"/>
      <w:lvlText w:val="•"/>
      <w:lvlJc w:val="left"/>
      <w:pPr>
        <w:ind w:left="2800" w:hanging="180"/>
      </w:pPr>
      <w:rPr>
        <w:rFonts w:hint="default"/>
        <w:lang w:val="en-US" w:eastAsia="en-US" w:bidi="ar-SA"/>
      </w:rPr>
    </w:lvl>
    <w:lvl w:ilvl="3" w:tplc="5964E154">
      <w:numFmt w:val="bullet"/>
      <w:lvlText w:val="•"/>
      <w:lvlJc w:val="left"/>
      <w:pPr>
        <w:ind w:left="3690" w:hanging="180"/>
      </w:pPr>
      <w:rPr>
        <w:rFonts w:hint="default"/>
        <w:lang w:val="en-US" w:eastAsia="en-US" w:bidi="ar-SA"/>
      </w:rPr>
    </w:lvl>
    <w:lvl w:ilvl="4" w:tplc="D17612AE">
      <w:numFmt w:val="bullet"/>
      <w:lvlText w:val="•"/>
      <w:lvlJc w:val="left"/>
      <w:pPr>
        <w:ind w:left="4580" w:hanging="180"/>
      </w:pPr>
      <w:rPr>
        <w:rFonts w:hint="default"/>
        <w:lang w:val="en-US" w:eastAsia="en-US" w:bidi="ar-SA"/>
      </w:rPr>
    </w:lvl>
    <w:lvl w:ilvl="5" w:tplc="18B4F1AA">
      <w:numFmt w:val="bullet"/>
      <w:lvlText w:val="•"/>
      <w:lvlJc w:val="left"/>
      <w:pPr>
        <w:ind w:left="5471" w:hanging="180"/>
      </w:pPr>
      <w:rPr>
        <w:rFonts w:hint="default"/>
        <w:lang w:val="en-US" w:eastAsia="en-US" w:bidi="ar-SA"/>
      </w:rPr>
    </w:lvl>
    <w:lvl w:ilvl="6" w:tplc="9A567F7E">
      <w:numFmt w:val="bullet"/>
      <w:lvlText w:val="•"/>
      <w:lvlJc w:val="left"/>
      <w:pPr>
        <w:ind w:left="6361" w:hanging="180"/>
      </w:pPr>
      <w:rPr>
        <w:rFonts w:hint="default"/>
        <w:lang w:val="en-US" w:eastAsia="en-US" w:bidi="ar-SA"/>
      </w:rPr>
    </w:lvl>
    <w:lvl w:ilvl="7" w:tplc="A1C0BFE6">
      <w:numFmt w:val="bullet"/>
      <w:lvlText w:val="•"/>
      <w:lvlJc w:val="left"/>
      <w:pPr>
        <w:ind w:left="7251" w:hanging="180"/>
      </w:pPr>
      <w:rPr>
        <w:rFonts w:hint="default"/>
        <w:lang w:val="en-US" w:eastAsia="en-US" w:bidi="ar-SA"/>
      </w:rPr>
    </w:lvl>
    <w:lvl w:ilvl="8" w:tplc="959E5E48">
      <w:numFmt w:val="bullet"/>
      <w:lvlText w:val="•"/>
      <w:lvlJc w:val="left"/>
      <w:pPr>
        <w:ind w:left="8141" w:hanging="180"/>
      </w:pPr>
      <w:rPr>
        <w:rFonts w:hint="default"/>
        <w:lang w:val="en-US" w:eastAsia="en-US" w:bidi="ar-SA"/>
      </w:rPr>
    </w:lvl>
  </w:abstractNum>
  <w:abstractNum w:abstractNumId="5" w15:restartNumberingAfterBreak="0">
    <w:nsid w:val="793F4041"/>
    <w:multiLevelType w:val="hybridMultilevel"/>
    <w:tmpl w:val="7B54DE9A"/>
    <w:lvl w:ilvl="0" w:tplc="50961D12">
      <w:start w:val="1"/>
      <w:numFmt w:val="decimal"/>
      <w:lvlText w:val="%1."/>
      <w:lvlJc w:val="left"/>
      <w:pPr>
        <w:ind w:left="1089" w:hanging="240"/>
      </w:pPr>
      <w:rPr>
        <w:rFonts w:ascii="Times New Roman" w:eastAsia="Times New Roman" w:hAnsi="Times New Roman" w:cs="Times New Roman" w:hint="default"/>
        <w:b/>
        <w:bCs/>
        <w:i w:val="0"/>
        <w:iCs w:val="0"/>
        <w:spacing w:val="0"/>
        <w:w w:val="100"/>
        <w:sz w:val="24"/>
        <w:szCs w:val="24"/>
        <w:lang w:val="en-US" w:eastAsia="en-US" w:bidi="ar-SA"/>
      </w:rPr>
    </w:lvl>
    <w:lvl w:ilvl="1" w:tplc="A42A919C">
      <w:numFmt w:val="bullet"/>
      <w:lvlText w:val=""/>
      <w:lvlJc w:val="left"/>
      <w:pPr>
        <w:ind w:left="1134" w:hanging="286"/>
      </w:pPr>
      <w:rPr>
        <w:rFonts w:ascii="Symbol" w:eastAsia="Symbol" w:hAnsi="Symbol" w:cs="Symbol" w:hint="default"/>
        <w:b w:val="0"/>
        <w:bCs w:val="0"/>
        <w:i w:val="0"/>
        <w:iCs w:val="0"/>
        <w:spacing w:val="0"/>
        <w:w w:val="99"/>
        <w:sz w:val="20"/>
        <w:szCs w:val="20"/>
        <w:lang w:val="en-US" w:eastAsia="en-US" w:bidi="ar-SA"/>
      </w:rPr>
    </w:lvl>
    <w:lvl w:ilvl="2" w:tplc="9E603FD0">
      <w:numFmt w:val="bullet"/>
      <w:lvlText w:val="•"/>
      <w:lvlJc w:val="left"/>
      <w:pPr>
        <w:ind w:left="2115" w:hanging="286"/>
      </w:pPr>
      <w:rPr>
        <w:rFonts w:hint="default"/>
        <w:lang w:val="en-US" w:eastAsia="en-US" w:bidi="ar-SA"/>
      </w:rPr>
    </w:lvl>
    <w:lvl w:ilvl="3" w:tplc="8A987F90">
      <w:numFmt w:val="bullet"/>
      <w:lvlText w:val="•"/>
      <w:lvlJc w:val="left"/>
      <w:pPr>
        <w:ind w:left="3091" w:hanging="286"/>
      </w:pPr>
      <w:rPr>
        <w:rFonts w:hint="default"/>
        <w:lang w:val="en-US" w:eastAsia="en-US" w:bidi="ar-SA"/>
      </w:rPr>
    </w:lvl>
    <w:lvl w:ilvl="4" w:tplc="356E1616">
      <w:numFmt w:val="bullet"/>
      <w:lvlText w:val="•"/>
      <w:lvlJc w:val="left"/>
      <w:pPr>
        <w:ind w:left="4067" w:hanging="286"/>
      </w:pPr>
      <w:rPr>
        <w:rFonts w:hint="default"/>
        <w:lang w:val="en-US" w:eastAsia="en-US" w:bidi="ar-SA"/>
      </w:rPr>
    </w:lvl>
    <w:lvl w:ilvl="5" w:tplc="915C1320">
      <w:numFmt w:val="bullet"/>
      <w:lvlText w:val="•"/>
      <w:lvlJc w:val="left"/>
      <w:pPr>
        <w:ind w:left="5043" w:hanging="286"/>
      </w:pPr>
      <w:rPr>
        <w:rFonts w:hint="default"/>
        <w:lang w:val="en-US" w:eastAsia="en-US" w:bidi="ar-SA"/>
      </w:rPr>
    </w:lvl>
    <w:lvl w:ilvl="6" w:tplc="FA60C882">
      <w:numFmt w:val="bullet"/>
      <w:lvlText w:val="•"/>
      <w:lvlJc w:val="left"/>
      <w:pPr>
        <w:ind w:left="6019" w:hanging="286"/>
      </w:pPr>
      <w:rPr>
        <w:rFonts w:hint="default"/>
        <w:lang w:val="en-US" w:eastAsia="en-US" w:bidi="ar-SA"/>
      </w:rPr>
    </w:lvl>
    <w:lvl w:ilvl="7" w:tplc="D4DCA2A8">
      <w:numFmt w:val="bullet"/>
      <w:lvlText w:val="•"/>
      <w:lvlJc w:val="left"/>
      <w:pPr>
        <w:ind w:left="6994" w:hanging="286"/>
      </w:pPr>
      <w:rPr>
        <w:rFonts w:hint="default"/>
        <w:lang w:val="en-US" w:eastAsia="en-US" w:bidi="ar-SA"/>
      </w:rPr>
    </w:lvl>
    <w:lvl w:ilvl="8" w:tplc="A7DAD24E">
      <w:numFmt w:val="bullet"/>
      <w:lvlText w:val="•"/>
      <w:lvlJc w:val="left"/>
      <w:pPr>
        <w:ind w:left="7970" w:hanging="286"/>
      </w:pPr>
      <w:rPr>
        <w:rFonts w:hint="default"/>
        <w:lang w:val="en-US" w:eastAsia="en-US" w:bidi="ar-S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F626D"/>
    <w:rsid w:val="0026013F"/>
    <w:rsid w:val="005C6996"/>
    <w:rsid w:val="00801D56"/>
    <w:rsid w:val="008A0D72"/>
    <w:rsid w:val="00A513A0"/>
    <w:rsid w:val="00BF626D"/>
    <w:rsid w:val="00DA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13993-B467-4D5E-B47B-80A94FE0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9"/>
      <w:outlineLvl w:val="0"/>
    </w:pPr>
    <w:rPr>
      <w:b/>
      <w:bCs/>
      <w:sz w:val="24"/>
      <w:szCs w:val="24"/>
    </w:rPr>
  </w:style>
  <w:style w:type="paragraph" w:styleId="Heading2">
    <w:name w:val="heading 2"/>
    <w:basedOn w:val="Normal"/>
    <w:uiPriority w:val="9"/>
    <w:unhideWhenUsed/>
    <w:qFormat/>
    <w:pPr>
      <w:ind w:left="84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3" w:hanging="284"/>
    </w:pPr>
  </w:style>
  <w:style w:type="paragraph" w:customStyle="1" w:styleId="TableParagraph">
    <w:name w:val="Table Paragraph"/>
    <w:basedOn w:val="Normal"/>
    <w:uiPriority w:val="1"/>
    <w:qFormat/>
    <w:pPr>
      <w:jc w:val="center"/>
    </w:pPr>
  </w:style>
  <w:style w:type="paragraph" w:styleId="HTMLPreformatted">
    <w:name w:val="HTML Preformatted"/>
    <w:basedOn w:val="Normal"/>
    <w:link w:val="HTMLPreformattedChar"/>
    <w:uiPriority w:val="99"/>
    <w:semiHidden/>
    <w:unhideWhenUsed/>
    <w:rsid w:val="008A0D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A0D72"/>
    <w:rPr>
      <w:rFonts w:ascii="Courier New" w:eastAsia="Times New Roman" w:hAnsi="Courier New" w:cs="Courier New"/>
      <w:sz w:val="20"/>
      <w:szCs w:val="20"/>
    </w:rPr>
  </w:style>
  <w:style w:type="character" w:customStyle="1" w:styleId="y2iqfc">
    <w:name w:val="y2iqfc"/>
    <w:basedOn w:val="DefaultParagraphFont"/>
    <w:rsid w:val="008A0D72"/>
  </w:style>
  <w:style w:type="character" w:styleId="Hyperlink">
    <w:name w:val="Hyperlink"/>
    <w:basedOn w:val="DefaultParagraphFont"/>
    <w:uiPriority w:val="99"/>
    <w:semiHidden/>
    <w:unhideWhenUsed/>
    <w:rsid w:val="008A0D72"/>
    <w:rPr>
      <w:color w:val="0000FF"/>
      <w:u w:val="single"/>
    </w:rPr>
  </w:style>
  <w:style w:type="paragraph" w:customStyle="1" w:styleId="Affiliation">
    <w:name w:val="Affiliation"/>
    <w:basedOn w:val="Normal"/>
    <w:rsid w:val="00A513A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76373">
      <w:bodyDiv w:val="1"/>
      <w:marLeft w:val="0"/>
      <w:marRight w:val="0"/>
      <w:marTop w:val="0"/>
      <w:marBottom w:val="0"/>
      <w:divBdr>
        <w:top w:val="none" w:sz="0" w:space="0" w:color="auto"/>
        <w:left w:val="none" w:sz="0" w:space="0" w:color="auto"/>
        <w:bottom w:val="none" w:sz="0" w:space="0" w:color="auto"/>
        <w:right w:val="none" w:sz="0" w:space="0" w:color="auto"/>
      </w:divBdr>
    </w:div>
    <w:div w:id="164627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ijmpcr.com/index.php/IJMPC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6</cp:revision>
  <dcterms:created xsi:type="dcterms:W3CDTF">2025-12-30T09:24:00Z</dcterms:created>
  <dcterms:modified xsi:type="dcterms:W3CDTF">2026-01-05T07:38:00Z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LastSaved">
    <vt:filetime>2025-12-30T00:00:00Z</vt:filetime>
  </property>
  <property fmtid="{D5CDD505-2E9C-101B-9397-08002B2CF9AE}" pid="4" name="Producer">
    <vt:lpwstr>3-Heights(TM) PDF Security Shell 4.8.25.2 (http://www.pdf-tools.com)</vt:lpwstr>
  </property>
</Properties>
</file>