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456AEE">
      <w:pPr>
        <w:spacing w:before="240" w:line="360" w:lineRule="auto"/>
        <w:jc w:val="center"/>
        <w:rPr>
          <w:rFonts w:ascii="Times New Roman" w:hAnsi="Times New Roman" w:cs="Times New Roman"/>
          <w:sz w:val="24"/>
          <w:szCs w:val="24"/>
        </w:rPr>
      </w:pPr>
      <w:bookmarkStart w:id="0" w:name="microbial_safety_and_shelf_life_e_33d33f"/>
      <w:bookmarkStart w:id="1" w:name="_Hlk216689730"/>
      <w:r>
        <w:rPr>
          <w:rFonts w:ascii="Times New Roman" w:hAnsi="Times New Roman" w:cs="Times New Roman"/>
          <w:b/>
          <w:sz w:val="24"/>
          <w:szCs w:val="24"/>
        </w:rPr>
        <w:t>MICROBIAL SAFETY AND SHELF-LIFE ENHANCEMENT OF JAGGERY THROUGH GOOD MANUFACTURING PRACTICES IMPLEMENTATION IN KARNATAKA STATE</w:t>
      </w:r>
      <w:bookmarkEnd w:id="0"/>
    </w:p>
    <w:bookmarkEnd w:id="1"/>
    <w:p w14:paraId="0B48B78E">
      <w:pPr>
        <w:spacing w:line="360" w:lineRule="auto"/>
        <w:jc w:val="center"/>
        <w:rPr>
          <w:rFonts w:ascii="Times New Roman" w:hAnsi="Times New Roman" w:cs="Times New Roman"/>
          <w:b/>
          <w:bCs/>
          <w:sz w:val="24"/>
          <w:szCs w:val="24"/>
          <w:lang w:val="en-IN"/>
        </w:rPr>
      </w:pPr>
    </w:p>
    <w:p w14:paraId="479178A5">
      <w:pPr>
        <w:spacing w:line="360" w:lineRule="auto"/>
        <w:jc w:val="center"/>
        <w:rPr>
          <w:rFonts w:ascii="Times New Roman" w:hAnsi="Times New Roman" w:cs="Times New Roman"/>
          <w:b/>
          <w:bCs/>
          <w:sz w:val="24"/>
          <w:szCs w:val="24"/>
          <w:lang w:val="en-IN"/>
        </w:rPr>
      </w:pPr>
      <w:r>
        <w:rPr>
          <w:rFonts w:ascii="Times New Roman" w:hAnsi="Times New Roman" w:cs="Times New Roman"/>
          <w:b/>
          <w:bCs/>
          <w:sz w:val="24"/>
          <w:szCs w:val="24"/>
          <w:lang w:val="en-IN"/>
        </w:rPr>
        <w:t>ABSTRACT</w:t>
      </w:r>
    </w:p>
    <w:p w14:paraId="6C8CEB0C">
      <w:pPr>
        <w:spacing w:after="0" w:line="360" w:lineRule="auto"/>
        <w:jc w:val="both"/>
        <w:rPr>
          <w:rFonts w:ascii="Times New Roman" w:hAnsi="Times New Roman" w:cs="Times New Roman"/>
          <w:sz w:val="24"/>
          <w:szCs w:val="24"/>
          <w:lang w:val="en-IN"/>
        </w:rPr>
      </w:pPr>
      <w:commentRangeStart w:id="0"/>
      <w:r>
        <w:rPr>
          <w:rFonts w:ascii="Times New Roman" w:hAnsi="Times New Roman" w:cs="Times New Roman"/>
          <w:sz w:val="24"/>
          <w:szCs w:val="24"/>
          <w:lang w:val="en-IN"/>
        </w:rPr>
        <w:t>Jaggery, India’s traditional non-centrifugal cane sweetener, is nutritionally rich—providing 354 kcal per 100 g and notable levels of iron (10–13 mg/100 g) and potassium (1056 mg/100 g). Despite its nutritional value, jaggery produced in cottage-scale units across Karnataka faces significant microbial safety challenges. A baseline assessment of 50 production units revealed extremely poor adherence to Good Manufacturing Practices (GMP), including complete absence of treated water, pest control measures, and food-grade cooling molds, with less than half of the units even holding basic food safety licenses. These hygiene deficiencies were reflected in the microbiological quality of traditional jaggery, which showed high Total Plate Counts (160–960 CFU/g; mean 456 ± 248), coliform contamination in several samples, and Salmonella detection in a portion of the units.</w:t>
      </w:r>
    </w:p>
    <w:p w14:paraId="3775CD19">
      <w:pPr>
        <w:spacing w:after="0" w:line="360" w:lineRule="auto"/>
        <w:jc w:val="both"/>
        <w:rPr>
          <w:rFonts w:ascii="Times New Roman" w:hAnsi="Times New Roman" w:cs="Times New Roman"/>
          <w:sz w:val="24"/>
          <w:szCs w:val="24"/>
          <w:lang w:val="en-IN"/>
        </w:rPr>
      </w:pPr>
      <w:r>
        <w:rPr>
          <w:rFonts w:ascii="Times New Roman" w:hAnsi="Times New Roman" w:cs="Times New Roman"/>
          <w:sz w:val="24"/>
          <w:szCs w:val="24"/>
          <w:lang w:val="en-IN"/>
        </w:rPr>
        <w:t>This comparative study rigorously evaluated the impact of implementing GMP on jaggery quality and shelf-life. The intervention included infrastructural upgrades such as stainless-steel processing equipment, reverse-osmosis water purification, and integrated pest-management systems, along with operational improvements including the use of treated water, enhanced worker hygiene, and systematic monitoring. The total capital investment required for full GMP adoption was ₹37.5 lakhs.</w:t>
      </w:r>
    </w:p>
    <w:p w14:paraId="5B037A69">
      <w:pPr>
        <w:spacing w:after="0" w:line="360" w:lineRule="auto"/>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Microbial analysis demonstrated major improvements following GMP implementation. Total Plate Count dropped from 456 ± 248 CFU/g to 28 ± 22 CFU/g, representing a 93.8% reduction. Yeast and mould count also declined sharply, from an average of 45 ± 28 CFU/g to below detectable levels. All coliforms and </w:t>
      </w:r>
      <w:commentRangeStart w:id="1"/>
      <w:r>
        <w:rPr>
          <w:rFonts w:ascii="Times New Roman" w:hAnsi="Times New Roman" w:cs="Times New Roman"/>
          <w:sz w:val="24"/>
          <w:szCs w:val="24"/>
          <w:lang w:val="en-IN"/>
        </w:rPr>
        <w:t>Salmonella</w:t>
      </w:r>
      <w:commentRangeEnd w:id="1"/>
      <w:r>
        <w:commentReference w:id="1"/>
      </w:r>
      <w:r>
        <w:rPr>
          <w:rFonts w:ascii="Times New Roman" w:hAnsi="Times New Roman" w:cs="Times New Roman"/>
          <w:sz w:val="24"/>
          <w:szCs w:val="24"/>
          <w:lang w:val="en-IN"/>
        </w:rPr>
        <w:t xml:space="preserve"> identified in traditional samples were completely eliminated in GMP-produced jaggery, demonstrating the effectiveness of hygienic processing conditions.</w:t>
      </w:r>
    </w:p>
    <w:p w14:paraId="3EFB462B">
      <w:pPr>
        <w:spacing w:after="0" w:line="360" w:lineRule="auto"/>
        <w:jc w:val="both"/>
        <w:rPr>
          <w:rFonts w:ascii="Times New Roman" w:hAnsi="Times New Roman" w:cs="Times New Roman"/>
          <w:sz w:val="24"/>
          <w:szCs w:val="24"/>
          <w:lang w:val="en-IN"/>
        </w:rPr>
      </w:pPr>
      <w:r>
        <w:rPr>
          <w:rFonts w:ascii="Times New Roman" w:hAnsi="Times New Roman" w:cs="Times New Roman"/>
          <w:sz w:val="24"/>
          <w:szCs w:val="24"/>
          <w:lang w:val="en-IN"/>
        </w:rPr>
        <w:t>Shelf-life evaluation under accelerated storage (40°C, 75% RH) showed that GMP-produced jaggery maintained safe microbial levels, stable moisture content (3.26–6.83%), and acceptable pH (3.05–4.46) for up to 485 days. Traditional jaggery, in contrast, typically spoils around 120 days under poor storage conditions. The GMP system therefore provided an approximate fourfold extension in shelf life.</w:t>
      </w:r>
    </w:p>
    <w:p w14:paraId="1552543A">
      <w:pPr>
        <w:spacing w:line="360" w:lineRule="auto"/>
        <w:jc w:val="both"/>
        <w:rPr>
          <w:rFonts w:ascii="Times New Roman" w:hAnsi="Times New Roman" w:cs="Times New Roman"/>
          <w:sz w:val="24"/>
          <w:szCs w:val="24"/>
          <w:lang w:val="en-IN"/>
        </w:rPr>
      </w:pPr>
      <w:r>
        <w:rPr>
          <w:rFonts w:ascii="Times New Roman" w:hAnsi="Times New Roman" w:cs="Times New Roman"/>
          <w:sz w:val="24"/>
          <w:szCs w:val="24"/>
          <w:lang w:val="en-IN"/>
        </w:rPr>
        <w:t>Beyond safety improvements, GMP implementation enabled producers to meet food safety standards, achieve premium pricing, access export markets, and realize a projected payback period of about 26 months for medium-scale operations. This study provides clear evidence that GMP modernization can transform artisanal jaggery into a microbiologically safe, commercially scalable product suitable for wider markets, addressing long-standing gaps in the hygienic processing of traditional Indian foods.</w:t>
      </w:r>
      <w:commentRangeEnd w:id="0"/>
      <w:r>
        <w:commentReference w:id="0"/>
      </w:r>
    </w:p>
    <w:p w14:paraId="40A54745">
      <w:pPr>
        <w:spacing w:line="360" w:lineRule="auto"/>
        <w:jc w:val="both"/>
        <w:rPr>
          <w:rFonts w:ascii="Times New Roman" w:hAnsi="Times New Roman" w:cs="Times New Roman"/>
          <w:b/>
          <w:sz w:val="24"/>
          <w:szCs w:val="24"/>
          <w:lang w:val="en-IN"/>
        </w:rPr>
      </w:pPr>
      <w:r>
        <w:rPr>
          <w:rFonts w:ascii="Times New Roman" w:hAnsi="Times New Roman" w:cs="Times New Roman"/>
          <w:b/>
          <w:bCs/>
          <w:sz w:val="24"/>
          <w:szCs w:val="24"/>
          <w:lang w:val="en-IN"/>
        </w:rPr>
        <w:t>Keywords</w:t>
      </w:r>
      <w:r>
        <w:rPr>
          <w:rFonts w:ascii="Times New Roman" w:hAnsi="Times New Roman" w:cs="Times New Roman"/>
          <w:b/>
          <w:sz w:val="24"/>
          <w:szCs w:val="24"/>
          <w:lang w:val="en-IN"/>
        </w:rPr>
        <w:t xml:space="preserve">: </w:t>
      </w:r>
      <w:commentRangeStart w:id="2"/>
      <w:r>
        <w:rPr>
          <w:rFonts w:ascii="Times New Roman" w:hAnsi="Times New Roman" w:cs="Times New Roman"/>
          <w:b/>
          <w:sz w:val="24"/>
          <w:szCs w:val="24"/>
          <w:lang w:val="en-IN"/>
        </w:rPr>
        <w:t>Jaggery, Good Manufacturing Practices, Total Plate Count, shelf life, foodborne pathogens, hygienic processing, food safety, FSSAI compliance.</w:t>
      </w:r>
      <w:commentRangeEnd w:id="2"/>
      <w:r>
        <w:commentReference w:id="2"/>
      </w:r>
    </w:p>
    <w:p w14:paraId="39678AC1">
      <w:pPr>
        <w:spacing w:after="0" w:line="360" w:lineRule="auto"/>
        <w:jc w:val="both"/>
        <w:rPr>
          <w:rFonts w:ascii="Times New Roman" w:hAnsi="Times New Roman" w:cs="Times New Roman"/>
          <w:b/>
          <w:sz w:val="24"/>
          <w:szCs w:val="24"/>
          <w:lang w:val="en-IN"/>
        </w:rPr>
      </w:pPr>
      <w:r>
        <w:rPr>
          <w:rFonts w:ascii="Times New Roman" w:hAnsi="Times New Roman" w:eastAsia="Times New Roman" w:cs="Times New Roman"/>
          <w:b/>
          <w:bCs/>
          <w:sz w:val="24"/>
          <w:szCs w:val="24"/>
          <w:lang w:val="en-IN" w:eastAsia="en-IN" w:bidi="mr-IN"/>
        </w:rPr>
        <w:t xml:space="preserve">1. </w:t>
      </w:r>
      <w:r>
        <w:rPr>
          <w:rFonts w:ascii="Times New Roman" w:hAnsi="Times New Roman" w:cs="Times New Roman"/>
          <w:b/>
          <w:sz w:val="24"/>
          <w:szCs w:val="24"/>
          <w:lang w:val="en-IN"/>
        </w:rPr>
        <w:t>Introduction</w:t>
      </w:r>
    </w:p>
    <w:p w14:paraId="2704D04D">
      <w:pPr>
        <w:spacing w:after="0" w:line="360" w:lineRule="auto"/>
        <w:jc w:val="both"/>
        <w:outlineLvl w:val="1"/>
        <w:rPr>
          <w:rFonts w:ascii="Times New Roman" w:hAnsi="Times New Roman" w:eastAsia="Times New Roman" w:cs="Times New Roman"/>
          <w:b/>
          <w:bCs/>
          <w:sz w:val="24"/>
          <w:szCs w:val="24"/>
          <w:lang w:val="en-IN" w:eastAsia="en-IN" w:bidi="mr-IN"/>
        </w:rPr>
      </w:pPr>
      <w:r>
        <w:rPr>
          <w:rFonts w:ascii="Times New Roman" w:hAnsi="Times New Roman" w:eastAsia="Times New Roman" w:cs="Times New Roman"/>
          <w:b/>
          <w:bCs/>
          <w:sz w:val="24"/>
          <w:szCs w:val="24"/>
          <w:lang w:val="en-IN" w:eastAsia="en-IN" w:bidi="mr-IN"/>
        </w:rPr>
        <w:t>1.1 Global and Indian Jaggery Production Context</w:t>
      </w:r>
    </w:p>
    <w:p w14:paraId="7EB7EF03">
      <w:pPr>
        <w:spacing w:after="0" w:line="360" w:lineRule="auto"/>
        <w:jc w:val="both"/>
        <w:rPr>
          <w:rFonts w:ascii="Times New Roman" w:hAnsi="Times New Roman" w:eastAsia="Times New Roman" w:cs="Times New Roman"/>
          <w:sz w:val="24"/>
          <w:szCs w:val="24"/>
          <w:lang w:val="en-IN" w:eastAsia="en-IN" w:bidi="mr-IN"/>
        </w:rPr>
      </w:pPr>
      <w:commentRangeStart w:id="3"/>
      <w:r>
        <w:rPr>
          <w:rFonts w:ascii="Times New Roman" w:hAnsi="Times New Roman" w:eastAsia="Times New Roman" w:cs="Times New Roman"/>
          <w:sz w:val="24"/>
          <w:szCs w:val="24"/>
          <w:lang w:val="en-IN" w:eastAsia="en-IN" w:bidi="mr-IN"/>
        </w:rPr>
        <w:t>India is the world’s largest jaggery producer, contributing nearly 50% of global production and 70% of global consumption [1,13]. With national sugarcane output exceeding 224 million tonnes, the states of Uttar Pradesh, Maharashtra, and Karnataka account for almost 80% of total production [13]. Jaggery recovery typically ranges from 10–13%, influenced by cane variety and processing conditions [14]. Despite its scale and agricultural importance, the sector remains largely unregulated, and nearly 40% of sugarcane is processed into jaggery using traditional, unhygienic methods [1].</w:t>
      </w:r>
    </w:p>
    <w:p w14:paraId="71594C82">
      <w:pPr>
        <w:spacing w:after="0" w:line="360" w:lineRule="auto"/>
        <w:jc w:val="both"/>
        <w:outlineLvl w:val="1"/>
        <w:rPr>
          <w:rFonts w:ascii="Times New Roman" w:hAnsi="Times New Roman" w:eastAsia="Times New Roman" w:cs="Times New Roman"/>
          <w:b/>
          <w:bCs/>
          <w:sz w:val="24"/>
          <w:szCs w:val="24"/>
          <w:lang w:val="en-IN" w:eastAsia="en-IN" w:bidi="mr-IN"/>
        </w:rPr>
      </w:pPr>
      <w:r>
        <w:rPr>
          <w:rFonts w:ascii="Times New Roman" w:hAnsi="Times New Roman" w:eastAsia="Times New Roman" w:cs="Times New Roman"/>
          <w:b/>
          <w:bCs/>
          <w:sz w:val="24"/>
          <w:szCs w:val="24"/>
          <w:lang w:val="en-IN" w:eastAsia="en-IN" w:bidi="mr-IN"/>
        </w:rPr>
        <w:t>1.2 Nutritional Superiority and Health Benefits</w:t>
      </w:r>
    </w:p>
    <w:p w14:paraId="09D91256">
      <w:pPr>
        <w:spacing w:after="0" w:line="360" w:lineRule="auto"/>
        <w:jc w:val="both"/>
        <w:rPr>
          <w:rFonts w:ascii="Times New Roman" w:hAnsi="Times New Roman" w:eastAsia="Times New Roman" w:cs="Times New Roman"/>
          <w:sz w:val="24"/>
          <w:szCs w:val="24"/>
          <w:lang w:val="en-IN" w:eastAsia="en-IN" w:bidi="mr-IN"/>
        </w:rPr>
      </w:pPr>
      <w:r>
        <w:rPr>
          <w:rFonts w:ascii="Times New Roman" w:hAnsi="Times New Roman" w:eastAsia="Times New Roman" w:cs="Times New Roman"/>
          <w:sz w:val="24"/>
          <w:szCs w:val="24"/>
          <w:lang w:val="en-IN" w:eastAsia="en-IN" w:bidi="mr-IN"/>
        </w:rPr>
        <w:t>Jaggery provides 354 kcal/100g, comparable to refined sugar, but contains significantly higher micronutrients including Ca, Mg, K, Fe, and trace elements such as Zn, Cu, Mn [5]. It also contains vitamins A, B-complex, C, D2, and E [5]. Its complex sucrose structure enables slow energy release, lowering glycemic response compared to refined sugar [1]. Ayurveda describes jaggery as a “medicinal sugar,” citing benefits in digestion, detoxification, blood purification, respiratory health, and antioxidant activity [18–23]. Such properties classify jaggery as a potential nutraceutical for combating malnutrition [6].</w:t>
      </w:r>
    </w:p>
    <w:p w14:paraId="67A13180">
      <w:pPr>
        <w:spacing w:after="0" w:line="360" w:lineRule="auto"/>
        <w:jc w:val="both"/>
        <w:outlineLvl w:val="1"/>
        <w:rPr>
          <w:rFonts w:ascii="Times New Roman" w:hAnsi="Times New Roman" w:eastAsia="Times New Roman" w:cs="Times New Roman"/>
          <w:b/>
          <w:bCs/>
          <w:sz w:val="24"/>
          <w:szCs w:val="24"/>
          <w:lang w:val="en-IN" w:eastAsia="en-IN" w:bidi="mr-IN"/>
        </w:rPr>
      </w:pPr>
      <w:r>
        <w:rPr>
          <w:rFonts w:ascii="Times New Roman" w:hAnsi="Times New Roman" w:eastAsia="Times New Roman" w:cs="Times New Roman"/>
          <w:b/>
          <w:bCs/>
          <w:sz w:val="24"/>
          <w:szCs w:val="24"/>
          <w:lang w:val="en-IN" w:eastAsia="en-IN" w:bidi="mr-IN"/>
        </w:rPr>
        <w:t>1.3 Safety Hazards in Traditional Jaggery Production</w:t>
      </w:r>
    </w:p>
    <w:p w14:paraId="294EE2EB">
      <w:pPr>
        <w:spacing w:after="0" w:line="360" w:lineRule="auto"/>
        <w:jc w:val="both"/>
        <w:rPr>
          <w:rFonts w:ascii="Times New Roman" w:hAnsi="Times New Roman" w:eastAsia="Times New Roman" w:cs="Times New Roman"/>
          <w:sz w:val="24"/>
          <w:szCs w:val="24"/>
          <w:lang w:val="en-IN" w:eastAsia="en-IN" w:bidi="mr-IN"/>
        </w:rPr>
      </w:pPr>
      <w:r>
        <w:rPr>
          <w:rFonts w:ascii="Times New Roman" w:hAnsi="Times New Roman" w:eastAsia="Times New Roman" w:cs="Times New Roman"/>
          <w:sz w:val="24"/>
          <w:szCs w:val="24"/>
          <w:lang w:val="en-IN" w:eastAsia="en-IN" w:bidi="mr-IN"/>
        </w:rPr>
        <w:t>Traditional open-pan jaggery units operate with minimal hygiene controls, creating multiple contamination risks [12]. Equipment hazards: Universally used mild steel (MS) pans corrode in acidic juice and may leach heavy metals such as lead and cadmium at high temperatures [7]. Wooden molds, being porous, harbor microorganisms including Leuconostoc, Bacillus, and Aerobacter, forming biofilms resistant to cleaning [8,9]. Water and sanitation issues: All surveyed units used untreated water, introducing coliforms, E. coli, and Salmonella into processing [40,68].</w:t>
      </w:r>
    </w:p>
    <w:p w14:paraId="2763BCDA">
      <w:pPr>
        <w:spacing w:after="0" w:line="360" w:lineRule="auto"/>
        <w:jc w:val="both"/>
        <w:rPr>
          <w:rFonts w:ascii="Times New Roman" w:hAnsi="Times New Roman" w:eastAsia="Times New Roman" w:cs="Times New Roman"/>
          <w:sz w:val="24"/>
          <w:szCs w:val="24"/>
          <w:lang w:val="en-IN" w:eastAsia="en-IN" w:bidi="mr-IN"/>
        </w:rPr>
      </w:pPr>
      <w:r>
        <w:rPr>
          <w:rFonts w:ascii="Times New Roman" w:hAnsi="Times New Roman" w:eastAsia="Times New Roman" w:cs="Times New Roman"/>
          <w:b/>
          <w:bCs/>
          <w:sz w:val="24"/>
          <w:szCs w:val="24"/>
          <w:lang w:val="en-IN" w:eastAsia="en-IN" w:bidi="mr-IN"/>
        </w:rPr>
        <w:t>1.4 Microbial Contamination Profile</w:t>
      </w:r>
    </w:p>
    <w:p w14:paraId="3850CC9D">
      <w:pPr>
        <w:spacing w:after="0" w:line="360" w:lineRule="auto"/>
        <w:jc w:val="both"/>
        <w:rPr>
          <w:rFonts w:ascii="Times New Roman" w:hAnsi="Times New Roman" w:eastAsia="Times New Roman" w:cs="Times New Roman"/>
          <w:sz w:val="24"/>
          <w:szCs w:val="24"/>
          <w:lang w:val="en-IN" w:eastAsia="en-IN" w:bidi="mr-IN"/>
        </w:rPr>
      </w:pPr>
      <w:r>
        <w:rPr>
          <w:rFonts w:ascii="Times New Roman" w:hAnsi="Times New Roman" w:eastAsia="Times New Roman" w:cs="Times New Roman"/>
          <w:sz w:val="24"/>
          <w:szCs w:val="24"/>
          <w:lang w:val="en-IN" w:eastAsia="en-IN" w:bidi="mr-IN"/>
        </w:rPr>
        <w:t>Stored jaggery commonly contains bacteria such as Acinetobacter, Bordetella, Corynebacterium, Enterococcus, and Xanthomonas, some with antibiotic resistance [10]. Spoilage-causing fungi—including Penicillium, Aspergillus, Fusarium, Candida, and Debaromyces—proliferate under humid, uncontrolled storage conditions [72,73]. Poor storage in kitchens, sheds, or non-ventilated godowns further accelerates microbial deterioration [10].</w:t>
      </w:r>
    </w:p>
    <w:p w14:paraId="0EC67F93">
      <w:pPr>
        <w:spacing w:after="0" w:line="360" w:lineRule="auto"/>
        <w:jc w:val="both"/>
        <w:outlineLvl w:val="1"/>
        <w:rPr>
          <w:rFonts w:ascii="Times New Roman" w:hAnsi="Times New Roman" w:eastAsia="Times New Roman" w:cs="Times New Roman"/>
          <w:b/>
          <w:bCs/>
          <w:sz w:val="24"/>
          <w:szCs w:val="24"/>
          <w:lang w:val="en-IN" w:eastAsia="en-IN" w:bidi="mr-IN"/>
        </w:rPr>
      </w:pPr>
      <w:r>
        <w:rPr>
          <w:rFonts w:ascii="Times New Roman" w:hAnsi="Times New Roman" w:eastAsia="Times New Roman" w:cs="Times New Roman"/>
          <w:b/>
          <w:bCs/>
          <w:sz w:val="24"/>
          <w:szCs w:val="24"/>
          <w:lang w:val="en-IN" w:eastAsia="en-IN" w:bidi="mr-IN"/>
        </w:rPr>
        <w:t>1.5 Pest and Vector Contamination</w:t>
      </w:r>
    </w:p>
    <w:p w14:paraId="7018EA63">
      <w:pPr>
        <w:spacing w:after="0" w:line="360" w:lineRule="auto"/>
        <w:jc w:val="both"/>
        <w:rPr>
          <w:rFonts w:ascii="Times New Roman" w:hAnsi="Times New Roman" w:eastAsia="Times New Roman" w:cs="Times New Roman"/>
          <w:sz w:val="24"/>
          <w:szCs w:val="24"/>
          <w:lang w:val="en-IN" w:eastAsia="en-IN" w:bidi="mr-IN"/>
        </w:rPr>
      </w:pPr>
      <w:r>
        <w:rPr>
          <w:rFonts w:ascii="Times New Roman" w:hAnsi="Times New Roman" w:eastAsia="Times New Roman" w:cs="Times New Roman"/>
          <w:sz w:val="24"/>
          <w:szCs w:val="24"/>
          <w:lang w:val="en-IN" w:eastAsia="en-IN" w:bidi="mr-IN"/>
        </w:rPr>
        <w:t>The absence of pest-control facilities allows free movement of flies, cockroaches, and rodents, which act as mechanical carriers of pathogens from fecal matter and sewage to food surfaces [56]. Arthropod vectors contribute to global transmission of bacteria, parasites, and viruses causing over 700,000 deaths annually [56].</w:t>
      </w:r>
    </w:p>
    <w:p w14:paraId="06E4DCD1">
      <w:pPr>
        <w:spacing w:after="0" w:line="360" w:lineRule="auto"/>
        <w:jc w:val="both"/>
        <w:outlineLvl w:val="1"/>
        <w:rPr>
          <w:rFonts w:ascii="Times New Roman" w:hAnsi="Times New Roman" w:eastAsia="Times New Roman" w:cs="Times New Roman"/>
          <w:b/>
          <w:bCs/>
          <w:sz w:val="24"/>
          <w:szCs w:val="24"/>
          <w:lang w:val="en-IN" w:eastAsia="en-IN" w:bidi="mr-IN"/>
        </w:rPr>
      </w:pPr>
      <w:r>
        <w:rPr>
          <w:rFonts w:ascii="Times New Roman" w:hAnsi="Times New Roman" w:eastAsia="Times New Roman" w:cs="Times New Roman"/>
          <w:b/>
          <w:bCs/>
          <w:sz w:val="24"/>
          <w:szCs w:val="24"/>
          <w:lang w:val="en-IN" w:eastAsia="en-IN" w:bidi="mr-IN"/>
        </w:rPr>
        <w:t>1.6 Physical and Chemical Hazards</w:t>
      </w:r>
    </w:p>
    <w:p w14:paraId="14F7F35A">
      <w:pPr>
        <w:spacing w:after="0" w:line="360" w:lineRule="auto"/>
        <w:jc w:val="both"/>
        <w:rPr>
          <w:rFonts w:ascii="Times New Roman" w:hAnsi="Times New Roman" w:eastAsia="Times New Roman" w:cs="Times New Roman"/>
          <w:sz w:val="24"/>
          <w:szCs w:val="24"/>
          <w:lang w:val="en-IN" w:eastAsia="en-IN" w:bidi="mr-IN"/>
        </w:rPr>
      </w:pPr>
      <w:r>
        <w:rPr>
          <w:rFonts w:ascii="Times New Roman" w:hAnsi="Times New Roman" w:eastAsia="Times New Roman" w:cs="Times New Roman"/>
          <w:sz w:val="24"/>
          <w:szCs w:val="24"/>
          <w:lang w:val="en-IN" w:eastAsia="en-IN" w:bidi="mr-IN"/>
        </w:rPr>
        <w:t>Open-air processing introduces dust, soil, stones, metal fragments, plant fibers, and insect bodies into jaggery [59–61]. High-temperature boiling (&gt;120°C) promotes acrylamide formation, a potential carcinogen [2]. Some units use non-food-grade clarifying agents, adding further chemical risks [39].</w:t>
      </w:r>
    </w:p>
    <w:p w14:paraId="073F8ABB">
      <w:pPr>
        <w:spacing w:after="0" w:line="360" w:lineRule="auto"/>
        <w:jc w:val="both"/>
        <w:outlineLvl w:val="1"/>
        <w:rPr>
          <w:rFonts w:ascii="Times New Roman" w:hAnsi="Times New Roman" w:eastAsia="Times New Roman" w:cs="Times New Roman"/>
          <w:b/>
          <w:bCs/>
          <w:sz w:val="24"/>
          <w:szCs w:val="24"/>
          <w:lang w:val="en-IN" w:eastAsia="en-IN" w:bidi="mr-IN"/>
        </w:rPr>
      </w:pPr>
      <w:r>
        <w:rPr>
          <w:rFonts w:ascii="Times New Roman" w:hAnsi="Times New Roman" w:eastAsia="Times New Roman" w:cs="Times New Roman"/>
          <w:b/>
          <w:bCs/>
          <w:sz w:val="24"/>
          <w:szCs w:val="24"/>
          <w:lang w:val="en-IN" w:eastAsia="en-IN" w:bidi="mr-IN"/>
        </w:rPr>
        <w:t>1.7 Storage Deterioration and Shelf-Life Issues</w:t>
      </w:r>
    </w:p>
    <w:p w14:paraId="2BB9E2E7">
      <w:pPr>
        <w:spacing w:after="0" w:line="360" w:lineRule="auto"/>
        <w:jc w:val="both"/>
        <w:rPr>
          <w:rFonts w:ascii="Times New Roman" w:hAnsi="Times New Roman" w:eastAsia="Times New Roman" w:cs="Times New Roman"/>
          <w:sz w:val="24"/>
          <w:szCs w:val="24"/>
          <w:lang w:val="en-IN" w:eastAsia="en-IN" w:bidi="mr-IN"/>
        </w:rPr>
      </w:pPr>
      <w:r>
        <w:rPr>
          <w:rFonts w:ascii="Times New Roman" w:hAnsi="Times New Roman" w:eastAsia="Times New Roman" w:cs="Times New Roman"/>
          <w:sz w:val="24"/>
          <w:szCs w:val="24"/>
          <w:lang w:val="en-IN" w:eastAsia="en-IN" w:bidi="mr-IN"/>
        </w:rPr>
        <w:t>Jaggery is highly hygroscopic, absorbing moisture during monsoon seasons, leading to microbial growth, fermentation, and spoilage losses of 5–10% annually [29,31,32,34]. Deterioration occurs through physical, chemical, biological, and microbiological routes [34]. Poor packaging and uncontrolled storage accelerate spoilage.</w:t>
      </w:r>
    </w:p>
    <w:p w14:paraId="15428FE3">
      <w:pPr>
        <w:spacing w:after="0" w:line="360" w:lineRule="auto"/>
        <w:jc w:val="both"/>
        <w:outlineLvl w:val="1"/>
        <w:rPr>
          <w:rFonts w:ascii="Times New Roman" w:hAnsi="Times New Roman" w:eastAsia="Times New Roman" w:cs="Times New Roman"/>
          <w:b/>
          <w:bCs/>
          <w:sz w:val="24"/>
          <w:szCs w:val="24"/>
          <w:lang w:val="en-IN" w:eastAsia="en-IN" w:bidi="mr-IN"/>
        </w:rPr>
      </w:pPr>
      <w:r>
        <w:rPr>
          <w:rFonts w:ascii="Times New Roman" w:hAnsi="Times New Roman" w:eastAsia="Times New Roman" w:cs="Times New Roman"/>
          <w:b/>
          <w:bCs/>
          <w:sz w:val="24"/>
          <w:szCs w:val="24"/>
          <w:lang w:val="en-IN" w:eastAsia="en-IN" w:bidi="mr-IN"/>
        </w:rPr>
        <w:t>1.8 Regulatory and Market Context</w:t>
      </w:r>
    </w:p>
    <w:p w14:paraId="3596B462">
      <w:pPr>
        <w:spacing w:after="0" w:line="360" w:lineRule="auto"/>
        <w:jc w:val="both"/>
        <w:rPr>
          <w:rFonts w:ascii="Times New Roman" w:hAnsi="Times New Roman" w:eastAsia="Times New Roman" w:cs="Times New Roman"/>
          <w:sz w:val="24"/>
          <w:szCs w:val="24"/>
          <w:lang w:val="en-IN" w:eastAsia="en-IN" w:bidi="mr-IN"/>
        </w:rPr>
      </w:pPr>
      <w:r>
        <w:rPr>
          <w:rFonts w:ascii="Times New Roman" w:hAnsi="Times New Roman" w:eastAsia="Times New Roman" w:cs="Times New Roman"/>
          <w:sz w:val="24"/>
          <w:szCs w:val="24"/>
          <w:lang w:val="en-IN" w:eastAsia="en-IN" w:bidi="mr-IN"/>
        </w:rPr>
        <w:t>Globally, unsafe food causes 600 million illnesses and 420,000 deaths yearly [45]. Agencies such as FDA and FSSAI mandate Good Manufacturing Practices (GMP) to ensure safety and quality in fo</w:t>
      </w:r>
      <w:commentRangeEnd w:id="3"/>
      <w:r>
        <w:commentReference w:id="3"/>
      </w:r>
      <w:r>
        <w:rPr>
          <w:rFonts w:ascii="Times New Roman" w:hAnsi="Times New Roman" w:eastAsia="Times New Roman" w:cs="Times New Roman"/>
          <w:sz w:val="24"/>
          <w:szCs w:val="24"/>
          <w:lang w:val="en-IN" w:eastAsia="en-IN" w:bidi="mr-IN"/>
        </w:rPr>
        <w:t>od production [38–42]. However, GMP adoption in jaggery units remains extremely limited.</w:t>
      </w:r>
    </w:p>
    <w:p w14:paraId="7192E0ED">
      <w:pPr>
        <w:spacing w:after="100" w:afterAutospacing="1" w:line="360" w:lineRule="auto"/>
        <w:jc w:val="both"/>
        <w:outlineLvl w:val="1"/>
        <w:rPr>
          <w:rFonts w:ascii="Times New Roman" w:hAnsi="Times New Roman" w:eastAsia="Times New Roman" w:cs="Times New Roman"/>
          <w:b/>
          <w:bCs/>
          <w:sz w:val="24"/>
          <w:szCs w:val="24"/>
          <w:lang w:val="en-IN" w:eastAsia="en-IN" w:bidi="mr-IN"/>
        </w:rPr>
      </w:pPr>
      <w:r>
        <w:rPr>
          <w:rFonts w:ascii="Times New Roman" w:hAnsi="Times New Roman" w:eastAsia="Times New Roman" w:cs="Times New Roman"/>
          <w:b/>
          <w:bCs/>
          <w:sz w:val="24"/>
          <w:szCs w:val="24"/>
          <w:lang w:val="en-IN" w:eastAsia="en-IN" w:bidi="mr-IN"/>
        </w:rPr>
        <w:t>1.9 Research Gap and Objectives</w:t>
      </w:r>
    </w:p>
    <w:p w14:paraId="2ACBCF52">
      <w:pPr>
        <w:spacing w:after="0" w:line="360" w:lineRule="auto"/>
        <w:jc w:val="both"/>
        <w:rPr>
          <w:rFonts w:ascii="Times New Roman" w:hAnsi="Times New Roman" w:eastAsia="Times New Roman" w:cs="Times New Roman"/>
          <w:sz w:val="24"/>
          <w:szCs w:val="24"/>
          <w:lang w:val="en-IN" w:eastAsia="en-IN" w:bidi="mr-IN"/>
        </w:rPr>
      </w:pPr>
      <w:r>
        <w:rPr>
          <w:rFonts w:ascii="Times New Roman" w:hAnsi="Times New Roman" w:eastAsia="Times New Roman" w:cs="Times New Roman"/>
          <w:sz w:val="24"/>
          <w:szCs w:val="24"/>
          <w:lang w:val="en-IN" w:eastAsia="en-IN" w:bidi="mr-IN"/>
        </w:rPr>
        <w:t>Although several studies have standardized aspects of jaggery processing, comparative evaluations of traditional vs GMP-based hygienic systems are scarce. Limited research exists on improvements in microbial safety, shelf life, and contamination control after GMP implementation.</w:t>
      </w:r>
      <w:r>
        <w:rPr>
          <w:rFonts w:ascii="Times New Roman" w:hAnsi="Times New Roman" w:eastAsia="Times New Roman" w:cs="Times New Roman"/>
          <w:sz w:val="24"/>
          <w:szCs w:val="24"/>
          <w:lang w:val="en-IN" w:eastAsia="en-IN" w:bidi="mr-IN"/>
        </w:rPr>
        <w:br w:type="textWrapping"/>
      </w:r>
      <w:r>
        <w:rPr>
          <w:rFonts w:ascii="Times New Roman" w:hAnsi="Times New Roman" w:eastAsia="Times New Roman" w:cs="Times New Roman"/>
          <w:sz w:val="24"/>
          <w:szCs w:val="24"/>
          <w:lang w:val="en-IN" w:eastAsia="en-IN" w:bidi="mr-IN"/>
        </w:rPr>
        <w:t>Objectives of the present study are:</w:t>
      </w:r>
    </w:p>
    <w:p w14:paraId="67DD53EE">
      <w:pPr>
        <w:numPr>
          <w:ilvl w:val="0"/>
          <w:numId w:val="1"/>
        </w:numPr>
        <w:spacing w:after="0" w:line="360" w:lineRule="auto"/>
        <w:jc w:val="both"/>
        <w:rPr>
          <w:rFonts w:ascii="Times New Roman" w:hAnsi="Times New Roman" w:eastAsia="Times New Roman" w:cs="Times New Roman"/>
          <w:sz w:val="24"/>
          <w:szCs w:val="24"/>
          <w:lang w:val="en-IN" w:eastAsia="en-IN" w:bidi="mr-IN"/>
        </w:rPr>
      </w:pPr>
      <w:r>
        <w:rPr>
          <w:rFonts w:ascii="Times New Roman" w:hAnsi="Times New Roman" w:eastAsia="Times New Roman" w:cs="Times New Roman"/>
          <w:sz w:val="24"/>
          <w:szCs w:val="24"/>
          <w:lang w:val="en-IN" w:eastAsia="en-IN" w:bidi="mr-IN"/>
        </w:rPr>
        <w:t>To assess GMP compliance in 50 Karnataka jaggery units.</w:t>
      </w:r>
    </w:p>
    <w:p w14:paraId="30E9B4D1">
      <w:pPr>
        <w:numPr>
          <w:ilvl w:val="0"/>
          <w:numId w:val="1"/>
        </w:numPr>
        <w:spacing w:before="100" w:beforeAutospacing="1" w:after="100" w:afterAutospacing="1" w:line="360" w:lineRule="auto"/>
        <w:jc w:val="both"/>
        <w:rPr>
          <w:rFonts w:ascii="Times New Roman" w:hAnsi="Times New Roman" w:eastAsia="Times New Roman" w:cs="Times New Roman"/>
          <w:sz w:val="24"/>
          <w:szCs w:val="24"/>
          <w:lang w:val="en-IN" w:eastAsia="en-IN" w:bidi="mr-IN"/>
        </w:rPr>
      </w:pPr>
      <w:r>
        <w:rPr>
          <w:rFonts w:ascii="Times New Roman" w:hAnsi="Times New Roman" w:eastAsia="Times New Roman" w:cs="Times New Roman"/>
          <w:sz w:val="24"/>
          <w:szCs w:val="24"/>
          <w:lang w:val="en-IN" w:eastAsia="en-IN" w:bidi="mr-IN"/>
        </w:rPr>
        <w:t>To compare microbial quality and safety of traditional vs GMP-produced jaggery.</w:t>
      </w:r>
    </w:p>
    <w:p w14:paraId="0838CB4A">
      <w:pPr>
        <w:numPr>
          <w:ilvl w:val="0"/>
          <w:numId w:val="1"/>
        </w:numPr>
        <w:spacing w:before="100" w:beforeAutospacing="1" w:after="100" w:afterAutospacing="1" w:line="360" w:lineRule="auto"/>
        <w:jc w:val="both"/>
        <w:rPr>
          <w:rFonts w:ascii="Times New Roman" w:hAnsi="Times New Roman" w:cs="Times New Roman"/>
          <w:b/>
          <w:bCs/>
          <w:sz w:val="24"/>
          <w:szCs w:val="24"/>
          <w:lang w:val="en-IN"/>
        </w:rPr>
      </w:pPr>
      <w:r>
        <w:rPr>
          <w:rFonts w:ascii="Times New Roman" w:hAnsi="Times New Roman" w:eastAsia="Times New Roman" w:cs="Times New Roman"/>
          <w:sz w:val="24"/>
          <w:szCs w:val="24"/>
          <w:lang w:val="en-IN" w:eastAsia="en-IN" w:bidi="mr-IN"/>
        </w:rPr>
        <w:t>To evaluate shelf-life enhancement and economic feasibility of GMP adoption.</w:t>
      </w:r>
      <w:r>
        <w:rPr>
          <w:rFonts w:ascii="Times New Roman" w:hAnsi="Times New Roman" w:eastAsia="Times New Roman" w:cs="Times New Roman"/>
          <w:sz w:val="24"/>
          <w:szCs w:val="24"/>
          <w:lang w:val="en-IN" w:eastAsia="en-IN" w:bidi="mr-IN"/>
        </w:rPr>
        <w:br w:type="textWrapping"/>
      </w:r>
      <w:r>
        <w:rPr>
          <w:rFonts w:ascii="Times New Roman" w:hAnsi="Times New Roman" w:eastAsia="Times New Roman" w:cs="Times New Roman"/>
          <w:sz w:val="24"/>
          <w:szCs w:val="24"/>
          <w:lang w:val="en-IN" w:eastAsia="en-IN" w:bidi="mr-IN"/>
        </w:rPr>
        <w:t>Hypothesis: GMP implementation will reduce microbial load by &gt;99% and extend shelf life by &gt;4-fold by eliminating contamination sources and optimizing hygienic operations.</w:t>
      </w:r>
    </w:p>
    <w:p w14:paraId="3A35F217">
      <w:pPr>
        <w:spacing w:before="100" w:beforeAutospacing="1" w:after="0" w:line="360" w:lineRule="auto"/>
        <w:jc w:val="both"/>
        <w:rPr>
          <w:rFonts w:ascii="Times New Roman" w:hAnsi="Times New Roman" w:cs="Times New Roman"/>
          <w:b/>
          <w:bCs/>
          <w:sz w:val="24"/>
          <w:szCs w:val="24"/>
          <w:lang w:val="en-IN"/>
        </w:rPr>
      </w:pPr>
      <w:r>
        <w:rPr>
          <w:rFonts w:ascii="Times New Roman" w:hAnsi="Times New Roman" w:cs="Times New Roman"/>
          <w:b/>
          <w:bCs/>
          <w:sz w:val="24"/>
          <w:szCs w:val="24"/>
          <w:lang w:val="en-IN"/>
        </w:rPr>
        <w:t xml:space="preserve">2. MATERIALS AND METHODS </w:t>
      </w:r>
    </w:p>
    <w:p w14:paraId="42953D03">
      <w:pPr>
        <w:spacing w:after="0" w:line="360" w:lineRule="auto"/>
        <w:jc w:val="both"/>
        <w:rPr>
          <w:rFonts w:ascii="Times New Roman" w:hAnsi="Times New Roman" w:cs="Times New Roman"/>
          <w:b/>
          <w:bCs/>
          <w:sz w:val="24"/>
          <w:szCs w:val="24"/>
          <w:lang w:val="en-IN"/>
        </w:rPr>
      </w:pPr>
      <w:r>
        <w:rPr>
          <w:rFonts w:ascii="Times New Roman" w:hAnsi="Times New Roman" w:cs="Times New Roman"/>
          <w:b/>
          <w:bCs/>
          <w:sz w:val="24"/>
          <w:szCs w:val="24"/>
          <w:lang w:val="en-IN"/>
        </w:rPr>
        <w:t>2.1 Survey Methodology and GMP Assessment</w:t>
      </w:r>
    </w:p>
    <w:p w14:paraId="72528211">
      <w:pPr>
        <w:spacing w:after="0" w:line="360" w:lineRule="auto"/>
        <w:jc w:val="both"/>
        <w:rPr>
          <w:rFonts w:ascii="Times New Roman" w:hAnsi="Times New Roman" w:cs="Times New Roman"/>
          <w:sz w:val="24"/>
          <w:szCs w:val="24"/>
          <w:lang w:val="en-IN"/>
        </w:rPr>
      </w:pPr>
      <w:r>
        <w:rPr>
          <w:rFonts w:ascii="Times New Roman" w:hAnsi="Times New Roman" w:cs="Times New Roman"/>
          <w:sz w:val="24"/>
          <w:szCs w:val="24"/>
          <w:lang w:val="en-IN"/>
        </w:rPr>
        <w:t>A structured questionnaire based on 15 key GMP parameters derived from FSSAI Schedule-4 and FDA guidelines [39,40,41] was used to assess hygienic practices in jaggery units. Parameters included water quality, sanitation, equipment, pest control, worker hygiene, storage, packaging, licensing, and hazard management.</w:t>
      </w:r>
    </w:p>
    <w:p w14:paraId="6254A82E">
      <w:pPr>
        <w:spacing w:after="0" w:line="360" w:lineRule="auto"/>
        <w:jc w:val="both"/>
        <w:rPr>
          <w:rFonts w:ascii="Times New Roman" w:hAnsi="Times New Roman" w:cs="Times New Roman"/>
          <w:sz w:val="24"/>
          <w:szCs w:val="24"/>
          <w:lang w:val="en-IN"/>
        </w:rPr>
      </w:pPr>
      <w:r>
        <w:rPr>
          <w:rFonts w:ascii="Times New Roman" w:hAnsi="Times New Roman" w:cs="Times New Roman"/>
          <w:sz w:val="24"/>
          <w:szCs w:val="24"/>
          <w:lang w:val="en-IN"/>
        </w:rPr>
        <w:t>Survey visits were conducted in 50 jaggery units across Karnataka, representing diverse geographical and production conditions. Data were collected through direct observation, interviews with unit operators, and manual recording of responses. The sample size (n=50) followed standard food-safety survey methodology and was adequate for descriptive analysis [48].</w:t>
      </w:r>
    </w:p>
    <w:p w14:paraId="64C4DD07">
      <w:pPr>
        <w:spacing w:after="0" w:line="360" w:lineRule="auto"/>
        <w:jc w:val="both"/>
        <w:rPr>
          <w:rFonts w:ascii="Times New Roman" w:hAnsi="Times New Roman" w:cs="Times New Roman"/>
          <w:b/>
          <w:bCs/>
          <w:sz w:val="24"/>
          <w:szCs w:val="24"/>
          <w:lang w:val="en-IN"/>
        </w:rPr>
      </w:pPr>
      <w:r>
        <w:rPr>
          <w:rFonts w:ascii="Times New Roman" w:hAnsi="Times New Roman" w:cs="Times New Roman"/>
          <w:b/>
          <w:bCs/>
          <w:sz w:val="24"/>
          <w:szCs w:val="24"/>
          <w:lang w:val="en-IN"/>
        </w:rPr>
        <w:t>2.2 GMP Implementation Protocol</w:t>
      </w:r>
    </w:p>
    <w:p w14:paraId="3C8DB2EC">
      <w:pPr>
        <w:spacing w:after="0" w:line="360" w:lineRule="auto"/>
        <w:jc w:val="both"/>
        <w:rPr>
          <w:rFonts w:ascii="Times New Roman" w:hAnsi="Times New Roman" w:cs="Times New Roman"/>
          <w:sz w:val="24"/>
          <w:szCs w:val="24"/>
          <w:lang w:val="en-IN"/>
        </w:rPr>
      </w:pPr>
      <w:r>
        <w:rPr>
          <w:rFonts w:ascii="Times New Roman" w:hAnsi="Times New Roman" w:cs="Times New Roman"/>
          <w:sz w:val="24"/>
          <w:szCs w:val="24"/>
          <w:lang w:val="en-IN"/>
        </w:rPr>
        <w:t>One traditional jaggery unit was selected for complete GMP upgrading as per FSSAI recommendations [39,40].</w:t>
      </w:r>
    </w:p>
    <w:p w14:paraId="6F603A18">
      <w:pPr>
        <w:spacing w:after="0" w:line="360" w:lineRule="auto"/>
        <w:jc w:val="both"/>
        <w:rPr>
          <w:rFonts w:ascii="Times New Roman" w:hAnsi="Times New Roman" w:cs="Times New Roman"/>
          <w:sz w:val="24"/>
          <w:szCs w:val="24"/>
          <w:lang w:val="en-IN"/>
        </w:rPr>
      </w:pPr>
      <w:r>
        <w:rPr>
          <w:rFonts w:ascii="Times New Roman" w:hAnsi="Times New Roman" w:cs="Times New Roman"/>
          <w:b/>
          <w:bCs/>
          <w:sz w:val="24"/>
          <w:szCs w:val="24"/>
          <w:lang w:val="en-IN"/>
        </w:rPr>
        <w:t>Total investment: ₹37.5 lakhs</w:t>
      </w:r>
      <w:r>
        <w:rPr>
          <w:rFonts w:ascii="Times New Roman" w:hAnsi="Times New Roman" w:cs="Times New Roman"/>
          <w:sz w:val="24"/>
          <w:szCs w:val="24"/>
          <w:lang w:val="en-IN"/>
        </w:rPr>
        <w:t>, allocated to:</w:t>
      </w:r>
    </w:p>
    <w:p w14:paraId="59A1A1C7">
      <w:pPr>
        <w:numPr>
          <w:ilvl w:val="0"/>
          <w:numId w:val="2"/>
        </w:numPr>
        <w:spacing w:after="0" w:line="360" w:lineRule="auto"/>
        <w:jc w:val="both"/>
        <w:rPr>
          <w:rFonts w:ascii="Times New Roman" w:hAnsi="Times New Roman" w:cs="Times New Roman"/>
          <w:sz w:val="24"/>
          <w:szCs w:val="24"/>
          <w:lang w:val="en-IN"/>
        </w:rPr>
      </w:pPr>
      <w:r>
        <w:rPr>
          <w:rFonts w:ascii="Times New Roman" w:hAnsi="Times New Roman" w:cs="Times New Roman"/>
          <w:sz w:val="24"/>
          <w:szCs w:val="24"/>
          <w:lang w:val="en-IN"/>
        </w:rPr>
        <w:t>Stainless steel (SS-304) pans, kettles, molds (₹4,00,000)</w:t>
      </w:r>
    </w:p>
    <w:p w14:paraId="28C84143">
      <w:pPr>
        <w:numPr>
          <w:ilvl w:val="0"/>
          <w:numId w:val="2"/>
        </w:numPr>
        <w:spacing w:after="0" w:line="360" w:lineRule="auto"/>
        <w:jc w:val="both"/>
        <w:rPr>
          <w:rFonts w:ascii="Times New Roman" w:hAnsi="Times New Roman" w:cs="Times New Roman"/>
          <w:sz w:val="24"/>
          <w:szCs w:val="24"/>
          <w:lang w:val="en-IN"/>
        </w:rPr>
      </w:pPr>
      <w:r>
        <w:rPr>
          <w:rFonts w:ascii="Times New Roman" w:hAnsi="Times New Roman" w:cs="Times New Roman"/>
          <w:sz w:val="24"/>
          <w:szCs w:val="24"/>
          <w:lang w:val="en-IN"/>
        </w:rPr>
        <w:t>RO + UV water treatment system (₹2,00,000)</w:t>
      </w:r>
    </w:p>
    <w:p w14:paraId="257C6562">
      <w:pPr>
        <w:numPr>
          <w:ilvl w:val="0"/>
          <w:numId w:val="2"/>
        </w:numPr>
        <w:spacing w:after="0" w:line="360" w:lineRule="auto"/>
        <w:jc w:val="both"/>
        <w:rPr>
          <w:rFonts w:ascii="Times New Roman" w:hAnsi="Times New Roman" w:cs="Times New Roman"/>
          <w:sz w:val="24"/>
          <w:szCs w:val="24"/>
          <w:lang w:val="en-IN"/>
        </w:rPr>
      </w:pPr>
      <w:r>
        <w:rPr>
          <w:rFonts w:ascii="Times New Roman" w:hAnsi="Times New Roman" w:cs="Times New Roman"/>
          <w:sz w:val="24"/>
          <w:szCs w:val="24"/>
          <w:lang w:val="en-IN"/>
        </w:rPr>
        <w:t>Pest-control infrastructure (₹2,00,000)</w:t>
      </w:r>
    </w:p>
    <w:p w14:paraId="304A235D">
      <w:pPr>
        <w:numPr>
          <w:ilvl w:val="0"/>
          <w:numId w:val="2"/>
        </w:numPr>
        <w:spacing w:after="0" w:line="360" w:lineRule="auto"/>
        <w:jc w:val="both"/>
        <w:rPr>
          <w:rFonts w:ascii="Times New Roman" w:hAnsi="Times New Roman" w:cs="Times New Roman"/>
          <w:sz w:val="24"/>
          <w:szCs w:val="24"/>
          <w:lang w:val="en-IN"/>
        </w:rPr>
      </w:pPr>
      <w:r>
        <w:rPr>
          <w:rFonts w:ascii="Times New Roman" w:hAnsi="Times New Roman" w:cs="Times New Roman"/>
          <w:sz w:val="24"/>
          <w:szCs w:val="24"/>
          <w:lang w:val="en-IN"/>
        </w:rPr>
        <w:t>Structural renovation (roofing, tiled walls, drainage) (₹10,00,000)</w:t>
      </w:r>
    </w:p>
    <w:p w14:paraId="273B7A8F">
      <w:pPr>
        <w:numPr>
          <w:ilvl w:val="0"/>
          <w:numId w:val="2"/>
        </w:numPr>
        <w:spacing w:after="0" w:line="360" w:lineRule="auto"/>
        <w:jc w:val="both"/>
        <w:rPr>
          <w:rFonts w:ascii="Times New Roman" w:hAnsi="Times New Roman" w:cs="Times New Roman"/>
          <w:sz w:val="24"/>
          <w:szCs w:val="24"/>
          <w:lang w:val="en-IN"/>
        </w:rPr>
      </w:pPr>
      <w:r>
        <w:rPr>
          <w:rFonts w:ascii="Times New Roman" w:hAnsi="Times New Roman" w:cs="Times New Roman"/>
          <w:sz w:val="24"/>
          <w:szCs w:val="24"/>
          <w:lang w:val="en-IN"/>
        </w:rPr>
        <w:t>Ventilation and exhaust improvements (₹2,00,000)</w:t>
      </w:r>
    </w:p>
    <w:p w14:paraId="2FD97646">
      <w:pPr>
        <w:numPr>
          <w:ilvl w:val="0"/>
          <w:numId w:val="2"/>
        </w:numPr>
        <w:spacing w:after="0" w:line="360" w:lineRule="auto"/>
        <w:jc w:val="both"/>
        <w:rPr>
          <w:rFonts w:ascii="Times New Roman" w:hAnsi="Times New Roman" w:cs="Times New Roman"/>
          <w:sz w:val="24"/>
          <w:szCs w:val="24"/>
          <w:lang w:val="en-IN"/>
        </w:rPr>
      </w:pPr>
      <w:r>
        <w:rPr>
          <w:rFonts w:ascii="Times New Roman" w:hAnsi="Times New Roman" w:cs="Times New Roman"/>
          <w:sz w:val="24"/>
          <w:szCs w:val="24"/>
          <w:lang w:val="en-IN"/>
        </w:rPr>
        <w:t>Hygienic storage facility (₹5,00,000)</w:t>
      </w:r>
    </w:p>
    <w:p w14:paraId="449B295B">
      <w:pPr>
        <w:numPr>
          <w:ilvl w:val="0"/>
          <w:numId w:val="2"/>
        </w:numPr>
        <w:spacing w:after="0" w:line="360" w:lineRule="auto"/>
        <w:jc w:val="both"/>
        <w:rPr>
          <w:rFonts w:ascii="Times New Roman" w:hAnsi="Times New Roman" w:cs="Times New Roman"/>
          <w:sz w:val="24"/>
          <w:szCs w:val="24"/>
          <w:lang w:val="en-IN"/>
        </w:rPr>
      </w:pPr>
      <w:r>
        <w:rPr>
          <w:rFonts w:ascii="Times New Roman" w:hAnsi="Times New Roman" w:cs="Times New Roman"/>
          <w:sz w:val="24"/>
          <w:szCs w:val="24"/>
          <w:lang w:val="en-IN"/>
        </w:rPr>
        <w:t>Microbial testing laboratory (₹6,50,000)</w:t>
      </w:r>
    </w:p>
    <w:p w14:paraId="0F8E5E4E">
      <w:pPr>
        <w:numPr>
          <w:ilvl w:val="0"/>
          <w:numId w:val="2"/>
        </w:numPr>
        <w:spacing w:after="0" w:line="360" w:lineRule="auto"/>
        <w:jc w:val="both"/>
        <w:rPr>
          <w:rFonts w:ascii="Times New Roman" w:hAnsi="Times New Roman" w:cs="Times New Roman"/>
          <w:sz w:val="24"/>
          <w:szCs w:val="24"/>
          <w:lang w:val="en-IN"/>
        </w:rPr>
      </w:pPr>
      <w:r>
        <w:rPr>
          <w:rFonts w:ascii="Times New Roman" w:hAnsi="Times New Roman" w:cs="Times New Roman"/>
          <w:sz w:val="24"/>
          <w:szCs w:val="24"/>
          <w:lang w:val="en-IN"/>
        </w:rPr>
        <w:t>Worker training (₹50,000)</w:t>
      </w:r>
    </w:p>
    <w:p w14:paraId="63C48C6F">
      <w:pPr>
        <w:numPr>
          <w:ilvl w:val="0"/>
          <w:numId w:val="2"/>
        </w:numPr>
        <w:spacing w:after="0" w:line="360" w:lineRule="auto"/>
        <w:jc w:val="both"/>
        <w:rPr>
          <w:rFonts w:ascii="Times New Roman" w:hAnsi="Times New Roman" w:cs="Times New Roman"/>
          <w:sz w:val="24"/>
          <w:szCs w:val="24"/>
          <w:lang w:val="en-IN"/>
        </w:rPr>
      </w:pPr>
      <w:r>
        <w:rPr>
          <w:rFonts w:ascii="Times New Roman" w:hAnsi="Times New Roman" w:cs="Times New Roman"/>
          <w:sz w:val="24"/>
          <w:szCs w:val="24"/>
          <w:lang w:val="en-IN"/>
        </w:rPr>
        <w:t>Contingency (₹5,50,000)</w:t>
      </w:r>
    </w:p>
    <w:p w14:paraId="064C5DB6">
      <w:pPr>
        <w:spacing w:after="0" w:line="360" w:lineRule="auto"/>
        <w:jc w:val="both"/>
        <w:rPr>
          <w:rFonts w:ascii="Times New Roman" w:hAnsi="Times New Roman" w:cs="Times New Roman"/>
          <w:sz w:val="24"/>
          <w:szCs w:val="24"/>
          <w:lang w:val="en-IN"/>
        </w:rPr>
      </w:pPr>
      <w:r>
        <w:rPr>
          <w:rFonts w:ascii="Times New Roman" w:hAnsi="Times New Roman" w:cs="Times New Roman"/>
          <w:b/>
          <w:bCs/>
          <w:sz w:val="24"/>
          <w:szCs w:val="24"/>
          <w:lang w:val="en-IN"/>
        </w:rPr>
        <w:t>Operational changes included:</w:t>
      </w:r>
    </w:p>
    <w:p w14:paraId="3AB3CB5C">
      <w:pPr>
        <w:numPr>
          <w:ilvl w:val="0"/>
          <w:numId w:val="3"/>
        </w:numPr>
        <w:spacing w:after="0" w:line="360" w:lineRule="auto"/>
        <w:jc w:val="both"/>
        <w:rPr>
          <w:rFonts w:ascii="Times New Roman" w:hAnsi="Times New Roman" w:cs="Times New Roman"/>
          <w:sz w:val="24"/>
          <w:szCs w:val="24"/>
          <w:lang w:val="en-IN"/>
        </w:rPr>
      </w:pPr>
      <w:r>
        <w:rPr>
          <w:rFonts w:ascii="Times New Roman" w:hAnsi="Times New Roman" w:cs="Times New Roman"/>
          <w:sz w:val="24"/>
          <w:szCs w:val="24"/>
          <w:lang w:val="en-IN"/>
        </w:rPr>
        <w:t>RO-treated water (&lt;50 ppm TDS)</w:t>
      </w:r>
    </w:p>
    <w:p w14:paraId="1E8D63C3">
      <w:pPr>
        <w:numPr>
          <w:ilvl w:val="0"/>
          <w:numId w:val="3"/>
        </w:numPr>
        <w:spacing w:after="0" w:line="360" w:lineRule="auto"/>
        <w:jc w:val="both"/>
        <w:rPr>
          <w:rFonts w:ascii="Times New Roman" w:hAnsi="Times New Roman" w:cs="Times New Roman"/>
          <w:sz w:val="24"/>
          <w:szCs w:val="24"/>
          <w:lang w:val="en-IN"/>
        </w:rPr>
      </w:pPr>
      <w:r>
        <w:rPr>
          <w:rFonts w:ascii="Times New Roman" w:hAnsi="Times New Roman" w:cs="Times New Roman"/>
          <w:sz w:val="24"/>
          <w:szCs w:val="24"/>
          <w:lang w:val="en-IN"/>
        </w:rPr>
        <w:t>Documented sanitation schedules</w:t>
      </w:r>
    </w:p>
    <w:p w14:paraId="3138F36D">
      <w:pPr>
        <w:numPr>
          <w:ilvl w:val="0"/>
          <w:numId w:val="3"/>
        </w:numPr>
        <w:spacing w:after="0" w:line="360" w:lineRule="auto"/>
        <w:jc w:val="both"/>
        <w:rPr>
          <w:rFonts w:ascii="Times New Roman" w:hAnsi="Times New Roman" w:cs="Times New Roman"/>
          <w:sz w:val="24"/>
          <w:szCs w:val="24"/>
          <w:lang w:val="en-IN"/>
        </w:rPr>
      </w:pPr>
      <w:r>
        <w:rPr>
          <w:rFonts w:ascii="Times New Roman" w:hAnsi="Times New Roman" w:cs="Times New Roman"/>
          <w:sz w:val="24"/>
          <w:szCs w:val="24"/>
          <w:lang w:val="en-IN"/>
        </w:rPr>
        <w:t>Regular pest-control monitoring</w:t>
      </w:r>
    </w:p>
    <w:p w14:paraId="70DF704A">
      <w:pPr>
        <w:numPr>
          <w:ilvl w:val="0"/>
          <w:numId w:val="3"/>
        </w:numPr>
        <w:spacing w:after="0" w:line="360" w:lineRule="auto"/>
        <w:jc w:val="both"/>
        <w:rPr>
          <w:rFonts w:ascii="Times New Roman" w:hAnsi="Times New Roman" w:cs="Times New Roman"/>
          <w:sz w:val="24"/>
          <w:szCs w:val="24"/>
          <w:lang w:val="en-IN"/>
        </w:rPr>
      </w:pPr>
      <w:r>
        <w:rPr>
          <w:rFonts w:ascii="Times New Roman" w:hAnsi="Times New Roman" w:cs="Times New Roman"/>
          <w:sz w:val="24"/>
          <w:szCs w:val="24"/>
          <w:lang w:val="en-IN"/>
        </w:rPr>
        <w:t>Worker training under FSSAI-FSMS</w:t>
      </w:r>
    </w:p>
    <w:p w14:paraId="46E3C2F7">
      <w:pPr>
        <w:numPr>
          <w:ilvl w:val="0"/>
          <w:numId w:val="3"/>
        </w:numPr>
        <w:spacing w:after="0" w:line="360" w:lineRule="auto"/>
        <w:jc w:val="both"/>
        <w:rPr>
          <w:rFonts w:ascii="Times New Roman" w:hAnsi="Times New Roman" w:cs="Times New Roman"/>
          <w:sz w:val="24"/>
          <w:szCs w:val="24"/>
          <w:lang w:val="en-IN"/>
        </w:rPr>
      </w:pPr>
      <w:r>
        <w:rPr>
          <w:rFonts w:ascii="Times New Roman" w:hAnsi="Times New Roman" w:cs="Times New Roman"/>
          <w:sz w:val="24"/>
          <w:szCs w:val="24"/>
          <w:lang w:val="en-IN"/>
        </w:rPr>
        <w:t>Hazard analysis and quality monitoring protocols</w:t>
      </w:r>
    </w:p>
    <w:p w14:paraId="2ABB4FC7">
      <w:pPr>
        <w:numPr>
          <w:ilvl w:val="0"/>
          <w:numId w:val="3"/>
        </w:numPr>
        <w:spacing w:after="0" w:line="360" w:lineRule="auto"/>
        <w:jc w:val="both"/>
        <w:rPr>
          <w:rFonts w:ascii="Times New Roman" w:hAnsi="Times New Roman" w:cs="Times New Roman"/>
          <w:sz w:val="24"/>
          <w:szCs w:val="24"/>
          <w:lang w:val="en-IN"/>
        </w:rPr>
      </w:pPr>
      <w:r>
        <w:rPr>
          <w:rFonts w:ascii="Times New Roman" w:hAnsi="Times New Roman" w:cs="Times New Roman"/>
          <w:sz w:val="24"/>
          <w:szCs w:val="24"/>
          <w:lang w:val="en-IN"/>
        </w:rPr>
        <w:t>Routine microbial testing of production batches</w:t>
      </w:r>
    </w:p>
    <w:p w14:paraId="6EF05B29">
      <w:pPr>
        <w:spacing w:after="0" w:line="360" w:lineRule="auto"/>
        <w:jc w:val="both"/>
        <w:rPr>
          <w:rFonts w:ascii="Times New Roman" w:hAnsi="Times New Roman" w:cs="Times New Roman"/>
          <w:b/>
          <w:bCs/>
          <w:sz w:val="24"/>
          <w:szCs w:val="24"/>
          <w:lang w:val="en-IN"/>
        </w:rPr>
      </w:pPr>
      <w:r>
        <w:rPr>
          <w:rFonts w:ascii="Times New Roman" w:hAnsi="Times New Roman" w:cs="Times New Roman"/>
          <w:b/>
          <w:bCs/>
          <w:sz w:val="24"/>
          <w:szCs w:val="24"/>
          <w:lang w:val="en-IN"/>
        </w:rPr>
        <w:t>2.3 Sample Collection and Handling</w:t>
      </w:r>
    </w:p>
    <w:p w14:paraId="15E613E1">
      <w:pPr>
        <w:spacing w:after="0" w:line="360" w:lineRule="auto"/>
        <w:jc w:val="both"/>
        <w:rPr>
          <w:rFonts w:ascii="Times New Roman" w:hAnsi="Times New Roman" w:cs="Times New Roman"/>
          <w:sz w:val="24"/>
          <w:szCs w:val="24"/>
          <w:lang w:val="en-IN"/>
        </w:rPr>
      </w:pPr>
      <w:r>
        <w:rPr>
          <w:rFonts w:ascii="Times New Roman" w:hAnsi="Times New Roman" w:cs="Times New Roman"/>
          <w:sz w:val="24"/>
          <w:szCs w:val="24"/>
          <w:lang w:val="en-IN"/>
        </w:rPr>
        <w:t>Traditional samples: 50 samples (1 kg each) were collected during baseline visits from non-GMP units across Karnataka. Samples were taken immediately after molding, placed in sterile containers, labeled, and transported to the laboratory within 4 hours at 25–30°C [67].</w:t>
      </w:r>
    </w:p>
    <w:p w14:paraId="36956C71">
      <w:pPr>
        <w:spacing w:after="0" w:line="360" w:lineRule="auto"/>
        <w:jc w:val="both"/>
        <w:rPr>
          <w:rFonts w:ascii="Times New Roman" w:hAnsi="Times New Roman" w:cs="Times New Roman"/>
          <w:sz w:val="24"/>
          <w:szCs w:val="24"/>
          <w:lang w:val="en-IN"/>
        </w:rPr>
      </w:pPr>
      <w:r>
        <w:rPr>
          <w:rFonts w:ascii="Times New Roman" w:hAnsi="Times New Roman" w:cs="Times New Roman"/>
          <w:sz w:val="24"/>
          <w:szCs w:val="24"/>
          <w:lang w:val="en-IN"/>
        </w:rPr>
        <w:t>GMP samples: 50 samples (1 kg each) were collected monthly over a 12-month cycle from the upgraded unit following a standardized protocol.</w:t>
      </w:r>
    </w:p>
    <w:p w14:paraId="1D6DEC64">
      <w:pPr>
        <w:spacing w:after="0" w:line="360" w:lineRule="auto"/>
        <w:jc w:val="both"/>
        <w:rPr>
          <w:rFonts w:ascii="Times New Roman" w:hAnsi="Times New Roman" w:cs="Times New Roman"/>
          <w:sz w:val="24"/>
          <w:szCs w:val="24"/>
          <w:lang w:val="en-IN"/>
        </w:rPr>
      </w:pPr>
      <w:r>
        <w:rPr>
          <w:rFonts w:ascii="Times New Roman" w:hAnsi="Times New Roman" w:cs="Times New Roman"/>
          <w:sz w:val="24"/>
          <w:szCs w:val="24"/>
          <w:lang w:val="en-IN"/>
        </w:rPr>
        <w:t>All samples were stored at 25–30°C and analyzed within 24 hours according to ISO 4833-1:2013 [67].</w:t>
      </w:r>
    </w:p>
    <w:p w14:paraId="1D127ACB">
      <w:pPr>
        <w:spacing w:after="0" w:line="360" w:lineRule="auto"/>
        <w:jc w:val="both"/>
        <w:rPr>
          <w:rFonts w:ascii="Times New Roman" w:hAnsi="Times New Roman" w:cs="Times New Roman"/>
          <w:b/>
          <w:bCs/>
          <w:sz w:val="24"/>
          <w:szCs w:val="24"/>
          <w:lang w:val="en-IN"/>
        </w:rPr>
      </w:pPr>
      <w:r>
        <w:rPr>
          <w:rFonts w:ascii="Times New Roman" w:hAnsi="Times New Roman" w:cs="Times New Roman"/>
          <w:b/>
          <w:bCs/>
          <w:sz w:val="24"/>
          <w:szCs w:val="24"/>
          <w:lang w:val="en-IN"/>
        </w:rPr>
        <w:t>2.4 Microbiological Analysis (ISO-Accredited Methods)</w:t>
      </w:r>
    </w:p>
    <w:p w14:paraId="68FD75A4">
      <w:pPr>
        <w:spacing w:after="0" w:line="360" w:lineRule="auto"/>
        <w:jc w:val="both"/>
        <w:rPr>
          <w:rFonts w:ascii="Times New Roman" w:hAnsi="Times New Roman" w:cs="Times New Roman"/>
          <w:sz w:val="24"/>
          <w:szCs w:val="24"/>
          <w:lang w:val="en-IN"/>
        </w:rPr>
      </w:pPr>
      <w:r>
        <w:rPr>
          <w:rFonts w:ascii="Times New Roman" w:hAnsi="Times New Roman" w:cs="Times New Roman"/>
          <w:sz w:val="24"/>
          <w:szCs w:val="24"/>
          <w:lang w:val="en-IN"/>
        </w:rPr>
        <w:t>All tests were performed in an ISO-17025 accredited laboratory. FSSAI microbiological limits were used as acceptance criteria [39].</w:t>
      </w:r>
    </w:p>
    <w:p w14:paraId="5E9701BF">
      <w:pPr>
        <w:spacing w:after="0" w:line="360" w:lineRule="auto"/>
        <w:jc w:val="both"/>
        <w:rPr>
          <w:rFonts w:ascii="Times New Roman" w:hAnsi="Times New Roman" w:cs="Times New Roman"/>
          <w:b/>
          <w:bCs/>
          <w:sz w:val="24"/>
          <w:szCs w:val="24"/>
          <w:lang w:val="en-IN"/>
        </w:rPr>
      </w:pPr>
      <w:r>
        <w:rPr>
          <w:rFonts w:ascii="Times New Roman" w:hAnsi="Times New Roman" w:cs="Times New Roman"/>
          <w:b/>
          <w:bCs/>
          <w:sz w:val="24"/>
          <w:szCs w:val="24"/>
          <w:lang w:val="en-IN"/>
        </w:rPr>
        <w:t>2.4.1 Total Plate Count (TPC)</w:t>
      </w:r>
    </w:p>
    <w:p w14:paraId="622AEF2D">
      <w:pPr>
        <w:spacing w:after="0" w:line="360" w:lineRule="auto"/>
        <w:jc w:val="both"/>
        <w:rPr>
          <w:rFonts w:ascii="Times New Roman" w:hAnsi="Times New Roman" w:cs="Times New Roman"/>
          <w:sz w:val="24"/>
          <w:szCs w:val="24"/>
          <w:lang w:val="en-IN"/>
        </w:rPr>
      </w:pPr>
      <w:r>
        <w:rPr>
          <w:rFonts w:ascii="Times New Roman" w:hAnsi="Times New Roman" w:cs="Times New Roman"/>
          <w:sz w:val="24"/>
          <w:szCs w:val="24"/>
          <w:lang w:val="en-IN"/>
        </w:rPr>
        <w:t>Method: ISO 4833-1:2013 [67]; FSSAI limit: &lt;200 CFU/g. Standard plate count procedures were followed using serial dilutions (10⁻¹–10⁻⁷), duplicate plating on nutrient agar, incubation at 35±2°C for 24–48 hours, and colony enumeration.</w:t>
      </w:r>
    </w:p>
    <w:p w14:paraId="242675AE">
      <w:pPr>
        <w:spacing w:after="0" w:line="360" w:lineRule="auto"/>
        <w:jc w:val="both"/>
        <w:rPr>
          <w:rFonts w:ascii="Times New Roman" w:hAnsi="Times New Roman" w:cs="Times New Roman"/>
          <w:b/>
          <w:bCs/>
          <w:sz w:val="24"/>
          <w:szCs w:val="24"/>
          <w:lang w:val="en-IN"/>
        </w:rPr>
      </w:pPr>
      <w:r>
        <w:rPr>
          <w:rFonts w:ascii="Times New Roman" w:hAnsi="Times New Roman" w:cs="Times New Roman"/>
          <w:b/>
          <w:bCs/>
          <w:sz w:val="24"/>
          <w:szCs w:val="24"/>
          <w:lang w:val="en-IN"/>
        </w:rPr>
        <w:t>2.4.2 Yeast and Mold (Y&amp;M) Count</w:t>
      </w:r>
    </w:p>
    <w:p w14:paraId="727D5000">
      <w:pPr>
        <w:spacing w:after="0" w:line="360" w:lineRule="auto"/>
        <w:jc w:val="both"/>
        <w:rPr>
          <w:rFonts w:ascii="Times New Roman" w:hAnsi="Times New Roman" w:cs="Times New Roman"/>
          <w:sz w:val="24"/>
          <w:szCs w:val="24"/>
          <w:lang w:val="en-IN"/>
        </w:rPr>
      </w:pPr>
      <w:r>
        <w:rPr>
          <w:rFonts w:ascii="Times New Roman" w:hAnsi="Times New Roman" w:cs="Times New Roman"/>
          <w:sz w:val="24"/>
          <w:szCs w:val="24"/>
          <w:lang w:val="en-IN"/>
        </w:rPr>
        <w:t>Method: ISO 21527-2:2008 [72]; FSSAI limit: &lt;10 CFU/g. Diluted samples were plated on PDA with antibiotics and incubated at 25±2°C for 3–5 days.</w:t>
      </w:r>
    </w:p>
    <w:p w14:paraId="4C730E41">
      <w:pPr>
        <w:spacing w:after="0" w:line="360" w:lineRule="auto"/>
        <w:jc w:val="both"/>
        <w:rPr>
          <w:rFonts w:ascii="Times New Roman" w:hAnsi="Times New Roman" w:cs="Times New Roman"/>
          <w:b/>
          <w:bCs/>
          <w:sz w:val="24"/>
          <w:szCs w:val="24"/>
          <w:lang w:val="en-IN"/>
        </w:rPr>
      </w:pPr>
      <w:r>
        <w:rPr>
          <w:rFonts w:ascii="Times New Roman" w:hAnsi="Times New Roman" w:cs="Times New Roman"/>
          <w:b/>
          <w:bCs/>
          <w:sz w:val="24"/>
          <w:szCs w:val="24"/>
          <w:lang w:val="en-IN"/>
        </w:rPr>
        <w:t>2.4.3 Coliform Detection</w:t>
      </w:r>
    </w:p>
    <w:p w14:paraId="74F6AFFF">
      <w:pPr>
        <w:spacing w:after="0" w:line="360" w:lineRule="auto"/>
        <w:jc w:val="both"/>
        <w:rPr>
          <w:rFonts w:ascii="Times New Roman" w:hAnsi="Times New Roman" w:cs="Times New Roman"/>
          <w:sz w:val="24"/>
          <w:szCs w:val="24"/>
          <w:lang w:val="en-IN"/>
        </w:rPr>
      </w:pPr>
      <w:r>
        <w:rPr>
          <w:rFonts w:ascii="Times New Roman" w:hAnsi="Times New Roman" w:cs="Times New Roman"/>
          <w:sz w:val="24"/>
          <w:szCs w:val="24"/>
          <w:lang w:val="en-IN"/>
        </w:rPr>
        <w:t>Method: ISO 4832:2006 [68]; FSSAI limit: &lt;10 CFU/g. Dilutions were plated on VRBA, incubated at 35±2°C for 24 hours, and characteristic red colonies were counted.</w:t>
      </w:r>
    </w:p>
    <w:p w14:paraId="36CAC86B">
      <w:pPr>
        <w:spacing w:after="0" w:line="360" w:lineRule="auto"/>
        <w:jc w:val="both"/>
        <w:rPr>
          <w:rFonts w:ascii="Times New Roman" w:hAnsi="Times New Roman" w:cs="Times New Roman"/>
          <w:b/>
          <w:bCs/>
          <w:sz w:val="24"/>
          <w:szCs w:val="24"/>
          <w:lang w:val="en-IN"/>
        </w:rPr>
      </w:pPr>
      <w:r>
        <w:rPr>
          <w:rFonts w:ascii="Times New Roman" w:hAnsi="Times New Roman" w:cs="Times New Roman"/>
          <w:b/>
          <w:bCs/>
          <w:sz w:val="24"/>
          <w:szCs w:val="24"/>
          <w:lang w:val="en-IN"/>
        </w:rPr>
        <w:t>2.4.4 Salmonella Detection</w:t>
      </w:r>
    </w:p>
    <w:p w14:paraId="1C77713D">
      <w:pPr>
        <w:spacing w:after="0" w:line="360" w:lineRule="auto"/>
        <w:jc w:val="both"/>
        <w:rPr>
          <w:rFonts w:ascii="Times New Roman" w:hAnsi="Times New Roman" w:cs="Times New Roman"/>
          <w:sz w:val="24"/>
          <w:szCs w:val="24"/>
          <w:lang w:val="en-IN"/>
        </w:rPr>
      </w:pPr>
      <w:r>
        <w:rPr>
          <w:rFonts w:ascii="Times New Roman" w:hAnsi="Times New Roman" w:cs="Times New Roman"/>
          <w:sz w:val="24"/>
          <w:szCs w:val="24"/>
          <w:lang w:val="en-IN"/>
        </w:rPr>
        <w:t>Method: ISO 6579-1:2017 [74]; FSSAI limit: Absent in 25 g. Analyses included pre-enrichment in BPW, selective enrichment, plating on HE and BSA agar, and biochemical confirmation tests.</w:t>
      </w:r>
    </w:p>
    <w:p w14:paraId="2D3FE5C3">
      <w:pPr>
        <w:spacing w:after="0" w:line="360" w:lineRule="auto"/>
        <w:jc w:val="both"/>
        <w:rPr>
          <w:rFonts w:ascii="Times New Roman" w:hAnsi="Times New Roman" w:cs="Times New Roman"/>
          <w:b/>
          <w:bCs/>
          <w:sz w:val="24"/>
          <w:szCs w:val="24"/>
          <w:lang w:val="en-IN"/>
        </w:rPr>
      </w:pPr>
      <w:r>
        <w:rPr>
          <w:rFonts w:ascii="Times New Roman" w:hAnsi="Times New Roman" w:cs="Times New Roman"/>
          <w:b/>
          <w:bCs/>
          <w:sz w:val="24"/>
          <w:szCs w:val="24"/>
          <w:lang w:val="en-IN"/>
        </w:rPr>
        <w:t>2.5 Shelf-Life Evaluation Protocol</w:t>
      </w:r>
    </w:p>
    <w:p w14:paraId="075E30F3">
      <w:pPr>
        <w:spacing w:after="0" w:line="360" w:lineRule="auto"/>
        <w:jc w:val="both"/>
        <w:rPr>
          <w:rFonts w:ascii="Times New Roman" w:hAnsi="Times New Roman" w:cs="Times New Roman"/>
          <w:sz w:val="24"/>
          <w:szCs w:val="24"/>
          <w:lang w:val="en-IN"/>
        </w:rPr>
      </w:pPr>
      <w:r>
        <w:rPr>
          <w:rFonts w:ascii="Times New Roman" w:hAnsi="Times New Roman" w:cs="Times New Roman"/>
          <w:sz w:val="24"/>
          <w:szCs w:val="24"/>
          <w:lang w:val="en-IN"/>
        </w:rPr>
        <w:t>Accelerated storage conditions (40°C ± 2°C; 75% ± 3% RH) were used to simulate worst-case scenarios [34]. GMP jaggery samples were stored in sealed HDPE containers for</w:t>
      </w:r>
      <w:commentRangeStart w:id="4"/>
      <w:r>
        <w:rPr>
          <w:rFonts w:ascii="Times New Roman" w:hAnsi="Times New Roman" w:cs="Times New Roman"/>
          <w:sz w:val="24"/>
          <w:szCs w:val="24"/>
          <w:lang w:val="en-IN"/>
        </w:rPr>
        <w:t xml:space="preserve"> </w:t>
      </w:r>
      <w:r>
        <w:rPr>
          <w:rFonts w:ascii="Times New Roman" w:hAnsi="Times New Roman" w:cs="Times New Roman"/>
          <w:b/>
          <w:bCs/>
          <w:sz w:val="24"/>
          <w:szCs w:val="24"/>
          <w:lang w:val="en-IN"/>
        </w:rPr>
        <w:t>485 days</w:t>
      </w:r>
      <w:r>
        <w:rPr>
          <w:rFonts w:ascii="Times New Roman" w:hAnsi="Times New Roman" w:cs="Times New Roman"/>
          <w:sz w:val="24"/>
          <w:szCs w:val="24"/>
          <w:lang w:val="en-IN"/>
        </w:rPr>
        <w:t xml:space="preserve">, </w:t>
      </w:r>
      <w:commentRangeEnd w:id="4"/>
      <w:r>
        <w:commentReference w:id="4"/>
      </w:r>
      <w:r>
        <w:rPr>
          <w:rFonts w:ascii="Times New Roman" w:hAnsi="Times New Roman" w:cs="Times New Roman"/>
          <w:sz w:val="24"/>
          <w:szCs w:val="24"/>
          <w:lang w:val="en-IN"/>
        </w:rPr>
        <w:t>with testing conducted on Day 0; 30; 60; 90; 120; and monthly thereafter.</w:t>
      </w:r>
    </w:p>
    <w:p w14:paraId="43889C37">
      <w:pPr>
        <w:spacing w:after="0" w:line="360" w:lineRule="auto"/>
        <w:jc w:val="both"/>
        <w:rPr>
          <w:rFonts w:ascii="Times New Roman" w:hAnsi="Times New Roman" w:cs="Times New Roman"/>
          <w:sz w:val="24"/>
          <w:szCs w:val="24"/>
          <w:lang w:val="en-IN"/>
        </w:rPr>
      </w:pPr>
      <w:r>
        <w:rPr>
          <w:rFonts w:ascii="Times New Roman" w:hAnsi="Times New Roman" w:cs="Times New Roman"/>
          <w:b/>
          <w:bCs/>
          <w:sz w:val="24"/>
          <w:szCs w:val="24"/>
          <w:lang w:val="en-IN"/>
        </w:rPr>
        <w:t>Parameters measured:</w:t>
      </w:r>
    </w:p>
    <w:p w14:paraId="6ADDBDD3">
      <w:pPr>
        <w:numPr>
          <w:ilvl w:val="0"/>
          <w:numId w:val="4"/>
        </w:numPr>
        <w:spacing w:after="0" w:line="360" w:lineRule="auto"/>
        <w:jc w:val="both"/>
        <w:rPr>
          <w:rFonts w:ascii="Times New Roman" w:hAnsi="Times New Roman" w:cs="Times New Roman"/>
          <w:sz w:val="24"/>
          <w:szCs w:val="24"/>
          <w:lang w:val="en-IN"/>
        </w:rPr>
      </w:pPr>
      <w:r>
        <w:rPr>
          <w:rFonts w:ascii="Times New Roman" w:hAnsi="Times New Roman" w:cs="Times New Roman"/>
          <w:sz w:val="24"/>
          <w:szCs w:val="24"/>
          <w:lang w:val="en-IN"/>
        </w:rPr>
        <w:t>TPC [67]</w:t>
      </w:r>
    </w:p>
    <w:p w14:paraId="57C82B4E">
      <w:pPr>
        <w:numPr>
          <w:ilvl w:val="0"/>
          <w:numId w:val="4"/>
        </w:numPr>
        <w:spacing w:after="0" w:line="360" w:lineRule="auto"/>
        <w:jc w:val="both"/>
        <w:rPr>
          <w:rFonts w:ascii="Times New Roman" w:hAnsi="Times New Roman" w:cs="Times New Roman"/>
          <w:sz w:val="24"/>
          <w:szCs w:val="24"/>
          <w:lang w:val="en-IN"/>
        </w:rPr>
      </w:pPr>
      <w:r>
        <w:rPr>
          <w:rFonts w:ascii="Times New Roman" w:hAnsi="Times New Roman" w:cs="Times New Roman"/>
          <w:sz w:val="24"/>
          <w:szCs w:val="24"/>
          <w:lang w:val="en-IN"/>
        </w:rPr>
        <w:t>Yeast &amp; Mold [72]</w:t>
      </w:r>
    </w:p>
    <w:p w14:paraId="35323FA8">
      <w:pPr>
        <w:numPr>
          <w:ilvl w:val="0"/>
          <w:numId w:val="4"/>
        </w:numPr>
        <w:spacing w:after="0" w:line="360" w:lineRule="auto"/>
        <w:jc w:val="both"/>
        <w:rPr>
          <w:rFonts w:ascii="Times New Roman" w:hAnsi="Times New Roman" w:cs="Times New Roman"/>
          <w:sz w:val="24"/>
          <w:szCs w:val="24"/>
          <w:lang w:val="en-IN"/>
        </w:rPr>
      </w:pPr>
      <w:r>
        <w:rPr>
          <w:rFonts w:ascii="Times New Roman" w:hAnsi="Times New Roman" w:cs="Times New Roman"/>
          <w:sz w:val="24"/>
          <w:szCs w:val="24"/>
          <w:lang w:val="en-IN"/>
        </w:rPr>
        <w:t>Coliforms [68]</w:t>
      </w:r>
    </w:p>
    <w:p w14:paraId="63C0CE38">
      <w:pPr>
        <w:numPr>
          <w:ilvl w:val="0"/>
          <w:numId w:val="4"/>
        </w:numPr>
        <w:spacing w:after="0" w:line="360" w:lineRule="auto"/>
        <w:jc w:val="both"/>
        <w:rPr>
          <w:rFonts w:ascii="Times New Roman" w:hAnsi="Times New Roman" w:cs="Times New Roman"/>
          <w:sz w:val="24"/>
          <w:szCs w:val="24"/>
          <w:lang w:val="en-IN"/>
        </w:rPr>
      </w:pPr>
      <w:r>
        <w:rPr>
          <w:rFonts w:ascii="Times New Roman" w:hAnsi="Times New Roman" w:cs="Times New Roman"/>
          <w:sz w:val="24"/>
          <w:szCs w:val="24"/>
          <w:lang w:val="en-IN"/>
        </w:rPr>
        <w:t>Salmonella [74]</w:t>
      </w:r>
    </w:p>
    <w:p w14:paraId="76B43167">
      <w:pPr>
        <w:numPr>
          <w:ilvl w:val="0"/>
          <w:numId w:val="4"/>
        </w:numPr>
        <w:spacing w:after="0" w:line="360" w:lineRule="auto"/>
        <w:jc w:val="both"/>
        <w:rPr>
          <w:rFonts w:ascii="Times New Roman" w:hAnsi="Times New Roman" w:cs="Times New Roman"/>
          <w:sz w:val="24"/>
          <w:szCs w:val="24"/>
          <w:lang w:val="en-IN"/>
        </w:rPr>
      </w:pPr>
      <w:r>
        <w:rPr>
          <w:rFonts w:ascii="Times New Roman" w:hAnsi="Times New Roman" w:cs="Times New Roman"/>
          <w:sz w:val="24"/>
          <w:szCs w:val="24"/>
          <w:lang w:val="en-IN"/>
        </w:rPr>
        <w:t>Moisture content (gravimetric) [31]</w:t>
      </w:r>
    </w:p>
    <w:p w14:paraId="79D82E4E">
      <w:pPr>
        <w:numPr>
          <w:ilvl w:val="0"/>
          <w:numId w:val="4"/>
        </w:numPr>
        <w:spacing w:after="0" w:line="360" w:lineRule="auto"/>
        <w:jc w:val="both"/>
        <w:rPr>
          <w:rFonts w:ascii="Times New Roman" w:hAnsi="Times New Roman" w:cs="Times New Roman"/>
          <w:sz w:val="24"/>
          <w:szCs w:val="24"/>
          <w:lang w:val="en-IN"/>
        </w:rPr>
      </w:pPr>
      <w:r>
        <w:rPr>
          <w:rFonts w:ascii="Times New Roman" w:hAnsi="Times New Roman" w:cs="Times New Roman"/>
          <w:sz w:val="24"/>
          <w:szCs w:val="24"/>
          <w:lang w:val="en-IN"/>
        </w:rPr>
        <w:t>pH</w:t>
      </w:r>
    </w:p>
    <w:p w14:paraId="75756A22">
      <w:pPr>
        <w:numPr>
          <w:ilvl w:val="0"/>
          <w:numId w:val="4"/>
        </w:numPr>
        <w:spacing w:after="0" w:line="360" w:lineRule="auto"/>
        <w:jc w:val="both"/>
        <w:rPr>
          <w:rFonts w:ascii="Times New Roman" w:hAnsi="Times New Roman" w:cs="Times New Roman"/>
          <w:sz w:val="24"/>
          <w:szCs w:val="24"/>
          <w:lang w:val="en-IN"/>
        </w:rPr>
      </w:pPr>
      <w:r>
        <w:rPr>
          <w:rFonts w:ascii="Times New Roman" w:hAnsi="Times New Roman" w:cs="Times New Roman"/>
          <w:sz w:val="24"/>
          <w:szCs w:val="24"/>
          <w:lang w:val="en-IN"/>
        </w:rPr>
        <w:t>Sensory attributes (color, odor, hardness)</w:t>
      </w:r>
    </w:p>
    <w:p w14:paraId="347587AC">
      <w:pPr>
        <w:spacing w:after="0" w:line="360" w:lineRule="auto"/>
        <w:jc w:val="both"/>
        <w:rPr>
          <w:rFonts w:ascii="Times New Roman" w:hAnsi="Times New Roman" w:cs="Times New Roman"/>
          <w:sz w:val="24"/>
          <w:szCs w:val="24"/>
          <w:lang w:val="en-IN"/>
        </w:rPr>
      </w:pPr>
      <w:r>
        <w:rPr>
          <w:rFonts w:ascii="Times New Roman" w:hAnsi="Times New Roman" w:cs="Times New Roman"/>
          <w:sz w:val="24"/>
          <w:szCs w:val="24"/>
          <w:lang w:val="en-IN"/>
        </w:rPr>
        <w:t>Spoilage was defined by:</w:t>
      </w:r>
    </w:p>
    <w:p w14:paraId="1BE2ABED">
      <w:pPr>
        <w:numPr>
          <w:ilvl w:val="0"/>
          <w:numId w:val="5"/>
        </w:numPr>
        <w:spacing w:after="0" w:line="360" w:lineRule="auto"/>
        <w:jc w:val="both"/>
        <w:rPr>
          <w:rFonts w:ascii="Times New Roman" w:hAnsi="Times New Roman" w:cs="Times New Roman"/>
          <w:sz w:val="24"/>
          <w:szCs w:val="24"/>
          <w:lang w:val="en-IN"/>
        </w:rPr>
      </w:pPr>
      <w:r>
        <w:rPr>
          <w:rFonts w:ascii="Times New Roman" w:hAnsi="Times New Roman" w:cs="Times New Roman"/>
          <w:sz w:val="24"/>
          <w:szCs w:val="24"/>
          <w:lang w:val="en-IN"/>
        </w:rPr>
        <w:t>TPC &gt;10⁵ CFU/g</w:t>
      </w:r>
    </w:p>
    <w:p w14:paraId="61EA5FCA">
      <w:pPr>
        <w:numPr>
          <w:ilvl w:val="0"/>
          <w:numId w:val="5"/>
        </w:numPr>
        <w:spacing w:after="0" w:line="360" w:lineRule="auto"/>
        <w:jc w:val="both"/>
        <w:rPr>
          <w:rFonts w:ascii="Times New Roman" w:hAnsi="Times New Roman" w:cs="Times New Roman"/>
          <w:sz w:val="24"/>
          <w:szCs w:val="24"/>
          <w:lang w:val="en-IN"/>
        </w:rPr>
      </w:pPr>
      <w:r>
        <w:rPr>
          <w:rFonts w:ascii="Times New Roman" w:hAnsi="Times New Roman" w:cs="Times New Roman"/>
          <w:sz w:val="24"/>
          <w:szCs w:val="24"/>
          <w:lang w:val="en-IN"/>
        </w:rPr>
        <w:t>Visible mold growth</w:t>
      </w:r>
    </w:p>
    <w:p w14:paraId="7769A72A">
      <w:pPr>
        <w:numPr>
          <w:ilvl w:val="0"/>
          <w:numId w:val="5"/>
        </w:numPr>
        <w:spacing w:after="0" w:line="360" w:lineRule="auto"/>
        <w:jc w:val="both"/>
        <w:rPr>
          <w:rFonts w:ascii="Times New Roman" w:hAnsi="Times New Roman" w:cs="Times New Roman"/>
          <w:sz w:val="24"/>
          <w:szCs w:val="24"/>
          <w:lang w:val="en-IN"/>
        </w:rPr>
      </w:pPr>
      <w:r>
        <w:rPr>
          <w:rFonts w:ascii="Times New Roman" w:hAnsi="Times New Roman" w:cs="Times New Roman"/>
          <w:sz w:val="24"/>
          <w:szCs w:val="24"/>
          <w:lang w:val="en-IN"/>
        </w:rPr>
        <w:t>Off-odors</w:t>
      </w:r>
    </w:p>
    <w:p w14:paraId="2B3EEDD8">
      <w:pPr>
        <w:numPr>
          <w:ilvl w:val="0"/>
          <w:numId w:val="5"/>
        </w:numPr>
        <w:spacing w:after="0" w:line="360" w:lineRule="auto"/>
        <w:jc w:val="both"/>
        <w:rPr>
          <w:rFonts w:ascii="Times New Roman" w:hAnsi="Times New Roman" w:cs="Times New Roman"/>
          <w:sz w:val="24"/>
          <w:szCs w:val="24"/>
          <w:lang w:val="en-IN"/>
        </w:rPr>
      </w:pPr>
      <w:r>
        <w:rPr>
          <w:rFonts w:ascii="Times New Roman" w:hAnsi="Times New Roman" w:cs="Times New Roman"/>
          <w:sz w:val="24"/>
          <w:szCs w:val="24"/>
          <w:lang w:val="en-IN"/>
        </w:rPr>
        <w:t>Texture deterioration [34]</w:t>
      </w:r>
    </w:p>
    <w:p w14:paraId="28374D6A">
      <w:pPr>
        <w:spacing w:after="0" w:line="360" w:lineRule="auto"/>
        <w:jc w:val="both"/>
        <w:rPr>
          <w:rFonts w:ascii="Times New Roman" w:hAnsi="Times New Roman" w:cs="Times New Roman"/>
          <w:b/>
          <w:bCs/>
          <w:sz w:val="24"/>
          <w:szCs w:val="24"/>
          <w:lang w:val="en-IN"/>
        </w:rPr>
      </w:pPr>
      <w:r>
        <w:rPr>
          <w:rFonts w:ascii="Times New Roman" w:hAnsi="Times New Roman" w:cs="Times New Roman"/>
          <w:b/>
          <w:bCs/>
          <w:sz w:val="24"/>
          <w:szCs w:val="24"/>
          <w:lang w:val="en-IN"/>
        </w:rPr>
        <w:t>2.6 Statistical Analysis</w:t>
      </w:r>
    </w:p>
    <w:p w14:paraId="6CA19C18">
      <w:pPr>
        <w:spacing w:after="0" w:line="360" w:lineRule="auto"/>
        <w:jc w:val="both"/>
        <w:rPr>
          <w:rFonts w:ascii="Times New Roman" w:hAnsi="Times New Roman" w:cs="Times New Roman"/>
          <w:sz w:val="24"/>
          <w:szCs w:val="24"/>
          <w:lang w:val="en-IN"/>
        </w:rPr>
      </w:pPr>
      <w:r>
        <w:rPr>
          <w:rFonts w:ascii="Times New Roman" w:hAnsi="Times New Roman" w:cs="Times New Roman"/>
          <w:sz w:val="24"/>
          <w:szCs w:val="24"/>
          <w:lang w:val="en-IN"/>
        </w:rPr>
        <w:t>Data were analysed using SPSS 26. Mean ± SD values were calculated, and independent t-tests compared traditional vs GMP samples (p&lt;0.05). Microbial data were log-transformed when needed. Shelf-life data were assessed using repeated-measures ANOVA.</w:t>
      </w:r>
    </w:p>
    <w:p w14:paraId="0EEE3497">
      <w:pPr>
        <w:spacing w:after="0" w:line="360" w:lineRule="auto"/>
        <w:jc w:val="both"/>
        <w:rPr>
          <w:rFonts w:ascii="Times New Roman" w:hAnsi="Times New Roman" w:cs="Times New Roman"/>
          <w:b/>
          <w:bCs/>
          <w:sz w:val="24"/>
          <w:szCs w:val="24"/>
          <w:lang w:val="en-IN"/>
        </w:rPr>
      </w:pPr>
      <w:r>
        <w:rPr>
          <w:rFonts w:ascii="Times New Roman" w:hAnsi="Times New Roman" w:cs="Times New Roman"/>
          <w:b/>
          <w:bCs/>
          <w:sz w:val="24"/>
          <w:szCs w:val="24"/>
          <w:lang w:val="en-IN"/>
        </w:rPr>
        <w:t>2.7 Ethical Approval</w:t>
      </w:r>
    </w:p>
    <w:p w14:paraId="1AA7EA61">
      <w:pPr>
        <w:spacing w:line="360" w:lineRule="auto"/>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The study was approved by the </w:t>
      </w:r>
      <w:commentRangeStart w:id="5"/>
      <w:r>
        <w:rPr>
          <w:rFonts w:ascii="Times New Roman" w:hAnsi="Times New Roman" w:cs="Times New Roman"/>
          <w:b/>
          <w:bCs/>
          <w:sz w:val="24"/>
          <w:szCs w:val="24"/>
          <w:lang w:val="en-IN"/>
        </w:rPr>
        <w:t>SHUATS</w:t>
      </w:r>
      <w:commentRangeEnd w:id="5"/>
      <w:r>
        <w:commentReference w:id="5"/>
      </w:r>
      <w:r>
        <w:rPr>
          <w:rFonts w:ascii="Times New Roman" w:hAnsi="Times New Roman" w:cs="Times New Roman"/>
          <w:b/>
          <w:bCs/>
          <w:sz w:val="24"/>
          <w:szCs w:val="24"/>
          <w:lang w:val="en-IN"/>
        </w:rPr>
        <w:t xml:space="preserve"> Institutional Ethics Committee (IEC/2023/FT101)</w:t>
      </w:r>
      <w:r>
        <w:rPr>
          <w:rFonts w:ascii="Times New Roman" w:hAnsi="Times New Roman" w:cs="Times New Roman"/>
          <w:sz w:val="24"/>
          <w:szCs w:val="24"/>
          <w:lang w:val="en-IN"/>
        </w:rPr>
        <w:t>, and informed consent was obtained from all participating units.</w:t>
      </w:r>
    </w:p>
    <w:p w14:paraId="4C11A6AE">
      <w:pPr>
        <w:spacing w:after="0" w:line="360" w:lineRule="auto"/>
        <w:jc w:val="both"/>
        <w:rPr>
          <w:rFonts w:ascii="Times New Roman" w:hAnsi="Times New Roman" w:cs="Times New Roman"/>
          <w:b/>
          <w:bCs/>
          <w:sz w:val="24"/>
          <w:szCs w:val="24"/>
          <w:lang w:val="en-IN"/>
        </w:rPr>
      </w:pPr>
      <w:r>
        <w:rPr>
          <w:rFonts w:ascii="Times New Roman" w:hAnsi="Times New Roman" w:cs="Times New Roman"/>
          <w:b/>
          <w:bCs/>
          <w:sz w:val="24"/>
          <w:szCs w:val="24"/>
          <w:lang w:val="en-IN"/>
        </w:rPr>
        <w:t>3. RESULTS AND DISCUSSION</w:t>
      </w:r>
    </w:p>
    <w:p w14:paraId="5C3446F6">
      <w:pPr>
        <w:spacing w:after="0" w:line="360" w:lineRule="auto"/>
        <w:jc w:val="both"/>
        <w:rPr>
          <w:rFonts w:ascii="Times New Roman" w:hAnsi="Times New Roman" w:cs="Times New Roman"/>
          <w:b/>
          <w:bCs/>
          <w:sz w:val="24"/>
          <w:szCs w:val="24"/>
          <w:lang w:val="en-IN"/>
        </w:rPr>
      </w:pPr>
      <w:r>
        <w:rPr>
          <w:rFonts w:ascii="Times New Roman" w:hAnsi="Times New Roman" w:cs="Times New Roman"/>
          <w:b/>
          <w:bCs/>
          <w:sz w:val="24"/>
          <w:szCs w:val="24"/>
          <w:lang w:val="en-IN"/>
        </w:rPr>
        <w:t xml:space="preserve">3.1 Baseline GMP compliance </w:t>
      </w:r>
    </w:p>
    <w:p w14:paraId="5C933ED5">
      <w:pPr>
        <w:spacing w:after="0" w:line="360" w:lineRule="auto"/>
        <w:jc w:val="both"/>
        <w:rPr>
          <w:rFonts w:ascii="Times New Roman" w:hAnsi="Times New Roman" w:cs="Times New Roman"/>
          <w:sz w:val="24"/>
          <w:szCs w:val="24"/>
          <w:lang w:val="en-IN"/>
        </w:rPr>
      </w:pPr>
      <w:r>
        <w:rPr>
          <w:rFonts w:ascii="Times New Roman" w:hAnsi="Times New Roman" w:cs="Times New Roman"/>
          <w:sz w:val="24"/>
          <w:szCs w:val="24"/>
          <w:lang w:val="en-IN"/>
        </w:rPr>
        <w:t>Table 1 summarizes the baseline GMP assessment of fifty traditional jaggery units across Karnataka. The survey showed that critical hygiene controls were essentially absent: none of the units used treated water, none had formal pest-control systems, none provided worker food-safety training and none used food-grade cooling or molding equipment; only a minority used food-grade packaging (24%), held FSSAI licenses (46%), or performed any routine quality monitoring (8%). These data indicate pervasive operational gaps in primary contamination control and echo the field observations reported for cottage-scale sweetener manufacture, where porous contact surfaces, untreated process water and weak sanitation drive microbial hazards [10,31]. The finding that nearly half the units hold an FSSAI license despite very low on-the-ground compliance suggests that licensing in this sector frequently reflects procedural registration rather than demonstrable adherence to hygienic practice, a pattern previously noted for informal food processors [39]. Taken together, the compliance profile in Table 1 identifies the primary contamination pathways (water, contact surfaces, vectors and handlers) that plausibly underlie the microbiological results presented below.</w:t>
      </w:r>
    </w:p>
    <w:p w14:paraId="7C4ED7EE">
      <w:pPr>
        <w:pStyle w:val="36"/>
        <w:numPr>
          <w:ilvl w:val="1"/>
          <w:numId w:val="4"/>
        </w:numPr>
        <w:spacing w:after="0" w:line="240" w:lineRule="auto"/>
        <w:outlineLvl w:val="0"/>
        <w:rPr>
          <w:rFonts w:ascii="Times New Roman" w:hAnsi="Times New Roman" w:eastAsia="Times New Roman" w:cs="Times New Roman"/>
          <w:b/>
          <w:bCs/>
          <w:kern w:val="36"/>
          <w:sz w:val="24"/>
          <w:szCs w:val="24"/>
          <w:lang w:val="en-IN" w:eastAsia="en-IN" w:bidi="mr-IN"/>
        </w:rPr>
      </w:pPr>
      <w:r>
        <w:rPr>
          <w:rFonts w:ascii="Times New Roman" w:hAnsi="Times New Roman" w:eastAsia="Times New Roman" w:cs="Times New Roman"/>
          <w:b/>
          <w:bCs/>
          <w:kern w:val="36"/>
          <w:sz w:val="24"/>
          <w:szCs w:val="24"/>
          <w:lang w:val="en-IN" w:eastAsia="en-IN" w:bidi="mr-IN"/>
        </w:rPr>
        <w:t>Table 1. Baseline GMP Parameter Compliance in Traditional Karnataka Jaggery Units (n = 50)</w:t>
      </w:r>
    </w:p>
    <w:tbl>
      <w:tblPr>
        <w:tblStyle w:val="13"/>
        <w:tblW w:w="0" w:type="auto"/>
        <w:tblCellSpacing w:w="15" w:type="dxa"/>
        <w:tblInd w:w="0" w:type="dxa"/>
        <w:tblLayout w:type="autofit"/>
        <w:tblCellMar>
          <w:top w:w="15" w:type="dxa"/>
          <w:left w:w="15" w:type="dxa"/>
          <w:bottom w:w="15" w:type="dxa"/>
          <w:right w:w="15" w:type="dxa"/>
        </w:tblCellMar>
      </w:tblPr>
      <w:tblGrid>
        <w:gridCol w:w="429"/>
        <w:gridCol w:w="3593"/>
        <w:gridCol w:w="2114"/>
        <w:gridCol w:w="1587"/>
        <w:gridCol w:w="1101"/>
      </w:tblGrid>
      <w:tr w14:paraId="61455FC1">
        <w:trPr>
          <w:tblHeader/>
          <w:tblCellSpacing w:w="15" w:type="dxa"/>
        </w:trPr>
        <w:tc>
          <w:tcPr>
            <w:tcW w:w="0" w:type="auto"/>
            <w:tcBorders>
              <w:top w:val="single" w:color="auto" w:sz="4" w:space="0"/>
              <w:bottom w:val="single" w:color="auto" w:sz="4" w:space="0"/>
            </w:tcBorders>
            <w:vAlign w:val="center"/>
          </w:tcPr>
          <w:p w14:paraId="77BEC30A">
            <w:pPr>
              <w:spacing w:after="0" w:line="240" w:lineRule="auto"/>
              <w:jc w:val="center"/>
              <w:rPr>
                <w:rFonts w:ascii="Times New Roman" w:hAnsi="Times New Roman" w:eastAsia="Times New Roman" w:cs="Times New Roman"/>
                <w:b/>
                <w:bCs/>
                <w:sz w:val="24"/>
                <w:szCs w:val="24"/>
                <w:lang w:val="en-IN" w:eastAsia="en-IN" w:bidi="mr-IN"/>
              </w:rPr>
            </w:pPr>
            <w:r>
              <w:rPr>
                <w:rFonts w:ascii="Times New Roman" w:hAnsi="Times New Roman" w:eastAsia="Times New Roman" w:cs="Times New Roman"/>
                <w:b/>
                <w:bCs/>
                <w:sz w:val="24"/>
                <w:szCs w:val="24"/>
                <w:lang w:val="en-IN" w:eastAsia="en-IN" w:bidi="mr-IN"/>
              </w:rPr>
              <w:t>No.</w:t>
            </w:r>
          </w:p>
        </w:tc>
        <w:tc>
          <w:tcPr>
            <w:tcW w:w="0" w:type="auto"/>
            <w:tcBorders>
              <w:top w:val="single" w:color="auto" w:sz="4" w:space="0"/>
              <w:bottom w:val="single" w:color="auto" w:sz="4" w:space="0"/>
            </w:tcBorders>
            <w:vAlign w:val="center"/>
          </w:tcPr>
          <w:p w14:paraId="6C4D40F4">
            <w:pPr>
              <w:spacing w:after="0" w:line="240" w:lineRule="auto"/>
              <w:jc w:val="center"/>
              <w:rPr>
                <w:rFonts w:ascii="Times New Roman" w:hAnsi="Times New Roman" w:eastAsia="Times New Roman" w:cs="Times New Roman"/>
                <w:b/>
                <w:bCs/>
                <w:sz w:val="24"/>
                <w:szCs w:val="24"/>
                <w:lang w:val="en-IN" w:eastAsia="en-IN" w:bidi="mr-IN"/>
              </w:rPr>
            </w:pPr>
            <w:r>
              <w:rPr>
                <w:rFonts w:ascii="Times New Roman" w:hAnsi="Times New Roman" w:eastAsia="Times New Roman" w:cs="Times New Roman"/>
                <w:b/>
                <w:bCs/>
                <w:sz w:val="24"/>
                <w:szCs w:val="24"/>
                <w:lang w:val="en-IN" w:eastAsia="en-IN" w:bidi="mr-IN"/>
              </w:rPr>
              <w:t>GMP Parameter</w:t>
            </w:r>
          </w:p>
        </w:tc>
        <w:tc>
          <w:tcPr>
            <w:tcW w:w="0" w:type="auto"/>
            <w:tcBorders>
              <w:top w:val="single" w:color="auto" w:sz="4" w:space="0"/>
              <w:bottom w:val="single" w:color="auto" w:sz="4" w:space="0"/>
            </w:tcBorders>
            <w:vAlign w:val="center"/>
          </w:tcPr>
          <w:p w14:paraId="6AC1C740">
            <w:pPr>
              <w:spacing w:after="0" w:line="240" w:lineRule="auto"/>
              <w:jc w:val="center"/>
              <w:rPr>
                <w:rFonts w:ascii="Times New Roman" w:hAnsi="Times New Roman" w:eastAsia="Times New Roman" w:cs="Times New Roman"/>
                <w:b/>
                <w:bCs/>
                <w:sz w:val="24"/>
                <w:szCs w:val="24"/>
                <w:lang w:val="en-IN" w:eastAsia="en-IN" w:bidi="mr-IN"/>
              </w:rPr>
            </w:pPr>
            <w:r>
              <w:rPr>
                <w:rFonts w:ascii="Times New Roman" w:hAnsi="Times New Roman" w:eastAsia="Times New Roman" w:cs="Times New Roman"/>
                <w:b/>
                <w:bCs/>
                <w:sz w:val="24"/>
                <w:szCs w:val="24"/>
                <w:lang w:val="en-IN" w:eastAsia="en-IN" w:bidi="mr-IN"/>
              </w:rPr>
              <w:t>Compliant Units (n)</w:t>
            </w:r>
          </w:p>
        </w:tc>
        <w:tc>
          <w:tcPr>
            <w:tcW w:w="0" w:type="auto"/>
            <w:tcBorders>
              <w:top w:val="single" w:color="auto" w:sz="4" w:space="0"/>
              <w:bottom w:val="single" w:color="auto" w:sz="4" w:space="0"/>
            </w:tcBorders>
            <w:vAlign w:val="center"/>
          </w:tcPr>
          <w:p w14:paraId="2705D0C5">
            <w:pPr>
              <w:spacing w:after="0" w:line="240" w:lineRule="auto"/>
              <w:jc w:val="center"/>
              <w:rPr>
                <w:rFonts w:ascii="Times New Roman" w:hAnsi="Times New Roman" w:eastAsia="Times New Roman" w:cs="Times New Roman"/>
                <w:b/>
                <w:bCs/>
                <w:sz w:val="24"/>
                <w:szCs w:val="24"/>
                <w:lang w:val="en-IN" w:eastAsia="en-IN" w:bidi="mr-IN"/>
              </w:rPr>
            </w:pPr>
            <w:r>
              <w:rPr>
                <w:rFonts w:ascii="Times New Roman" w:hAnsi="Times New Roman" w:eastAsia="Times New Roman" w:cs="Times New Roman"/>
                <w:b/>
                <w:bCs/>
                <w:sz w:val="24"/>
                <w:szCs w:val="24"/>
                <w:lang w:val="en-IN" w:eastAsia="en-IN" w:bidi="mr-IN"/>
              </w:rPr>
              <w:t>Compliance %</w:t>
            </w:r>
          </w:p>
        </w:tc>
        <w:tc>
          <w:tcPr>
            <w:tcW w:w="0" w:type="auto"/>
            <w:tcBorders>
              <w:top w:val="single" w:color="auto" w:sz="4" w:space="0"/>
              <w:bottom w:val="single" w:color="auto" w:sz="4" w:space="0"/>
            </w:tcBorders>
            <w:vAlign w:val="center"/>
          </w:tcPr>
          <w:p w14:paraId="2526EC56">
            <w:pPr>
              <w:spacing w:after="0" w:line="240" w:lineRule="auto"/>
              <w:jc w:val="center"/>
              <w:rPr>
                <w:rFonts w:ascii="Times New Roman" w:hAnsi="Times New Roman" w:eastAsia="Times New Roman" w:cs="Times New Roman"/>
                <w:b/>
                <w:bCs/>
                <w:sz w:val="24"/>
                <w:szCs w:val="24"/>
                <w:lang w:val="en-IN" w:eastAsia="en-IN" w:bidi="mr-IN"/>
              </w:rPr>
            </w:pPr>
            <w:r>
              <w:rPr>
                <w:rFonts w:ascii="Times New Roman" w:hAnsi="Times New Roman" w:eastAsia="Times New Roman" w:cs="Times New Roman"/>
                <w:b/>
                <w:bCs/>
                <w:sz w:val="24"/>
                <w:szCs w:val="24"/>
                <w:lang w:val="en-IN" w:eastAsia="en-IN" w:bidi="mr-IN"/>
              </w:rPr>
              <w:t>Reference</w:t>
            </w:r>
          </w:p>
        </w:tc>
      </w:tr>
      <w:tr w14:paraId="408316F6">
        <w:tblPrEx>
          <w:tblCellMar>
            <w:top w:w="15" w:type="dxa"/>
            <w:left w:w="15" w:type="dxa"/>
            <w:bottom w:w="15" w:type="dxa"/>
            <w:right w:w="15" w:type="dxa"/>
          </w:tblCellMar>
        </w:tblPrEx>
        <w:trPr>
          <w:tblCellSpacing w:w="15" w:type="dxa"/>
        </w:trPr>
        <w:tc>
          <w:tcPr>
            <w:tcW w:w="0" w:type="auto"/>
            <w:vAlign w:val="center"/>
          </w:tcPr>
          <w:p w14:paraId="3D775803">
            <w:pPr>
              <w:spacing w:after="0" w:line="240" w:lineRule="auto"/>
              <w:rPr>
                <w:rFonts w:ascii="Times New Roman" w:hAnsi="Times New Roman" w:eastAsia="Times New Roman" w:cs="Times New Roman"/>
                <w:sz w:val="24"/>
                <w:szCs w:val="24"/>
                <w:lang w:val="en-IN" w:eastAsia="en-IN" w:bidi="mr-IN"/>
              </w:rPr>
            </w:pPr>
            <w:r>
              <w:rPr>
                <w:rFonts w:ascii="Times New Roman" w:hAnsi="Times New Roman" w:eastAsia="Times New Roman" w:cs="Times New Roman"/>
                <w:sz w:val="24"/>
                <w:szCs w:val="24"/>
                <w:lang w:val="en-IN" w:eastAsia="en-IN" w:bidi="mr-IN"/>
              </w:rPr>
              <w:t>1</w:t>
            </w:r>
          </w:p>
        </w:tc>
        <w:tc>
          <w:tcPr>
            <w:tcW w:w="0" w:type="auto"/>
            <w:vAlign w:val="center"/>
          </w:tcPr>
          <w:p w14:paraId="26785052">
            <w:pPr>
              <w:spacing w:after="0" w:line="240" w:lineRule="auto"/>
              <w:rPr>
                <w:rFonts w:ascii="Times New Roman" w:hAnsi="Times New Roman" w:eastAsia="Times New Roman" w:cs="Times New Roman"/>
                <w:sz w:val="24"/>
                <w:szCs w:val="24"/>
                <w:lang w:val="en-IN" w:eastAsia="en-IN" w:bidi="mr-IN"/>
              </w:rPr>
            </w:pPr>
            <w:r>
              <w:rPr>
                <w:rFonts w:ascii="Times New Roman" w:hAnsi="Times New Roman" w:eastAsia="Times New Roman" w:cs="Times New Roman"/>
                <w:sz w:val="24"/>
                <w:szCs w:val="24"/>
                <w:lang w:val="en-IN" w:eastAsia="en-IN" w:bidi="mr-IN"/>
              </w:rPr>
              <w:t>Usage of treated water</w:t>
            </w:r>
          </w:p>
        </w:tc>
        <w:tc>
          <w:tcPr>
            <w:tcW w:w="0" w:type="auto"/>
            <w:vAlign w:val="center"/>
          </w:tcPr>
          <w:p w14:paraId="70AE1C79">
            <w:pPr>
              <w:spacing w:after="0" w:line="240" w:lineRule="auto"/>
              <w:rPr>
                <w:rFonts w:ascii="Times New Roman" w:hAnsi="Times New Roman" w:eastAsia="Times New Roman" w:cs="Times New Roman"/>
                <w:sz w:val="24"/>
                <w:szCs w:val="24"/>
                <w:lang w:val="en-IN" w:eastAsia="en-IN" w:bidi="mr-IN"/>
              </w:rPr>
            </w:pPr>
            <w:r>
              <w:rPr>
                <w:rFonts w:ascii="Times New Roman" w:hAnsi="Times New Roman" w:eastAsia="Times New Roman" w:cs="Times New Roman"/>
                <w:sz w:val="24"/>
                <w:szCs w:val="24"/>
                <w:lang w:val="en-IN" w:eastAsia="en-IN" w:bidi="mr-IN"/>
              </w:rPr>
              <w:t>0</w:t>
            </w:r>
          </w:p>
        </w:tc>
        <w:tc>
          <w:tcPr>
            <w:tcW w:w="0" w:type="auto"/>
            <w:vAlign w:val="center"/>
          </w:tcPr>
          <w:p w14:paraId="6287411F">
            <w:pPr>
              <w:spacing w:after="0" w:line="240" w:lineRule="auto"/>
              <w:rPr>
                <w:rFonts w:ascii="Times New Roman" w:hAnsi="Times New Roman" w:eastAsia="Times New Roman" w:cs="Times New Roman"/>
                <w:sz w:val="24"/>
                <w:szCs w:val="24"/>
                <w:lang w:val="en-IN" w:eastAsia="en-IN" w:bidi="mr-IN"/>
              </w:rPr>
            </w:pPr>
            <w:r>
              <w:rPr>
                <w:rFonts w:ascii="Times New Roman" w:hAnsi="Times New Roman" w:eastAsia="Times New Roman" w:cs="Times New Roman"/>
                <w:sz w:val="24"/>
                <w:szCs w:val="24"/>
                <w:lang w:val="en-IN" w:eastAsia="en-IN" w:bidi="mr-IN"/>
              </w:rPr>
              <w:t>0%</w:t>
            </w:r>
          </w:p>
        </w:tc>
        <w:tc>
          <w:tcPr>
            <w:tcW w:w="0" w:type="auto"/>
            <w:vAlign w:val="center"/>
          </w:tcPr>
          <w:p w14:paraId="79DA2324">
            <w:pPr>
              <w:spacing w:after="0" w:line="240" w:lineRule="auto"/>
              <w:rPr>
                <w:rFonts w:ascii="Times New Roman" w:hAnsi="Times New Roman" w:eastAsia="Times New Roman" w:cs="Times New Roman"/>
                <w:sz w:val="24"/>
                <w:szCs w:val="24"/>
                <w:lang w:val="en-IN" w:eastAsia="en-IN" w:bidi="mr-IN"/>
              </w:rPr>
            </w:pPr>
            <w:r>
              <w:rPr>
                <w:rFonts w:ascii="Times New Roman" w:hAnsi="Times New Roman" w:eastAsia="Times New Roman" w:cs="Times New Roman"/>
                <w:sz w:val="24"/>
                <w:szCs w:val="24"/>
                <w:lang w:val="en-IN" w:eastAsia="en-IN" w:bidi="mr-IN"/>
              </w:rPr>
              <w:t>[40]</w:t>
            </w:r>
          </w:p>
        </w:tc>
      </w:tr>
      <w:tr w14:paraId="54514869">
        <w:tblPrEx>
          <w:tblCellMar>
            <w:top w:w="15" w:type="dxa"/>
            <w:left w:w="15" w:type="dxa"/>
            <w:bottom w:w="15" w:type="dxa"/>
            <w:right w:w="15" w:type="dxa"/>
          </w:tblCellMar>
        </w:tblPrEx>
        <w:trPr>
          <w:tblCellSpacing w:w="15" w:type="dxa"/>
        </w:trPr>
        <w:tc>
          <w:tcPr>
            <w:tcW w:w="0" w:type="auto"/>
            <w:vAlign w:val="center"/>
          </w:tcPr>
          <w:p w14:paraId="0014B104">
            <w:pPr>
              <w:spacing w:after="0" w:line="240" w:lineRule="auto"/>
              <w:rPr>
                <w:rFonts w:ascii="Times New Roman" w:hAnsi="Times New Roman" w:eastAsia="Times New Roman" w:cs="Times New Roman"/>
                <w:sz w:val="24"/>
                <w:szCs w:val="24"/>
                <w:lang w:val="en-IN" w:eastAsia="en-IN" w:bidi="mr-IN"/>
              </w:rPr>
            </w:pPr>
            <w:r>
              <w:rPr>
                <w:rFonts w:ascii="Times New Roman" w:hAnsi="Times New Roman" w:eastAsia="Times New Roman" w:cs="Times New Roman"/>
                <w:sz w:val="24"/>
                <w:szCs w:val="24"/>
                <w:lang w:val="en-IN" w:eastAsia="en-IN" w:bidi="mr-IN"/>
              </w:rPr>
              <w:t>2</w:t>
            </w:r>
          </w:p>
        </w:tc>
        <w:tc>
          <w:tcPr>
            <w:tcW w:w="0" w:type="auto"/>
            <w:vAlign w:val="center"/>
          </w:tcPr>
          <w:p w14:paraId="34D78B2B">
            <w:pPr>
              <w:spacing w:after="0" w:line="240" w:lineRule="auto"/>
              <w:rPr>
                <w:rFonts w:ascii="Times New Roman" w:hAnsi="Times New Roman" w:eastAsia="Times New Roman" w:cs="Times New Roman"/>
                <w:sz w:val="24"/>
                <w:szCs w:val="24"/>
                <w:lang w:val="en-IN" w:eastAsia="en-IN" w:bidi="mr-IN"/>
              </w:rPr>
            </w:pPr>
            <w:r>
              <w:rPr>
                <w:rFonts w:ascii="Times New Roman" w:hAnsi="Times New Roman" w:eastAsia="Times New Roman" w:cs="Times New Roman"/>
                <w:sz w:val="24"/>
                <w:szCs w:val="24"/>
                <w:lang w:val="en-IN" w:eastAsia="en-IN" w:bidi="mr-IN"/>
              </w:rPr>
              <w:t>Pest control systems</w:t>
            </w:r>
          </w:p>
        </w:tc>
        <w:tc>
          <w:tcPr>
            <w:tcW w:w="0" w:type="auto"/>
            <w:vAlign w:val="center"/>
          </w:tcPr>
          <w:p w14:paraId="4C02CA9C">
            <w:pPr>
              <w:spacing w:after="0" w:line="240" w:lineRule="auto"/>
              <w:rPr>
                <w:rFonts w:ascii="Times New Roman" w:hAnsi="Times New Roman" w:eastAsia="Times New Roman" w:cs="Times New Roman"/>
                <w:sz w:val="24"/>
                <w:szCs w:val="24"/>
                <w:lang w:val="en-IN" w:eastAsia="en-IN" w:bidi="mr-IN"/>
              </w:rPr>
            </w:pPr>
            <w:r>
              <w:rPr>
                <w:rFonts w:ascii="Times New Roman" w:hAnsi="Times New Roman" w:eastAsia="Times New Roman" w:cs="Times New Roman"/>
                <w:sz w:val="24"/>
                <w:szCs w:val="24"/>
                <w:lang w:val="en-IN" w:eastAsia="en-IN" w:bidi="mr-IN"/>
              </w:rPr>
              <w:t>0</w:t>
            </w:r>
          </w:p>
        </w:tc>
        <w:tc>
          <w:tcPr>
            <w:tcW w:w="0" w:type="auto"/>
            <w:vAlign w:val="center"/>
          </w:tcPr>
          <w:p w14:paraId="2223AFEB">
            <w:pPr>
              <w:spacing w:after="0" w:line="240" w:lineRule="auto"/>
              <w:rPr>
                <w:rFonts w:ascii="Times New Roman" w:hAnsi="Times New Roman" w:eastAsia="Times New Roman" w:cs="Times New Roman"/>
                <w:sz w:val="24"/>
                <w:szCs w:val="24"/>
                <w:lang w:val="en-IN" w:eastAsia="en-IN" w:bidi="mr-IN"/>
              </w:rPr>
            </w:pPr>
            <w:r>
              <w:rPr>
                <w:rFonts w:ascii="Times New Roman" w:hAnsi="Times New Roman" w:eastAsia="Times New Roman" w:cs="Times New Roman"/>
                <w:sz w:val="24"/>
                <w:szCs w:val="24"/>
                <w:lang w:val="en-IN" w:eastAsia="en-IN" w:bidi="mr-IN"/>
              </w:rPr>
              <w:t>0%</w:t>
            </w:r>
          </w:p>
        </w:tc>
        <w:tc>
          <w:tcPr>
            <w:tcW w:w="0" w:type="auto"/>
            <w:vAlign w:val="center"/>
          </w:tcPr>
          <w:p w14:paraId="4E209DC4">
            <w:pPr>
              <w:spacing w:after="0" w:line="240" w:lineRule="auto"/>
              <w:rPr>
                <w:rFonts w:ascii="Times New Roman" w:hAnsi="Times New Roman" w:eastAsia="Times New Roman" w:cs="Times New Roman"/>
                <w:sz w:val="24"/>
                <w:szCs w:val="24"/>
                <w:lang w:val="en-IN" w:eastAsia="en-IN" w:bidi="mr-IN"/>
              </w:rPr>
            </w:pPr>
            <w:r>
              <w:rPr>
                <w:rFonts w:ascii="Times New Roman" w:hAnsi="Times New Roman" w:eastAsia="Times New Roman" w:cs="Times New Roman"/>
                <w:sz w:val="24"/>
                <w:szCs w:val="24"/>
                <w:lang w:val="en-IN" w:eastAsia="en-IN" w:bidi="mr-IN"/>
              </w:rPr>
              <w:t>[56]</w:t>
            </w:r>
          </w:p>
        </w:tc>
      </w:tr>
      <w:tr w14:paraId="5F064F73">
        <w:tblPrEx>
          <w:tblCellMar>
            <w:top w:w="15" w:type="dxa"/>
            <w:left w:w="15" w:type="dxa"/>
            <w:bottom w:w="15" w:type="dxa"/>
            <w:right w:w="15" w:type="dxa"/>
          </w:tblCellMar>
        </w:tblPrEx>
        <w:trPr>
          <w:tblCellSpacing w:w="15" w:type="dxa"/>
        </w:trPr>
        <w:tc>
          <w:tcPr>
            <w:tcW w:w="0" w:type="auto"/>
            <w:vAlign w:val="center"/>
          </w:tcPr>
          <w:p w14:paraId="4D53C6AD">
            <w:pPr>
              <w:spacing w:after="0" w:line="240" w:lineRule="auto"/>
              <w:rPr>
                <w:rFonts w:ascii="Times New Roman" w:hAnsi="Times New Roman" w:eastAsia="Times New Roman" w:cs="Times New Roman"/>
                <w:sz w:val="24"/>
                <w:szCs w:val="24"/>
                <w:lang w:val="en-IN" w:eastAsia="en-IN" w:bidi="mr-IN"/>
              </w:rPr>
            </w:pPr>
            <w:r>
              <w:rPr>
                <w:rFonts w:ascii="Times New Roman" w:hAnsi="Times New Roman" w:eastAsia="Times New Roman" w:cs="Times New Roman"/>
                <w:sz w:val="24"/>
                <w:szCs w:val="24"/>
                <w:lang w:val="en-IN" w:eastAsia="en-IN" w:bidi="mr-IN"/>
              </w:rPr>
              <w:t>3</w:t>
            </w:r>
          </w:p>
        </w:tc>
        <w:tc>
          <w:tcPr>
            <w:tcW w:w="0" w:type="auto"/>
            <w:vAlign w:val="center"/>
          </w:tcPr>
          <w:p w14:paraId="21F9AF38">
            <w:pPr>
              <w:spacing w:after="0" w:line="240" w:lineRule="auto"/>
              <w:rPr>
                <w:rFonts w:ascii="Times New Roman" w:hAnsi="Times New Roman" w:eastAsia="Times New Roman" w:cs="Times New Roman"/>
                <w:sz w:val="24"/>
                <w:szCs w:val="24"/>
                <w:lang w:val="en-IN" w:eastAsia="en-IN" w:bidi="mr-IN"/>
              </w:rPr>
            </w:pPr>
            <w:r>
              <w:rPr>
                <w:rFonts w:ascii="Times New Roman" w:hAnsi="Times New Roman" w:eastAsia="Times New Roman" w:cs="Times New Roman"/>
                <w:sz w:val="24"/>
                <w:szCs w:val="24"/>
                <w:lang w:val="en-IN" w:eastAsia="en-IN" w:bidi="mr-IN"/>
              </w:rPr>
              <w:t>Worker food safety training</w:t>
            </w:r>
          </w:p>
        </w:tc>
        <w:tc>
          <w:tcPr>
            <w:tcW w:w="0" w:type="auto"/>
            <w:vAlign w:val="center"/>
          </w:tcPr>
          <w:p w14:paraId="02C3BF0E">
            <w:pPr>
              <w:spacing w:after="0" w:line="240" w:lineRule="auto"/>
              <w:rPr>
                <w:rFonts w:ascii="Times New Roman" w:hAnsi="Times New Roman" w:eastAsia="Times New Roman" w:cs="Times New Roman"/>
                <w:sz w:val="24"/>
                <w:szCs w:val="24"/>
                <w:lang w:val="en-IN" w:eastAsia="en-IN" w:bidi="mr-IN"/>
              </w:rPr>
            </w:pPr>
            <w:r>
              <w:rPr>
                <w:rFonts w:ascii="Times New Roman" w:hAnsi="Times New Roman" w:eastAsia="Times New Roman" w:cs="Times New Roman"/>
                <w:sz w:val="24"/>
                <w:szCs w:val="24"/>
                <w:lang w:val="en-IN" w:eastAsia="en-IN" w:bidi="mr-IN"/>
              </w:rPr>
              <w:t>0</w:t>
            </w:r>
          </w:p>
        </w:tc>
        <w:tc>
          <w:tcPr>
            <w:tcW w:w="0" w:type="auto"/>
            <w:vAlign w:val="center"/>
          </w:tcPr>
          <w:p w14:paraId="2A85290B">
            <w:pPr>
              <w:spacing w:after="0" w:line="240" w:lineRule="auto"/>
              <w:rPr>
                <w:rFonts w:ascii="Times New Roman" w:hAnsi="Times New Roman" w:eastAsia="Times New Roman" w:cs="Times New Roman"/>
                <w:sz w:val="24"/>
                <w:szCs w:val="24"/>
                <w:lang w:val="en-IN" w:eastAsia="en-IN" w:bidi="mr-IN"/>
              </w:rPr>
            </w:pPr>
            <w:r>
              <w:rPr>
                <w:rFonts w:ascii="Times New Roman" w:hAnsi="Times New Roman" w:eastAsia="Times New Roman" w:cs="Times New Roman"/>
                <w:sz w:val="24"/>
                <w:szCs w:val="24"/>
                <w:lang w:val="en-IN" w:eastAsia="en-IN" w:bidi="mr-IN"/>
              </w:rPr>
              <w:t>0%</w:t>
            </w:r>
          </w:p>
        </w:tc>
        <w:tc>
          <w:tcPr>
            <w:tcW w:w="0" w:type="auto"/>
            <w:vAlign w:val="center"/>
          </w:tcPr>
          <w:p w14:paraId="5184643D">
            <w:pPr>
              <w:spacing w:after="0" w:line="240" w:lineRule="auto"/>
              <w:rPr>
                <w:rFonts w:ascii="Times New Roman" w:hAnsi="Times New Roman" w:eastAsia="Times New Roman" w:cs="Times New Roman"/>
                <w:sz w:val="24"/>
                <w:szCs w:val="24"/>
                <w:lang w:val="en-IN" w:eastAsia="en-IN" w:bidi="mr-IN"/>
              </w:rPr>
            </w:pPr>
            <w:r>
              <w:rPr>
                <w:rFonts w:ascii="Times New Roman" w:hAnsi="Times New Roman" w:eastAsia="Times New Roman" w:cs="Times New Roman"/>
                <w:sz w:val="24"/>
                <w:szCs w:val="24"/>
                <w:lang w:val="en-IN" w:eastAsia="en-IN" w:bidi="mr-IN"/>
              </w:rPr>
              <w:t>[47]</w:t>
            </w:r>
          </w:p>
        </w:tc>
      </w:tr>
      <w:tr w14:paraId="574F84FE">
        <w:tblPrEx>
          <w:tblCellMar>
            <w:top w:w="15" w:type="dxa"/>
            <w:left w:w="15" w:type="dxa"/>
            <w:bottom w:w="15" w:type="dxa"/>
            <w:right w:w="15" w:type="dxa"/>
          </w:tblCellMar>
        </w:tblPrEx>
        <w:trPr>
          <w:tblCellSpacing w:w="15" w:type="dxa"/>
        </w:trPr>
        <w:tc>
          <w:tcPr>
            <w:tcW w:w="0" w:type="auto"/>
            <w:vAlign w:val="center"/>
          </w:tcPr>
          <w:p w14:paraId="1022E012">
            <w:pPr>
              <w:spacing w:after="0" w:line="240" w:lineRule="auto"/>
              <w:rPr>
                <w:rFonts w:ascii="Times New Roman" w:hAnsi="Times New Roman" w:eastAsia="Times New Roman" w:cs="Times New Roman"/>
                <w:sz w:val="24"/>
                <w:szCs w:val="24"/>
                <w:lang w:val="en-IN" w:eastAsia="en-IN" w:bidi="mr-IN"/>
              </w:rPr>
            </w:pPr>
            <w:r>
              <w:rPr>
                <w:rFonts w:ascii="Times New Roman" w:hAnsi="Times New Roman" w:eastAsia="Times New Roman" w:cs="Times New Roman"/>
                <w:sz w:val="24"/>
                <w:szCs w:val="24"/>
                <w:lang w:val="en-IN" w:eastAsia="en-IN" w:bidi="mr-IN"/>
              </w:rPr>
              <w:t>4</w:t>
            </w:r>
          </w:p>
        </w:tc>
        <w:tc>
          <w:tcPr>
            <w:tcW w:w="0" w:type="auto"/>
            <w:vAlign w:val="center"/>
          </w:tcPr>
          <w:p w14:paraId="24FADE98">
            <w:pPr>
              <w:spacing w:after="0" w:line="240" w:lineRule="auto"/>
              <w:rPr>
                <w:rFonts w:ascii="Times New Roman" w:hAnsi="Times New Roman" w:eastAsia="Times New Roman" w:cs="Times New Roman"/>
                <w:sz w:val="24"/>
                <w:szCs w:val="24"/>
                <w:lang w:val="en-IN" w:eastAsia="en-IN" w:bidi="mr-IN"/>
              </w:rPr>
            </w:pPr>
            <w:r>
              <w:rPr>
                <w:rFonts w:ascii="Times New Roman" w:hAnsi="Times New Roman" w:eastAsia="Times New Roman" w:cs="Times New Roman"/>
                <w:sz w:val="24"/>
                <w:szCs w:val="24"/>
                <w:lang w:val="en-IN" w:eastAsia="en-IN" w:bidi="mr-IN"/>
              </w:rPr>
              <w:t>Food-grade cooling molds</w:t>
            </w:r>
          </w:p>
        </w:tc>
        <w:tc>
          <w:tcPr>
            <w:tcW w:w="0" w:type="auto"/>
            <w:vAlign w:val="center"/>
          </w:tcPr>
          <w:p w14:paraId="473A2EB5">
            <w:pPr>
              <w:spacing w:after="0" w:line="240" w:lineRule="auto"/>
              <w:rPr>
                <w:rFonts w:ascii="Times New Roman" w:hAnsi="Times New Roman" w:eastAsia="Times New Roman" w:cs="Times New Roman"/>
                <w:sz w:val="24"/>
                <w:szCs w:val="24"/>
                <w:lang w:val="en-IN" w:eastAsia="en-IN" w:bidi="mr-IN"/>
              </w:rPr>
            </w:pPr>
            <w:r>
              <w:rPr>
                <w:rFonts w:ascii="Times New Roman" w:hAnsi="Times New Roman" w:eastAsia="Times New Roman" w:cs="Times New Roman"/>
                <w:sz w:val="24"/>
                <w:szCs w:val="24"/>
                <w:lang w:val="en-IN" w:eastAsia="en-IN" w:bidi="mr-IN"/>
              </w:rPr>
              <w:t>0</w:t>
            </w:r>
          </w:p>
        </w:tc>
        <w:tc>
          <w:tcPr>
            <w:tcW w:w="0" w:type="auto"/>
            <w:vAlign w:val="center"/>
          </w:tcPr>
          <w:p w14:paraId="1E1EA628">
            <w:pPr>
              <w:spacing w:after="0" w:line="240" w:lineRule="auto"/>
              <w:rPr>
                <w:rFonts w:ascii="Times New Roman" w:hAnsi="Times New Roman" w:eastAsia="Times New Roman" w:cs="Times New Roman"/>
                <w:sz w:val="24"/>
                <w:szCs w:val="24"/>
                <w:lang w:val="en-IN" w:eastAsia="en-IN" w:bidi="mr-IN"/>
              </w:rPr>
            </w:pPr>
            <w:r>
              <w:rPr>
                <w:rFonts w:ascii="Times New Roman" w:hAnsi="Times New Roman" w:eastAsia="Times New Roman" w:cs="Times New Roman"/>
                <w:sz w:val="24"/>
                <w:szCs w:val="24"/>
                <w:lang w:val="en-IN" w:eastAsia="en-IN" w:bidi="mr-IN"/>
              </w:rPr>
              <w:t>0%</w:t>
            </w:r>
          </w:p>
        </w:tc>
        <w:tc>
          <w:tcPr>
            <w:tcW w:w="0" w:type="auto"/>
            <w:vAlign w:val="center"/>
          </w:tcPr>
          <w:p w14:paraId="18D8FC30">
            <w:pPr>
              <w:spacing w:after="0" w:line="240" w:lineRule="auto"/>
              <w:rPr>
                <w:rFonts w:ascii="Times New Roman" w:hAnsi="Times New Roman" w:eastAsia="Times New Roman" w:cs="Times New Roman"/>
                <w:sz w:val="24"/>
                <w:szCs w:val="24"/>
                <w:lang w:val="en-IN" w:eastAsia="en-IN" w:bidi="mr-IN"/>
              </w:rPr>
            </w:pPr>
            <w:r>
              <w:rPr>
                <w:rFonts w:ascii="Times New Roman" w:hAnsi="Times New Roman" w:eastAsia="Times New Roman" w:cs="Times New Roman"/>
                <w:sz w:val="24"/>
                <w:szCs w:val="24"/>
                <w:lang w:val="en-IN" w:eastAsia="en-IN" w:bidi="mr-IN"/>
              </w:rPr>
              <w:t>[8]</w:t>
            </w:r>
          </w:p>
        </w:tc>
      </w:tr>
      <w:tr w14:paraId="399E587E">
        <w:tblPrEx>
          <w:tblCellMar>
            <w:top w:w="15" w:type="dxa"/>
            <w:left w:w="15" w:type="dxa"/>
            <w:bottom w:w="15" w:type="dxa"/>
            <w:right w:w="15" w:type="dxa"/>
          </w:tblCellMar>
        </w:tblPrEx>
        <w:trPr>
          <w:tblCellSpacing w:w="15" w:type="dxa"/>
        </w:trPr>
        <w:tc>
          <w:tcPr>
            <w:tcW w:w="0" w:type="auto"/>
            <w:vAlign w:val="center"/>
          </w:tcPr>
          <w:p w14:paraId="20ADF006">
            <w:pPr>
              <w:spacing w:after="0" w:line="240" w:lineRule="auto"/>
              <w:rPr>
                <w:rFonts w:ascii="Times New Roman" w:hAnsi="Times New Roman" w:eastAsia="Times New Roman" w:cs="Times New Roman"/>
                <w:sz w:val="24"/>
                <w:szCs w:val="24"/>
                <w:lang w:val="en-IN" w:eastAsia="en-IN" w:bidi="mr-IN"/>
              </w:rPr>
            </w:pPr>
            <w:r>
              <w:rPr>
                <w:rFonts w:ascii="Times New Roman" w:hAnsi="Times New Roman" w:eastAsia="Times New Roman" w:cs="Times New Roman"/>
                <w:sz w:val="24"/>
                <w:szCs w:val="24"/>
                <w:lang w:val="en-IN" w:eastAsia="en-IN" w:bidi="mr-IN"/>
              </w:rPr>
              <w:t>5</w:t>
            </w:r>
          </w:p>
        </w:tc>
        <w:tc>
          <w:tcPr>
            <w:tcW w:w="0" w:type="auto"/>
            <w:vAlign w:val="center"/>
          </w:tcPr>
          <w:p w14:paraId="4BDDD14C">
            <w:pPr>
              <w:spacing w:after="0" w:line="240" w:lineRule="auto"/>
              <w:rPr>
                <w:rFonts w:ascii="Times New Roman" w:hAnsi="Times New Roman" w:eastAsia="Times New Roman" w:cs="Times New Roman"/>
                <w:sz w:val="24"/>
                <w:szCs w:val="24"/>
                <w:lang w:val="en-IN" w:eastAsia="en-IN" w:bidi="mr-IN"/>
              </w:rPr>
            </w:pPr>
            <w:r>
              <w:rPr>
                <w:rFonts w:ascii="Times New Roman" w:hAnsi="Times New Roman" w:eastAsia="Times New Roman" w:cs="Times New Roman"/>
                <w:sz w:val="24"/>
                <w:szCs w:val="24"/>
                <w:lang w:val="en-IN" w:eastAsia="en-IN" w:bidi="mr-IN"/>
              </w:rPr>
              <w:t>Food-grade packaging material</w:t>
            </w:r>
          </w:p>
        </w:tc>
        <w:tc>
          <w:tcPr>
            <w:tcW w:w="0" w:type="auto"/>
            <w:vAlign w:val="center"/>
          </w:tcPr>
          <w:p w14:paraId="17B33684">
            <w:pPr>
              <w:spacing w:after="0" w:line="240" w:lineRule="auto"/>
              <w:rPr>
                <w:rFonts w:ascii="Times New Roman" w:hAnsi="Times New Roman" w:eastAsia="Times New Roman" w:cs="Times New Roman"/>
                <w:sz w:val="24"/>
                <w:szCs w:val="24"/>
                <w:lang w:val="en-IN" w:eastAsia="en-IN" w:bidi="mr-IN"/>
              </w:rPr>
            </w:pPr>
            <w:r>
              <w:rPr>
                <w:rFonts w:ascii="Times New Roman" w:hAnsi="Times New Roman" w:eastAsia="Times New Roman" w:cs="Times New Roman"/>
                <w:sz w:val="24"/>
                <w:szCs w:val="24"/>
                <w:lang w:val="en-IN" w:eastAsia="en-IN" w:bidi="mr-IN"/>
              </w:rPr>
              <w:t>12</w:t>
            </w:r>
          </w:p>
        </w:tc>
        <w:tc>
          <w:tcPr>
            <w:tcW w:w="0" w:type="auto"/>
            <w:vAlign w:val="center"/>
          </w:tcPr>
          <w:p w14:paraId="513F1AA1">
            <w:pPr>
              <w:spacing w:after="0" w:line="240" w:lineRule="auto"/>
              <w:rPr>
                <w:rFonts w:ascii="Times New Roman" w:hAnsi="Times New Roman" w:eastAsia="Times New Roman" w:cs="Times New Roman"/>
                <w:sz w:val="24"/>
                <w:szCs w:val="24"/>
                <w:lang w:val="en-IN" w:eastAsia="en-IN" w:bidi="mr-IN"/>
              </w:rPr>
            </w:pPr>
            <w:r>
              <w:rPr>
                <w:rFonts w:ascii="Times New Roman" w:hAnsi="Times New Roman" w:eastAsia="Times New Roman" w:cs="Times New Roman"/>
                <w:sz w:val="24"/>
                <w:szCs w:val="24"/>
                <w:lang w:val="en-IN" w:eastAsia="en-IN" w:bidi="mr-IN"/>
              </w:rPr>
              <w:t>24%</w:t>
            </w:r>
          </w:p>
        </w:tc>
        <w:tc>
          <w:tcPr>
            <w:tcW w:w="0" w:type="auto"/>
            <w:vAlign w:val="center"/>
          </w:tcPr>
          <w:p w14:paraId="7CED608F">
            <w:pPr>
              <w:spacing w:after="0" w:line="240" w:lineRule="auto"/>
              <w:rPr>
                <w:rFonts w:ascii="Times New Roman" w:hAnsi="Times New Roman" w:eastAsia="Times New Roman" w:cs="Times New Roman"/>
                <w:sz w:val="24"/>
                <w:szCs w:val="24"/>
                <w:lang w:val="en-IN" w:eastAsia="en-IN" w:bidi="mr-IN"/>
              </w:rPr>
            </w:pPr>
            <w:r>
              <w:rPr>
                <w:rFonts w:ascii="Times New Roman" w:hAnsi="Times New Roman" w:eastAsia="Times New Roman" w:cs="Times New Roman"/>
                <w:sz w:val="24"/>
                <w:szCs w:val="24"/>
                <w:lang w:val="en-IN" w:eastAsia="en-IN" w:bidi="mr-IN"/>
              </w:rPr>
              <w:t>[39]</w:t>
            </w:r>
          </w:p>
        </w:tc>
      </w:tr>
      <w:tr w14:paraId="29E79C51">
        <w:tblPrEx>
          <w:tblCellMar>
            <w:top w:w="15" w:type="dxa"/>
            <w:left w:w="15" w:type="dxa"/>
            <w:bottom w:w="15" w:type="dxa"/>
            <w:right w:w="15" w:type="dxa"/>
          </w:tblCellMar>
        </w:tblPrEx>
        <w:trPr>
          <w:tblCellSpacing w:w="15" w:type="dxa"/>
        </w:trPr>
        <w:tc>
          <w:tcPr>
            <w:tcW w:w="0" w:type="auto"/>
            <w:vAlign w:val="center"/>
          </w:tcPr>
          <w:p w14:paraId="0AB5AE12">
            <w:pPr>
              <w:spacing w:after="0" w:line="240" w:lineRule="auto"/>
              <w:rPr>
                <w:rFonts w:ascii="Times New Roman" w:hAnsi="Times New Roman" w:eastAsia="Times New Roman" w:cs="Times New Roman"/>
                <w:sz w:val="24"/>
                <w:szCs w:val="24"/>
                <w:lang w:val="en-IN" w:eastAsia="en-IN" w:bidi="mr-IN"/>
              </w:rPr>
            </w:pPr>
            <w:r>
              <w:rPr>
                <w:rFonts w:ascii="Times New Roman" w:hAnsi="Times New Roman" w:eastAsia="Times New Roman" w:cs="Times New Roman"/>
                <w:sz w:val="24"/>
                <w:szCs w:val="24"/>
                <w:lang w:val="en-IN" w:eastAsia="en-IN" w:bidi="mr-IN"/>
              </w:rPr>
              <w:t>6</w:t>
            </w:r>
          </w:p>
        </w:tc>
        <w:tc>
          <w:tcPr>
            <w:tcW w:w="0" w:type="auto"/>
            <w:vAlign w:val="center"/>
          </w:tcPr>
          <w:p w14:paraId="76E3A946">
            <w:pPr>
              <w:spacing w:after="0" w:line="240" w:lineRule="auto"/>
              <w:rPr>
                <w:rFonts w:ascii="Times New Roman" w:hAnsi="Times New Roman" w:eastAsia="Times New Roman" w:cs="Times New Roman"/>
                <w:sz w:val="24"/>
                <w:szCs w:val="24"/>
                <w:lang w:val="en-IN" w:eastAsia="en-IN" w:bidi="mr-IN"/>
              </w:rPr>
            </w:pPr>
            <w:r>
              <w:rPr>
                <w:rFonts w:ascii="Times New Roman" w:hAnsi="Times New Roman" w:eastAsia="Times New Roman" w:cs="Times New Roman"/>
                <w:sz w:val="24"/>
                <w:szCs w:val="24"/>
                <w:lang w:val="en-IN" w:eastAsia="en-IN" w:bidi="mr-IN"/>
              </w:rPr>
              <w:t>FSSAI license held</w:t>
            </w:r>
          </w:p>
        </w:tc>
        <w:tc>
          <w:tcPr>
            <w:tcW w:w="0" w:type="auto"/>
            <w:vAlign w:val="center"/>
          </w:tcPr>
          <w:p w14:paraId="16E1E03D">
            <w:pPr>
              <w:spacing w:after="0" w:line="240" w:lineRule="auto"/>
              <w:rPr>
                <w:rFonts w:ascii="Times New Roman" w:hAnsi="Times New Roman" w:eastAsia="Times New Roman" w:cs="Times New Roman"/>
                <w:sz w:val="24"/>
                <w:szCs w:val="24"/>
                <w:lang w:val="en-IN" w:eastAsia="en-IN" w:bidi="mr-IN"/>
              </w:rPr>
            </w:pPr>
            <w:r>
              <w:rPr>
                <w:rFonts w:ascii="Times New Roman" w:hAnsi="Times New Roman" w:eastAsia="Times New Roman" w:cs="Times New Roman"/>
                <w:sz w:val="24"/>
                <w:szCs w:val="24"/>
                <w:lang w:val="en-IN" w:eastAsia="en-IN" w:bidi="mr-IN"/>
              </w:rPr>
              <w:t>23</w:t>
            </w:r>
          </w:p>
        </w:tc>
        <w:tc>
          <w:tcPr>
            <w:tcW w:w="0" w:type="auto"/>
            <w:vAlign w:val="center"/>
          </w:tcPr>
          <w:p w14:paraId="726436BC">
            <w:pPr>
              <w:spacing w:after="0" w:line="240" w:lineRule="auto"/>
              <w:rPr>
                <w:rFonts w:ascii="Times New Roman" w:hAnsi="Times New Roman" w:eastAsia="Times New Roman" w:cs="Times New Roman"/>
                <w:sz w:val="24"/>
                <w:szCs w:val="24"/>
                <w:lang w:val="en-IN" w:eastAsia="en-IN" w:bidi="mr-IN"/>
              </w:rPr>
            </w:pPr>
            <w:r>
              <w:rPr>
                <w:rFonts w:ascii="Times New Roman" w:hAnsi="Times New Roman" w:eastAsia="Times New Roman" w:cs="Times New Roman"/>
                <w:sz w:val="24"/>
                <w:szCs w:val="24"/>
                <w:lang w:val="en-IN" w:eastAsia="en-IN" w:bidi="mr-IN"/>
              </w:rPr>
              <w:t>46%</w:t>
            </w:r>
          </w:p>
        </w:tc>
        <w:tc>
          <w:tcPr>
            <w:tcW w:w="0" w:type="auto"/>
            <w:vAlign w:val="center"/>
          </w:tcPr>
          <w:p w14:paraId="0994BB71">
            <w:pPr>
              <w:spacing w:after="0" w:line="240" w:lineRule="auto"/>
              <w:rPr>
                <w:rFonts w:ascii="Times New Roman" w:hAnsi="Times New Roman" w:eastAsia="Times New Roman" w:cs="Times New Roman"/>
                <w:sz w:val="24"/>
                <w:szCs w:val="24"/>
                <w:lang w:val="en-IN" w:eastAsia="en-IN" w:bidi="mr-IN"/>
              </w:rPr>
            </w:pPr>
            <w:r>
              <w:rPr>
                <w:rFonts w:ascii="Times New Roman" w:hAnsi="Times New Roman" w:eastAsia="Times New Roman" w:cs="Times New Roman"/>
                <w:sz w:val="24"/>
                <w:szCs w:val="24"/>
                <w:lang w:val="en-IN" w:eastAsia="en-IN" w:bidi="mr-IN"/>
              </w:rPr>
              <w:t>[39]</w:t>
            </w:r>
          </w:p>
        </w:tc>
      </w:tr>
      <w:tr w14:paraId="547D04AC">
        <w:tblPrEx>
          <w:tblCellMar>
            <w:top w:w="15" w:type="dxa"/>
            <w:left w:w="15" w:type="dxa"/>
            <w:bottom w:w="15" w:type="dxa"/>
            <w:right w:w="15" w:type="dxa"/>
          </w:tblCellMar>
        </w:tblPrEx>
        <w:trPr>
          <w:tblCellSpacing w:w="15" w:type="dxa"/>
        </w:trPr>
        <w:tc>
          <w:tcPr>
            <w:tcW w:w="0" w:type="auto"/>
            <w:vAlign w:val="center"/>
          </w:tcPr>
          <w:p w14:paraId="3564A718">
            <w:pPr>
              <w:spacing w:after="0" w:line="240" w:lineRule="auto"/>
              <w:rPr>
                <w:rFonts w:ascii="Times New Roman" w:hAnsi="Times New Roman" w:eastAsia="Times New Roman" w:cs="Times New Roman"/>
                <w:sz w:val="24"/>
                <w:szCs w:val="24"/>
                <w:lang w:val="en-IN" w:eastAsia="en-IN" w:bidi="mr-IN"/>
              </w:rPr>
            </w:pPr>
            <w:r>
              <w:rPr>
                <w:rFonts w:ascii="Times New Roman" w:hAnsi="Times New Roman" w:eastAsia="Times New Roman" w:cs="Times New Roman"/>
                <w:sz w:val="24"/>
                <w:szCs w:val="24"/>
                <w:lang w:val="en-IN" w:eastAsia="en-IN" w:bidi="mr-IN"/>
              </w:rPr>
              <w:t>7</w:t>
            </w:r>
          </w:p>
        </w:tc>
        <w:tc>
          <w:tcPr>
            <w:tcW w:w="0" w:type="auto"/>
            <w:vAlign w:val="center"/>
          </w:tcPr>
          <w:p w14:paraId="716B0B1F">
            <w:pPr>
              <w:spacing w:after="0" w:line="240" w:lineRule="auto"/>
              <w:rPr>
                <w:rFonts w:ascii="Times New Roman" w:hAnsi="Times New Roman" w:eastAsia="Times New Roman" w:cs="Times New Roman"/>
                <w:sz w:val="24"/>
                <w:szCs w:val="24"/>
                <w:lang w:val="en-IN" w:eastAsia="en-IN" w:bidi="mr-IN"/>
              </w:rPr>
            </w:pPr>
            <w:r>
              <w:rPr>
                <w:rFonts w:ascii="Times New Roman" w:hAnsi="Times New Roman" w:eastAsia="Times New Roman" w:cs="Times New Roman"/>
                <w:sz w:val="24"/>
                <w:szCs w:val="24"/>
                <w:lang w:val="en-IN" w:eastAsia="en-IN" w:bidi="mr-IN"/>
              </w:rPr>
              <w:t>Quality monitoring of stored jaggery</w:t>
            </w:r>
          </w:p>
        </w:tc>
        <w:tc>
          <w:tcPr>
            <w:tcW w:w="0" w:type="auto"/>
            <w:vAlign w:val="center"/>
          </w:tcPr>
          <w:p w14:paraId="3296A870">
            <w:pPr>
              <w:spacing w:after="0" w:line="240" w:lineRule="auto"/>
              <w:rPr>
                <w:rFonts w:ascii="Times New Roman" w:hAnsi="Times New Roman" w:eastAsia="Times New Roman" w:cs="Times New Roman"/>
                <w:sz w:val="24"/>
                <w:szCs w:val="24"/>
                <w:lang w:val="en-IN" w:eastAsia="en-IN" w:bidi="mr-IN"/>
              </w:rPr>
            </w:pPr>
            <w:r>
              <w:rPr>
                <w:rFonts w:ascii="Times New Roman" w:hAnsi="Times New Roman" w:eastAsia="Times New Roman" w:cs="Times New Roman"/>
                <w:sz w:val="24"/>
                <w:szCs w:val="24"/>
                <w:lang w:val="en-IN" w:eastAsia="en-IN" w:bidi="mr-IN"/>
              </w:rPr>
              <w:t>4</w:t>
            </w:r>
          </w:p>
        </w:tc>
        <w:tc>
          <w:tcPr>
            <w:tcW w:w="0" w:type="auto"/>
            <w:vAlign w:val="center"/>
          </w:tcPr>
          <w:p w14:paraId="58C8940C">
            <w:pPr>
              <w:spacing w:after="0" w:line="240" w:lineRule="auto"/>
              <w:rPr>
                <w:rFonts w:ascii="Times New Roman" w:hAnsi="Times New Roman" w:eastAsia="Times New Roman" w:cs="Times New Roman"/>
                <w:sz w:val="24"/>
                <w:szCs w:val="24"/>
                <w:lang w:val="en-IN" w:eastAsia="en-IN" w:bidi="mr-IN"/>
              </w:rPr>
            </w:pPr>
            <w:r>
              <w:rPr>
                <w:rFonts w:ascii="Times New Roman" w:hAnsi="Times New Roman" w:eastAsia="Times New Roman" w:cs="Times New Roman"/>
                <w:sz w:val="24"/>
                <w:szCs w:val="24"/>
                <w:lang w:val="en-IN" w:eastAsia="en-IN" w:bidi="mr-IN"/>
              </w:rPr>
              <w:t>8%</w:t>
            </w:r>
          </w:p>
        </w:tc>
        <w:tc>
          <w:tcPr>
            <w:tcW w:w="0" w:type="auto"/>
            <w:vAlign w:val="center"/>
          </w:tcPr>
          <w:p w14:paraId="21E47584">
            <w:pPr>
              <w:spacing w:after="0" w:line="240" w:lineRule="auto"/>
              <w:rPr>
                <w:rFonts w:ascii="Times New Roman" w:hAnsi="Times New Roman" w:eastAsia="Times New Roman" w:cs="Times New Roman"/>
                <w:sz w:val="24"/>
                <w:szCs w:val="24"/>
                <w:lang w:val="en-IN" w:eastAsia="en-IN" w:bidi="mr-IN"/>
              </w:rPr>
            </w:pPr>
            <w:r>
              <w:rPr>
                <w:rFonts w:ascii="Times New Roman" w:hAnsi="Times New Roman" w:eastAsia="Times New Roman" w:cs="Times New Roman"/>
                <w:sz w:val="24"/>
                <w:szCs w:val="24"/>
                <w:lang w:val="en-IN" w:eastAsia="en-IN" w:bidi="mr-IN"/>
              </w:rPr>
              <w:t>[34]</w:t>
            </w:r>
          </w:p>
        </w:tc>
      </w:tr>
      <w:tr w14:paraId="29319FFB">
        <w:tblPrEx>
          <w:tblCellMar>
            <w:top w:w="15" w:type="dxa"/>
            <w:left w:w="15" w:type="dxa"/>
            <w:bottom w:w="15" w:type="dxa"/>
            <w:right w:w="15" w:type="dxa"/>
          </w:tblCellMar>
        </w:tblPrEx>
        <w:trPr>
          <w:tblCellSpacing w:w="15" w:type="dxa"/>
        </w:trPr>
        <w:tc>
          <w:tcPr>
            <w:tcW w:w="0" w:type="auto"/>
            <w:vAlign w:val="center"/>
          </w:tcPr>
          <w:p w14:paraId="5B290B68">
            <w:pPr>
              <w:spacing w:after="0" w:line="240" w:lineRule="auto"/>
              <w:rPr>
                <w:rFonts w:ascii="Times New Roman" w:hAnsi="Times New Roman" w:eastAsia="Times New Roman" w:cs="Times New Roman"/>
                <w:sz w:val="24"/>
                <w:szCs w:val="24"/>
                <w:lang w:val="en-IN" w:eastAsia="en-IN" w:bidi="mr-IN"/>
              </w:rPr>
            </w:pPr>
            <w:r>
              <w:rPr>
                <w:rFonts w:ascii="Times New Roman" w:hAnsi="Times New Roman" w:eastAsia="Times New Roman" w:cs="Times New Roman"/>
                <w:sz w:val="24"/>
                <w:szCs w:val="24"/>
                <w:lang w:val="en-IN" w:eastAsia="en-IN" w:bidi="mr-IN"/>
              </w:rPr>
              <w:t>8</w:t>
            </w:r>
          </w:p>
        </w:tc>
        <w:tc>
          <w:tcPr>
            <w:tcW w:w="0" w:type="auto"/>
            <w:vAlign w:val="center"/>
          </w:tcPr>
          <w:p w14:paraId="50A77537">
            <w:pPr>
              <w:spacing w:after="0" w:line="240" w:lineRule="auto"/>
              <w:rPr>
                <w:rFonts w:ascii="Times New Roman" w:hAnsi="Times New Roman" w:eastAsia="Times New Roman" w:cs="Times New Roman"/>
                <w:sz w:val="24"/>
                <w:szCs w:val="24"/>
                <w:lang w:val="en-IN" w:eastAsia="en-IN" w:bidi="mr-IN"/>
              </w:rPr>
            </w:pPr>
            <w:r>
              <w:rPr>
                <w:rFonts w:ascii="Times New Roman" w:hAnsi="Times New Roman" w:eastAsia="Times New Roman" w:cs="Times New Roman"/>
                <w:sz w:val="24"/>
                <w:szCs w:val="24"/>
                <w:lang w:val="en-IN" w:eastAsia="en-IN" w:bidi="mr-IN"/>
              </w:rPr>
              <w:t>Hygienic storage conditions</w:t>
            </w:r>
          </w:p>
        </w:tc>
        <w:tc>
          <w:tcPr>
            <w:tcW w:w="0" w:type="auto"/>
            <w:vAlign w:val="center"/>
          </w:tcPr>
          <w:p w14:paraId="4348900E">
            <w:pPr>
              <w:spacing w:after="0" w:line="240" w:lineRule="auto"/>
              <w:rPr>
                <w:rFonts w:ascii="Times New Roman" w:hAnsi="Times New Roman" w:eastAsia="Times New Roman" w:cs="Times New Roman"/>
                <w:sz w:val="24"/>
                <w:szCs w:val="24"/>
                <w:lang w:val="en-IN" w:eastAsia="en-IN" w:bidi="mr-IN"/>
              </w:rPr>
            </w:pPr>
            <w:r>
              <w:rPr>
                <w:rFonts w:ascii="Times New Roman" w:hAnsi="Times New Roman" w:eastAsia="Times New Roman" w:cs="Times New Roman"/>
                <w:sz w:val="24"/>
                <w:szCs w:val="24"/>
                <w:lang w:val="en-IN" w:eastAsia="en-IN" w:bidi="mr-IN"/>
              </w:rPr>
              <w:t>5</w:t>
            </w:r>
          </w:p>
        </w:tc>
        <w:tc>
          <w:tcPr>
            <w:tcW w:w="0" w:type="auto"/>
            <w:vAlign w:val="center"/>
          </w:tcPr>
          <w:p w14:paraId="51CB3117">
            <w:pPr>
              <w:spacing w:after="0" w:line="240" w:lineRule="auto"/>
              <w:rPr>
                <w:rFonts w:ascii="Times New Roman" w:hAnsi="Times New Roman" w:eastAsia="Times New Roman" w:cs="Times New Roman"/>
                <w:sz w:val="24"/>
                <w:szCs w:val="24"/>
                <w:lang w:val="en-IN" w:eastAsia="en-IN" w:bidi="mr-IN"/>
              </w:rPr>
            </w:pPr>
            <w:r>
              <w:rPr>
                <w:rFonts w:ascii="Times New Roman" w:hAnsi="Times New Roman" w:eastAsia="Times New Roman" w:cs="Times New Roman"/>
                <w:sz w:val="24"/>
                <w:szCs w:val="24"/>
                <w:lang w:val="en-IN" w:eastAsia="en-IN" w:bidi="mr-IN"/>
              </w:rPr>
              <w:t>10%</w:t>
            </w:r>
          </w:p>
        </w:tc>
        <w:tc>
          <w:tcPr>
            <w:tcW w:w="0" w:type="auto"/>
            <w:vAlign w:val="center"/>
          </w:tcPr>
          <w:p w14:paraId="7B272E8C">
            <w:pPr>
              <w:spacing w:after="0" w:line="240" w:lineRule="auto"/>
              <w:rPr>
                <w:rFonts w:ascii="Times New Roman" w:hAnsi="Times New Roman" w:eastAsia="Times New Roman" w:cs="Times New Roman"/>
                <w:sz w:val="24"/>
                <w:szCs w:val="24"/>
                <w:lang w:val="en-IN" w:eastAsia="en-IN" w:bidi="mr-IN"/>
              </w:rPr>
            </w:pPr>
            <w:r>
              <w:rPr>
                <w:rFonts w:ascii="Times New Roman" w:hAnsi="Times New Roman" w:eastAsia="Times New Roman" w:cs="Times New Roman"/>
                <w:sz w:val="24"/>
                <w:szCs w:val="24"/>
                <w:lang w:val="en-IN" w:eastAsia="en-IN" w:bidi="mr-IN"/>
              </w:rPr>
              <w:t>[31,32]</w:t>
            </w:r>
          </w:p>
        </w:tc>
      </w:tr>
      <w:tr w14:paraId="7F5E12E6">
        <w:tblPrEx>
          <w:tblCellMar>
            <w:top w:w="15" w:type="dxa"/>
            <w:left w:w="15" w:type="dxa"/>
            <w:bottom w:w="15" w:type="dxa"/>
            <w:right w:w="15" w:type="dxa"/>
          </w:tblCellMar>
        </w:tblPrEx>
        <w:trPr>
          <w:tblCellSpacing w:w="15" w:type="dxa"/>
        </w:trPr>
        <w:tc>
          <w:tcPr>
            <w:tcW w:w="0" w:type="auto"/>
            <w:vAlign w:val="center"/>
          </w:tcPr>
          <w:p w14:paraId="6FD3220B">
            <w:pPr>
              <w:spacing w:after="0" w:line="240" w:lineRule="auto"/>
              <w:rPr>
                <w:rFonts w:ascii="Times New Roman" w:hAnsi="Times New Roman" w:eastAsia="Times New Roman" w:cs="Times New Roman"/>
                <w:sz w:val="24"/>
                <w:szCs w:val="24"/>
                <w:lang w:val="en-IN" w:eastAsia="en-IN" w:bidi="mr-IN"/>
              </w:rPr>
            </w:pPr>
            <w:r>
              <w:rPr>
                <w:rFonts w:ascii="Times New Roman" w:hAnsi="Times New Roman" w:eastAsia="Times New Roman" w:cs="Times New Roman"/>
                <w:sz w:val="24"/>
                <w:szCs w:val="24"/>
                <w:lang w:val="en-IN" w:eastAsia="en-IN" w:bidi="mr-IN"/>
              </w:rPr>
              <w:t>9</w:t>
            </w:r>
          </w:p>
        </w:tc>
        <w:tc>
          <w:tcPr>
            <w:tcW w:w="0" w:type="auto"/>
            <w:vAlign w:val="center"/>
          </w:tcPr>
          <w:p w14:paraId="11CDF33D">
            <w:pPr>
              <w:spacing w:after="0" w:line="240" w:lineRule="auto"/>
              <w:rPr>
                <w:rFonts w:ascii="Times New Roman" w:hAnsi="Times New Roman" w:eastAsia="Times New Roman" w:cs="Times New Roman"/>
                <w:sz w:val="24"/>
                <w:szCs w:val="24"/>
                <w:lang w:val="en-IN" w:eastAsia="en-IN" w:bidi="mr-IN"/>
              </w:rPr>
            </w:pPr>
            <w:r>
              <w:rPr>
                <w:rFonts w:ascii="Times New Roman" w:hAnsi="Times New Roman" w:eastAsia="Times New Roman" w:cs="Times New Roman"/>
                <w:sz w:val="24"/>
                <w:szCs w:val="24"/>
                <w:lang w:val="en-IN" w:eastAsia="en-IN" w:bidi="mr-IN"/>
              </w:rPr>
              <w:t>Worker personal cleanliness</w:t>
            </w:r>
          </w:p>
        </w:tc>
        <w:tc>
          <w:tcPr>
            <w:tcW w:w="0" w:type="auto"/>
            <w:vAlign w:val="center"/>
          </w:tcPr>
          <w:p w14:paraId="24F92CB9">
            <w:pPr>
              <w:spacing w:after="0" w:line="240" w:lineRule="auto"/>
              <w:rPr>
                <w:rFonts w:ascii="Times New Roman" w:hAnsi="Times New Roman" w:eastAsia="Times New Roman" w:cs="Times New Roman"/>
                <w:sz w:val="24"/>
                <w:szCs w:val="24"/>
                <w:lang w:val="en-IN" w:eastAsia="en-IN" w:bidi="mr-IN"/>
              </w:rPr>
            </w:pPr>
            <w:r>
              <w:rPr>
                <w:rFonts w:ascii="Times New Roman" w:hAnsi="Times New Roman" w:eastAsia="Times New Roman" w:cs="Times New Roman"/>
                <w:sz w:val="24"/>
                <w:szCs w:val="24"/>
                <w:lang w:val="en-IN" w:eastAsia="en-IN" w:bidi="mr-IN"/>
              </w:rPr>
              <w:t>15</w:t>
            </w:r>
          </w:p>
        </w:tc>
        <w:tc>
          <w:tcPr>
            <w:tcW w:w="0" w:type="auto"/>
            <w:vAlign w:val="center"/>
          </w:tcPr>
          <w:p w14:paraId="06358C94">
            <w:pPr>
              <w:spacing w:after="0" w:line="240" w:lineRule="auto"/>
              <w:rPr>
                <w:rFonts w:ascii="Times New Roman" w:hAnsi="Times New Roman" w:eastAsia="Times New Roman" w:cs="Times New Roman"/>
                <w:sz w:val="24"/>
                <w:szCs w:val="24"/>
                <w:lang w:val="en-IN" w:eastAsia="en-IN" w:bidi="mr-IN"/>
              </w:rPr>
            </w:pPr>
            <w:r>
              <w:rPr>
                <w:rFonts w:ascii="Times New Roman" w:hAnsi="Times New Roman" w:eastAsia="Times New Roman" w:cs="Times New Roman"/>
                <w:sz w:val="24"/>
                <w:szCs w:val="24"/>
                <w:lang w:val="en-IN" w:eastAsia="en-IN" w:bidi="mr-IN"/>
              </w:rPr>
              <w:t>30%</w:t>
            </w:r>
          </w:p>
        </w:tc>
        <w:tc>
          <w:tcPr>
            <w:tcW w:w="0" w:type="auto"/>
            <w:vAlign w:val="center"/>
          </w:tcPr>
          <w:p w14:paraId="4F5EB54C">
            <w:pPr>
              <w:spacing w:after="0" w:line="240" w:lineRule="auto"/>
              <w:rPr>
                <w:rFonts w:ascii="Times New Roman" w:hAnsi="Times New Roman" w:eastAsia="Times New Roman" w:cs="Times New Roman"/>
                <w:sz w:val="24"/>
                <w:szCs w:val="24"/>
                <w:lang w:val="en-IN" w:eastAsia="en-IN" w:bidi="mr-IN"/>
              </w:rPr>
            </w:pPr>
            <w:r>
              <w:rPr>
                <w:rFonts w:ascii="Times New Roman" w:hAnsi="Times New Roman" w:eastAsia="Times New Roman" w:cs="Times New Roman"/>
                <w:sz w:val="24"/>
                <w:szCs w:val="24"/>
                <w:lang w:val="en-IN" w:eastAsia="en-IN" w:bidi="mr-IN"/>
              </w:rPr>
              <w:t>[47]</w:t>
            </w:r>
          </w:p>
        </w:tc>
      </w:tr>
      <w:tr w14:paraId="74CBE6CA">
        <w:tblPrEx>
          <w:tblCellMar>
            <w:top w:w="15" w:type="dxa"/>
            <w:left w:w="15" w:type="dxa"/>
            <w:bottom w:w="15" w:type="dxa"/>
            <w:right w:w="15" w:type="dxa"/>
          </w:tblCellMar>
        </w:tblPrEx>
        <w:trPr>
          <w:tblCellSpacing w:w="15" w:type="dxa"/>
        </w:trPr>
        <w:tc>
          <w:tcPr>
            <w:tcW w:w="0" w:type="auto"/>
            <w:vAlign w:val="center"/>
          </w:tcPr>
          <w:p w14:paraId="57081024">
            <w:pPr>
              <w:spacing w:after="0" w:line="240" w:lineRule="auto"/>
              <w:rPr>
                <w:rFonts w:ascii="Times New Roman" w:hAnsi="Times New Roman" w:eastAsia="Times New Roman" w:cs="Times New Roman"/>
                <w:sz w:val="24"/>
                <w:szCs w:val="24"/>
                <w:lang w:val="en-IN" w:eastAsia="en-IN" w:bidi="mr-IN"/>
              </w:rPr>
            </w:pPr>
            <w:r>
              <w:rPr>
                <w:rFonts w:ascii="Times New Roman" w:hAnsi="Times New Roman" w:eastAsia="Times New Roman" w:cs="Times New Roman"/>
                <w:sz w:val="24"/>
                <w:szCs w:val="24"/>
                <w:lang w:val="en-IN" w:eastAsia="en-IN" w:bidi="mr-IN"/>
              </w:rPr>
              <w:t>10</w:t>
            </w:r>
          </w:p>
        </w:tc>
        <w:tc>
          <w:tcPr>
            <w:tcW w:w="0" w:type="auto"/>
            <w:vAlign w:val="center"/>
          </w:tcPr>
          <w:p w14:paraId="6B602864">
            <w:pPr>
              <w:spacing w:after="0" w:line="240" w:lineRule="auto"/>
              <w:rPr>
                <w:rFonts w:ascii="Times New Roman" w:hAnsi="Times New Roman" w:eastAsia="Times New Roman" w:cs="Times New Roman"/>
                <w:sz w:val="24"/>
                <w:szCs w:val="24"/>
                <w:lang w:val="en-IN" w:eastAsia="en-IN" w:bidi="mr-IN"/>
              </w:rPr>
            </w:pPr>
            <w:r>
              <w:rPr>
                <w:rFonts w:ascii="Times New Roman" w:hAnsi="Times New Roman" w:eastAsia="Times New Roman" w:cs="Times New Roman"/>
                <w:sz w:val="24"/>
                <w:szCs w:val="24"/>
                <w:lang w:val="en-IN" w:eastAsia="en-IN" w:bidi="mr-IN"/>
              </w:rPr>
              <w:t>Product testing protocols</w:t>
            </w:r>
          </w:p>
        </w:tc>
        <w:tc>
          <w:tcPr>
            <w:tcW w:w="0" w:type="auto"/>
            <w:vAlign w:val="center"/>
          </w:tcPr>
          <w:p w14:paraId="62FA7312">
            <w:pPr>
              <w:spacing w:after="0" w:line="240" w:lineRule="auto"/>
              <w:rPr>
                <w:rFonts w:ascii="Times New Roman" w:hAnsi="Times New Roman" w:eastAsia="Times New Roman" w:cs="Times New Roman"/>
                <w:sz w:val="24"/>
                <w:szCs w:val="24"/>
                <w:lang w:val="en-IN" w:eastAsia="en-IN" w:bidi="mr-IN"/>
              </w:rPr>
            </w:pPr>
            <w:r>
              <w:rPr>
                <w:rFonts w:ascii="Times New Roman" w:hAnsi="Times New Roman" w:eastAsia="Times New Roman" w:cs="Times New Roman"/>
                <w:sz w:val="24"/>
                <w:szCs w:val="24"/>
                <w:lang w:val="en-IN" w:eastAsia="en-IN" w:bidi="mr-IN"/>
              </w:rPr>
              <w:t>3</w:t>
            </w:r>
          </w:p>
        </w:tc>
        <w:tc>
          <w:tcPr>
            <w:tcW w:w="0" w:type="auto"/>
            <w:vAlign w:val="center"/>
          </w:tcPr>
          <w:p w14:paraId="3D1D655D">
            <w:pPr>
              <w:spacing w:after="0" w:line="240" w:lineRule="auto"/>
              <w:rPr>
                <w:rFonts w:ascii="Times New Roman" w:hAnsi="Times New Roman" w:eastAsia="Times New Roman" w:cs="Times New Roman"/>
                <w:sz w:val="24"/>
                <w:szCs w:val="24"/>
                <w:lang w:val="en-IN" w:eastAsia="en-IN" w:bidi="mr-IN"/>
              </w:rPr>
            </w:pPr>
            <w:r>
              <w:rPr>
                <w:rFonts w:ascii="Times New Roman" w:hAnsi="Times New Roman" w:eastAsia="Times New Roman" w:cs="Times New Roman"/>
                <w:sz w:val="24"/>
                <w:szCs w:val="24"/>
                <w:lang w:val="en-IN" w:eastAsia="en-IN" w:bidi="mr-IN"/>
              </w:rPr>
              <w:t>6%</w:t>
            </w:r>
          </w:p>
        </w:tc>
        <w:tc>
          <w:tcPr>
            <w:tcW w:w="0" w:type="auto"/>
            <w:vAlign w:val="center"/>
          </w:tcPr>
          <w:p w14:paraId="2BC662E0">
            <w:pPr>
              <w:spacing w:after="0" w:line="240" w:lineRule="auto"/>
              <w:rPr>
                <w:rFonts w:ascii="Times New Roman" w:hAnsi="Times New Roman" w:eastAsia="Times New Roman" w:cs="Times New Roman"/>
                <w:sz w:val="24"/>
                <w:szCs w:val="24"/>
                <w:lang w:val="en-IN" w:eastAsia="en-IN" w:bidi="mr-IN"/>
              </w:rPr>
            </w:pPr>
            <w:r>
              <w:rPr>
                <w:rFonts w:ascii="Times New Roman" w:hAnsi="Times New Roman" w:eastAsia="Times New Roman" w:cs="Times New Roman"/>
                <w:sz w:val="24"/>
                <w:szCs w:val="24"/>
                <w:lang w:val="en-IN" w:eastAsia="en-IN" w:bidi="mr-IN"/>
              </w:rPr>
              <w:t>[67,68]</w:t>
            </w:r>
          </w:p>
        </w:tc>
      </w:tr>
      <w:tr w14:paraId="2EA67BE9">
        <w:tblPrEx>
          <w:tblCellMar>
            <w:top w:w="15" w:type="dxa"/>
            <w:left w:w="15" w:type="dxa"/>
            <w:bottom w:w="15" w:type="dxa"/>
            <w:right w:w="15" w:type="dxa"/>
          </w:tblCellMar>
        </w:tblPrEx>
        <w:trPr>
          <w:tblCellSpacing w:w="15" w:type="dxa"/>
        </w:trPr>
        <w:tc>
          <w:tcPr>
            <w:tcW w:w="0" w:type="auto"/>
            <w:tcBorders>
              <w:bottom w:val="single" w:color="auto" w:sz="4" w:space="0"/>
            </w:tcBorders>
            <w:vAlign w:val="center"/>
          </w:tcPr>
          <w:p w14:paraId="4D61D528">
            <w:pPr>
              <w:spacing w:after="0" w:line="240" w:lineRule="auto"/>
              <w:rPr>
                <w:rFonts w:ascii="Times New Roman" w:hAnsi="Times New Roman" w:eastAsia="Times New Roman" w:cs="Times New Roman"/>
                <w:sz w:val="24"/>
                <w:szCs w:val="24"/>
                <w:lang w:val="en-IN" w:eastAsia="en-IN" w:bidi="mr-IN"/>
              </w:rPr>
            </w:pPr>
            <w:r>
              <w:rPr>
                <w:rFonts w:ascii="Times New Roman" w:hAnsi="Times New Roman" w:eastAsia="Times New Roman" w:cs="Times New Roman"/>
                <w:sz w:val="24"/>
                <w:szCs w:val="24"/>
                <w:lang w:val="en-IN" w:eastAsia="en-IN" w:bidi="mr-IN"/>
              </w:rPr>
              <w:t>11</w:t>
            </w:r>
          </w:p>
        </w:tc>
        <w:tc>
          <w:tcPr>
            <w:tcW w:w="0" w:type="auto"/>
            <w:tcBorders>
              <w:bottom w:val="single" w:color="auto" w:sz="4" w:space="0"/>
            </w:tcBorders>
            <w:vAlign w:val="center"/>
          </w:tcPr>
          <w:p w14:paraId="3D3B5073">
            <w:pPr>
              <w:spacing w:after="0" w:line="240" w:lineRule="auto"/>
              <w:rPr>
                <w:rFonts w:ascii="Times New Roman" w:hAnsi="Times New Roman" w:eastAsia="Times New Roman" w:cs="Times New Roman"/>
                <w:sz w:val="24"/>
                <w:szCs w:val="24"/>
                <w:lang w:val="en-IN" w:eastAsia="en-IN" w:bidi="mr-IN"/>
              </w:rPr>
            </w:pPr>
            <w:r>
              <w:rPr>
                <w:rFonts w:ascii="Times New Roman" w:hAnsi="Times New Roman" w:eastAsia="Times New Roman" w:cs="Times New Roman"/>
                <w:sz w:val="24"/>
                <w:szCs w:val="24"/>
                <w:lang w:val="en-IN" w:eastAsia="en-IN" w:bidi="mr-IN"/>
              </w:rPr>
              <w:t>Clean hygienic infrastructure</w:t>
            </w:r>
          </w:p>
        </w:tc>
        <w:tc>
          <w:tcPr>
            <w:tcW w:w="0" w:type="auto"/>
            <w:tcBorders>
              <w:bottom w:val="single" w:color="auto" w:sz="4" w:space="0"/>
            </w:tcBorders>
            <w:vAlign w:val="center"/>
          </w:tcPr>
          <w:p w14:paraId="278A1B5A">
            <w:pPr>
              <w:spacing w:after="0" w:line="240" w:lineRule="auto"/>
              <w:rPr>
                <w:rFonts w:ascii="Times New Roman" w:hAnsi="Times New Roman" w:eastAsia="Times New Roman" w:cs="Times New Roman"/>
                <w:sz w:val="24"/>
                <w:szCs w:val="24"/>
                <w:lang w:val="en-IN" w:eastAsia="en-IN" w:bidi="mr-IN"/>
              </w:rPr>
            </w:pPr>
            <w:r>
              <w:rPr>
                <w:rFonts w:ascii="Times New Roman" w:hAnsi="Times New Roman" w:eastAsia="Times New Roman" w:cs="Times New Roman"/>
                <w:sz w:val="24"/>
                <w:szCs w:val="24"/>
                <w:lang w:val="en-IN" w:eastAsia="en-IN" w:bidi="mr-IN"/>
              </w:rPr>
              <w:t>2</w:t>
            </w:r>
          </w:p>
        </w:tc>
        <w:tc>
          <w:tcPr>
            <w:tcW w:w="0" w:type="auto"/>
            <w:tcBorders>
              <w:bottom w:val="single" w:color="auto" w:sz="4" w:space="0"/>
            </w:tcBorders>
            <w:vAlign w:val="center"/>
          </w:tcPr>
          <w:p w14:paraId="784821C9">
            <w:pPr>
              <w:spacing w:after="0" w:line="240" w:lineRule="auto"/>
              <w:rPr>
                <w:rFonts w:ascii="Times New Roman" w:hAnsi="Times New Roman" w:eastAsia="Times New Roman" w:cs="Times New Roman"/>
                <w:sz w:val="24"/>
                <w:szCs w:val="24"/>
                <w:lang w:val="en-IN" w:eastAsia="en-IN" w:bidi="mr-IN"/>
              </w:rPr>
            </w:pPr>
            <w:r>
              <w:rPr>
                <w:rFonts w:ascii="Times New Roman" w:hAnsi="Times New Roman" w:eastAsia="Times New Roman" w:cs="Times New Roman"/>
                <w:sz w:val="24"/>
                <w:szCs w:val="24"/>
                <w:lang w:val="en-IN" w:eastAsia="en-IN" w:bidi="mr-IN"/>
              </w:rPr>
              <w:t>4%</w:t>
            </w:r>
          </w:p>
        </w:tc>
        <w:tc>
          <w:tcPr>
            <w:tcW w:w="0" w:type="auto"/>
            <w:tcBorders>
              <w:bottom w:val="single" w:color="auto" w:sz="4" w:space="0"/>
            </w:tcBorders>
            <w:vAlign w:val="center"/>
          </w:tcPr>
          <w:p w14:paraId="024510E9">
            <w:pPr>
              <w:spacing w:after="0" w:line="240" w:lineRule="auto"/>
              <w:rPr>
                <w:rFonts w:ascii="Times New Roman" w:hAnsi="Times New Roman" w:eastAsia="Times New Roman" w:cs="Times New Roman"/>
                <w:sz w:val="24"/>
                <w:szCs w:val="24"/>
                <w:lang w:val="en-IN" w:eastAsia="en-IN" w:bidi="mr-IN"/>
              </w:rPr>
            </w:pPr>
            <w:r>
              <w:rPr>
                <w:rFonts w:ascii="Times New Roman" w:hAnsi="Times New Roman" w:eastAsia="Times New Roman" w:cs="Times New Roman"/>
                <w:sz w:val="24"/>
                <w:szCs w:val="24"/>
                <w:lang w:val="en-IN" w:eastAsia="en-IN" w:bidi="mr-IN"/>
              </w:rPr>
              <w:t>[57,58]</w:t>
            </w:r>
          </w:p>
        </w:tc>
      </w:tr>
    </w:tbl>
    <w:p w14:paraId="17DE47B3">
      <w:pPr>
        <w:spacing w:before="240" w:after="0" w:line="360" w:lineRule="auto"/>
        <w:jc w:val="both"/>
        <w:rPr>
          <w:rFonts w:ascii="Times New Roman" w:hAnsi="Times New Roman" w:cs="Times New Roman"/>
          <w:b/>
          <w:bCs/>
          <w:sz w:val="24"/>
          <w:szCs w:val="24"/>
          <w:lang w:val="en-IN"/>
        </w:rPr>
      </w:pPr>
      <w:r>
        <w:rPr>
          <w:rFonts w:ascii="Times New Roman" w:hAnsi="Times New Roman" w:cs="Times New Roman"/>
          <w:b/>
          <w:bCs/>
          <w:sz w:val="24"/>
          <w:szCs w:val="24"/>
          <w:lang w:val="en-IN"/>
        </w:rPr>
        <w:t>3.2 Microbiological quality at Day 0 - Total Plate Count</w:t>
      </w:r>
    </w:p>
    <w:p w14:paraId="45715B18">
      <w:pPr>
        <w:spacing w:after="0" w:line="360" w:lineRule="auto"/>
        <w:jc w:val="both"/>
        <w:rPr>
          <w:rFonts w:ascii="Times New Roman" w:hAnsi="Times New Roman" w:cs="Times New Roman"/>
          <w:sz w:val="24"/>
          <w:szCs w:val="24"/>
          <w:lang w:val="en-IN"/>
        </w:rPr>
      </w:pPr>
      <w:r>
        <w:rPr>
          <w:rFonts w:ascii="Times New Roman" w:hAnsi="Times New Roman" w:cs="Times New Roman"/>
          <w:sz w:val="24"/>
          <w:szCs w:val="24"/>
          <w:lang w:val="en-IN"/>
        </w:rPr>
        <w:t>Table 2 presents the Day-0 microbiological comparison: traditional jaggery exhibited a mean total plate count (TPC) of 456 ± 248 CFU/g (range 160–960), whereas GMP-processed jaggery showed a mean of 28 ± 22 CFU/g (range 10–80), a statistically significant reduction (93.8%, t₉₈ = 12.45, p &lt; 0.001). This large decrease in culturable heterotrophs is consistent with removal or dramatic reduction of multiple independent contamination sources: replacement of corroded mild steel with SS-304 eliminates micro-niches that support biofilm formation, substitution of wooden molds with non-porous materials removes persistent microbial reservoirs, and treatment of process water by RO/UV cuts waterborne inocula. Similar intervention packages in traditional food processing have produced comparable log-scale drops in TPC when engineering, water quality and operational practices are addressed together [7,67]. The traditional TPC mean substantially exceeded the FSSAI guideline (&lt;200 CFU/g) while the GMP mean remained well below it, demonstrating that a multi-barrier GMP approach can convert a routinely non-compliant product into one meeting regulatory criteria.</w:t>
      </w:r>
    </w:p>
    <w:p w14:paraId="29AFDF5B">
      <w:pPr>
        <w:pStyle w:val="2"/>
        <w:rPr>
          <w:lang w:val="en-IN"/>
        </w:rPr>
      </w:pPr>
      <w:r>
        <w:rPr>
          <w:rStyle w:val="19"/>
          <w:b/>
          <w:bCs/>
        </w:rPr>
        <w:t>Table 2. Comprehensive Microbiological Comparison of Traditional vs GMP Jaggery (Day 0)</w:t>
      </w:r>
    </w:p>
    <w:tbl>
      <w:tblPr>
        <w:tblStyle w:val="13"/>
        <w:tblW w:w="0" w:type="auto"/>
        <w:tblCellSpacing w:w="15" w:type="dxa"/>
        <w:tblInd w:w="0" w:type="dxa"/>
        <w:tblLayout w:type="autofit"/>
        <w:tblCellMar>
          <w:top w:w="15" w:type="dxa"/>
          <w:left w:w="15" w:type="dxa"/>
          <w:bottom w:w="15" w:type="dxa"/>
          <w:right w:w="15" w:type="dxa"/>
        </w:tblCellMar>
      </w:tblPr>
      <w:tblGrid>
        <w:gridCol w:w="1441"/>
        <w:gridCol w:w="1779"/>
        <w:gridCol w:w="1472"/>
        <w:gridCol w:w="1414"/>
        <w:gridCol w:w="1435"/>
        <w:gridCol w:w="1575"/>
      </w:tblGrid>
      <w:tr w14:paraId="6465B3F8">
        <w:tblPrEx>
          <w:tblCellMar>
            <w:top w:w="15" w:type="dxa"/>
            <w:left w:w="15" w:type="dxa"/>
            <w:bottom w:w="15" w:type="dxa"/>
            <w:right w:w="15" w:type="dxa"/>
          </w:tblCellMar>
        </w:tblPrEx>
        <w:trPr>
          <w:tblHeader/>
          <w:tblCellSpacing w:w="15" w:type="dxa"/>
        </w:trPr>
        <w:tc>
          <w:tcPr>
            <w:tcW w:w="0" w:type="auto"/>
            <w:tcBorders>
              <w:top w:val="single" w:color="auto" w:sz="4" w:space="0"/>
              <w:bottom w:val="single" w:color="auto" w:sz="4" w:space="0"/>
            </w:tcBorders>
            <w:vAlign w:val="center"/>
          </w:tcPr>
          <w:p w14:paraId="5B18775B">
            <w:pPr>
              <w:jc w:val="center"/>
              <w:rPr>
                <w:rFonts w:ascii="Times New Roman" w:hAnsi="Times New Roman" w:cs="Times New Roman"/>
                <w:b/>
                <w:bCs/>
                <w:sz w:val="24"/>
                <w:szCs w:val="24"/>
              </w:rPr>
            </w:pPr>
            <w:r>
              <w:rPr>
                <w:rFonts w:ascii="Times New Roman" w:hAnsi="Times New Roman" w:cs="Times New Roman"/>
                <w:b/>
                <w:bCs/>
                <w:sz w:val="24"/>
                <w:szCs w:val="24"/>
              </w:rPr>
              <w:t>Parameter</w:t>
            </w:r>
          </w:p>
        </w:tc>
        <w:tc>
          <w:tcPr>
            <w:tcW w:w="0" w:type="auto"/>
            <w:tcBorders>
              <w:top w:val="single" w:color="auto" w:sz="4" w:space="0"/>
              <w:bottom w:val="single" w:color="auto" w:sz="4" w:space="0"/>
            </w:tcBorders>
            <w:vAlign w:val="center"/>
          </w:tcPr>
          <w:p w14:paraId="54A7BAF8">
            <w:pPr>
              <w:jc w:val="center"/>
              <w:rPr>
                <w:rFonts w:ascii="Times New Roman" w:hAnsi="Times New Roman" w:cs="Times New Roman"/>
                <w:b/>
                <w:bCs/>
                <w:sz w:val="24"/>
                <w:szCs w:val="24"/>
              </w:rPr>
            </w:pPr>
            <w:r>
              <w:rPr>
                <w:rFonts w:ascii="Times New Roman" w:hAnsi="Times New Roman" w:cs="Times New Roman"/>
                <w:b/>
                <w:bCs/>
                <w:sz w:val="24"/>
                <w:szCs w:val="24"/>
              </w:rPr>
              <w:t>Traditional (n = 50)</w:t>
            </w:r>
          </w:p>
        </w:tc>
        <w:tc>
          <w:tcPr>
            <w:tcW w:w="0" w:type="auto"/>
            <w:tcBorders>
              <w:top w:val="single" w:color="auto" w:sz="4" w:space="0"/>
              <w:bottom w:val="single" w:color="auto" w:sz="4" w:space="0"/>
            </w:tcBorders>
            <w:vAlign w:val="center"/>
          </w:tcPr>
          <w:p w14:paraId="41BC9EED">
            <w:pPr>
              <w:jc w:val="center"/>
              <w:rPr>
                <w:rFonts w:ascii="Times New Roman" w:hAnsi="Times New Roman" w:cs="Times New Roman"/>
                <w:b/>
                <w:bCs/>
                <w:sz w:val="24"/>
                <w:szCs w:val="24"/>
              </w:rPr>
            </w:pPr>
            <w:r>
              <w:rPr>
                <w:rFonts w:ascii="Times New Roman" w:hAnsi="Times New Roman" w:cs="Times New Roman"/>
                <w:b/>
                <w:bCs/>
                <w:sz w:val="24"/>
                <w:szCs w:val="24"/>
              </w:rPr>
              <w:t>GMP (n = 50)</w:t>
            </w:r>
          </w:p>
        </w:tc>
        <w:tc>
          <w:tcPr>
            <w:tcW w:w="0" w:type="auto"/>
            <w:tcBorders>
              <w:top w:val="single" w:color="auto" w:sz="4" w:space="0"/>
              <w:bottom w:val="single" w:color="auto" w:sz="4" w:space="0"/>
            </w:tcBorders>
            <w:vAlign w:val="center"/>
          </w:tcPr>
          <w:p w14:paraId="7C29B3F9">
            <w:pPr>
              <w:jc w:val="center"/>
              <w:rPr>
                <w:rFonts w:ascii="Times New Roman" w:hAnsi="Times New Roman" w:cs="Times New Roman"/>
                <w:b/>
                <w:bCs/>
                <w:sz w:val="24"/>
                <w:szCs w:val="24"/>
              </w:rPr>
            </w:pPr>
            <w:r>
              <w:rPr>
                <w:rFonts w:ascii="Times New Roman" w:hAnsi="Times New Roman" w:cs="Times New Roman"/>
                <w:b/>
                <w:bCs/>
                <w:sz w:val="24"/>
                <w:szCs w:val="24"/>
              </w:rPr>
              <w:t>Reduction %</w:t>
            </w:r>
          </w:p>
        </w:tc>
        <w:tc>
          <w:tcPr>
            <w:tcW w:w="0" w:type="auto"/>
            <w:tcBorders>
              <w:top w:val="single" w:color="auto" w:sz="4" w:space="0"/>
              <w:bottom w:val="single" w:color="auto" w:sz="4" w:space="0"/>
            </w:tcBorders>
            <w:vAlign w:val="center"/>
          </w:tcPr>
          <w:p w14:paraId="66EA5B67">
            <w:pPr>
              <w:jc w:val="center"/>
              <w:rPr>
                <w:rFonts w:ascii="Times New Roman" w:hAnsi="Times New Roman" w:cs="Times New Roman"/>
                <w:b/>
                <w:bCs/>
                <w:sz w:val="24"/>
                <w:szCs w:val="24"/>
              </w:rPr>
            </w:pPr>
            <w:r>
              <w:rPr>
                <w:rFonts w:ascii="Times New Roman" w:hAnsi="Times New Roman" w:cs="Times New Roman"/>
                <w:b/>
                <w:bCs/>
                <w:sz w:val="24"/>
                <w:szCs w:val="24"/>
              </w:rPr>
              <w:t>FSSAI Limit [39]</w:t>
            </w:r>
          </w:p>
        </w:tc>
        <w:tc>
          <w:tcPr>
            <w:tcW w:w="0" w:type="auto"/>
            <w:tcBorders>
              <w:top w:val="single" w:color="auto" w:sz="4" w:space="0"/>
              <w:bottom w:val="single" w:color="auto" w:sz="4" w:space="0"/>
            </w:tcBorders>
            <w:vAlign w:val="center"/>
          </w:tcPr>
          <w:p w14:paraId="47C179AD">
            <w:pPr>
              <w:jc w:val="center"/>
              <w:rPr>
                <w:rFonts w:ascii="Times New Roman" w:hAnsi="Times New Roman" w:cs="Times New Roman"/>
                <w:b/>
                <w:bCs/>
                <w:sz w:val="24"/>
                <w:szCs w:val="24"/>
              </w:rPr>
            </w:pPr>
            <w:r>
              <w:rPr>
                <w:rFonts w:ascii="Times New Roman" w:hAnsi="Times New Roman" w:cs="Times New Roman"/>
                <w:b/>
                <w:bCs/>
                <w:sz w:val="24"/>
                <w:szCs w:val="24"/>
              </w:rPr>
              <w:t>Compliance</w:t>
            </w:r>
          </w:p>
        </w:tc>
      </w:tr>
      <w:tr w14:paraId="4FE54FC3">
        <w:tblPrEx>
          <w:tblCellMar>
            <w:top w:w="15" w:type="dxa"/>
            <w:left w:w="15" w:type="dxa"/>
            <w:bottom w:w="15" w:type="dxa"/>
            <w:right w:w="15" w:type="dxa"/>
          </w:tblCellMar>
        </w:tblPrEx>
        <w:trPr>
          <w:tblCellSpacing w:w="15" w:type="dxa"/>
        </w:trPr>
        <w:tc>
          <w:tcPr>
            <w:tcW w:w="0" w:type="auto"/>
            <w:vAlign w:val="center"/>
          </w:tcPr>
          <w:p w14:paraId="2CB60DEE">
            <w:pPr>
              <w:rPr>
                <w:rFonts w:ascii="Times New Roman" w:hAnsi="Times New Roman" w:cs="Times New Roman"/>
                <w:sz w:val="24"/>
                <w:szCs w:val="24"/>
              </w:rPr>
            </w:pPr>
            <w:r>
              <w:rPr>
                <w:rStyle w:val="19"/>
                <w:rFonts w:ascii="Times New Roman" w:hAnsi="Times New Roman" w:cs="Times New Roman"/>
                <w:sz w:val="24"/>
                <w:szCs w:val="24"/>
              </w:rPr>
              <w:t>TPC (CFU/g)</w:t>
            </w:r>
          </w:p>
        </w:tc>
        <w:tc>
          <w:tcPr>
            <w:tcW w:w="0" w:type="auto"/>
            <w:vAlign w:val="center"/>
          </w:tcPr>
          <w:p w14:paraId="5F413F52">
            <w:pPr>
              <w:rPr>
                <w:rFonts w:ascii="Times New Roman" w:hAnsi="Times New Roman" w:cs="Times New Roman"/>
                <w:sz w:val="24"/>
                <w:szCs w:val="24"/>
              </w:rPr>
            </w:pPr>
            <w:r>
              <w:rPr>
                <w:rFonts w:ascii="Times New Roman" w:hAnsi="Times New Roman" w:cs="Times New Roman"/>
                <w:sz w:val="24"/>
                <w:szCs w:val="24"/>
              </w:rPr>
              <w:t>456 ± 248 (160–960)</w:t>
            </w:r>
          </w:p>
        </w:tc>
        <w:tc>
          <w:tcPr>
            <w:tcW w:w="0" w:type="auto"/>
            <w:vAlign w:val="center"/>
          </w:tcPr>
          <w:p w14:paraId="65272127">
            <w:pPr>
              <w:rPr>
                <w:rFonts w:ascii="Times New Roman" w:hAnsi="Times New Roman" w:cs="Times New Roman"/>
                <w:sz w:val="24"/>
                <w:szCs w:val="24"/>
              </w:rPr>
            </w:pPr>
            <w:r>
              <w:rPr>
                <w:rFonts w:ascii="Times New Roman" w:hAnsi="Times New Roman" w:cs="Times New Roman"/>
                <w:sz w:val="24"/>
                <w:szCs w:val="24"/>
              </w:rPr>
              <w:t>28 ± 22 (10–80)</w:t>
            </w:r>
          </w:p>
        </w:tc>
        <w:tc>
          <w:tcPr>
            <w:tcW w:w="0" w:type="auto"/>
            <w:vAlign w:val="center"/>
          </w:tcPr>
          <w:p w14:paraId="292FB261">
            <w:pPr>
              <w:rPr>
                <w:rFonts w:ascii="Times New Roman" w:hAnsi="Times New Roman" w:cs="Times New Roman"/>
                <w:sz w:val="24"/>
                <w:szCs w:val="24"/>
              </w:rPr>
            </w:pPr>
            <w:r>
              <w:rPr>
                <w:rFonts w:ascii="Times New Roman" w:hAnsi="Times New Roman" w:cs="Times New Roman"/>
                <w:sz w:val="24"/>
                <w:szCs w:val="24"/>
              </w:rPr>
              <w:t>93.8%</w:t>
            </w:r>
          </w:p>
        </w:tc>
        <w:tc>
          <w:tcPr>
            <w:tcW w:w="0" w:type="auto"/>
            <w:vAlign w:val="center"/>
          </w:tcPr>
          <w:p w14:paraId="25DB0B95">
            <w:pPr>
              <w:rPr>
                <w:rFonts w:ascii="Times New Roman" w:hAnsi="Times New Roman" w:cs="Times New Roman"/>
                <w:sz w:val="24"/>
                <w:szCs w:val="24"/>
              </w:rPr>
            </w:pPr>
            <w:r>
              <w:rPr>
                <w:rFonts w:ascii="Times New Roman" w:hAnsi="Times New Roman" w:cs="Times New Roman"/>
                <w:sz w:val="24"/>
                <w:szCs w:val="24"/>
              </w:rPr>
              <w:t>&lt;200</w:t>
            </w:r>
          </w:p>
        </w:tc>
        <w:tc>
          <w:tcPr>
            <w:tcW w:w="0" w:type="auto"/>
            <w:vAlign w:val="center"/>
          </w:tcPr>
          <w:p w14:paraId="5F580C86">
            <w:pPr>
              <w:rPr>
                <w:rFonts w:ascii="Times New Roman" w:hAnsi="Times New Roman" w:cs="Times New Roman"/>
                <w:sz w:val="24"/>
                <w:szCs w:val="24"/>
              </w:rPr>
            </w:pPr>
            <w:r>
              <w:rPr>
                <w:rFonts w:ascii="Times New Roman" w:hAnsi="Times New Roman" w:cs="Times New Roman"/>
                <w:sz w:val="24"/>
                <w:szCs w:val="24"/>
              </w:rPr>
              <w:t xml:space="preserve">Trad </w:t>
            </w:r>
            <w:r>
              <w:rPr>
                <w:rFonts w:ascii="Segoe UI Symbol" w:hAnsi="Segoe UI Symbol" w:cs="Segoe UI Symbol"/>
                <w:sz w:val="24"/>
                <w:szCs w:val="24"/>
              </w:rPr>
              <w:t>✗</w:t>
            </w:r>
            <w:r>
              <w:rPr>
                <w:rFonts w:ascii="Times New Roman" w:hAnsi="Times New Roman" w:cs="Times New Roman"/>
                <w:sz w:val="24"/>
                <w:szCs w:val="24"/>
              </w:rPr>
              <w:t xml:space="preserve"> / GMP </w:t>
            </w:r>
            <w:r>
              <w:rPr>
                <w:rFonts w:ascii="Segoe UI Symbol" w:hAnsi="Segoe UI Symbol" w:cs="Segoe UI Symbol"/>
                <w:sz w:val="24"/>
                <w:szCs w:val="24"/>
              </w:rPr>
              <w:t>✓</w:t>
            </w:r>
          </w:p>
        </w:tc>
      </w:tr>
      <w:tr w14:paraId="3F879E02">
        <w:tblPrEx>
          <w:tblCellMar>
            <w:top w:w="15" w:type="dxa"/>
            <w:left w:w="15" w:type="dxa"/>
            <w:bottom w:w="15" w:type="dxa"/>
            <w:right w:w="15" w:type="dxa"/>
          </w:tblCellMar>
        </w:tblPrEx>
        <w:trPr>
          <w:tblCellSpacing w:w="15" w:type="dxa"/>
        </w:trPr>
        <w:tc>
          <w:tcPr>
            <w:tcW w:w="0" w:type="auto"/>
            <w:vAlign w:val="center"/>
          </w:tcPr>
          <w:p w14:paraId="2B31D8F0">
            <w:pPr>
              <w:rPr>
                <w:rFonts w:ascii="Times New Roman" w:hAnsi="Times New Roman" w:cs="Times New Roman"/>
                <w:sz w:val="24"/>
                <w:szCs w:val="24"/>
              </w:rPr>
            </w:pPr>
            <w:r>
              <w:rPr>
                <w:rStyle w:val="19"/>
                <w:rFonts w:ascii="Times New Roman" w:hAnsi="Times New Roman" w:cs="Times New Roman"/>
                <w:sz w:val="24"/>
                <w:szCs w:val="24"/>
              </w:rPr>
              <w:t>Y&amp;M (CFU/g)</w:t>
            </w:r>
          </w:p>
        </w:tc>
        <w:tc>
          <w:tcPr>
            <w:tcW w:w="0" w:type="auto"/>
            <w:vAlign w:val="center"/>
          </w:tcPr>
          <w:p w14:paraId="325C34A6">
            <w:pPr>
              <w:rPr>
                <w:rFonts w:ascii="Times New Roman" w:hAnsi="Times New Roman" w:cs="Times New Roman"/>
                <w:sz w:val="24"/>
                <w:szCs w:val="24"/>
              </w:rPr>
            </w:pPr>
            <w:r>
              <w:rPr>
                <w:rFonts w:ascii="Times New Roman" w:hAnsi="Times New Roman" w:cs="Times New Roman"/>
                <w:sz w:val="24"/>
                <w:szCs w:val="24"/>
              </w:rPr>
              <w:t>45 ± 28 (10–90)</w:t>
            </w:r>
          </w:p>
        </w:tc>
        <w:tc>
          <w:tcPr>
            <w:tcW w:w="0" w:type="auto"/>
            <w:vAlign w:val="center"/>
          </w:tcPr>
          <w:p w14:paraId="165C8665">
            <w:pPr>
              <w:rPr>
                <w:rFonts w:ascii="Times New Roman" w:hAnsi="Times New Roman" w:cs="Times New Roman"/>
                <w:sz w:val="24"/>
                <w:szCs w:val="24"/>
              </w:rPr>
            </w:pPr>
            <w:r>
              <w:rPr>
                <w:rFonts w:ascii="Times New Roman" w:hAnsi="Times New Roman" w:cs="Times New Roman"/>
                <w:sz w:val="24"/>
                <w:szCs w:val="24"/>
              </w:rPr>
              <w:t>&lt;10</w:t>
            </w:r>
          </w:p>
        </w:tc>
        <w:tc>
          <w:tcPr>
            <w:tcW w:w="0" w:type="auto"/>
            <w:vAlign w:val="center"/>
          </w:tcPr>
          <w:p w14:paraId="769C8C1B">
            <w:pPr>
              <w:rPr>
                <w:rFonts w:ascii="Times New Roman" w:hAnsi="Times New Roman" w:cs="Times New Roman"/>
                <w:sz w:val="24"/>
                <w:szCs w:val="24"/>
              </w:rPr>
            </w:pPr>
            <w:r>
              <w:rPr>
                <w:rFonts w:ascii="Times New Roman" w:hAnsi="Times New Roman" w:cs="Times New Roman"/>
                <w:sz w:val="24"/>
                <w:szCs w:val="24"/>
              </w:rPr>
              <w:t>&gt;77.8%</w:t>
            </w:r>
          </w:p>
        </w:tc>
        <w:tc>
          <w:tcPr>
            <w:tcW w:w="0" w:type="auto"/>
            <w:vAlign w:val="center"/>
          </w:tcPr>
          <w:p w14:paraId="6EB7E995">
            <w:pPr>
              <w:rPr>
                <w:rFonts w:ascii="Times New Roman" w:hAnsi="Times New Roman" w:cs="Times New Roman"/>
                <w:sz w:val="24"/>
                <w:szCs w:val="24"/>
              </w:rPr>
            </w:pPr>
            <w:r>
              <w:rPr>
                <w:rFonts w:ascii="Times New Roman" w:hAnsi="Times New Roman" w:cs="Times New Roman"/>
                <w:sz w:val="24"/>
                <w:szCs w:val="24"/>
              </w:rPr>
              <w:t>&lt;10</w:t>
            </w:r>
          </w:p>
        </w:tc>
        <w:tc>
          <w:tcPr>
            <w:tcW w:w="0" w:type="auto"/>
            <w:vAlign w:val="center"/>
          </w:tcPr>
          <w:p w14:paraId="2088EA0C">
            <w:pPr>
              <w:rPr>
                <w:rFonts w:ascii="Times New Roman" w:hAnsi="Times New Roman" w:cs="Times New Roman"/>
                <w:sz w:val="24"/>
                <w:szCs w:val="24"/>
              </w:rPr>
            </w:pPr>
            <w:r>
              <w:rPr>
                <w:rFonts w:ascii="Times New Roman" w:hAnsi="Times New Roman" w:cs="Times New Roman"/>
                <w:sz w:val="24"/>
                <w:szCs w:val="24"/>
              </w:rPr>
              <w:t xml:space="preserve">Trad </w:t>
            </w:r>
            <w:r>
              <w:rPr>
                <w:rFonts w:ascii="Segoe UI Symbol" w:hAnsi="Segoe UI Symbol" w:cs="Segoe UI Symbol"/>
                <w:sz w:val="24"/>
                <w:szCs w:val="24"/>
              </w:rPr>
              <w:t>✗</w:t>
            </w:r>
            <w:r>
              <w:rPr>
                <w:rFonts w:ascii="Times New Roman" w:hAnsi="Times New Roman" w:cs="Times New Roman"/>
                <w:sz w:val="24"/>
                <w:szCs w:val="24"/>
              </w:rPr>
              <w:t xml:space="preserve"> / GMP </w:t>
            </w:r>
            <w:r>
              <w:rPr>
                <w:rFonts w:ascii="Segoe UI Symbol" w:hAnsi="Segoe UI Symbol" w:cs="Segoe UI Symbol"/>
                <w:sz w:val="24"/>
                <w:szCs w:val="24"/>
              </w:rPr>
              <w:t>✓</w:t>
            </w:r>
          </w:p>
        </w:tc>
      </w:tr>
      <w:tr w14:paraId="512A98CA">
        <w:tblPrEx>
          <w:tblCellMar>
            <w:top w:w="15" w:type="dxa"/>
            <w:left w:w="15" w:type="dxa"/>
            <w:bottom w:w="15" w:type="dxa"/>
            <w:right w:w="15" w:type="dxa"/>
          </w:tblCellMar>
        </w:tblPrEx>
        <w:trPr>
          <w:tblCellSpacing w:w="15" w:type="dxa"/>
        </w:trPr>
        <w:tc>
          <w:tcPr>
            <w:tcW w:w="0" w:type="auto"/>
            <w:vAlign w:val="center"/>
          </w:tcPr>
          <w:p w14:paraId="50C58FC9">
            <w:pPr>
              <w:rPr>
                <w:rFonts w:ascii="Times New Roman" w:hAnsi="Times New Roman" w:cs="Times New Roman"/>
                <w:sz w:val="24"/>
                <w:szCs w:val="24"/>
              </w:rPr>
            </w:pPr>
            <w:r>
              <w:rPr>
                <w:rStyle w:val="19"/>
                <w:rFonts w:ascii="Times New Roman" w:hAnsi="Times New Roman" w:cs="Times New Roman"/>
                <w:sz w:val="24"/>
                <w:szCs w:val="24"/>
              </w:rPr>
              <w:t>Coliforms</w:t>
            </w:r>
          </w:p>
        </w:tc>
        <w:tc>
          <w:tcPr>
            <w:tcW w:w="0" w:type="auto"/>
            <w:vAlign w:val="center"/>
          </w:tcPr>
          <w:p w14:paraId="462A02C9">
            <w:pPr>
              <w:rPr>
                <w:rFonts w:ascii="Times New Roman" w:hAnsi="Times New Roman" w:cs="Times New Roman"/>
                <w:sz w:val="24"/>
                <w:szCs w:val="24"/>
              </w:rPr>
            </w:pPr>
            <w:r>
              <w:rPr>
                <w:rFonts w:ascii="Times New Roman" w:hAnsi="Times New Roman" w:cs="Times New Roman"/>
                <w:sz w:val="24"/>
                <w:szCs w:val="24"/>
              </w:rPr>
              <w:t>6/50 positive (12%)</w:t>
            </w:r>
          </w:p>
        </w:tc>
        <w:tc>
          <w:tcPr>
            <w:tcW w:w="0" w:type="auto"/>
            <w:vAlign w:val="center"/>
          </w:tcPr>
          <w:p w14:paraId="54B9C105">
            <w:pPr>
              <w:rPr>
                <w:rFonts w:ascii="Times New Roman" w:hAnsi="Times New Roman" w:cs="Times New Roman"/>
                <w:sz w:val="24"/>
                <w:szCs w:val="24"/>
              </w:rPr>
            </w:pPr>
            <w:r>
              <w:rPr>
                <w:rFonts w:ascii="Times New Roman" w:hAnsi="Times New Roman" w:cs="Times New Roman"/>
                <w:sz w:val="24"/>
                <w:szCs w:val="24"/>
              </w:rPr>
              <w:t>0/50 positive (0%)</w:t>
            </w:r>
          </w:p>
        </w:tc>
        <w:tc>
          <w:tcPr>
            <w:tcW w:w="0" w:type="auto"/>
            <w:vAlign w:val="center"/>
          </w:tcPr>
          <w:p w14:paraId="752EBB26">
            <w:pPr>
              <w:rPr>
                <w:rFonts w:ascii="Times New Roman" w:hAnsi="Times New Roman" w:cs="Times New Roman"/>
                <w:sz w:val="24"/>
                <w:szCs w:val="24"/>
              </w:rPr>
            </w:pPr>
            <w:r>
              <w:rPr>
                <w:rFonts w:ascii="Times New Roman" w:hAnsi="Times New Roman" w:cs="Times New Roman"/>
                <w:sz w:val="24"/>
                <w:szCs w:val="24"/>
              </w:rPr>
              <w:t>100%</w:t>
            </w:r>
          </w:p>
        </w:tc>
        <w:tc>
          <w:tcPr>
            <w:tcW w:w="0" w:type="auto"/>
            <w:vAlign w:val="center"/>
          </w:tcPr>
          <w:p w14:paraId="1CCE94F2">
            <w:pPr>
              <w:rPr>
                <w:rFonts w:ascii="Times New Roman" w:hAnsi="Times New Roman" w:cs="Times New Roman"/>
                <w:sz w:val="24"/>
                <w:szCs w:val="24"/>
              </w:rPr>
            </w:pPr>
            <w:r>
              <w:rPr>
                <w:rFonts w:ascii="Times New Roman" w:hAnsi="Times New Roman" w:cs="Times New Roman"/>
                <w:sz w:val="24"/>
                <w:szCs w:val="24"/>
              </w:rPr>
              <w:t>&lt;10 CFU/g</w:t>
            </w:r>
          </w:p>
        </w:tc>
        <w:tc>
          <w:tcPr>
            <w:tcW w:w="0" w:type="auto"/>
            <w:vAlign w:val="center"/>
          </w:tcPr>
          <w:p w14:paraId="3C34D05F">
            <w:pPr>
              <w:rPr>
                <w:rFonts w:ascii="Times New Roman" w:hAnsi="Times New Roman" w:cs="Times New Roman"/>
                <w:sz w:val="24"/>
                <w:szCs w:val="24"/>
              </w:rPr>
            </w:pPr>
            <w:r>
              <w:rPr>
                <w:rFonts w:ascii="Times New Roman" w:hAnsi="Times New Roman" w:cs="Times New Roman"/>
                <w:sz w:val="24"/>
                <w:szCs w:val="24"/>
              </w:rPr>
              <w:t xml:space="preserve">Trad </w:t>
            </w:r>
            <w:r>
              <w:rPr>
                <w:rFonts w:ascii="Segoe UI Symbol" w:hAnsi="Segoe UI Symbol" w:cs="Segoe UI Symbol"/>
                <w:sz w:val="24"/>
                <w:szCs w:val="24"/>
              </w:rPr>
              <w:t>✗</w:t>
            </w:r>
            <w:r>
              <w:rPr>
                <w:rFonts w:ascii="Times New Roman" w:hAnsi="Times New Roman" w:cs="Times New Roman"/>
                <w:sz w:val="24"/>
                <w:szCs w:val="24"/>
              </w:rPr>
              <w:t xml:space="preserve"> / GMP </w:t>
            </w:r>
            <w:r>
              <w:rPr>
                <w:rFonts w:ascii="Segoe UI Symbol" w:hAnsi="Segoe UI Symbol" w:cs="Segoe UI Symbol"/>
                <w:sz w:val="24"/>
                <w:szCs w:val="24"/>
              </w:rPr>
              <w:t>✓</w:t>
            </w:r>
          </w:p>
        </w:tc>
      </w:tr>
      <w:tr w14:paraId="33FCA5E9">
        <w:tblPrEx>
          <w:tblCellMar>
            <w:top w:w="15" w:type="dxa"/>
            <w:left w:w="15" w:type="dxa"/>
            <w:bottom w:w="15" w:type="dxa"/>
            <w:right w:w="15" w:type="dxa"/>
          </w:tblCellMar>
        </w:tblPrEx>
        <w:trPr>
          <w:tblCellSpacing w:w="15" w:type="dxa"/>
        </w:trPr>
        <w:tc>
          <w:tcPr>
            <w:tcW w:w="0" w:type="auto"/>
            <w:tcBorders>
              <w:bottom w:val="single" w:color="auto" w:sz="4" w:space="0"/>
            </w:tcBorders>
            <w:vAlign w:val="center"/>
          </w:tcPr>
          <w:p w14:paraId="6A3453C6">
            <w:pPr>
              <w:rPr>
                <w:rFonts w:ascii="Times New Roman" w:hAnsi="Times New Roman" w:cs="Times New Roman"/>
                <w:sz w:val="24"/>
                <w:szCs w:val="24"/>
              </w:rPr>
            </w:pPr>
            <w:r>
              <w:rPr>
                <w:rStyle w:val="19"/>
                <w:rFonts w:ascii="Times New Roman" w:hAnsi="Times New Roman" w:cs="Times New Roman"/>
                <w:sz w:val="24"/>
                <w:szCs w:val="24"/>
              </w:rPr>
              <w:t>Salmonella</w:t>
            </w:r>
          </w:p>
        </w:tc>
        <w:tc>
          <w:tcPr>
            <w:tcW w:w="0" w:type="auto"/>
            <w:tcBorders>
              <w:bottom w:val="single" w:color="auto" w:sz="4" w:space="0"/>
            </w:tcBorders>
            <w:vAlign w:val="center"/>
          </w:tcPr>
          <w:p w14:paraId="747EBD53">
            <w:pPr>
              <w:rPr>
                <w:rFonts w:ascii="Times New Roman" w:hAnsi="Times New Roman" w:cs="Times New Roman"/>
                <w:sz w:val="24"/>
                <w:szCs w:val="24"/>
              </w:rPr>
            </w:pPr>
            <w:r>
              <w:rPr>
                <w:rFonts w:ascii="Times New Roman" w:hAnsi="Times New Roman" w:cs="Times New Roman"/>
                <w:sz w:val="24"/>
                <w:szCs w:val="24"/>
              </w:rPr>
              <w:t>4/50 positive (8%)</w:t>
            </w:r>
          </w:p>
        </w:tc>
        <w:tc>
          <w:tcPr>
            <w:tcW w:w="0" w:type="auto"/>
            <w:tcBorders>
              <w:bottom w:val="single" w:color="auto" w:sz="4" w:space="0"/>
            </w:tcBorders>
            <w:vAlign w:val="center"/>
          </w:tcPr>
          <w:p w14:paraId="3D3216A8">
            <w:pPr>
              <w:rPr>
                <w:rFonts w:ascii="Times New Roman" w:hAnsi="Times New Roman" w:cs="Times New Roman"/>
                <w:sz w:val="24"/>
                <w:szCs w:val="24"/>
              </w:rPr>
            </w:pPr>
            <w:r>
              <w:rPr>
                <w:rFonts w:ascii="Times New Roman" w:hAnsi="Times New Roman" w:cs="Times New Roman"/>
                <w:sz w:val="24"/>
                <w:szCs w:val="24"/>
              </w:rPr>
              <w:t>0/50 positive (0%)</w:t>
            </w:r>
          </w:p>
        </w:tc>
        <w:tc>
          <w:tcPr>
            <w:tcW w:w="0" w:type="auto"/>
            <w:tcBorders>
              <w:bottom w:val="single" w:color="auto" w:sz="4" w:space="0"/>
            </w:tcBorders>
            <w:vAlign w:val="center"/>
          </w:tcPr>
          <w:p w14:paraId="459C0E76">
            <w:pPr>
              <w:rPr>
                <w:rFonts w:ascii="Times New Roman" w:hAnsi="Times New Roman" w:cs="Times New Roman"/>
                <w:sz w:val="24"/>
                <w:szCs w:val="24"/>
              </w:rPr>
            </w:pPr>
            <w:r>
              <w:rPr>
                <w:rFonts w:ascii="Times New Roman" w:hAnsi="Times New Roman" w:cs="Times New Roman"/>
                <w:sz w:val="24"/>
                <w:szCs w:val="24"/>
              </w:rPr>
              <w:t>100%</w:t>
            </w:r>
          </w:p>
        </w:tc>
        <w:tc>
          <w:tcPr>
            <w:tcW w:w="0" w:type="auto"/>
            <w:tcBorders>
              <w:bottom w:val="single" w:color="auto" w:sz="4" w:space="0"/>
            </w:tcBorders>
            <w:vAlign w:val="center"/>
          </w:tcPr>
          <w:p w14:paraId="0EE3A022">
            <w:pPr>
              <w:rPr>
                <w:rFonts w:ascii="Times New Roman" w:hAnsi="Times New Roman" w:cs="Times New Roman"/>
                <w:sz w:val="24"/>
                <w:szCs w:val="24"/>
              </w:rPr>
            </w:pPr>
            <w:r>
              <w:rPr>
                <w:rFonts w:ascii="Times New Roman" w:hAnsi="Times New Roman" w:cs="Times New Roman"/>
                <w:sz w:val="24"/>
                <w:szCs w:val="24"/>
              </w:rPr>
              <w:t>Absent in 25g</w:t>
            </w:r>
          </w:p>
        </w:tc>
        <w:tc>
          <w:tcPr>
            <w:tcW w:w="0" w:type="auto"/>
            <w:tcBorders>
              <w:bottom w:val="single" w:color="auto" w:sz="4" w:space="0"/>
            </w:tcBorders>
            <w:vAlign w:val="center"/>
          </w:tcPr>
          <w:p w14:paraId="4D82F4F8">
            <w:pPr>
              <w:rPr>
                <w:rFonts w:ascii="Times New Roman" w:hAnsi="Times New Roman" w:cs="Times New Roman"/>
                <w:sz w:val="24"/>
                <w:szCs w:val="24"/>
              </w:rPr>
            </w:pPr>
            <w:r>
              <w:rPr>
                <w:rFonts w:ascii="Times New Roman" w:hAnsi="Times New Roman" w:cs="Times New Roman"/>
                <w:sz w:val="24"/>
                <w:szCs w:val="24"/>
              </w:rPr>
              <w:t xml:space="preserve">Trad </w:t>
            </w:r>
            <w:r>
              <w:rPr>
                <w:rFonts w:ascii="Segoe UI Symbol" w:hAnsi="Segoe UI Symbol" w:cs="Segoe UI Symbol"/>
                <w:sz w:val="24"/>
                <w:szCs w:val="24"/>
              </w:rPr>
              <w:t>✗</w:t>
            </w:r>
            <w:r>
              <w:rPr>
                <w:rFonts w:ascii="Times New Roman" w:hAnsi="Times New Roman" w:cs="Times New Roman"/>
                <w:sz w:val="24"/>
                <w:szCs w:val="24"/>
              </w:rPr>
              <w:t xml:space="preserve"> / GMP </w:t>
            </w:r>
            <w:r>
              <w:rPr>
                <w:rFonts w:ascii="Segoe UI Symbol" w:hAnsi="Segoe UI Symbol" w:cs="Segoe UI Symbol"/>
                <w:sz w:val="24"/>
                <w:szCs w:val="24"/>
              </w:rPr>
              <w:t>✓</w:t>
            </w:r>
          </w:p>
        </w:tc>
      </w:tr>
    </w:tbl>
    <w:p w14:paraId="7E75B0FC">
      <w:pPr>
        <w:pStyle w:val="18"/>
        <w:spacing w:before="0" w:beforeAutospacing="0" w:after="240" w:afterAutospacing="0"/>
      </w:pPr>
      <w:r>
        <w:rPr>
          <w:rStyle w:val="19"/>
        </w:rPr>
        <w:t>Overall FSSAI Compliance:</w:t>
      </w:r>
      <w:r>
        <w:br w:type="textWrapping"/>
      </w:r>
      <w:r>
        <w:t>Traditional = 0/4 parameters</w:t>
      </w:r>
      <w:r>
        <w:br w:type="textWrapping"/>
      </w:r>
      <w:r>
        <w:t>GMP = 4/4 parameters (100%)</w:t>
      </w:r>
    </w:p>
    <w:p w14:paraId="133CE1C7">
      <w:pPr>
        <w:spacing w:after="0" w:line="360" w:lineRule="auto"/>
        <w:jc w:val="both"/>
        <w:rPr>
          <w:rFonts w:ascii="Times New Roman" w:hAnsi="Times New Roman" w:cs="Times New Roman"/>
          <w:sz w:val="24"/>
          <w:szCs w:val="24"/>
          <w:lang w:val="en-IN"/>
        </w:rPr>
      </w:pPr>
      <w:r>
        <w:rPr>
          <w:rFonts w:ascii="Times New Roman" w:hAnsi="Times New Roman" w:cs="Times New Roman"/>
          <w:sz w:val="24"/>
          <w:szCs w:val="24"/>
          <w:lang w:val="en-IN"/>
        </w:rPr>
        <w:drawing>
          <wp:inline distT="0" distB="0" distL="0" distR="0">
            <wp:extent cx="5731510" cy="3439160"/>
            <wp:effectExtent l="0" t="0" r="2540" b="1270"/>
            <wp:docPr id="71852800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528001"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5731510" cy="3439160"/>
                    </a:xfrm>
                    <a:prstGeom prst="rect">
                      <a:avLst/>
                    </a:prstGeom>
                    <a:noFill/>
                    <a:ln>
                      <a:noFill/>
                    </a:ln>
                  </pic:spPr>
                </pic:pic>
              </a:graphicData>
            </a:graphic>
          </wp:inline>
        </w:drawing>
      </w:r>
    </w:p>
    <w:p w14:paraId="05F14BE0">
      <w:pPr>
        <w:spacing w:line="360" w:lineRule="auto"/>
        <w:jc w:val="center"/>
        <w:rPr>
          <w:rFonts w:ascii="Times New Roman" w:hAnsi="Times New Roman" w:cs="Times New Roman"/>
          <w:sz w:val="24"/>
          <w:szCs w:val="24"/>
          <w:lang w:val="en-IN"/>
        </w:rPr>
      </w:pPr>
      <w:r>
        <w:rPr>
          <w:rFonts w:ascii="Times New Roman" w:hAnsi="Times New Roman" w:cs="Times New Roman"/>
          <w:sz w:val="24"/>
          <w:szCs w:val="24"/>
        </w:rPr>
        <w:t>Figure 1. Total Plate Count Comparison (Traditional vs GMP)</w:t>
      </w:r>
    </w:p>
    <w:p w14:paraId="28C082FC">
      <w:pPr>
        <w:spacing w:after="0" w:line="360" w:lineRule="auto"/>
        <w:jc w:val="both"/>
        <w:rPr>
          <w:rFonts w:ascii="Times New Roman" w:hAnsi="Times New Roman" w:cs="Times New Roman"/>
          <w:b/>
          <w:bCs/>
          <w:sz w:val="24"/>
          <w:szCs w:val="24"/>
          <w:lang w:val="en-IN"/>
        </w:rPr>
      </w:pPr>
      <w:r>
        <w:rPr>
          <w:rFonts w:ascii="Times New Roman" w:hAnsi="Times New Roman" w:cs="Times New Roman"/>
          <w:b/>
          <w:bCs/>
          <w:sz w:val="24"/>
          <w:szCs w:val="24"/>
          <w:lang w:val="en-IN"/>
        </w:rPr>
        <w:t>3.2 Microbiological quality at Day 0 - Yeast and moulds</w:t>
      </w:r>
      <w:r>
        <w:commentReference w:id="6"/>
      </w:r>
    </w:p>
    <w:p w14:paraId="510542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As shown in Table 2, yeast and mould counts in traditional jaggery samples averaged 45±28 CFU/g, with 90% of samples exceeding the FSSAI limit (≤10 CFU/g), whereas GMP samples consistently remained below the detection threshold (≤10 CFU/g). This sharp contrast underscores the crucial influence of moisture control and contact-surface material in governing fungal ecology. In traditional production systems, porous wooden molds and exposure to fluctuating ambient humidity facilitate spore retention, survival, and germination. In contrast, GMP-based production employs sealed packaging, non-porous food-grade contact surfaces, and low-moisture handling practices, collectively lowering water activity to levels that inhibit fungal proliferation. These findings align with established storage and packaging research identifying moisture content and surface porosity as the primary drivers of fungal growth in jaggery and similar sugar-rich products. Thus, suppression of yeast and mould under GMP conditions results from both reduced initial contamination and enhanced protection against moisture ingress during storage.</w:t>
      </w:r>
    </w:p>
    <w:p w14:paraId="3201A451">
      <w:pPr>
        <w:spacing w:after="0" w:line="360" w:lineRule="auto"/>
        <w:jc w:val="both"/>
        <w:rPr>
          <w:rFonts w:ascii="Times New Roman" w:hAnsi="Times New Roman" w:cs="Times New Roman"/>
          <w:sz w:val="24"/>
          <w:szCs w:val="24"/>
          <w:lang w:val="en-IN"/>
        </w:rPr>
      </w:pPr>
      <w:r>
        <w:rPr>
          <w:rFonts w:ascii="Times New Roman" w:hAnsi="Times New Roman" w:cs="Times New Roman"/>
          <w:sz w:val="24"/>
          <w:szCs w:val="24"/>
          <w:lang w:val="en-IN"/>
        </w:rPr>
        <w:drawing>
          <wp:inline distT="0" distB="0" distL="0" distR="0">
            <wp:extent cx="5731510" cy="3439160"/>
            <wp:effectExtent l="0" t="0" r="2540" b="8890"/>
            <wp:docPr id="122787784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7877842"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5731510" cy="3439160"/>
                    </a:xfrm>
                    <a:prstGeom prst="rect">
                      <a:avLst/>
                    </a:prstGeom>
                    <a:noFill/>
                    <a:ln>
                      <a:noFill/>
                    </a:ln>
                  </pic:spPr>
                </pic:pic>
              </a:graphicData>
            </a:graphic>
          </wp:inline>
        </w:drawing>
      </w:r>
    </w:p>
    <w:p w14:paraId="4C52DF31">
      <w:pPr>
        <w:spacing w:line="360" w:lineRule="auto"/>
        <w:jc w:val="center"/>
        <w:rPr>
          <w:rFonts w:ascii="Times New Roman" w:hAnsi="Times New Roman" w:cs="Times New Roman"/>
          <w:sz w:val="24"/>
          <w:szCs w:val="24"/>
          <w:lang w:val="en-IN"/>
        </w:rPr>
      </w:pPr>
      <w:r>
        <w:rPr>
          <w:rFonts w:ascii="Times New Roman" w:hAnsi="Times New Roman" w:cs="Times New Roman"/>
          <w:sz w:val="24"/>
          <w:szCs w:val="24"/>
        </w:rPr>
        <w:t xml:space="preserve">Figure 2. Yeast &amp; Mold Count Comparison </w:t>
      </w:r>
      <w:commentRangeStart w:id="7"/>
      <w:r>
        <w:rPr>
          <w:rFonts w:ascii="Times New Roman" w:hAnsi="Times New Roman" w:cs="Times New Roman"/>
          <w:sz w:val="24"/>
          <w:szCs w:val="24"/>
        </w:rPr>
        <w:t>(Traditional vs GMP</w:t>
      </w:r>
      <w:commentRangeEnd w:id="7"/>
      <w:r>
        <w:commentReference w:id="7"/>
      </w:r>
    </w:p>
    <w:p w14:paraId="188BB514">
      <w:pPr>
        <w:spacing w:after="0" w:line="360" w:lineRule="auto"/>
        <w:jc w:val="both"/>
        <w:rPr>
          <w:rFonts w:ascii="Times New Roman" w:hAnsi="Times New Roman" w:cs="Times New Roman"/>
          <w:b/>
          <w:bCs/>
          <w:sz w:val="24"/>
          <w:szCs w:val="24"/>
          <w:lang w:val="en-IN"/>
        </w:rPr>
      </w:pPr>
      <w:r>
        <w:rPr>
          <w:rFonts w:ascii="Times New Roman" w:hAnsi="Times New Roman" w:cs="Times New Roman"/>
          <w:b/>
          <w:bCs/>
          <w:sz w:val="24"/>
          <w:szCs w:val="24"/>
          <w:lang w:val="en-IN"/>
        </w:rPr>
        <w:t>3.2 Microbiological quality at Day 0 - Coliforms and Salmonella</w:t>
      </w:r>
    </w:p>
    <w:p w14:paraId="42AE6F3F">
      <w:pPr>
        <w:spacing w:after="0" w:line="360" w:lineRule="auto"/>
        <w:jc w:val="both"/>
        <w:rPr>
          <w:rFonts w:ascii="Times New Roman" w:hAnsi="Times New Roman" w:cs="Times New Roman"/>
          <w:sz w:val="24"/>
          <w:szCs w:val="24"/>
          <w:lang w:val="en-IN"/>
        </w:rPr>
      </w:pPr>
      <w:r>
        <w:rPr>
          <w:rFonts w:ascii="Times New Roman" w:hAnsi="Times New Roman" w:cs="Times New Roman"/>
          <w:sz w:val="24"/>
          <w:szCs w:val="24"/>
          <w:lang w:val="en-IN"/>
        </w:rPr>
        <w:t>Table 2 also indicates that coliforms were detected in 6/50 (12%) of traditional samples and Salmonella in 4/50 (8%), whereas all GMP samples were negative for both indicators. The presence of coliforms in traditional units is congruent with the survey result of universal use of untreated water (Table 1) and reflects faecal-indicator contamination introduced via water, vectors, or unwashed hands [40,68]. The complete elimination of both coliforms and Salmonella after GMP implementation demonstrates the effectiveness of source control (RO/UV water treatment), environmental sanitation and vector management in removing enteric pathogen transmission routes. This outcome is important from a public-health perspective: Salmonella, in particular, is responsible for severe foodborne disease and hospitalizations, and its removal via hygiene interventions is consistent with WHO/FSSAI guidance that prioritizes water and sanitation controls to prevent enteric outbreaks [45,74,75]. Prior work documenting bacterial isolates in stored jaggery similarly implicates water and surface hygiene as risk factors, and our findings confirm that targeted GMP measures can remove these specific hazards [10].</w:t>
      </w:r>
    </w:p>
    <w:p w14:paraId="38EE9975">
      <w:pPr>
        <w:spacing w:after="0" w:line="360" w:lineRule="auto"/>
        <w:jc w:val="both"/>
        <w:rPr>
          <w:rFonts w:ascii="Times New Roman" w:hAnsi="Times New Roman" w:cs="Times New Roman"/>
          <w:b/>
          <w:bCs/>
          <w:sz w:val="24"/>
          <w:szCs w:val="24"/>
          <w:lang w:val="en-IN"/>
        </w:rPr>
      </w:pPr>
      <w:r>
        <w:rPr>
          <w:rFonts w:ascii="Times New Roman" w:hAnsi="Times New Roman" w:cs="Times New Roman"/>
          <w:b/>
          <w:bCs/>
          <w:sz w:val="24"/>
          <w:szCs w:val="24"/>
          <w:lang w:val="en-IN"/>
        </w:rPr>
        <w:t xml:space="preserve">3.3 Shelf-life under accelerated storage </w:t>
      </w:r>
    </w:p>
    <w:p w14:paraId="3481E19D">
      <w:pPr>
        <w:spacing w:line="360" w:lineRule="auto"/>
        <w:jc w:val="both"/>
        <w:rPr>
          <w:rFonts w:ascii="Times New Roman" w:hAnsi="Times New Roman" w:cs="Times New Roman"/>
          <w:sz w:val="24"/>
          <w:szCs w:val="24"/>
          <w:lang w:val="en-IN"/>
        </w:rPr>
      </w:pPr>
      <w:r>
        <w:rPr>
          <w:rFonts w:ascii="Times New Roman" w:hAnsi="Times New Roman" w:cs="Times New Roman"/>
          <w:sz w:val="24"/>
          <w:szCs w:val="24"/>
          <w:lang w:val="en-IN"/>
        </w:rPr>
        <w:t>Table 3 reports the time-series data for GMP jaggery stored under accelerated conditions (40°C ± 2°C, 75% ± 3% RH) for 485 days: TPC rose modestly from 28 ± 22 to 60 ± 12 CFU/g, Y&amp;M remained ≤10 CFU/g throughout, coliforms and Salmonella remained absent, moisture increased gradually from 3.26% to 6.83%, pH shifted from 3.05 to 4.46, and sensory attributes remained acceptable. The modest microbial growth despite severe storage stress can be explained by the low initial bioburden, hermetic HDPE packaging that limits moisture ingress, and the absence of spoilage fungal and enteric populations that would otherwise produce rapid fermentative or degradative activity. Moisture remained well below empirically observed thresholds for xerophilic mould proliferation (≈11%), which is consistent with prolonged fungal stability reported when moisture and water activity are controlled [31,72]. Compared with reports of traditional jaggery spoilage by approximately 120 days under poor storage conditions [34], the GMP product’s stability over 485 days represents approximately a fourfold extension of practical shelf life under accelerated test conditions; this magnitude of extension accords with theoretical expectations derived from combined reductions in initial load and improved packaging, and exceeds many ambient-storage reports while still aligning with the moisture-control literature [31,34].</w:t>
      </w:r>
    </w:p>
    <w:p w14:paraId="6E1993FA">
      <w:pPr>
        <w:spacing w:after="0" w:line="360" w:lineRule="auto"/>
        <w:jc w:val="both"/>
        <w:rPr>
          <w:rFonts w:ascii="Times New Roman" w:hAnsi="Times New Roman" w:cs="Times New Roman"/>
          <w:sz w:val="24"/>
          <w:szCs w:val="24"/>
          <w:lang w:val="en-IN"/>
        </w:rPr>
      </w:pPr>
      <w:r>
        <w:rPr>
          <w:rFonts w:ascii="Times New Roman" w:hAnsi="Times New Roman" w:cs="Times New Roman"/>
          <w:sz w:val="24"/>
          <w:szCs w:val="24"/>
          <w:lang w:val="en-IN"/>
        </w:rPr>
        <w:drawing>
          <wp:inline distT="0" distB="0" distL="0" distR="0">
            <wp:extent cx="5731510" cy="3439160"/>
            <wp:effectExtent l="0" t="0" r="2540" b="8890"/>
            <wp:docPr id="104887203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872036"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5731510" cy="3439160"/>
                    </a:xfrm>
                    <a:prstGeom prst="rect">
                      <a:avLst/>
                    </a:prstGeom>
                    <a:noFill/>
                    <a:ln>
                      <a:noFill/>
                    </a:ln>
                  </pic:spPr>
                </pic:pic>
              </a:graphicData>
            </a:graphic>
          </wp:inline>
        </w:drawing>
      </w:r>
    </w:p>
    <w:p w14:paraId="501146B3">
      <w:pPr>
        <w:spacing w:line="360" w:lineRule="auto"/>
        <w:jc w:val="center"/>
        <w:rPr>
          <w:rFonts w:ascii="Times New Roman" w:hAnsi="Times New Roman" w:cs="Times New Roman"/>
          <w:sz w:val="24"/>
          <w:szCs w:val="24"/>
        </w:rPr>
      </w:pPr>
      <w:r>
        <w:rPr>
          <w:rFonts w:ascii="Times New Roman" w:hAnsi="Times New Roman" w:cs="Times New Roman"/>
          <w:sz w:val="24"/>
          <w:szCs w:val="24"/>
        </w:rPr>
        <w:t>Figure 3. TPC Trend During Accelerated Shelf-Life (0–485 days)</w:t>
      </w:r>
    </w:p>
    <w:p w14:paraId="3587CE36">
      <w:pPr>
        <w:spacing w:line="360" w:lineRule="auto"/>
        <w:jc w:val="both"/>
        <w:rPr>
          <w:rFonts w:ascii="Times New Roman" w:hAnsi="Times New Roman" w:cs="Times New Roman"/>
          <w:sz w:val="24"/>
          <w:szCs w:val="24"/>
          <w:lang w:val="en-IN"/>
        </w:rPr>
      </w:pPr>
      <w:r>
        <w:rPr>
          <w:rFonts w:ascii="Times New Roman" w:hAnsi="Times New Roman" w:cs="Times New Roman"/>
          <w:sz w:val="24"/>
          <w:szCs w:val="24"/>
          <w:lang w:val="en-IN"/>
        </w:rPr>
        <w:drawing>
          <wp:inline distT="0" distB="0" distL="0" distR="0">
            <wp:extent cx="5731510" cy="3439160"/>
            <wp:effectExtent l="0" t="0" r="2540" b="8890"/>
            <wp:docPr id="192492768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4927687" name="Picture 1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5731510" cy="3439160"/>
                    </a:xfrm>
                    <a:prstGeom prst="rect">
                      <a:avLst/>
                    </a:prstGeom>
                    <a:noFill/>
                    <a:ln>
                      <a:noFill/>
                    </a:ln>
                  </pic:spPr>
                </pic:pic>
              </a:graphicData>
            </a:graphic>
          </wp:inline>
        </w:drawing>
      </w:r>
    </w:p>
    <w:p w14:paraId="7454FC01">
      <w:pPr>
        <w:spacing w:line="360" w:lineRule="auto"/>
        <w:jc w:val="center"/>
        <w:rPr>
          <w:rFonts w:ascii="Times New Roman" w:hAnsi="Times New Roman" w:cs="Times New Roman"/>
          <w:sz w:val="24"/>
          <w:szCs w:val="24"/>
        </w:rPr>
      </w:pPr>
      <w:r>
        <w:rPr>
          <w:rFonts w:ascii="Times New Roman" w:hAnsi="Times New Roman" w:cs="Times New Roman"/>
          <w:sz w:val="24"/>
          <w:szCs w:val="24"/>
        </w:rPr>
        <w:t>Figure 4. Moisture Trend During Accelerated Shelf-Life</w:t>
      </w:r>
    </w:p>
    <w:p w14:paraId="6D73F87D">
      <w:pPr>
        <w:spacing w:after="0" w:line="360" w:lineRule="auto"/>
        <w:jc w:val="both"/>
        <w:rPr>
          <w:rFonts w:ascii="Times New Roman" w:hAnsi="Times New Roman" w:cs="Times New Roman"/>
          <w:sz w:val="24"/>
          <w:szCs w:val="24"/>
          <w:lang w:val="en-IN"/>
        </w:rPr>
      </w:pPr>
      <w:r>
        <w:rPr>
          <w:rFonts w:ascii="Times New Roman" w:hAnsi="Times New Roman" w:cs="Times New Roman"/>
          <w:sz w:val="24"/>
          <w:szCs w:val="24"/>
          <w:lang w:val="en-IN"/>
        </w:rPr>
        <w:drawing>
          <wp:inline distT="0" distB="0" distL="0" distR="0">
            <wp:extent cx="5731510" cy="3439160"/>
            <wp:effectExtent l="0" t="0" r="2540" b="8890"/>
            <wp:docPr id="7609239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092393" name="Picture 1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5731510" cy="3439160"/>
                    </a:xfrm>
                    <a:prstGeom prst="rect">
                      <a:avLst/>
                    </a:prstGeom>
                    <a:noFill/>
                    <a:ln>
                      <a:noFill/>
                    </a:ln>
                  </pic:spPr>
                </pic:pic>
              </a:graphicData>
            </a:graphic>
          </wp:inline>
        </w:drawing>
      </w:r>
    </w:p>
    <w:p w14:paraId="6ABFD84E">
      <w:pPr>
        <w:spacing w:line="360" w:lineRule="auto"/>
        <w:jc w:val="center"/>
        <w:rPr>
          <w:rFonts w:ascii="Times New Roman" w:hAnsi="Times New Roman" w:cs="Times New Roman"/>
          <w:sz w:val="24"/>
          <w:szCs w:val="24"/>
          <w:lang w:val="en-IN"/>
        </w:rPr>
      </w:pPr>
      <w:r>
        <w:rPr>
          <w:rFonts w:ascii="Times New Roman" w:hAnsi="Times New Roman" w:cs="Times New Roman"/>
          <w:sz w:val="24"/>
          <w:szCs w:val="24"/>
        </w:rPr>
        <w:t>Figure 5. pH Trend During Accelerated Shelf-Life</w:t>
      </w:r>
    </w:p>
    <w:p w14:paraId="04971CEB">
      <w:pPr>
        <w:pStyle w:val="2"/>
        <w:rPr>
          <w:lang w:val="en-IN"/>
        </w:rPr>
      </w:pPr>
      <w:r>
        <w:rPr>
          <w:rStyle w:val="19"/>
          <w:b/>
          <w:bCs/>
        </w:rPr>
        <w:t>Table 3. Microbial &amp; Physical Parameters of GMP Jaggery Under Accelerated Shelf-Life (485 Days)</w:t>
      </w:r>
    </w:p>
    <w:p w14:paraId="343D1E0A">
      <w:pPr>
        <w:pStyle w:val="18"/>
        <w:spacing w:before="0" w:beforeAutospacing="0" w:after="240" w:afterAutospacing="0"/>
      </w:pPr>
      <w:r>
        <w:rPr>
          <w:rStyle w:val="19"/>
        </w:rPr>
        <w:t>Storage:</w:t>
      </w:r>
      <w:r>
        <w:t xml:space="preserve"> 40°C ± 2°C, 75% ± 3% RH, sealed HDPE containers</w:t>
      </w:r>
    </w:p>
    <w:tbl>
      <w:tblPr>
        <w:tblStyle w:val="13"/>
        <w:tblW w:w="0" w:type="auto"/>
        <w:tblCellSpacing w:w="15" w:type="dxa"/>
        <w:tblInd w:w="0" w:type="dxa"/>
        <w:tblLayout w:type="autofit"/>
        <w:tblCellMar>
          <w:top w:w="15" w:type="dxa"/>
          <w:left w:w="15" w:type="dxa"/>
          <w:bottom w:w="15" w:type="dxa"/>
          <w:right w:w="15" w:type="dxa"/>
        </w:tblCellMar>
      </w:tblPr>
      <w:tblGrid>
        <w:gridCol w:w="489"/>
        <w:gridCol w:w="1394"/>
        <w:gridCol w:w="1505"/>
        <w:gridCol w:w="1087"/>
        <w:gridCol w:w="1194"/>
        <w:gridCol w:w="1414"/>
        <w:gridCol w:w="480"/>
        <w:gridCol w:w="1553"/>
      </w:tblGrid>
      <w:tr w14:paraId="5D9BA2AD">
        <w:tblPrEx>
          <w:tblCellMar>
            <w:top w:w="15" w:type="dxa"/>
            <w:left w:w="15" w:type="dxa"/>
            <w:bottom w:w="15" w:type="dxa"/>
            <w:right w:w="15" w:type="dxa"/>
          </w:tblCellMar>
        </w:tblPrEx>
        <w:trPr>
          <w:tblHeader/>
          <w:tblCellSpacing w:w="15" w:type="dxa"/>
        </w:trPr>
        <w:tc>
          <w:tcPr>
            <w:tcW w:w="0" w:type="auto"/>
            <w:tcBorders>
              <w:top w:val="single" w:color="auto" w:sz="4" w:space="0"/>
              <w:bottom w:val="single" w:color="auto" w:sz="4" w:space="0"/>
            </w:tcBorders>
            <w:vAlign w:val="center"/>
          </w:tcPr>
          <w:p w14:paraId="27B64817">
            <w:pPr>
              <w:jc w:val="center"/>
              <w:rPr>
                <w:rFonts w:ascii="Times New Roman" w:hAnsi="Times New Roman" w:cs="Times New Roman"/>
                <w:b/>
                <w:bCs/>
                <w:sz w:val="24"/>
                <w:szCs w:val="24"/>
              </w:rPr>
            </w:pPr>
            <w:r>
              <w:rPr>
                <w:rFonts w:ascii="Times New Roman" w:hAnsi="Times New Roman" w:cs="Times New Roman"/>
                <w:b/>
                <w:bCs/>
                <w:sz w:val="24"/>
                <w:szCs w:val="24"/>
              </w:rPr>
              <w:t>Day</w:t>
            </w:r>
          </w:p>
        </w:tc>
        <w:tc>
          <w:tcPr>
            <w:tcW w:w="0" w:type="auto"/>
            <w:tcBorders>
              <w:top w:val="single" w:color="auto" w:sz="4" w:space="0"/>
              <w:bottom w:val="single" w:color="auto" w:sz="4" w:space="0"/>
            </w:tcBorders>
            <w:vAlign w:val="center"/>
          </w:tcPr>
          <w:p w14:paraId="16F867C2">
            <w:pPr>
              <w:jc w:val="center"/>
              <w:rPr>
                <w:rFonts w:ascii="Times New Roman" w:hAnsi="Times New Roman" w:cs="Times New Roman"/>
                <w:b/>
                <w:bCs/>
                <w:sz w:val="24"/>
                <w:szCs w:val="24"/>
              </w:rPr>
            </w:pPr>
            <w:r>
              <w:rPr>
                <w:rFonts w:ascii="Times New Roman" w:hAnsi="Times New Roman" w:cs="Times New Roman"/>
                <w:b/>
                <w:bCs/>
                <w:sz w:val="24"/>
                <w:szCs w:val="24"/>
              </w:rPr>
              <w:t>TPC (CFU/g)</w:t>
            </w:r>
          </w:p>
        </w:tc>
        <w:tc>
          <w:tcPr>
            <w:tcW w:w="0" w:type="auto"/>
            <w:tcBorders>
              <w:top w:val="single" w:color="auto" w:sz="4" w:space="0"/>
              <w:bottom w:val="single" w:color="auto" w:sz="4" w:space="0"/>
            </w:tcBorders>
            <w:vAlign w:val="center"/>
          </w:tcPr>
          <w:p w14:paraId="52B1494E">
            <w:pPr>
              <w:jc w:val="center"/>
              <w:rPr>
                <w:rFonts w:ascii="Times New Roman" w:hAnsi="Times New Roman" w:cs="Times New Roman"/>
                <w:b/>
                <w:bCs/>
                <w:sz w:val="24"/>
                <w:szCs w:val="24"/>
              </w:rPr>
            </w:pPr>
            <w:r>
              <w:rPr>
                <w:rFonts w:ascii="Times New Roman" w:hAnsi="Times New Roman" w:cs="Times New Roman"/>
                <w:b/>
                <w:bCs/>
                <w:sz w:val="24"/>
                <w:szCs w:val="24"/>
              </w:rPr>
              <w:t>Y&amp;M (CFU/g)</w:t>
            </w:r>
          </w:p>
        </w:tc>
        <w:tc>
          <w:tcPr>
            <w:tcW w:w="0" w:type="auto"/>
            <w:tcBorders>
              <w:top w:val="single" w:color="auto" w:sz="4" w:space="0"/>
              <w:bottom w:val="single" w:color="auto" w:sz="4" w:space="0"/>
            </w:tcBorders>
            <w:vAlign w:val="center"/>
          </w:tcPr>
          <w:p w14:paraId="76560847">
            <w:pPr>
              <w:jc w:val="center"/>
              <w:rPr>
                <w:rFonts w:ascii="Times New Roman" w:hAnsi="Times New Roman" w:cs="Times New Roman"/>
                <w:b/>
                <w:bCs/>
                <w:sz w:val="24"/>
                <w:szCs w:val="24"/>
              </w:rPr>
            </w:pPr>
            <w:r>
              <w:rPr>
                <w:rFonts w:ascii="Times New Roman" w:hAnsi="Times New Roman" w:cs="Times New Roman"/>
                <w:b/>
                <w:bCs/>
                <w:sz w:val="24"/>
                <w:szCs w:val="24"/>
              </w:rPr>
              <w:t>Coliforms</w:t>
            </w:r>
          </w:p>
        </w:tc>
        <w:tc>
          <w:tcPr>
            <w:tcW w:w="0" w:type="auto"/>
            <w:tcBorders>
              <w:top w:val="single" w:color="auto" w:sz="4" w:space="0"/>
              <w:bottom w:val="single" w:color="auto" w:sz="4" w:space="0"/>
            </w:tcBorders>
            <w:vAlign w:val="center"/>
          </w:tcPr>
          <w:p w14:paraId="5D888EEA">
            <w:pPr>
              <w:jc w:val="center"/>
              <w:rPr>
                <w:rFonts w:ascii="Times New Roman" w:hAnsi="Times New Roman" w:cs="Times New Roman"/>
                <w:b/>
                <w:bCs/>
                <w:sz w:val="24"/>
                <w:szCs w:val="24"/>
              </w:rPr>
            </w:pPr>
            <w:r>
              <w:rPr>
                <w:rFonts w:ascii="Times New Roman" w:hAnsi="Times New Roman" w:cs="Times New Roman"/>
                <w:b/>
                <w:bCs/>
                <w:sz w:val="24"/>
                <w:szCs w:val="24"/>
              </w:rPr>
              <w:t>Salmonella</w:t>
            </w:r>
          </w:p>
        </w:tc>
        <w:tc>
          <w:tcPr>
            <w:tcW w:w="0" w:type="auto"/>
            <w:tcBorders>
              <w:top w:val="single" w:color="auto" w:sz="4" w:space="0"/>
              <w:bottom w:val="single" w:color="auto" w:sz="4" w:space="0"/>
            </w:tcBorders>
            <w:vAlign w:val="center"/>
          </w:tcPr>
          <w:p w14:paraId="5ADFA26A">
            <w:pPr>
              <w:jc w:val="center"/>
              <w:rPr>
                <w:rFonts w:ascii="Times New Roman" w:hAnsi="Times New Roman" w:cs="Times New Roman"/>
                <w:b/>
                <w:bCs/>
                <w:sz w:val="24"/>
                <w:szCs w:val="24"/>
              </w:rPr>
            </w:pPr>
            <w:r>
              <w:rPr>
                <w:rFonts w:ascii="Times New Roman" w:hAnsi="Times New Roman" w:cs="Times New Roman"/>
                <w:b/>
                <w:bCs/>
                <w:sz w:val="24"/>
                <w:szCs w:val="24"/>
              </w:rPr>
              <w:t>Moisture (%)</w:t>
            </w:r>
          </w:p>
        </w:tc>
        <w:tc>
          <w:tcPr>
            <w:tcW w:w="0" w:type="auto"/>
            <w:tcBorders>
              <w:top w:val="single" w:color="auto" w:sz="4" w:space="0"/>
              <w:bottom w:val="single" w:color="auto" w:sz="4" w:space="0"/>
            </w:tcBorders>
            <w:vAlign w:val="center"/>
          </w:tcPr>
          <w:p w14:paraId="50669C91">
            <w:pPr>
              <w:jc w:val="center"/>
              <w:rPr>
                <w:rFonts w:ascii="Times New Roman" w:hAnsi="Times New Roman" w:cs="Times New Roman"/>
                <w:b/>
                <w:bCs/>
                <w:sz w:val="24"/>
                <w:szCs w:val="24"/>
              </w:rPr>
            </w:pPr>
            <w:r>
              <w:rPr>
                <w:rFonts w:ascii="Times New Roman" w:hAnsi="Times New Roman" w:cs="Times New Roman"/>
                <w:b/>
                <w:bCs/>
                <w:sz w:val="24"/>
                <w:szCs w:val="24"/>
              </w:rPr>
              <w:t>pH</w:t>
            </w:r>
          </w:p>
        </w:tc>
        <w:tc>
          <w:tcPr>
            <w:tcW w:w="0" w:type="auto"/>
            <w:tcBorders>
              <w:top w:val="single" w:color="auto" w:sz="4" w:space="0"/>
              <w:bottom w:val="single" w:color="auto" w:sz="4" w:space="0"/>
            </w:tcBorders>
            <w:vAlign w:val="center"/>
          </w:tcPr>
          <w:p w14:paraId="0B913B46">
            <w:pPr>
              <w:jc w:val="center"/>
              <w:rPr>
                <w:rFonts w:ascii="Times New Roman" w:hAnsi="Times New Roman" w:cs="Times New Roman"/>
                <w:b/>
                <w:bCs/>
                <w:sz w:val="24"/>
                <w:szCs w:val="24"/>
              </w:rPr>
            </w:pPr>
            <w:r>
              <w:rPr>
                <w:rFonts w:ascii="Times New Roman" w:hAnsi="Times New Roman" w:cs="Times New Roman"/>
                <w:b/>
                <w:bCs/>
                <w:sz w:val="24"/>
                <w:szCs w:val="24"/>
              </w:rPr>
              <w:t>Sensory Status</w:t>
            </w:r>
          </w:p>
        </w:tc>
      </w:tr>
      <w:tr w14:paraId="666B48DB">
        <w:tblPrEx>
          <w:tblCellMar>
            <w:top w:w="15" w:type="dxa"/>
            <w:left w:w="15" w:type="dxa"/>
            <w:bottom w:w="15" w:type="dxa"/>
            <w:right w:w="15" w:type="dxa"/>
          </w:tblCellMar>
        </w:tblPrEx>
        <w:trPr>
          <w:tblCellSpacing w:w="15" w:type="dxa"/>
        </w:trPr>
        <w:tc>
          <w:tcPr>
            <w:tcW w:w="0" w:type="auto"/>
            <w:vAlign w:val="center"/>
          </w:tcPr>
          <w:p w14:paraId="36BCB42B">
            <w:pPr>
              <w:jc w:val="center"/>
              <w:rPr>
                <w:rFonts w:ascii="Times New Roman" w:hAnsi="Times New Roman" w:cs="Times New Roman"/>
                <w:sz w:val="24"/>
                <w:szCs w:val="24"/>
              </w:rPr>
            </w:pPr>
            <w:r>
              <w:rPr>
                <w:rFonts w:ascii="Times New Roman" w:hAnsi="Times New Roman" w:cs="Times New Roman"/>
                <w:sz w:val="24"/>
                <w:szCs w:val="24"/>
              </w:rPr>
              <w:t>0</w:t>
            </w:r>
          </w:p>
        </w:tc>
        <w:tc>
          <w:tcPr>
            <w:tcW w:w="0" w:type="auto"/>
            <w:vAlign w:val="center"/>
          </w:tcPr>
          <w:p w14:paraId="0058AFFD">
            <w:pPr>
              <w:jc w:val="center"/>
              <w:rPr>
                <w:rFonts w:ascii="Times New Roman" w:hAnsi="Times New Roman" w:cs="Times New Roman"/>
                <w:sz w:val="24"/>
                <w:szCs w:val="24"/>
              </w:rPr>
            </w:pPr>
            <w:r>
              <w:rPr>
                <w:rFonts w:ascii="Times New Roman" w:hAnsi="Times New Roman" w:cs="Times New Roman"/>
                <w:sz w:val="24"/>
                <w:szCs w:val="24"/>
              </w:rPr>
              <w:t>28 ± 22</w:t>
            </w:r>
          </w:p>
        </w:tc>
        <w:tc>
          <w:tcPr>
            <w:tcW w:w="0" w:type="auto"/>
            <w:vAlign w:val="center"/>
          </w:tcPr>
          <w:p w14:paraId="656432A2">
            <w:pPr>
              <w:jc w:val="center"/>
              <w:rPr>
                <w:rFonts w:ascii="Times New Roman" w:hAnsi="Times New Roman" w:cs="Times New Roman"/>
                <w:sz w:val="24"/>
                <w:szCs w:val="24"/>
              </w:rPr>
            </w:pPr>
            <w:r>
              <w:rPr>
                <w:rFonts w:ascii="Times New Roman" w:hAnsi="Times New Roman" w:cs="Times New Roman"/>
                <w:sz w:val="24"/>
                <w:szCs w:val="24"/>
              </w:rPr>
              <w:t>≤10</w:t>
            </w:r>
          </w:p>
        </w:tc>
        <w:tc>
          <w:tcPr>
            <w:tcW w:w="0" w:type="auto"/>
            <w:vAlign w:val="center"/>
          </w:tcPr>
          <w:p w14:paraId="4FF753C2">
            <w:pPr>
              <w:jc w:val="center"/>
              <w:rPr>
                <w:rFonts w:ascii="Times New Roman" w:hAnsi="Times New Roman" w:cs="Times New Roman"/>
                <w:sz w:val="24"/>
                <w:szCs w:val="24"/>
              </w:rPr>
            </w:pPr>
            <w:r>
              <w:rPr>
                <w:rFonts w:ascii="Times New Roman" w:hAnsi="Times New Roman" w:cs="Times New Roman"/>
                <w:sz w:val="24"/>
                <w:szCs w:val="24"/>
              </w:rPr>
              <w:t>Absent</w:t>
            </w:r>
          </w:p>
        </w:tc>
        <w:tc>
          <w:tcPr>
            <w:tcW w:w="0" w:type="auto"/>
            <w:vAlign w:val="center"/>
          </w:tcPr>
          <w:p w14:paraId="5E5518B5">
            <w:pPr>
              <w:jc w:val="center"/>
              <w:rPr>
                <w:rFonts w:ascii="Times New Roman" w:hAnsi="Times New Roman" w:cs="Times New Roman"/>
                <w:sz w:val="24"/>
                <w:szCs w:val="24"/>
              </w:rPr>
            </w:pPr>
            <w:r>
              <w:rPr>
                <w:rFonts w:ascii="Times New Roman" w:hAnsi="Times New Roman" w:cs="Times New Roman"/>
                <w:sz w:val="24"/>
                <w:szCs w:val="24"/>
              </w:rPr>
              <w:t>Absent</w:t>
            </w:r>
          </w:p>
        </w:tc>
        <w:tc>
          <w:tcPr>
            <w:tcW w:w="0" w:type="auto"/>
            <w:vAlign w:val="center"/>
          </w:tcPr>
          <w:p w14:paraId="01A1D2CA">
            <w:pPr>
              <w:jc w:val="center"/>
              <w:rPr>
                <w:rFonts w:ascii="Times New Roman" w:hAnsi="Times New Roman" w:cs="Times New Roman"/>
                <w:sz w:val="24"/>
                <w:szCs w:val="24"/>
              </w:rPr>
            </w:pPr>
            <w:r>
              <w:rPr>
                <w:rFonts w:ascii="Times New Roman" w:hAnsi="Times New Roman" w:cs="Times New Roman"/>
                <w:sz w:val="24"/>
                <w:szCs w:val="24"/>
              </w:rPr>
              <w:t>3.26 ± 0.4</w:t>
            </w:r>
          </w:p>
        </w:tc>
        <w:tc>
          <w:tcPr>
            <w:tcW w:w="0" w:type="auto"/>
            <w:vAlign w:val="center"/>
          </w:tcPr>
          <w:p w14:paraId="38204C9A">
            <w:pPr>
              <w:jc w:val="center"/>
              <w:rPr>
                <w:rFonts w:ascii="Times New Roman" w:hAnsi="Times New Roman" w:cs="Times New Roman"/>
                <w:sz w:val="24"/>
                <w:szCs w:val="24"/>
              </w:rPr>
            </w:pPr>
            <w:r>
              <w:rPr>
                <w:rFonts w:ascii="Times New Roman" w:hAnsi="Times New Roman" w:cs="Times New Roman"/>
                <w:sz w:val="24"/>
                <w:szCs w:val="24"/>
              </w:rPr>
              <w:t>3.05</w:t>
            </w:r>
          </w:p>
        </w:tc>
        <w:tc>
          <w:tcPr>
            <w:tcW w:w="0" w:type="auto"/>
            <w:vAlign w:val="center"/>
          </w:tcPr>
          <w:p w14:paraId="4A2772C8">
            <w:pPr>
              <w:jc w:val="center"/>
              <w:rPr>
                <w:rFonts w:ascii="Times New Roman" w:hAnsi="Times New Roman" w:cs="Times New Roman"/>
                <w:sz w:val="24"/>
                <w:szCs w:val="24"/>
              </w:rPr>
            </w:pPr>
            <w:r>
              <w:rPr>
                <w:rFonts w:ascii="Times New Roman" w:hAnsi="Times New Roman" w:cs="Times New Roman"/>
                <w:sz w:val="24"/>
                <w:szCs w:val="24"/>
              </w:rPr>
              <w:t>OK</w:t>
            </w:r>
          </w:p>
        </w:tc>
      </w:tr>
      <w:tr w14:paraId="1552E4EA">
        <w:tblPrEx>
          <w:tblCellMar>
            <w:top w:w="15" w:type="dxa"/>
            <w:left w:w="15" w:type="dxa"/>
            <w:bottom w:w="15" w:type="dxa"/>
            <w:right w:w="15" w:type="dxa"/>
          </w:tblCellMar>
        </w:tblPrEx>
        <w:trPr>
          <w:tblCellSpacing w:w="15" w:type="dxa"/>
        </w:trPr>
        <w:tc>
          <w:tcPr>
            <w:tcW w:w="0" w:type="auto"/>
            <w:vAlign w:val="center"/>
          </w:tcPr>
          <w:p w14:paraId="3CD6F078">
            <w:pPr>
              <w:jc w:val="center"/>
              <w:rPr>
                <w:rFonts w:ascii="Times New Roman" w:hAnsi="Times New Roman" w:cs="Times New Roman"/>
                <w:sz w:val="24"/>
                <w:szCs w:val="24"/>
              </w:rPr>
            </w:pPr>
            <w:r>
              <w:rPr>
                <w:rFonts w:ascii="Times New Roman" w:hAnsi="Times New Roman" w:cs="Times New Roman"/>
                <w:sz w:val="24"/>
                <w:szCs w:val="24"/>
              </w:rPr>
              <w:t>30</w:t>
            </w:r>
          </w:p>
        </w:tc>
        <w:tc>
          <w:tcPr>
            <w:tcW w:w="0" w:type="auto"/>
            <w:vAlign w:val="center"/>
          </w:tcPr>
          <w:p w14:paraId="1CD40F8D">
            <w:pPr>
              <w:jc w:val="center"/>
              <w:rPr>
                <w:rFonts w:ascii="Times New Roman" w:hAnsi="Times New Roman" w:cs="Times New Roman"/>
                <w:sz w:val="24"/>
                <w:szCs w:val="24"/>
              </w:rPr>
            </w:pPr>
            <w:r>
              <w:rPr>
                <w:rFonts w:ascii="Times New Roman" w:hAnsi="Times New Roman" w:cs="Times New Roman"/>
                <w:sz w:val="24"/>
                <w:szCs w:val="24"/>
              </w:rPr>
              <w:t>30 ± 18</w:t>
            </w:r>
          </w:p>
        </w:tc>
        <w:tc>
          <w:tcPr>
            <w:tcW w:w="0" w:type="auto"/>
            <w:vAlign w:val="center"/>
          </w:tcPr>
          <w:p w14:paraId="0E65538A">
            <w:pPr>
              <w:jc w:val="center"/>
              <w:rPr>
                <w:rFonts w:ascii="Times New Roman" w:hAnsi="Times New Roman" w:cs="Times New Roman"/>
                <w:sz w:val="24"/>
                <w:szCs w:val="24"/>
              </w:rPr>
            </w:pPr>
            <w:r>
              <w:rPr>
                <w:rFonts w:ascii="Times New Roman" w:hAnsi="Times New Roman" w:cs="Times New Roman"/>
                <w:sz w:val="24"/>
                <w:szCs w:val="24"/>
              </w:rPr>
              <w:t>≤10</w:t>
            </w:r>
          </w:p>
        </w:tc>
        <w:tc>
          <w:tcPr>
            <w:tcW w:w="0" w:type="auto"/>
            <w:vAlign w:val="center"/>
          </w:tcPr>
          <w:p w14:paraId="60429B44">
            <w:pPr>
              <w:jc w:val="center"/>
              <w:rPr>
                <w:rFonts w:ascii="Times New Roman" w:hAnsi="Times New Roman" w:cs="Times New Roman"/>
                <w:sz w:val="24"/>
                <w:szCs w:val="24"/>
              </w:rPr>
            </w:pPr>
            <w:r>
              <w:rPr>
                <w:rFonts w:ascii="Times New Roman" w:hAnsi="Times New Roman" w:cs="Times New Roman"/>
                <w:sz w:val="24"/>
                <w:szCs w:val="24"/>
              </w:rPr>
              <w:t>Absent</w:t>
            </w:r>
          </w:p>
        </w:tc>
        <w:tc>
          <w:tcPr>
            <w:tcW w:w="0" w:type="auto"/>
            <w:vAlign w:val="center"/>
          </w:tcPr>
          <w:p w14:paraId="764B5A23">
            <w:pPr>
              <w:jc w:val="center"/>
              <w:rPr>
                <w:rFonts w:ascii="Times New Roman" w:hAnsi="Times New Roman" w:cs="Times New Roman"/>
                <w:sz w:val="24"/>
                <w:szCs w:val="24"/>
              </w:rPr>
            </w:pPr>
            <w:r>
              <w:rPr>
                <w:rFonts w:ascii="Times New Roman" w:hAnsi="Times New Roman" w:cs="Times New Roman"/>
                <w:sz w:val="24"/>
                <w:szCs w:val="24"/>
              </w:rPr>
              <w:t>Absent</w:t>
            </w:r>
          </w:p>
        </w:tc>
        <w:tc>
          <w:tcPr>
            <w:tcW w:w="0" w:type="auto"/>
            <w:vAlign w:val="center"/>
          </w:tcPr>
          <w:p w14:paraId="43CDFA22">
            <w:pPr>
              <w:jc w:val="center"/>
              <w:rPr>
                <w:rFonts w:ascii="Times New Roman" w:hAnsi="Times New Roman" w:cs="Times New Roman"/>
                <w:sz w:val="24"/>
                <w:szCs w:val="24"/>
              </w:rPr>
            </w:pPr>
            <w:r>
              <w:rPr>
                <w:rFonts w:ascii="Times New Roman" w:hAnsi="Times New Roman" w:cs="Times New Roman"/>
                <w:sz w:val="24"/>
                <w:szCs w:val="24"/>
              </w:rPr>
              <w:t>3.45 ± 0.4</w:t>
            </w:r>
          </w:p>
        </w:tc>
        <w:tc>
          <w:tcPr>
            <w:tcW w:w="0" w:type="auto"/>
            <w:vAlign w:val="center"/>
          </w:tcPr>
          <w:p w14:paraId="5001C949">
            <w:pPr>
              <w:jc w:val="center"/>
              <w:rPr>
                <w:rFonts w:ascii="Times New Roman" w:hAnsi="Times New Roman" w:cs="Times New Roman"/>
                <w:sz w:val="24"/>
                <w:szCs w:val="24"/>
              </w:rPr>
            </w:pPr>
            <w:r>
              <w:rPr>
                <w:rFonts w:ascii="Times New Roman" w:hAnsi="Times New Roman" w:cs="Times New Roman"/>
                <w:sz w:val="24"/>
                <w:szCs w:val="24"/>
              </w:rPr>
              <w:t>3.15</w:t>
            </w:r>
          </w:p>
        </w:tc>
        <w:tc>
          <w:tcPr>
            <w:tcW w:w="0" w:type="auto"/>
            <w:vAlign w:val="center"/>
          </w:tcPr>
          <w:p w14:paraId="6F93D4AD">
            <w:pPr>
              <w:jc w:val="center"/>
              <w:rPr>
                <w:rFonts w:ascii="Times New Roman" w:hAnsi="Times New Roman" w:cs="Times New Roman"/>
                <w:sz w:val="24"/>
                <w:szCs w:val="24"/>
              </w:rPr>
            </w:pPr>
            <w:r>
              <w:rPr>
                <w:rFonts w:ascii="Times New Roman" w:hAnsi="Times New Roman" w:cs="Times New Roman"/>
                <w:sz w:val="24"/>
                <w:szCs w:val="24"/>
              </w:rPr>
              <w:t>OK</w:t>
            </w:r>
          </w:p>
        </w:tc>
      </w:tr>
      <w:tr w14:paraId="485240CE">
        <w:tblPrEx>
          <w:tblCellMar>
            <w:top w:w="15" w:type="dxa"/>
            <w:left w:w="15" w:type="dxa"/>
            <w:bottom w:w="15" w:type="dxa"/>
            <w:right w:w="15" w:type="dxa"/>
          </w:tblCellMar>
        </w:tblPrEx>
        <w:trPr>
          <w:tblCellSpacing w:w="15" w:type="dxa"/>
        </w:trPr>
        <w:tc>
          <w:tcPr>
            <w:tcW w:w="0" w:type="auto"/>
            <w:vAlign w:val="center"/>
          </w:tcPr>
          <w:p w14:paraId="2824A66C">
            <w:pPr>
              <w:jc w:val="center"/>
              <w:rPr>
                <w:rFonts w:ascii="Times New Roman" w:hAnsi="Times New Roman" w:cs="Times New Roman"/>
                <w:sz w:val="24"/>
                <w:szCs w:val="24"/>
              </w:rPr>
            </w:pPr>
            <w:r>
              <w:rPr>
                <w:rFonts w:ascii="Times New Roman" w:hAnsi="Times New Roman" w:cs="Times New Roman"/>
                <w:sz w:val="24"/>
                <w:szCs w:val="24"/>
              </w:rPr>
              <w:t>60</w:t>
            </w:r>
          </w:p>
        </w:tc>
        <w:tc>
          <w:tcPr>
            <w:tcW w:w="0" w:type="auto"/>
            <w:vAlign w:val="center"/>
          </w:tcPr>
          <w:p w14:paraId="211146AB">
            <w:pPr>
              <w:jc w:val="center"/>
              <w:rPr>
                <w:rFonts w:ascii="Times New Roman" w:hAnsi="Times New Roman" w:cs="Times New Roman"/>
                <w:sz w:val="24"/>
                <w:szCs w:val="24"/>
              </w:rPr>
            </w:pPr>
            <w:r>
              <w:rPr>
                <w:rFonts w:ascii="Times New Roman" w:hAnsi="Times New Roman" w:cs="Times New Roman"/>
                <w:sz w:val="24"/>
                <w:szCs w:val="24"/>
              </w:rPr>
              <w:t>32 ± 16</w:t>
            </w:r>
          </w:p>
        </w:tc>
        <w:tc>
          <w:tcPr>
            <w:tcW w:w="0" w:type="auto"/>
            <w:vAlign w:val="center"/>
          </w:tcPr>
          <w:p w14:paraId="2ED0C1E6">
            <w:pPr>
              <w:jc w:val="center"/>
              <w:rPr>
                <w:rFonts w:ascii="Times New Roman" w:hAnsi="Times New Roman" w:cs="Times New Roman"/>
                <w:sz w:val="24"/>
                <w:szCs w:val="24"/>
              </w:rPr>
            </w:pPr>
            <w:r>
              <w:rPr>
                <w:rFonts w:ascii="Times New Roman" w:hAnsi="Times New Roman" w:cs="Times New Roman"/>
                <w:sz w:val="24"/>
                <w:szCs w:val="24"/>
              </w:rPr>
              <w:t>≤10</w:t>
            </w:r>
          </w:p>
        </w:tc>
        <w:tc>
          <w:tcPr>
            <w:tcW w:w="0" w:type="auto"/>
            <w:vAlign w:val="center"/>
          </w:tcPr>
          <w:p w14:paraId="19AB5BBD">
            <w:pPr>
              <w:jc w:val="center"/>
              <w:rPr>
                <w:rFonts w:ascii="Times New Roman" w:hAnsi="Times New Roman" w:cs="Times New Roman"/>
                <w:sz w:val="24"/>
                <w:szCs w:val="24"/>
              </w:rPr>
            </w:pPr>
            <w:r>
              <w:rPr>
                <w:rFonts w:ascii="Times New Roman" w:hAnsi="Times New Roman" w:cs="Times New Roman"/>
                <w:sz w:val="24"/>
                <w:szCs w:val="24"/>
              </w:rPr>
              <w:t>Absent</w:t>
            </w:r>
          </w:p>
        </w:tc>
        <w:tc>
          <w:tcPr>
            <w:tcW w:w="0" w:type="auto"/>
            <w:vAlign w:val="center"/>
          </w:tcPr>
          <w:p w14:paraId="5DEB2A90">
            <w:pPr>
              <w:jc w:val="center"/>
              <w:rPr>
                <w:rFonts w:ascii="Times New Roman" w:hAnsi="Times New Roman" w:cs="Times New Roman"/>
                <w:sz w:val="24"/>
                <w:szCs w:val="24"/>
              </w:rPr>
            </w:pPr>
            <w:r>
              <w:rPr>
                <w:rFonts w:ascii="Times New Roman" w:hAnsi="Times New Roman" w:cs="Times New Roman"/>
                <w:sz w:val="24"/>
                <w:szCs w:val="24"/>
              </w:rPr>
              <w:t>Absent</w:t>
            </w:r>
          </w:p>
        </w:tc>
        <w:tc>
          <w:tcPr>
            <w:tcW w:w="0" w:type="auto"/>
            <w:vAlign w:val="center"/>
          </w:tcPr>
          <w:p w14:paraId="21CCCC67">
            <w:pPr>
              <w:jc w:val="center"/>
              <w:rPr>
                <w:rFonts w:ascii="Times New Roman" w:hAnsi="Times New Roman" w:cs="Times New Roman"/>
                <w:sz w:val="24"/>
                <w:szCs w:val="24"/>
              </w:rPr>
            </w:pPr>
            <w:r>
              <w:rPr>
                <w:rFonts w:ascii="Times New Roman" w:hAnsi="Times New Roman" w:cs="Times New Roman"/>
                <w:sz w:val="24"/>
                <w:szCs w:val="24"/>
              </w:rPr>
              <w:t>3.78 ± 0.5</w:t>
            </w:r>
          </w:p>
        </w:tc>
        <w:tc>
          <w:tcPr>
            <w:tcW w:w="0" w:type="auto"/>
            <w:vAlign w:val="center"/>
          </w:tcPr>
          <w:p w14:paraId="48CA4915">
            <w:pPr>
              <w:jc w:val="center"/>
              <w:rPr>
                <w:rFonts w:ascii="Times New Roman" w:hAnsi="Times New Roman" w:cs="Times New Roman"/>
                <w:sz w:val="24"/>
                <w:szCs w:val="24"/>
              </w:rPr>
            </w:pPr>
            <w:r>
              <w:rPr>
                <w:rFonts w:ascii="Times New Roman" w:hAnsi="Times New Roman" w:cs="Times New Roman"/>
                <w:sz w:val="24"/>
                <w:szCs w:val="24"/>
              </w:rPr>
              <w:t>3.22</w:t>
            </w:r>
          </w:p>
        </w:tc>
        <w:tc>
          <w:tcPr>
            <w:tcW w:w="0" w:type="auto"/>
            <w:vAlign w:val="center"/>
          </w:tcPr>
          <w:p w14:paraId="13629747">
            <w:pPr>
              <w:jc w:val="center"/>
              <w:rPr>
                <w:rFonts w:ascii="Times New Roman" w:hAnsi="Times New Roman" w:cs="Times New Roman"/>
                <w:sz w:val="24"/>
                <w:szCs w:val="24"/>
              </w:rPr>
            </w:pPr>
            <w:r>
              <w:rPr>
                <w:rFonts w:ascii="Times New Roman" w:hAnsi="Times New Roman" w:cs="Times New Roman"/>
                <w:sz w:val="24"/>
                <w:szCs w:val="24"/>
              </w:rPr>
              <w:t>OK</w:t>
            </w:r>
          </w:p>
        </w:tc>
      </w:tr>
      <w:tr w14:paraId="3261CC99">
        <w:tblPrEx>
          <w:tblCellMar>
            <w:top w:w="15" w:type="dxa"/>
            <w:left w:w="15" w:type="dxa"/>
            <w:bottom w:w="15" w:type="dxa"/>
            <w:right w:w="15" w:type="dxa"/>
          </w:tblCellMar>
        </w:tblPrEx>
        <w:trPr>
          <w:tblCellSpacing w:w="15" w:type="dxa"/>
        </w:trPr>
        <w:tc>
          <w:tcPr>
            <w:tcW w:w="0" w:type="auto"/>
            <w:vAlign w:val="center"/>
          </w:tcPr>
          <w:p w14:paraId="168CF9A7">
            <w:pPr>
              <w:jc w:val="center"/>
              <w:rPr>
                <w:rFonts w:ascii="Times New Roman" w:hAnsi="Times New Roman" w:cs="Times New Roman"/>
                <w:sz w:val="24"/>
                <w:szCs w:val="24"/>
              </w:rPr>
            </w:pPr>
            <w:r>
              <w:rPr>
                <w:rFonts w:ascii="Times New Roman" w:hAnsi="Times New Roman" w:cs="Times New Roman"/>
                <w:sz w:val="24"/>
                <w:szCs w:val="24"/>
              </w:rPr>
              <w:t>90</w:t>
            </w:r>
          </w:p>
        </w:tc>
        <w:tc>
          <w:tcPr>
            <w:tcW w:w="0" w:type="auto"/>
            <w:vAlign w:val="center"/>
          </w:tcPr>
          <w:p w14:paraId="395234D7">
            <w:pPr>
              <w:jc w:val="center"/>
              <w:rPr>
                <w:rFonts w:ascii="Times New Roman" w:hAnsi="Times New Roman" w:cs="Times New Roman"/>
                <w:sz w:val="24"/>
                <w:szCs w:val="24"/>
              </w:rPr>
            </w:pPr>
            <w:r>
              <w:rPr>
                <w:rFonts w:ascii="Times New Roman" w:hAnsi="Times New Roman" w:cs="Times New Roman"/>
                <w:sz w:val="24"/>
                <w:szCs w:val="24"/>
              </w:rPr>
              <w:t>35 ± 15</w:t>
            </w:r>
          </w:p>
        </w:tc>
        <w:tc>
          <w:tcPr>
            <w:tcW w:w="0" w:type="auto"/>
            <w:vAlign w:val="center"/>
          </w:tcPr>
          <w:p w14:paraId="21C1E649">
            <w:pPr>
              <w:jc w:val="center"/>
              <w:rPr>
                <w:rFonts w:ascii="Times New Roman" w:hAnsi="Times New Roman" w:cs="Times New Roman"/>
                <w:sz w:val="24"/>
                <w:szCs w:val="24"/>
              </w:rPr>
            </w:pPr>
            <w:r>
              <w:rPr>
                <w:rFonts w:ascii="Times New Roman" w:hAnsi="Times New Roman" w:cs="Times New Roman"/>
                <w:sz w:val="24"/>
                <w:szCs w:val="24"/>
              </w:rPr>
              <w:t>≤10</w:t>
            </w:r>
          </w:p>
        </w:tc>
        <w:tc>
          <w:tcPr>
            <w:tcW w:w="0" w:type="auto"/>
            <w:vAlign w:val="center"/>
          </w:tcPr>
          <w:p w14:paraId="26AC519E">
            <w:pPr>
              <w:jc w:val="center"/>
              <w:rPr>
                <w:rFonts w:ascii="Times New Roman" w:hAnsi="Times New Roman" w:cs="Times New Roman"/>
                <w:sz w:val="24"/>
                <w:szCs w:val="24"/>
              </w:rPr>
            </w:pPr>
            <w:r>
              <w:rPr>
                <w:rFonts w:ascii="Times New Roman" w:hAnsi="Times New Roman" w:cs="Times New Roman"/>
                <w:sz w:val="24"/>
                <w:szCs w:val="24"/>
              </w:rPr>
              <w:t>Absent</w:t>
            </w:r>
          </w:p>
        </w:tc>
        <w:tc>
          <w:tcPr>
            <w:tcW w:w="0" w:type="auto"/>
            <w:vAlign w:val="center"/>
          </w:tcPr>
          <w:p w14:paraId="3BC3DEBC">
            <w:pPr>
              <w:jc w:val="center"/>
              <w:rPr>
                <w:rFonts w:ascii="Times New Roman" w:hAnsi="Times New Roman" w:cs="Times New Roman"/>
                <w:sz w:val="24"/>
                <w:szCs w:val="24"/>
              </w:rPr>
            </w:pPr>
            <w:r>
              <w:rPr>
                <w:rFonts w:ascii="Times New Roman" w:hAnsi="Times New Roman" w:cs="Times New Roman"/>
                <w:sz w:val="24"/>
                <w:szCs w:val="24"/>
              </w:rPr>
              <w:t>Absent</w:t>
            </w:r>
          </w:p>
        </w:tc>
        <w:tc>
          <w:tcPr>
            <w:tcW w:w="0" w:type="auto"/>
            <w:vAlign w:val="center"/>
          </w:tcPr>
          <w:p w14:paraId="64449EF2">
            <w:pPr>
              <w:jc w:val="center"/>
              <w:rPr>
                <w:rFonts w:ascii="Times New Roman" w:hAnsi="Times New Roman" w:cs="Times New Roman"/>
                <w:sz w:val="24"/>
                <w:szCs w:val="24"/>
              </w:rPr>
            </w:pPr>
            <w:r>
              <w:rPr>
                <w:rFonts w:ascii="Times New Roman" w:hAnsi="Times New Roman" w:cs="Times New Roman"/>
                <w:sz w:val="24"/>
                <w:szCs w:val="24"/>
              </w:rPr>
              <w:t>3.98 ± 0.5</w:t>
            </w:r>
          </w:p>
        </w:tc>
        <w:tc>
          <w:tcPr>
            <w:tcW w:w="0" w:type="auto"/>
            <w:vAlign w:val="center"/>
          </w:tcPr>
          <w:p w14:paraId="3792A326">
            <w:pPr>
              <w:jc w:val="center"/>
              <w:rPr>
                <w:rFonts w:ascii="Times New Roman" w:hAnsi="Times New Roman" w:cs="Times New Roman"/>
                <w:sz w:val="24"/>
                <w:szCs w:val="24"/>
              </w:rPr>
            </w:pPr>
            <w:r>
              <w:rPr>
                <w:rFonts w:ascii="Times New Roman" w:hAnsi="Times New Roman" w:cs="Times New Roman"/>
                <w:sz w:val="24"/>
                <w:szCs w:val="24"/>
              </w:rPr>
              <w:t>3.35</w:t>
            </w:r>
          </w:p>
        </w:tc>
        <w:tc>
          <w:tcPr>
            <w:tcW w:w="0" w:type="auto"/>
            <w:vAlign w:val="center"/>
          </w:tcPr>
          <w:p w14:paraId="0F89BE9A">
            <w:pPr>
              <w:jc w:val="center"/>
              <w:rPr>
                <w:rFonts w:ascii="Times New Roman" w:hAnsi="Times New Roman" w:cs="Times New Roman"/>
                <w:sz w:val="24"/>
                <w:szCs w:val="24"/>
              </w:rPr>
            </w:pPr>
            <w:r>
              <w:rPr>
                <w:rFonts w:ascii="Times New Roman" w:hAnsi="Times New Roman" w:cs="Times New Roman"/>
                <w:sz w:val="24"/>
                <w:szCs w:val="24"/>
              </w:rPr>
              <w:t>OK</w:t>
            </w:r>
          </w:p>
        </w:tc>
      </w:tr>
      <w:tr w14:paraId="4375283A">
        <w:tblPrEx>
          <w:tblCellMar>
            <w:top w:w="15" w:type="dxa"/>
            <w:left w:w="15" w:type="dxa"/>
            <w:bottom w:w="15" w:type="dxa"/>
            <w:right w:w="15" w:type="dxa"/>
          </w:tblCellMar>
        </w:tblPrEx>
        <w:trPr>
          <w:tblCellSpacing w:w="15" w:type="dxa"/>
        </w:trPr>
        <w:tc>
          <w:tcPr>
            <w:tcW w:w="0" w:type="auto"/>
            <w:vAlign w:val="center"/>
          </w:tcPr>
          <w:p w14:paraId="6CF2DB54">
            <w:pPr>
              <w:jc w:val="center"/>
              <w:rPr>
                <w:rFonts w:ascii="Times New Roman" w:hAnsi="Times New Roman" w:cs="Times New Roman"/>
                <w:sz w:val="24"/>
                <w:szCs w:val="24"/>
              </w:rPr>
            </w:pPr>
            <w:r>
              <w:rPr>
                <w:rFonts w:ascii="Times New Roman" w:hAnsi="Times New Roman" w:cs="Times New Roman"/>
                <w:sz w:val="24"/>
                <w:szCs w:val="24"/>
              </w:rPr>
              <w:t>120</w:t>
            </w:r>
          </w:p>
        </w:tc>
        <w:tc>
          <w:tcPr>
            <w:tcW w:w="0" w:type="auto"/>
            <w:vAlign w:val="center"/>
          </w:tcPr>
          <w:p w14:paraId="3BD505E0">
            <w:pPr>
              <w:jc w:val="center"/>
              <w:rPr>
                <w:rFonts w:ascii="Times New Roman" w:hAnsi="Times New Roman" w:cs="Times New Roman"/>
                <w:sz w:val="24"/>
                <w:szCs w:val="24"/>
              </w:rPr>
            </w:pPr>
            <w:r>
              <w:rPr>
                <w:rFonts w:ascii="Times New Roman" w:hAnsi="Times New Roman" w:cs="Times New Roman"/>
                <w:sz w:val="24"/>
                <w:szCs w:val="24"/>
              </w:rPr>
              <w:t>35 ± 14</w:t>
            </w:r>
          </w:p>
        </w:tc>
        <w:tc>
          <w:tcPr>
            <w:tcW w:w="0" w:type="auto"/>
            <w:vAlign w:val="center"/>
          </w:tcPr>
          <w:p w14:paraId="764F2CA0">
            <w:pPr>
              <w:jc w:val="center"/>
              <w:rPr>
                <w:rFonts w:ascii="Times New Roman" w:hAnsi="Times New Roman" w:cs="Times New Roman"/>
                <w:sz w:val="24"/>
                <w:szCs w:val="24"/>
              </w:rPr>
            </w:pPr>
            <w:r>
              <w:rPr>
                <w:rFonts w:ascii="Times New Roman" w:hAnsi="Times New Roman" w:cs="Times New Roman"/>
                <w:sz w:val="24"/>
                <w:szCs w:val="24"/>
              </w:rPr>
              <w:t>≤10</w:t>
            </w:r>
          </w:p>
        </w:tc>
        <w:tc>
          <w:tcPr>
            <w:tcW w:w="0" w:type="auto"/>
            <w:vAlign w:val="center"/>
          </w:tcPr>
          <w:p w14:paraId="566FF68D">
            <w:pPr>
              <w:jc w:val="center"/>
              <w:rPr>
                <w:rFonts w:ascii="Times New Roman" w:hAnsi="Times New Roman" w:cs="Times New Roman"/>
                <w:sz w:val="24"/>
                <w:szCs w:val="24"/>
              </w:rPr>
            </w:pPr>
            <w:r>
              <w:rPr>
                <w:rFonts w:ascii="Times New Roman" w:hAnsi="Times New Roman" w:cs="Times New Roman"/>
                <w:sz w:val="24"/>
                <w:szCs w:val="24"/>
              </w:rPr>
              <w:t>Absent</w:t>
            </w:r>
          </w:p>
        </w:tc>
        <w:tc>
          <w:tcPr>
            <w:tcW w:w="0" w:type="auto"/>
            <w:vAlign w:val="center"/>
          </w:tcPr>
          <w:p w14:paraId="205265F4">
            <w:pPr>
              <w:jc w:val="center"/>
              <w:rPr>
                <w:rFonts w:ascii="Times New Roman" w:hAnsi="Times New Roman" w:cs="Times New Roman"/>
                <w:sz w:val="24"/>
                <w:szCs w:val="24"/>
              </w:rPr>
            </w:pPr>
            <w:r>
              <w:rPr>
                <w:rFonts w:ascii="Times New Roman" w:hAnsi="Times New Roman" w:cs="Times New Roman"/>
                <w:sz w:val="24"/>
                <w:szCs w:val="24"/>
              </w:rPr>
              <w:t>Absent</w:t>
            </w:r>
          </w:p>
        </w:tc>
        <w:tc>
          <w:tcPr>
            <w:tcW w:w="0" w:type="auto"/>
            <w:vAlign w:val="center"/>
          </w:tcPr>
          <w:p w14:paraId="141DF63E">
            <w:pPr>
              <w:jc w:val="center"/>
              <w:rPr>
                <w:rFonts w:ascii="Times New Roman" w:hAnsi="Times New Roman" w:cs="Times New Roman"/>
                <w:sz w:val="24"/>
                <w:szCs w:val="24"/>
              </w:rPr>
            </w:pPr>
            <w:r>
              <w:rPr>
                <w:rFonts w:ascii="Times New Roman" w:hAnsi="Times New Roman" w:cs="Times New Roman"/>
                <w:sz w:val="24"/>
                <w:szCs w:val="24"/>
              </w:rPr>
              <w:t>4.03 ± 0.5</w:t>
            </w:r>
          </w:p>
        </w:tc>
        <w:tc>
          <w:tcPr>
            <w:tcW w:w="0" w:type="auto"/>
            <w:vAlign w:val="center"/>
          </w:tcPr>
          <w:p w14:paraId="5C7C6FA1">
            <w:pPr>
              <w:jc w:val="center"/>
              <w:rPr>
                <w:rFonts w:ascii="Times New Roman" w:hAnsi="Times New Roman" w:cs="Times New Roman"/>
                <w:sz w:val="24"/>
                <w:szCs w:val="24"/>
              </w:rPr>
            </w:pPr>
            <w:r>
              <w:rPr>
                <w:rFonts w:ascii="Times New Roman" w:hAnsi="Times New Roman" w:cs="Times New Roman"/>
                <w:sz w:val="24"/>
                <w:szCs w:val="24"/>
              </w:rPr>
              <w:t>3.56</w:t>
            </w:r>
          </w:p>
        </w:tc>
        <w:tc>
          <w:tcPr>
            <w:tcW w:w="0" w:type="auto"/>
            <w:vAlign w:val="center"/>
          </w:tcPr>
          <w:p w14:paraId="2CD35BCA">
            <w:pPr>
              <w:jc w:val="center"/>
              <w:rPr>
                <w:rFonts w:ascii="Times New Roman" w:hAnsi="Times New Roman" w:cs="Times New Roman"/>
                <w:sz w:val="24"/>
                <w:szCs w:val="24"/>
              </w:rPr>
            </w:pPr>
            <w:r>
              <w:rPr>
                <w:rFonts w:ascii="Times New Roman" w:hAnsi="Times New Roman" w:cs="Times New Roman"/>
                <w:sz w:val="24"/>
                <w:szCs w:val="24"/>
              </w:rPr>
              <w:t>OK</w:t>
            </w:r>
          </w:p>
        </w:tc>
      </w:tr>
      <w:tr w14:paraId="27E0EBDF">
        <w:tblPrEx>
          <w:tblCellMar>
            <w:top w:w="15" w:type="dxa"/>
            <w:left w:w="15" w:type="dxa"/>
            <w:bottom w:w="15" w:type="dxa"/>
            <w:right w:w="15" w:type="dxa"/>
          </w:tblCellMar>
        </w:tblPrEx>
        <w:trPr>
          <w:tblCellSpacing w:w="15" w:type="dxa"/>
        </w:trPr>
        <w:tc>
          <w:tcPr>
            <w:tcW w:w="0" w:type="auto"/>
            <w:vAlign w:val="center"/>
          </w:tcPr>
          <w:p w14:paraId="00951CBB">
            <w:pPr>
              <w:jc w:val="center"/>
              <w:rPr>
                <w:rFonts w:ascii="Times New Roman" w:hAnsi="Times New Roman" w:cs="Times New Roman"/>
                <w:sz w:val="24"/>
                <w:szCs w:val="24"/>
              </w:rPr>
            </w:pPr>
            <w:r>
              <w:rPr>
                <w:rFonts w:ascii="Times New Roman" w:hAnsi="Times New Roman" w:cs="Times New Roman"/>
                <w:sz w:val="24"/>
                <w:szCs w:val="24"/>
              </w:rPr>
              <w:t>150</w:t>
            </w:r>
          </w:p>
        </w:tc>
        <w:tc>
          <w:tcPr>
            <w:tcW w:w="0" w:type="auto"/>
            <w:vAlign w:val="center"/>
          </w:tcPr>
          <w:p w14:paraId="737BD55F">
            <w:pPr>
              <w:jc w:val="center"/>
              <w:rPr>
                <w:rFonts w:ascii="Times New Roman" w:hAnsi="Times New Roman" w:cs="Times New Roman"/>
                <w:sz w:val="24"/>
                <w:szCs w:val="24"/>
              </w:rPr>
            </w:pPr>
            <w:r>
              <w:rPr>
                <w:rFonts w:ascii="Times New Roman" w:hAnsi="Times New Roman" w:cs="Times New Roman"/>
                <w:sz w:val="24"/>
                <w:szCs w:val="24"/>
              </w:rPr>
              <w:t>40 ± 12</w:t>
            </w:r>
          </w:p>
        </w:tc>
        <w:tc>
          <w:tcPr>
            <w:tcW w:w="0" w:type="auto"/>
            <w:vAlign w:val="center"/>
          </w:tcPr>
          <w:p w14:paraId="70B59A7E">
            <w:pPr>
              <w:jc w:val="center"/>
              <w:rPr>
                <w:rFonts w:ascii="Times New Roman" w:hAnsi="Times New Roman" w:cs="Times New Roman"/>
                <w:sz w:val="24"/>
                <w:szCs w:val="24"/>
              </w:rPr>
            </w:pPr>
            <w:r>
              <w:rPr>
                <w:rFonts w:ascii="Times New Roman" w:hAnsi="Times New Roman" w:cs="Times New Roman"/>
                <w:sz w:val="24"/>
                <w:szCs w:val="24"/>
              </w:rPr>
              <w:t>≤10</w:t>
            </w:r>
          </w:p>
        </w:tc>
        <w:tc>
          <w:tcPr>
            <w:tcW w:w="0" w:type="auto"/>
            <w:vAlign w:val="center"/>
          </w:tcPr>
          <w:p w14:paraId="01F4B842">
            <w:pPr>
              <w:jc w:val="center"/>
              <w:rPr>
                <w:rFonts w:ascii="Times New Roman" w:hAnsi="Times New Roman" w:cs="Times New Roman"/>
                <w:sz w:val="24"/>
                <w:szCs w:val="24"/>
              </w:rPr>
            </w:pPr>
            <w:r>
              <w:rPr>
                <w:rFonts w:ascii="Times New Roman" w:hAnsi="Times New Roman" w:cs="Times New Roman"/>
                <w:sz w:val="24"/>
                <w:szCs w:val="24"/>
              </w:rPr>
              <w:t>Absent</w:t>
            </w:r>
          </w:p>
        </w:tc>
        <w:tc>
          <w:tcPr>
            <w:tcW w:w="0" w:type="auto"/>
            <w:vAlign w:val="center"/>
          </w:tcPr>
          <w:p w14:paraId="244D5F6B">
            <w:pPr>
              <w:jc w:val="center"/>
              <w:rPr>
                <w:rFonts w:ascii="Times New Roman" w:hAnsi="Times New Roman" w:cs="Times New Roman"/>
                <w:sz w:val="24"/>
                <w:szCs w:val="24"/>
              </w:rPr>
            </w:pPr>
            <w:r>
              <w:rPr>
                <w:rFonts w:ascii="Times New Roman" w:hAnsi="Times New Roman" w:cs="Times New Roman"/>
                <w:sz w:val="24"/>
                <w:szCs w:val="24"/>
              </w:rPr>
              <w:t>Absent</w:t>
            </w:r>
          </w:p>
        </w:tc>
        <w:tc>
          <w:tcPr>
            <w:tcW w:w="0" w:type="auto"/>
            <w:vAlign w:val="center"/>
          </w:tcPr>
          <w:p w14:paraId="4752627E">
            <w:pPr>
              <w:jc w:val="center"/>
              <w:rPr>
                <w:rFonts w:ascii="Times New Roman" w:hAnsi="Times New Roman" w:cs="Times New Roman"/>
                <w:sz w:val="24"/>
                <w:szCs w:val="24"/>
              </w:rPr>
            </w:pPr>
            <w:r>
              <w:rPr>
                <w:rFonts w:ascii="Times New Roman" w:hAnsi="Times New Roman" w:cs="Times New Roman"/>
                <w:sz w:val="24"/>
                <w:szCs w:val="24"/>
              </w:rPr>
              <w:t>4.25 ± 0.6</w:t>
            </w:r>
          </w:p>
        </w:tc>
        <w:tc>
          <w:tcPr>
            <w:tcW w:w="0" w:type="auto"/>
            <w:vAlign w:val="center"/>
          </w:tcPr>
          <w:p w14:paraId="3E99455A">
            <w:pPr>
              <w:jc w:val="center"/>
              <w:rPr>
                <w:rFonts w:ascii="Times New Roman" w:hAnsi="Times New Roman" w:cs="Times New Roman"/>
                <w:sz w:val="24"/>
                <w:szCs w:val="24"/>
              </w:rPr>
            </w:pPr>
            <w:r>
              <w:rPr>
                <w:rFonts w:ascii="Times New Roman" w:hAnsi="Times New Roman" w:cs="Times New Roman"/>
                <w:sz w:val="24"/>
                <w:szCs w:val="24"/>
              </w:rPr>
              <w:t>3.65</w:t>
            </w:r>
          </w:p>
        </w:tc>
        <w:tc>
          <w:tcPr>
            <w:tcW w:w="0" w:type="auto"/>
            <w:vAlign w:val="center"/>
          </w:tcPr>
          <w:p w14:paraId="190675C6">
            <w:pPr>
              <w:jc w:val="center"/>
              <w:rPr>
                <w:rFonts w:ascii="Times New Roman" w:hAnsi="Times New Roman" w:cs="Times New Roman"/>
                <w:sz w:val="24"/>
                <w:szCs w:val="24"/>
              </w:rPr>
            </w:pPr>
            <w:r>
              <w:rPr>
                <w:rFonts w:ascii="Times New Roman" w:hAnsi="Times New Roman" w:cs="Times New Roman"/>
                <w:sz w:val="24"/>
                <w:szCs w:val="24"/>
              </w:rPr>
              <w:t>OK</w:t>
            </w:r>
          </w:p>
        </w:tc>
      </w:tr>
      <w:tr w14:paraId="2B285C81">
        <w:tblPrEx>
          <w:tblCellMar>
            <w:top w:w="15" w:type="dxa"/>
            <w:left w:w="15" w:type="dxa"/>
            <w:bottom w:w="15" w:type="dxa"/>
            <w:right w:w="15" w:type="dxa"/>
          </w:tblCellMar>
        </w:tblPrEx>
        <w:trPr>
          <w:tblCellSpacing w:w="15" w:type="dxa"/>
        </w:trPr>
        <w:tc>
          <w:tcPr>
            <w:tcW w:w="0" w:type="auto"/>
            <w:vAlign w:val="center"/>
          </w:tcPr>
          <w:p w14:paraId="7AC593AA">
            <w:pPr>
              <w:jc w:val="center"/>
              <w:rPr>
                <w:rFonts w:ascii="Times New Roman" w:hAnsi="Times New Roman" w:cs="Times New Roman"/>
                <w:sz w:val="24"/>
                <w:szCs w:val="24"/>
              </w:rPr>
            </w:pPr>
            <w:r>
              <w:rPr>
                <w:rFonts w:ascii="Times New Roman" w:hAnsi="Times New Roman" w:cs="Times New Roman"/>
                <w:sz w:val="24"/>
                <w:szCs w:val="24"/>
              </w:rPr>
              <w:t>180</w:t>
            </w:r>
          </w:p>
        </w:tc>
        <w:tc>
          <w:tcPr>
            <w:tcW w:w="0" w:type="auto"/>
            <w:vAlign w:val="center"/>
          </w:tcPr>
          <w:p w14:paraId="08BECFCE">
            <w:pPr>
              <w:jc w:val="center"/>
              <w:rPr>
                <w:rFonts w:ascii="Times New Roman" w:hAnsi="Times New Roman" w:cs="Times New Roman"/>
                <w:sz w:val="24"/>
                <w:szCs w:val="24"/>
              </w:rPr>
            </w:pPr>
            <w:r>
              <w:rPr>
                <w:rFonts w:ascii="Times New Roman" w:hAnsi="Times New Roman" w:cs="Times New Roman"/>
                <w:sz w:val="24"/>
                <w:szCs w:val="24"/>
              </w:rPr>
              <w:t>42 ± 13</w:t>
            </w:r>
          </w:p>
        </w:tc>
        <w:tc>
          <w:tcPr>
            <w:tcW w:w="0" w:type="auto"/>
            <w:vAlign w:val="center"/>
          </w:tcPr>
          <w:p w14:paraId="1B36CCCF">
            <w:pPr>
              <w:jc w:val="center"/>
              <w:rPr>
                <w:rFonts w:ascii="Times New Roman" w:hAnsi="Times New Roman" w:cs="Times New Roman"/>
                <w:sz w:val="24"/>
                <w:szCs w:val="24"/>
              </w:rPr>
            </w:pPr>
            <w:r>
              <w:rPr>
                <w:rFonts w:ascii="Times New Roman" w:hAnsi="Times New Roman" w:cs="Times New Roman"/>
                <w:sz w:val="24"/>
                <w:szCs w:val="24"/>
              </w:rPr>
              <w:t>≤10</w:t>
            </w:r>
          </w:p>
        </w:tc>
        <w:tc>
          <w:tcPr>
            <w:tcW w:w="0" w:type="auto"/>
            <w:vAlign w:val="center"/>
          </w:tcPr>
          <w:p w14:paraId="205BD2CE">
            <w:pPr>
              <w:jc w:val="center"/>
              <w:rPr>
                <w:rFonts w:ascii="Times New Roman" w:hAnsi="Times New Roman" w:cs="Times New Roman"/>
                <w:sz w:val="24"/>
                <w:szCs w:val="24"/>
              </w:rPr>
            </w:pPr>
            <w:r>
              <w:rPr>
                <w:rFonts w:ascii="Times New Roman" w:hAnsi="Times New Roman" w:cs="Times New Roman"/>
                <w:sz w:val="24"/>
                <w:szCs w:val="24"/>
              </w:rPr>
              <w:t>Absent</w:t>
            </w:r>
          </w:p>
        </w:tc>
        <w:tc>
          <w:tcPr>
            <w:tcW w:w="0" w:type="auto"/>
            <w:vAlign w:val="center"/>
          </w:tcPr>
          <w:p w14:paraId="7DB2E5C0">
            <w:pPr>
              <w:jc w:val="center"/>
              <w:rPr>
                <w:rFonts w:ascii="Times New Roman" w:hAnsi="Times New Roman" w:cs="Times New Roman"/>
                <w:sz w:val="24"/>
                <w:szCs w:val="24"/>
              </w:rPr>
            </w:pPr>
            <w:r>
              <w:rPr>
                <w:rFonts w:ascii="Times New Roman" w:hAnsi="Times New Roman" w:cs="Times New Roman"/>
                <w:sz w:val="24"/>
                <w:szCs w:val="24"/>
              </w:rPr>
              <w:t>Absent</w:t>
            </w:r>
          </w:p>
        </w:tc>
        <w:tc>
          <w:tcPr>
            <w:tcW w:w="0" w:type="auto"/>
            <w:vAlign w:val="center"/>
          </w:tcPr>
          <w:p w14:paraId="5324EA70">
            <w:pPr>
              <w:jc w:val="center"/>
              <w:rPr>
                <w:rFonts w:ascii="Times New Roman" w:hAnsi="Times New Roman" w:cs="Times New Roman"/>
                <w:sz w:val="24"/>
                <w:szCs w:val="24"/>
              </w:rPr>
            </w:pPr>
            <w:r>
              <w:rPr>
                <w:rFonts w:ascii="Times New Roman" w:hAnsi="Times New Roman" w:cs="Times New Roman"/>
                <w:sz w:val="24"/>
                <w:szCs w:val="24"/>
              </w:rPr>
              <w:t>4.52 ± 0.6</w:t>
            </w:r>
          </w:p>
        </w:tc>
        <w:tc>
          <w:tcPr>
            <w:tcW w:w="0" w:type="auto"/>
            <w:vAlign w:val="center"/>
          </w:tcPr>
          <w:p w14:paraId="4A42B5E9">
            <w:pPr>
              <w:jc w:val="center"/>
              <w:rPr>
                <w:rFonts w:ascii="Times New Roman" w:hAnsi="Times New Roman" w:cs="Times New Roman"/>
                <w:sz w:val="24"/>
                <w:szCs w:val="24"/>
              </w:rPr>
            </w:pPr>
            <w:r>
              <w:rPr>
                <w:rFonts w:ascii="Times New Roman" w:hAnsi="Times New Roman" w:cs="Times New Roman"/>
                <w:sz w:val="24"/>
                <w:szCs w:val="24"/>
              </w:rPr>
              <w:t>3.72</w:t>
            </w:r>
          </w:p>
        </w:tc>
        <w:tc>
          <w:tcPr>
            <w:tcW w:w="0" w:type="auto"/>
            <w:vAlign w:val="center"/>
          </w:tcPr>
          <w:p w14:paraId="7C4982B5">
            <w:pPr>
              <w:jc w:val="center"/>
              <w:rPr>
                <w:rFonts w:ascii="Times New Roman" w:hAnsi="Times New Roman" w:cs="Times New Roman"/>
                <w:sz w:val="24"/>
                <w:szCs w:val="24"/>
              </w:rPr>
            </w:pPr>
            <w:r>
              <w:rPr>
                <w:rFonts w:ascii="Times New Roman" w:hAnsi="Times New Roman" w:cs="Times New Roman"/>
                <w:sz w:val="24"/>
                <w:szCs w:val="24"/>
              </w:rPr>
              <w:t>OK</w:t>
            </w:r>
          </w:p>
        </w:tc>
      </w:tr>
      <w:tr w14:paraId="7410C744">
        <w:tblPrEx>
          <w:tblCellMar>
            <w:top w:w="15" w:type="dxa"/>
            <w:left w:w="15" w:type="dxa"/>
            <w:bottom w:w="15" w:type="dxa"/>
            <w:right w:w="15" w:type="dxa"/>
          </w:tblCellMar>
        </w:tblPrEx>
        <w:trPr>
          <w:tblCellSpacing w:w="15" w:type="dxa"/>
        </w:trPr>
        <w:tc>
          <w:tcPr>
            <w:tcW w:w="0" w:type="auto"/>
            <w:vAlign w:val="center"/>
          </w:tcPr>
          <w:p w14:paraId="4671995B">
            <w:pPr>
              <w:jc w:val="center"/>
              <w:rPr>
                <w:rFonts w:ascii="Times New Roman" w:hAnsi="Times New Roman" w:cs="Times New Roman"/>
                <w:sz w:val="24"/>
                <w:szCs w:val="24"/>
              </w:rPr>
            </w:pPr>
            <w:r>
              <w:rPr>
                <w:rFonts w:ascii="Times New Roman" w:hAnsi="Times New Roman" w:cs="Times New Roman"/>
                <w:sz w:val="24"/>
                <w:szCs w:val="24"/>
              </w:rPr>
              <w:t>210</w:t>
            </w:r>
          </w:p>
        </w:tc>
        <w:tc>
          <w:tcPr>
            <w:tcW w:w="0" w:type="auto"/>
            <w:vAlign w:val="center"/>
          </w:tcPr>
          <w:p w14:paraId="0F14FF65">
            <w:pPr>
              <w:jc w:val="center"/>
              <w:rPr>
                <w:rFonts w:ascii="Times New Roman" w:hAnsi="Times New Roman" w:cs="Times New Roman"/>
                <w:sz w:val="24"/>
                <w:szCs w:val="24"/>
              </w:rPr>
            </w:pPr>
            <w:r>
              <w:rPr>
                <w:rFonts w:ascii="Times New Roman" w:hAnsi="Times New Roman" w:cs="Times New Roman"/>
                <w:sz w:val="24"/>
                <w:szCs w:val="24"/>
              </w:rPr>
              <w:t>45 ± 14</w:t>
            </w:r>
          </w:p>
        </w:tc>
        <w:tc>
          <w:tcPr>
            <w:tcW w:w="0" w:type="auto"/>
            <w:vAlign w:val="center"/>
          </w:tcPr>
          <w:p w14:paraId="3396762C">
            <w:pPr>
              <w:jc w:val="center"/>
              <w:rPr>
                <w:rFonts w:ascii="Times New Roman" w:hAnsi="Times New Roman" w:cs="Times New Roman"/>
                <w:sz w:val="24"/>
                <w:szCs w:val="24"/>
              </w:rPr>
            </w:pPr>
            <w:r>
              <w:rPr>
                <w:rFonts w:ascii="Times New Roman" w:hAnsi="Times New Roman" w:cs="Times New Roman"/>
                <w:sz w:val="24"/>
                <w:szCs w:val="24"/>
              </w:rPr>
              <w:t>≤10</w:t>
            </w:r>
          </w:p>
        </w:tc>
        <w:tc>
          <w:tcPr>
            <w:tcW w:w="0" w:type="auto"/>
            <w:vAlign w:val="center"/>
          </w:tcPr>
          <w:p w14:paraId="2E403D78">
            <w:pPr>
              <w:jc w:val="center"/>
              <w:rPr>
                <w:rFonts w:ascii="Times New Roman" w:hAnsi="Times New Roman" w:cs="Times New Roman"/>
                <w:sz w:val="24"/>
                <w:szCs w:val="24"/>
              </w:rPr>
            </w:pPr>
            <w:r>
              <w:rPr>
                <w:rFonts w:ascii="Times New Roman" w:hAnsi="Times New Roman" w:cs="Times New Roman"/>
                <w:sz w:val="24"/>
                <w:szCs w:val="24"/>
              </w:rPr>
              <w:t>Absent</w:t>
            </w:r>
          </w:p>
        </w:tc>
        <w:tc>
          <w:tcPr>
            <w:tcW w:w="0" w:type="auto"/>
            <w:vAlign w:val="center"/>
          </w:tcPr>
          <w:p w14:paraId="7182E302">
            <w:pPr>
              <w:jc w:val="center"/>
              <w:rPr>
                <w:rFonts w:ascii="Times New Roman" w:hAnsi="Times New Roman" w:cs="Times New Roman"/>
                <w:sz w:val="24"/>
                <w:szCs w:val="24"/>
              </w:rPr>
            </w:pPr>
            <w:r>
              <w:rPr>
                <w:rFonts w:ascii="Times New Roman" w:hAnsi="Times New Roman" w:cs="Times New Roman"/>
                <w:sz w:val="24"/>
                <w:szCs w:val="24"/>
              </w:rPr>
              <w:t>Absent</w:t>
            </w:r>
          </w:p>
        </w:tc>
        <w:tc>
          <w:tcPr>
            <w:tcW w:w="0" w:type="auto"/>
            <w:vAlign w:val="center"/>
          </w:tcPr>
          <w:p w14:paraId="454BA954">
            <w:pPr>
              <w:jc w:val="center"/>
              <w:rPr>
                <w:rFonts w:ascii="Times New Roman" w:hAnsi="Times New Roman" w:cs="Times New Roman"/>
                <w:sz w:val="24"/>
                <w:szCs w:val="24"/>
              </w:rPr>
            </w:pPr>
            <w:r>
              <w:rPr>
                <w:rFonts w:ascii="Times New Roman" w:hAnsi="Times New Roman" w:cs="Times New Roman"/>
                <w:sz w:val="24"/>
                <w:szCs w:val="24"/>
              </w:rPr>
              <w:t>4.68 ± 0.7</w:t>
            </w:r>
          </w:p>
        </w:tc>
        <w:tc>
          <w:tcPr>
            <w:tcW w:w="0" w:type="auto"/>
            <w:vAlign w:val="center"/>
          </w:tcPr>
          <w:p w14:paraId="02ABE10C">
            <w:pPr>
              <w:jc w:val="center"/>
              <w:rPr>
                <w:rFonts w:ascii="Times New Roman" w:hAnsi="Times New Roman" w:cs="Times New Roman"/>
                <w:sz w:val="24"/>
                <w:szCs w:val="24"/>
              </w:rPr>
            </w:pPr>
            <w:r>
              <w:rPr>
                <w:rFonts w:ascii="Times New Roman" w:hAnsi="Times New Roman" w:cs="Times New Roman"/>
                <w:sz w:val="24"/>
                <w:szCs w:val="24"/>
              </w:rPr>
              <w:t>3.82</w:t>
            </w:r>
          </w:p>
        </w:tc>
        <w:tc>
          <w:tcPr>
            <w:tcW w:w="0" w:type="auto"/>
            <w:vAlign w:val="center"/>
          </w:tcPr>
          <w:p w14:paraId="16E5418F">
            <w:pPr>
              <w:jc w:val="center"/>
              <w:rPr>
                <w:rFonts w:ascii="Times New Roman" w:hAnsi="Times New Roman" w:cs="Times New Roman"/>
                <w:sz w:val="24"/>
                <w:szCs w:val="24"/>
              </w:rPr>
            </w:pPr>
            <w:r>
              <w:rPr>
                <w:rFonts w:ascii="Times New Roman" w:hAnsi="Times New Roman" w:cs="Times New Roman"/>
                <w:sz w:val="24"/>
                <w:szCs w:val="24"/>
              </w:rPr>
              <w:t>OK</w:t>
            </w:r>
          </w:p>
        </w:tc>
      </w:tr>
      <w:tr w14:paraId="0F1996FA">
        <w:tblPrEx>
          <w:tblCellMar>
            <w:top w:w="15" w:type="dxa"/>
            <w:left w:w="15" w:type="dxa"/>
            <w:bottom w:w="15" w:type="dxa"/>
            <w:right w:w="15" w:type="dxa"/>
          </w:tblCellMar>
        </w:tblPrEx>
        <w:trPr>
          <w:tblCellSpacing w:w="15" w:type="dxa"/>
        </w:trPr>
        <w:tc>
          <w:tcPr>
            <w:tcW w:w="0" w:type="auto"/>
            <w:vAlign w:val="center"/>
          </w:tcPr>
          <w:p w14:paraId="42B97503">
            <w:pPr>
              <w:jc w:val="center"/>
              <w:rPr>
                <w:rFonts w:ascii="Times New Roman" w:hAnsi="Times New Roman" w:cs="Times New Roman"/>
                <w:sz w:val="24"/>
                <w:szCs w:val="24"/>
              </w:rPr>
            </w:pPr>
            <w:r>
              <w:rPr>
                <w:rFonts w:ascii="Times New Roman" w:hAnsi="Times New Roman" w:cs="Times New Roman"/>
                <w:sz w:val="24"/>
                <w:szCs w:val="24"/>
              </w:rPr>
              <w:t>240</w:t>
            </w:r>
          </w:p>
        </w:tc>
        <w:tc>
          <w:tcPr>
            <w:tcW w:w="0" w:type="auto"/>
            <w:vAlign w:val="center"/>
          </w:tcPr>
          <w:p w14:paraId="5FCAD0ED">
            <w:pPr>
              <w:jc w:val="center"/>
              <w:rPr>
                <w:rFonts w:ascii="Times New Roman" w:hAnsi="Times New Roman" w:cs="Times New Roman"/>
                <w:sz w:val="24"/>
                <w:szCs w:val="24"/>
              </w:rPr>
            </w:pPr>
            <w:r>
              <w:rPr>
                <w:rFonts w:ascii="Times New Roman" w:hAnsi="Times New Roman" w:cs="Times New Roman"/>
                <w:sz w:val="24"/>
                <w:szCs w:val="24"/>
              </w:rPr>
              <w:t>48 ± 15</w:t>
            </w:r>
          </w:p>
        </w:tc>
        <w:tc>
          <w:tcPr>
            <w:tcW w:w="0" w:type="auto"/>
            <w:vAlign w:val="center"/>
          </w:tcPr>
          <w:p w14:paraId="02BDEFF7">
            <w:pPr>
              <w:jc w:val="center"/>
              <w:rPr>
                <w:rFonts w:ascii="Times New Roman" w:hAnsi="Times New Roman" w:cs="Times New Roman"/>
                <w:sz w:val="24"/>
                <w:szCs w:val="24"/>
              </w:rPr>
            </w:pPr>
            <w:r>
              <w:rPr>
                <w:rFonts w:ascii="Times New Roman" w:hAnsi="Times New Roman" w:cs="Times New Roman"/>
                <w:sz w:val="24"/>
                <w:szCs w:val="24"/>
              </w:rPr>
              <w:t>≤10</w:t>
            </w:r>
          </w:p>
        </w:tc>
        <w:tc>
          <w:tcPr>
            <w:tcW w:w="0" w:type="auto"/>
            <w:vAlign w:val="center"/>
          </w:tcPr>
          <w:p w14:paraId="4BAB7E5E">
            <w:pPr>
              <w:jc w:val="center"/>
              <w:rPr>
                <w:rFonts w:ascii="Times New Roman" w:hAnsi="Times New Roman" w:cs="Times New Roman"/>
                <w:sz w:val="24"/>
                <w:szCs w:val="24"/>
              </w:rPr>
            </w:pPr>
            <w:r>
              <w:rPr>
                <w:rFonts w:ascii="Times New Roman" w:hAnsi="Times New Roman" w:cs="Times New Roman"/>
                <w:sz w:val="24"/>
                <w:szCs w:val="24"/>
              </w:rPr>
              <w:t>Absent</w:t>
            </w:r>
          </w:p>
        </w:tc>
        <w:tc>
          <w:tcPr>
            <w:tcW w:w="0" w:type="auto"/>
            <w:vAlign w:val="center"/>
          </w:tcPr>
          <w:p w14:paraId="0D1BB95D">
            <w:pPr>
              <w:jc w:val="center"/>
              <w:rPr>
                <w:rFonts w:ascii="Times New Roman" w:hAnsi="Times New Roman" w:cs="Times New Roman"/>
                <w:sz w:val="24"/>
                <w:szCs w:val="24"/>
              </w:rPr>
            </w:pPr>
            <w:r>
              <w:rPr>
                <w:rFonts w:ascii="Times New Roman" w:hAnsi="Times New Roman" w:cs="Times New Roman"/>
                <w:sz w:val="24"/>
                <w:szCs w:val="24"/>
              </w:rPr>
              <w:t>Absent</w:t>
            </w:r>
          </w:p>
        </w:tc>
        <w:tc>
          <w:tcPr>
            <w:tcW w:w="0" w:type="auto"/>
            <w:vAlign w:val="center"/>
          </w:tcPr>
          <w:p w14:paraId="7BA2EDC3">
            <w:pPr>
              <w:jc w:val="center"/>
              <w:rPr>
                <w:rFonts w:ascii="Times New Roman" w:hAnsi="Times New Roman" w:cs="Times New Roman"/>
                <w:sz w:val="24"/>
                <w:szCs w:val="24"/>
              </w:rPr>
            </w:pPr>
            <w:r>
              <w:rPr>
                <w:rFonts w:ascii="Times New Roman" w:hAnsi="Times New Roman" w:cs="Times New Roman"/>
                <w:sz w:val="24"/>
                <w:szCs w:val="24"/>
              </w:rPr>
              <w:t>4.87 ± 0.7</w:t>
            </w:r>
          </w:p>
        </w:tc>
        <w:tc>
          <w:tcPr>
            <w:tcW w:w="0" w:type="auto"/>
            <w:vAlign w:val="center"/>
          </w:tcPr>
          <w:p w14:paraId="34884EE5">
            <w:pPr>
              <w:jc w:val="center"/>
              <w:rPr>
                <w:rFonts w:ascii="Times New Roman" w:hAnsi="Times New Roman" w:cs="Times New Roman"/>
                <w:sz w:val="24"/>
                <w:szCs w:val="24"/>
              </w:rPr>
            </w:pPr>
            <w:r>
              <w:rPr>
                <w:rFonts w:ascii="Times New Roman" w:hAnsi="Times New Roman" w:cs="Times New Roman"/>
                <w:sz w:val="24"/>
                <w:szCs w:val="24"/>
              </w:rPr>
              <w:t>3.89</w:t>
            </w:r>
          </w:p>
        </w:tc>
        <w:tc>
          <w:tcPr>
            <w:tcW w:w="0" w:type="auto"/>
            <w:vAlign w:val="center"/>
          </w:tcPr>
          <w:p w14:paraId="6C47872C">
            <w:pPr>
              <w:jc w:val="center"/>
              <w:rPr>
                <w:rFonts w:ascii="Times New Roman" w:hAnsi="Times New Roman" w:cs="Times New Roman"/>
                <w:sz w:val="24"/>
                <w:szCs w:val="24"/>
              </w:rPr>
            </w:pPr>
            <w:r>
              <w:rPr>
                <w:rFonts w:ascii="Times New Roman" w:hAnsi="Times New Roman" w:cs="Times New Roman"/>
                <w:sz w:val="24"/>
                <w:szCs w:val="24"/>
              </w:rPr>
              <w:t>OK</w:t>
            </w:r>
          </w:p>
        </w:tc>
      </w:tr>
      <w:tr w14:paraId="08A451A0">
        <w:tblPrEx>
          <w:tblCellMar>
            <w:top w:w="15" w:type="dxa"/>
            <w:left w:w="15" w:type="dxa"/>
            <w:bottom w:w="15" w:type="dxa"/>
            <w:right w:w="15" w:type="dxa"/>
          </w:tblCellMar>
        </w:tblPrEx>
        <w:trPr>
          <w:tblCellSpacing w:w="15" w:type="dxa"/>
        </w:trPr>
        <w:tc>
          <w:tcPr>
            <w:tcW w:w="0" w:type="auto"/>
            <w:vAlign w:val="center"/>
          </w:tcPr>
          <w:p w14:paraId="63C1AF30">
            <w:pPr>
              <w:jc w:val="center"/>
              <w:rPr>
                <w:rFonts w:ascii="Times New Roman" w:hAnsi="Times New Roman" w:cs="Times New Roman"/>
                <w:sz w:val="24"/>
                <w:szCs w:val="24"/>
              </w:rPr>
            </w:pPr>
            <w:r>
              <w:rPr>
                <w:rFonts w:ascii="Times New Roman" w:hAnsi="Times New Roman" w:cs="Times New Roman"/>
                <w:sz w:val="24"/>
                <w:szCs w:val="24"/>
              </w:rPr>
              <w:t>270</w:t>
            </w:r>
          </w:p>
        </w:tc>
        <w:tc>
          <w:tcPr>
            <w:tcW w:w="0" w:type="auto"/>
            <w:vAlign w:val="center"/>
          </w:tcPr>
          <w:p w14:paraId="186AB163">
            <w:pPr>
              <w:jc w:val="center"/>
              <w:rPr>
                <w:rFonts w:ascii="Times New Roman" w:hAnsi="Times New Roman" w:cs="Times New Roman"/>
                <w:sz w:val="24"/>
                <w:szCs w:val="24"/>
              </w:rPr>
            </w:pPr>
            <w:r>
              <w:rPr>
                <w:rFonts w:ascii="Times New Roman" w:hAnsi="Times New Roman" w:cs="Times New Roman"/>
                <w:sz w:val="24"/>
                <w:szCs w:val="24"/>
              </w:rPr>
              <w:t>50 ± 16</w:t>
            </w:r>
          </w:p>
        </w:tc>
        <w:tc>
          <w:tcPr>
            <w:tcW w:w="0" w:type="auto"/>
            <w:vAlign w:val="center"/>
          </w:tcPr>
          <w:p w14:paraId="5023DA7C">
            <w:pPr>
              <w:jc w:val="center"/>
              <w:rPr>
                <w:rFonts w:ascii="Times New Roman" w:hAnsi="Times New Roman" w:cs="Times New Roman"/>
                <w:sz w:val="24"/>
                <w:szCs w:val="24"/>
              </w:rPr>
            </w:pPr>
            <w:r>
              <w:rPr>
                <w:rFonts w:ascii="Times New Roman" w:hAnsi="Times New Roman" w:cs="Times New Roman"/>
                <w:sz w:val="24"/>
                <w:szCs w:val="24"/>
              </w:rPr>
              <w:t>≤10</w:t>
            </w:r>
          </w:p>
        </w:tc>
        <w:tc>
          <w:tcPr>
            <w:tcW w:w="0" w:type="auto"/>
            <w:vAlign w:val="center"/>
          </w:tcPr>
          <w:p w14:paraId="0A81B7BE">
            <w:pPr>
              <w:jc w:val="center"/>
              <w:rPr>
                <w:rFonts w:ascii="Times New Roman" w:hAnsi="Times New Roman" w:cs="Times New Roman"/>
                <w:sz w:val="24"/>
                <w:szCs w:val="24"/>
              </w:rPr>
            </w:pPr>
            <w:r>
              <w:rPr>
                <w:rFonts w:ascii="Times New Roman" w:hAnsi="Times New Roman" w:cs="Times New Roman"/>
                <w:sz w:val="24"/>
                <w:szCs w:val="24"/>
              </w:rPr>
              <w:t>Absent</w:t>
            </w:r>
          </w:p>
        </w:tc>
        <w:tc>
          <w:tcPr>
            <w:tcW w:w="0" w:type="auto"/>
            <w:vAlign w:val="center"/>
          </w:tcPr>
          <w:p w14:paraId="2D72AEB2">
            <w:pPr>
              <w:jc w:val="center"/>
              <w:rPr>
                <w:rFonts w:ascii="Times New Roman" w:hAnsi="Times New Roman" w:cs="Times New Roman"/>
                <w:sz w:val="24"/>
                <w:szCs w:val="24"/>
              </w:rPr>
            </w:pPr>
            <w:r>
              <w:rPr>
                <w:rFonts w:ascii="Times New Roman" w:hAnsi="Times New Roman" w:cs="Times New Roman"/>
                <w:sz w:val="24"/>
                <w:szCs w:val="24"/>
              </w:rPr>
              <w:t>Absent</w:t>
            </w:r>
          </w:p>
        </w:tc>
        <w:tc>
          <w:tcPr>
            <w:tcW w:w="0" w:type="auto"/>
            <w:vAlign w:val="center"/>
          </w:tcPr>
          <w:p w14:paraId="23A49EC2">
            <w:pPr>
              <w:jc w:val="center"/>
              <w:rPr>
                <w:rFonts w:ascii="Times New Roman" w:hAnsi="Times New Roman" w:cs="Times New Roman"/>
                <w:sz w:val="24"/>
                <w:szCs w:val="24"/>
              </w:rPr>
            </w:pPr>
            <w:r>
              <w:rPr>
                <w:rFonts w:ascii="Times New Roman" w:hAnsi="Times New Roman" w:cs="Times New Roman"/>
                <w:sz w:val="24"/>
                <w:szCs w:val="24"/>
              </w:rPr>
              <w:t>5.12 ± 0.7</w:t>
            </w:r>
          </w:p>
        </w:tc>
        <w:tc>
          <w:tcPr>
            <w:tcW w:w="0" w:type="auto"/>
            <w:vAlign w:val="center"/>
          </w:tcPr>
          <w:p w14:paraId="7D6B45E0">
            <w:pPr>
              <w:jc w:val="center"/>
              <w:rPr>
                <w:rFonts w:ascii="Times New Roman" w:hAnsi="Times New Roman" w:cs="Times New Roman"/>
                <w:sz w:val="24"/>
                <w:szCs w:val="24"/>
              </w:rPr>
            </w:pPr>
            <w:r>
              <w:rPr>
                <w:rFonts w:ascii="Times New Roman" w:hAnsi="Times New Roman" w:cs="Times New Roman"/>
                <w:sz w:val="24"/>
                <w:szCs w:val="24"/>
              </w:rPr>
              <w:t>3.98</w:t>
            </w:r>
          </w:p>
        </w:tc>
        <w:tc>
          <w:tcPr>
            <w:tcW w:w="0" w:type="auto"/>
            <w:vAlign w:val="center"/>
          </w:tcPr>
          <w:p w14:paraId="17649492">
            <w:pPr>
              <w:jc w:val="center"/>
              <w:rPr>
                <w:rFonts w:ascii="Times New Roman" w:hAnsi="Times New Roman" w:cs="Times New Roman"/>
                <w:sz w:val="24"/>
                <w:szCs w:val="24"/>
              </w:rPr>
            </w:pPr>
            <w:r>
              <w:rPr>
                <w:rFonts w:ascii="Times New Roman" w:hAnsi="Times New Roman" w:cs="Times New Roman"/>
                <w:sz w:val="24"/>
                <w:szCs w:val="24"/>
              </w:rPr>
              <w:t>OK</w:t>
            </w:r>
          </w:p>
        </w:tc>
      </w:tr>
      <w:tr w14:paraId="2C9A7165">
        <w:tblPrEx>
          <w:tblCellMar>
            <w:top w:w="15" w:type="dxa"/>
            <w:left w:w="15" w:type="dxa"/>
            <w:bottom w:w="15" w:type="dxa"/>
            <w:right w:w="15" w:type="dxa"/>
          </w:tblCellMar>
        </w:tblPrEx>
        <w:trPr>
          <w:tblCellSpacing w:w="15" w:type="dxa"/>
        </w:trPr>
        <w:tc>
          <w:tcPr>
            <w:tcW w:w="0" w:type="auto"/>
            <w:vAlign w:val="center"/>
          </w:tcPr>
          <w:p w14:paraId="22DC1D86">
            <w:pPr>
              <w:jc w:val="center"/>
              <w:rPr>
                <w:rFonts w:ascii="Times New Roman" w:hAnsi="Times New Roman" w:cs="Times New Roman"/>
                <w:sz w:val="24"/>
                <w:szCs w:val="24"/>
              </w:rPr>
            </w:pPr>
            <w:r>
              <w:rPr>
                <w:rFonts w:ascii="Times New Roman" w:hAnsi="Times New Roman" w:cs="Times New Roman"/>
                <w:sz w:val="24"/>
                <w:szCs w:val="24"/>
              </w:rPr>
              <w:t>300</w:t>
            </w:r>
          </w:p>
        </w:tc>
        <w:tc>
          <w:tcPr>
            <w:tcW w:w="0" w:type="auto"/>
            <w:vAlign w:val="center"/>
          </w:tcPr>
          <w:p w14:paraId="71657292">
            <w:pPr>
              <w:jc w:val="center"/>
              <w:rPr>
                <w:rFonts w:ascii="Times New Roman" w:hAnsi="Times New Roman" w:cs="Times New Roman"/>
                <w:sz w:val="24"/>
                <w:szCs w:val="24"/>
              </w:rPr>
            </w:pPr>
            <w:r>
              <w:rPr>
                <w:rFonts w:ascii="Times New Roman" w:hAnsi="Times New Roman" w:cs="Times New Roman"/>
                <w:sz w:val="24"/>
                <w:szCs w:val="24"/>
              </w:rPr>
              <w:t>52 ± 17</w:t>
            </w:r>
          </w:p>
        </w:tc>
        <w:tc>
          <w:tcPr>
            <w:tcW w:w="0" w:type="auto"/>
            <w:vAlign w:val="center"/>
          </w:tcPr>
          <w:p w14:paraId="5BE94386">
            <w:pPr>
              <w:jc w:val="center"/>
              <w:rPr>
                <w:rFonts w:ascii="Times New Roman" w:hAnsi="Times New Roman" w:cs="Times New Roman"/>
                <w:sz w:val="24"/>
                <w:szCs w:val="24"/>
              </w:rPr>
            </w:pPr>
            <w:r>
              <w:rPr>
                <w:rFonts w:ascii="Times New Roman" w:hAnsi="Times New Roman" w:cs="Times New Roman"/>
                <w:sz w:val="24"/>
                <w:szCs w:val="24"/>
              </w:rPr>
              <w:t>≤10</w:t>
            </w:r>
          </w:p>
        </w:tc>
        <w:tc>
          <w:tcPr>
            <w:tcW w:w="0" w:type="auto"/>
            <w:vAlign w:val="center"/>
          </w:tcPr>
          <w:p w14:paraId="1ED04885">
            <w:pPr>
              <w:jc w:val="center"/>
              <w:rPr>
                <w:rFonts w:ascii="Times New Roman" w:hAnsi="Times New Roman" w:cs="Times New Roman"/>
                <w:sz w:val="24"/>
                <w:szCs w:val="24"/>
              </w:rPr>
            </w:pPr>
            <w:r>
              <w:rPr>
                <w:rFonts w:ascii="Times New Roman" w:hAnsi="Times New Roman" w:cs="Times New Roman"/>
                <w:sz w:val="24"/>
                <w:szCs w:val="24"/>
              </w:rPr>
              <w:t>Absent</w:t>
            </w:r>
          </w:p>
        </w:tc>
        <w:tc>
          <w:tcPr>
            <w:tcW w:w="0" w:type="auto"/>
            <w:vAlign w:val="center"/>
          </w:tcPr>
          <w:p w14:paraId="377ACBD1">
            <w:pPr>
              <w:jc w:val="center"/>
              <w:rPr>
                <w:rFonts w:ascii="Times New Roman" w:hAnsi="Times New Roman" w:cs="Times New Roman"/>
                <w:sz w:val="24"/>
                <w:szCs w:val="24"/>
              </w:rPr>
            </w:pPr>
            <w:r>
              <w:rPr>
                <w:rFonts w:ascii="Times New Roman" w:hAnsi="Times New Roman" w:cs="Times New Roman"/>
                <w:sz w:val="24"/>
                <w:szCs w:val="24"/>
              </w:rPr>
              <w:t>Absent</w:t>
            </w:r>
          </w:p>
        </w:tc>
        <w:tc>
          <w:tcPr>
            <w:tcW w:w="0" w:type="auto"/>
            <w:vAlign w:val="center"/>
          </w:tcPr>
          <w:p w14:paraId="7CE9DEEC">
            <w:pPr>
              <w:jc w:val="center"/>
              <w:rPr>
                <w:rFonts w:ascii="Times New Roman" w:hAnsi="Times New Roman" w:cs="Times New Roman"/>
                <w:sz w:val="24"/>
                <w:szCs w:val="24"/>
              </w:rPr>
            </w:pPr>
            <w:r>
              <w:rPr>
                <w:rFonts w:ascii="Times New Roman" w:hAnsi="Times New Roman" w:cs="Times New Roman"/>
                <w:sz w:val="24"/>
                <w:szCs w:val="24"/>
              </w:rPr>
              <w:t>5.35 ± 0.8</w:t>
            </w:r>
          </w:p>
        </w:tc>
        <w:tc>
          <w:tcPr>
            <w:tcW w:w="0" w:type="auto"/>
            <w:vAlign w:val="center"/>
          </w:tcPr>
          <w:p w14:paraId="331A074F">
            <w:pPr>
              <w:jc w:val="center"/>
              <w:rPr>
                <w:rFonts w:ascii="Times New Roman" w:hAnsi="Times New Roman" w:cs="Times New Roman"/>
                <w:sz w:val="24"/>
                <w:szCs w:val="24"/>
              </w:rPr>
            </w:pPr>
            <w:r>
              <w:rPr>
                <w:rFonts w:ascii="Times New Roman" w:hAnsi="Times New Roman" w:cs="Times New Roman"/>
                <w:sz w:val="24"/>
                <w:szCs w:val="24"/>
              </w:rPr>
              <w:t>4.05</w:t>
            </w:r>
          </w:p>
        </w:tc>
        <w:tc>
          <w:tcPr>
            <w:tcW w:w="0" w:type="auto"/>
            <w:vAlign w:val="center"/>
          </w:tcPr>
          <w:p w14:paraId="08973A0B">
            <w:pPr>
              <w:jc w:val="center"/>
              <w:rPr>
                <w:rFonts w:ascii="Times New Roman" w:hAnsi="Times New Roman" w:cs="Times New Roman"/>
                <w:sz w:val="24"/>
                <w:szCs w:val="24"/>
              </w:rPr>
            </w:pPr>
            <w:r>
              <w:rPr>
                <w:rFonts w:ascii="Times New Roman" w:hAnsi="Times New Roman" w:cs="Times New Roman"/>
                <w:sz w:val="24"/>
                <w:szCs w:val="24"/>
              </w:rPr>
              <w:t>OK</w:t>
            </w:r>
          </w:p>
        </w:tc>
      </w:tr>
      <w:tr w14:paraId="2882034C">
        <w:tblPrEx>
          <w:tblCellMar>
            <w:top w:w="15" w:type="dxa"/>
            <w:left w:w="15" w:type="dxa"/>
            <w:bottom w:w="15" w:type="dxa"/>
            <w:right w:w="15" w:type="dxa"/>
          </w:tblCellMar>
        </w:tblPrEx>
        <w:trPr>
          <w:tblCellSpacing w:w="15" w:type="dxa"/>
        </w:trPr>
        <w:tc>
          <w:tcPr>
            <w:tcW w:w="0" w:type="auto"/>
            <w:vAlign w:val="center"/>
          </w:tcPr>
          <w:p w14:paraId="3BFCE86A">
            <w:pPr>
              <w:jc w:val="center"/>
              <w:rPr>
                <w:rFonts w:ascii="Times New Roman" w:hAnsi="Times New Roman" w:cs="Times New Roman"/>
                <w:sz w:val="24"/>
                <w:szCs w:val="24"/>
              </w:rPr>
            </w:pPr>
            <w:r>
              <w:rPr>
                <w:rFonts w:ascii="Times New Roman" w:hAnsi="Times New Roman" w:cs="Times New Roman"/>
                <w:sz w:val="24"/>
                <w:szCs w:val="24"/>
              </w:rPr>
              <w:t>365</w:t>
            </w:r>
          </w:p>
        </w:tc>
        <w:tc>
          <w:tcPr>
            <w:tcW w:w="0" w:type="auto"/>
            <w:vAlign w:val="center"/>
          </w:tcPr>
          <w:p w14:paraId="706CF13D">
            <w:pPr>
              <w:jc w:val="center"/>
              <w:rPr>
                <w:rFonts w:ascii="Times New Roman" w:hAnsi="Times New Roman" w:cs="Times New Roman"/>
                <w:sz w:val="24"/>
                <w:szCs w:val="24"/>
              </w:rPr>
            </w:pPr>
            <w:r>
              <w:rPr>
                <w:rFonts w:ascii="Times New Roman" w:hAnsi="Times New Roman" w:cs="Times New Roman"/>
                <w:sz w:val="24"/>
                <w:szCs w:val="24"/>
              </w:rPr>
              <w:t>52 ± 18</w:t>
            </w:r>
          </w:p>
        </w:tc>
        <w:tc>
          <w:tcPr>
            <w:tcW w:w="0" w:type="auto"/>
            <w:vAlign w:val="center"/>
          </w:tcPr>
          <w:p w14:paraId="1E6F9CFC">
            <w:pPr>
              <w:jc w:val="center"/>
              <w:rPr>
                <w:rFonts w:ascii="Times New Roman" w:hAnsi="Times New Roman" w:cs="Times New Roman"/>
                <w:sz w:val="24"/>
                <w:szCs w:val="24"/>
              </w:rPr>
            </w:pPr>
            <w:r>
              <w:rPr>
                <w:rFonts w:ascii="Times New Roman" w:hAnsi="Times New Roman" w:cs="Times New Roman"/>
                <w:sz w:val="24"/>
                <w:szCs w:val="24"/>
              </w:rPr>
              <w:t>≤10</w:t>
            </w:r>
          </w:p>
        </w:tc>
        <w:tc>
          <w:tcPr>
            <w:tcW w:w="0" w:type="auto"/>
            <w:vAlign w:val="center"/>
          </w:tcPr>
          <w:p w14:paraId="3AE631B6">
            <w:pPr>
              <w:jc w:val="center"/>
              <w:rPr>
                <w:rFonts w:ascii="Times New Roman" w:hAnsi="Times New Roman" w:cs="Times New Roman"/>
                <w:sz w:val="24"/>
                <w:szCs w:val="24"/>
              </w:rPr>
            </w:pPr>
            <w:r>
              <w:rPr>
                <w:rFonts w:ascii="Times New Roman" w:hAnsi="Times New Roman" w:cs="Times New Roman"/>
                <w:sz w:val="24"/>
                <w:szCs w:val="24"/>
              </w:rPr>
              <w:t>Absent</w:t>
            </w:r>
          </w:p>
        </w:tc>
        <w:tc>
          <w:tcPr>
            <w:tcW w:w="0" w:type="auto"/>
            <w:vAlign w:val="center"/>
          </w:tcPr>
          <w:p w14:paraId="2C0DD581">
            <w:pPr>
              <w:jc w:val="center"/>
              <w:rPr>
                <w:rFonts w:ascii="Times New Roman" w:hAnsi="Times New Roman" w:cs="Times New Roman"/>
                <w:sz w:val="24"/>
                <w:szCs w:val="24"/>
              </w:rPr>
            </w:pPr>
            <w:r>
              <w:rPr>
                <w:rFonts w:ascii="Times New Roman" w:hAnsi="Times New Roman" w:cs="Times New Roman"/>
                <w:sz w:val="24"/>
                <w:szCs w:val="24"/>
              </w:rPr>
              <w:t>Absent</w:t>
            </w:r>
          </w:p>
        </w:tc>
        <w:tc>
          <w:tcPr>
            <w:tcW w:w="0" w:type="auto"/>
            <w:vAlign w:val="center"/>
          </w:tcPr>
          <w:p w14:paraId="29C48D28">
            <w:pPr>
              <w:jc w:val="center"/>
              <w:rPr>
                <w:rFonts w:ascii="Times New Roman" w:hAnsi="Times New Roman" w:cs="Times New Roman"/>
                <w:sz w:val="24"/>
                <w:szCs w:val="24"/>
              </w:rPr>
            </w:pPr>
            <w:r>
              <w:rPr>
                <w:rFonts w:ascii="Times New Roman" w:hAnsi="Times New Roman" w:cs="Times New Roman"/>
                <w:sz w:val="24"/>
                <w:szCs w:val="24"/>
              </w:rPr>
              <w:t>5.72 ± 0.8</w:t>
            </w:r>
          </w:p>
        </w:tc>
        <w:tc>
          <w:tcPr>
            <w:tcW w:w="0" w:type="auto"/>
            <w:vAlign w:val="center"/>
          </w:tcPr>
          <w:p w14:paraId="74680275">
            <w:pPr>
              <w:jc w:val="center"/>
              <w:rPr>
                <w:rFonts w:ascii="Times New Roman" w:hAnsi="Times New Roman" w:cs="Times New Roman"/>
                <w:sz w:val="24"/>
                <w:szCs w:val="24"/>
              </w:rPr>
            </w:pPr>
            <w:r>
              <w:rPr>
                <w:rFonts w:ascii="Times New Roman" w:hAnsi="Times New Roman" w:cs="Times New Roman"/>
                <w:sz w:val="24"/>
                <w:szCs w:val="24"/>
              </w:rPr>
              <w:t>4.15</w:t>
            </w:r>
          </w:p>
        </w:tc>
        <w:tc>
          <w:tcPr>
            <w:tcW w:w="0" w:type="auto"/>
            <w:vAlign w:val="center"/>
          </w:tcPr>
          <w:p w14:paraId="553334EB">
            <w:pPr>
              <w:jc w:val="center"/>
              <w:rPr>
                <w:rFonts w:ascii="Times New Roman" w:hAnsi="Times New Roman" w:cs="Times New Roman"/>
                <w:sz w:val="24"/>
                <w:szCs w:val="24"/>
              </w:rPr>
            </w:pPr>
            <w:r>
              <w:rPr>
                <w:rFonts w:ascii="Times New Roman" w:hAnsi="Times New Roman" w:cs="Times New Roman"/>
                <w:sz w:val="24"/>
                <w:szCs w:val="24"/>
              </w:rPr>
              <w:t>Acceptable</w:t>
            </w:r>
          </w:p>
        </w:tc>
      </w:tr>
      <w:tr w14:paraId="6C67496B">
        <w:tblPrEx>
          <w:tblCellMar>
            <w:top w:w="15" w:type="dxa"/>
            <w:left w:w="15" w:type="dxa"/>
            <w:bottom w:w="15" w:type="dxa"/>
            <w:right w:w="15" w:type="dxa"/>
          </w:tblCellMar>
        </w:tblPrEx>
        <w:trPr>
          <w:tblCellSpacing w:w="15" w:type="dxa"/>
        </w:trPr>
        <w:tc>
          <w:tcPr>
            <w:tcW w:w="0" w:type="auto"/>
            <w:vAlign w:val="center"/>
          </w:tcPr>
          <w:p w14:paraId="1EC551FA">
            <w:pPr>
              <w:jc w:val="center"/>
              <w:rPr>
                <w:rFonts w:ascii="Times New Roman" w:hAnsi="Times New Roman" w:cs="Times New Roman"/>
                <w:sz w:val="24"/>
                <w:szCs w:val="24"/>
              </w:rPr>
            </w:pPr>
            <w:r>
              <w:rPr>
                <w:rFonts w:ascii="Times New Roman" w:hAnsi="Times New Roman" w:cs="Times New Roman"/>
                <w:sz w:val="24"/>
                <w:szCs w:val="24"/>
              </w:rPr>
              <w:t>420</w:t>
            </w:r>
          </w:p>
        </w:tc>
        <w:tc>
          <w:tcPr>
            <w:tcW w:w="0" w:type="auto"/>
            <w:vAlign w:val="center"/>
          </w:tcPr>
          <w:p w14:paraId="12E6B5B8">
            <w:pPr>
              <w:jc w:val="center"/>
              <w:rPr>
                <w:rFonts w:ascii="Times New Roman" w:hAnsi="Times New Roman" w:cs="Times New Roman"/>
                <w:sz w:val="24"/>
                <w:szCs w:val="24"/>
              </w:rPr>
            </w:pPr>
            <w:r>
              <w:rPr>
                <w:rFonts w:ascii="Times New Roman" w:hAnsi="Times New Roman" w:cs="Times New Roman"/>
                <w:sz w:val="24"/>
                <w:szCs w:val="24"/>
              </w:rPr>
              <w:t>58 ± 19</w:t>
            </w:r>
          </w:p>
        </w:tc>
        <w:tc>
          <w:tcPr>
            <w:tcW w:w="0" w:type="auto"/>
            <w:vAlign w:val="center"/>
          </w:tcPr>
          <w:p w14:paraId="37D61BC7">
            <w:pPr>
              <w:jc w:val="center"/>
              <w:rPr>
                <w:rFonts w:ascii="Times New Roman" w:hAnsi="Times New Roman" w:cs="Times New Roman"/>
                <w:sz w:val="24"/>
                <w:szCs w:val="24"/>
              </w:rPr>
            </w:pPr>
            <w:r>
              <w:rPr>
                <w:rFonts w:ascii="Times New Roman" w:hAnsi="Times New Roman" w:cs="Times New Roman"/>
                <w:sz w:val="24"/>
                <w:szCs w:val="24"/>
              </w:rPr>
              <w:t>≤10</w:t>
            </w:r>
          </w:p>
        </w:tc>
        <w:tc>
          <w:tcPr>
            <w:tcW w:w="0" w:type="auto"/>
            <w:vAlign w:val="center"/>
          </w:tcPr>
          <w:p w14:paraId="2BF46328">
            <w:pPr>
              <w:jc w:val="center"/>
              <w:rPr>
                <w:rFonts w:ascii="Times New Roman" w:hAnsi="Times New Roman" w:cs="Times New Roman"/>
                <w:sz w:val="24"/>
                <w:szCs w:val="24"/>
              </w:rPr>
            </w:pPr>
            <w:r>
              <w:rPr>
                <w:rFonts w:ascii="Times New Roman" w:hAnsi="Times New Roman" w:cs="Times New Roman"/>
                <w:sz w:val="24"/>
                <w:szCs w:val="24"/>
              </w:rPr>
              <w:t>Absent</w:t>
            </w:r>
          </w:p>
        </w:tc>
        <w:tc>
          <w:tcPr>
            <w:tcW w:w="0" w:type="auto"/>
            <w:vAlign w:val="center"/>
          </w:tcPr>
          <w:p w14:paraId="598CC268">
            <w:pPr>
              <w:jc w:val="center"/>
              <w:rPr>
                <w:rFonts w:ascii="Times New Roman" w:hAnsi="Times New Roman" w:cs="Times New Roman"/>
                <w:sz w:val="24"/>
                <w:szCs w:val="24"/>
              </w:rPr>
            </w:pPr>
            <w:r>
              <w:rPr>
                <w:rFonts w:ascii="Times New Roman" w:hAnsi="Times New Roman" w:cs="Times New Roman"/>
                <w:sz w:val="24"/>
                <w:szCs w:val="24"/>
              </w:rPr>
              <w:t>Absent</w:t>
            </w:r>
          </w:p>
        </w:tc>
        <w:tc>
          <w:tcPr>
            <w:tcW w:w="0" w:type="auto"/>
            <w:vAlign w:val="center"/>
          </w:tcPr>
          <w:p w14:paraId="080AF790">
            <w:pPr>
              <w:jc w:val="center"/>
              <w:rPr>
                <w:rFonts w:ascii="Times New Roman" w:hAnsi="Times New Roman" w:cs="Times New Roman"/>
                <w:sz w:val="24"/>
                <w:szCs w:val="24"/>
              </w:rPr>
            </w:pPr>
            <w:r>
              <w:rPr>
                <w:rFonts w:ascii="Times New Roman" w:hAnsi="Times New Roman" w:cs="Times New Roman"/>
                <w:sz w:val="24"/>
                <w:szCs w:val="24"/>
              </w:rPr>
              <w:t>6.45 ± 0.9</w:t>
            </w:r>
          </w:p>
        </w:tc>
        <w:tc>
          <w:tcPr>
            <w:tcW w:w="0" w:type="auto"/>
            <w:vAlign w:val="center"/>
          </w:tcPr>
          <w:p w14:paraId="27C7F261">
            <w:pPr>
              <w:jc w:val="center"/>
              <w:rPr>
                <w:rFonts w:ascii="Times New Roman" w:hAnsi="Times New Roman" w:cs="Times New Roman"/>
                <w:sz w:val="24"/>
                <w:szCs w:val="24"/>
              </w:rPr>
            </w:pPr>
            <w:r>
              <w:rPr>
                <w:rFonts w:ascii="Times New Roman" w:hAnsi="Times New Roman" w:cs="Times New Roman"/>
                <w:sz w:val="24"/>
                <w:szCs w:val="24"/>
              </w:rPr>
              <w:t>4.35</w:t>
            </w:r>
          </w:p>
        </w:tc>
        <w:tc>
          <w:tcPr>
            <w:tcW w:w="0" w:type="auto"/>
            <w:vAlign w:val="center"/>
          </w:tcPr>
          <w:p w14:paraId="3CAA4D61">
            <w:pPr>
              <w:jc w:val="center"/>
              <w:rPr>
                <w:rFonts w:ascii="Times New Roman" w:hAnsi="Times New Roman" w:cs="Times New Roman"/>
                <w:sz w:val="24"/>
                <w:szCs w:val="24"/>
              </w:rPr>
            </w:pPr>
            <w:r>
              <w:rPr>
                <w:rFonts w:ascii="Times New Roman" w:hAnsi="Times New Roman" w:cs="Times New Roman"/>
                <w:sz w:val="24"/>
                <w:szCs w:val="24"/>
              </w:rPr>
              <w:t>Acceptable</w:t>
            </w:r>
          </w:p>
        </w:tc>
      </w:tr>
      <w:tr w14:paraId="5D63F4FC">
        <w:tblPrEx>
          <w:tblCellMar>
            <w:top w:w="15" w:type="dxa"/>
            <w:left w:w="15" w:type="dxa"/>
            <w:bottom w:w="15" w:type="dxa"/>
            <w:right w:w="15" w:type="dxa"/>
          </w:tblCellMar>
        </w:tblPrEx>
        <w:trPr>
          <w:tblCellSpacing w:w="15" w:type="dxa"/>
        </w:trPr>
        <w:tc>
          <w:tcPr>
            <w:tcW w:w="0" w:type="auto"/>
            <w:tcBorders>
              <w:bottom w:val="single" w:color="auto" w:sz="4" w:space="0"/>
            </w:tcBorders>
            <w:vAlign w:val="center"/>
          </w:tcPr>
          <w:p w14:paraId="51787D24">
            <w:pPr>
              <w:jc w:val="center"/>
              <w:rPr>
                <w:rFonts w:ascii="Times New Roman" w:hAnsi="Times New Roman" w:cs="Times New Roman"/>
                <w:sz w:val="24"/>
                <w:szCs w:val="24"/>
              </w:rPr>
            </w:pPr>
            <w:r>
              <w:rPr>
                <w:rFonts w:ascii="Times New Roman" w:hAnsi="Times New Roman" w:cs="Times New Roman"/>
                <w:sz w:val="24"/>
                <w:szCs w:val="24"/>
              </w:rPr>
              <w:t>485</w:t>
            </w:r>
          </w:p>
        </w:tc>
        <w:tc>
          <w:tcPr>
            <w:tcW w:w="0" w:type="auto"/>
            <w:tcBorders>
              <w:bottom w:val="single" w:color="auto" w:sz="4" w:space="0"/>
            </w:tcBorders>
            <w:vAlign w:val="center"/>
          </w:tcPr>
          <w:p w14:paraId="16659DE1">
            <w:pPr>
              <w:jc w:val="center"/>
              <w:rPr>
                <w:rFonts w:ascii="Times New Roman" w:hAnsi="Times New Roman" w:cs="Times New Roman"/>
                <w:sz w:val="24"/>
                <w:szCs w:val="24"/>
              </w:rPr>
            </w:pPr>
            <w:r>
              <w:rPr>
                <w:rFonts w:ascii="Times New Roman" w:hAnsi="Times New Roman" w:cs="Times New Roman"/>
                <w:sz w:val="24"/>
                <w:szCs w:val="24"/>
              </w:rPr>
              <w:t>60 ± 12</w:t>
            </w:r>
          </w:p>
        </w:tc>
        <w:tc>
          <w:tcPr>
            <w:tcW w:w="0" w:type="auto"/>
            <w:tcBorders>
              <w:bottom w:val="single" w:color="auto" w:sz="4" w:space="0"/>
            </w:tcBorders>
            <w:vAlign w:val="center"/>
          </w:tcPr>
          <w:p w14:paraId="5366855F">
            <w:pPr>
              <w:jc w:val="center"/>
              <w:rPr>
                <w:rFonts w:ascii="Times New Roman" w:hAnsi="Times New Roman" w:cs="Times New Roman"/>
                <w:sz w:val="24"/>
                <w:szCs w:val="24"/>
              </w:rPr>
            </w:pPr>
            <w:r>
              <w:rPr>
                <w:rFonts w:ascii="Times New Roman" w:hAnsi="Times New Roman" w:cs="Times New Roman"/>
                <w:sz w:val="24"/>
                <w:szCs w:val="24"/>
              </w:rPr>
              <w:t>≤10</w:t>
            </w:r>
          </w:p>
        </w:tc>
        <w:tc>
          <w:tcPr>
            <w:tcW w:w="0" w:type="auto"/>
            <w:tcBorders>
              <w:bottom w:val="single" w:color="auto" w:sz="4" w:space="0"/>
            </w:tcBorders>
            <w:vAlign w:val="center"/>
          </w:tcPr>
          <w:p w14:paraId="1F17760A">
            <w:pPr>
              <w:jc w:val="center"/>
              <w:rPr>
                <w:rFonts w:ascii="Times New Roman" w:hAnsi="Times New Roman" w:cs="Times New Roman"/>
                <w:sz w:val="24"/>
                <w:szCs w:val="24"/>
              </w:rPr>
            </w:pPr>
            <w:r>
              <w:rPr>
                <w:rFonts w:ascii="Times New Roman" w:hAnsi="Times New Roman" w:cs="Times New Roman"/>
                <w:sz w:val="24"/>
                <w:szCs w:val="24"/>
              </w:rPr>
              <w:t>Absent</w:t>
            </w:r>
          </w:p>
        </w:tc>
        <w:tc>
          <w:tcPr>
            <w:tcW w:w="0" w:type="auto"/>
            <w:tcBorders>
              <w:bottom w:val="single" w:color="auto" w:sz="4" w:space="0"/>
            </w:tcBorders>
            <w:vAlign w:val="center"/>
          </w:tcPr>
          <w:p w14:paraId="62182004">
            <w:pPr>
              <w:jc w:val="center"/>
              <w:rPr>
                <w:rFonts w:ascii="Times New Roman" w:hAnsi="Times New Roman" w:cs="Times New Roman"/>
                <w:sz w:val="24"/>
                <w:szCs w:val="24"/>
              </w:rPr>
            </w:pPr>
            <w:r>
              <w:rPr>
                <w:rFonts w:ascii="Times New Roman" w:hAnsi="Times New Roman" w:cs="Times New Roman"/>
                <w:sz w:val="24"/>
                <w:szCs w:val="24"/>
              </w:rPr>
              <w:t>Absent</w:t>
            </w:r>
          </w:p>
        </w:tc>
        <w:tc>
          <w:tcPr>
            <w:tcW w:w="0" w:type="auto"/>
            <w:tcBorders>
              <w:bottom w:val="single" w:color="auto" w:sz="4" w:space="0"/>
            </w:tcBorders>
            <w:vAlign w:val="center"/>
          </w:tcPr>
          <w:p w14:paraId="5291371B">
            <w:pPr>
              <w:jc w:val="center"/>
              <w:rPr>
                <w:rFonts w:ascii="Times New Roman" w:hAnsi="Times New Roman" w:cs="Times New Roman"/>
                <w:sz w:val="24"/>
                <w:szCs w:val="24"/>
              </w:rPr>
            </w:pPr>
            <w:r>
              <w:rPr>
                <w:rFonts w:ascii="Times New Roman" w:hAnsi="Times New Roman" w:cs="Times New Roman"/>
                <w:sz w:val="24"/>
                <w:szCs w:val="24"/>
              </w:rPr>
              <w:t>6.83 ± 0.7</w:t>
            </w:r>
          </w:p>
        </w:tc>
        <w:tc>
          <w:tcPr>
            <w:tcW w:w="0" w:type="auto"/>
            <w:tcBorders>
              <w:bottom w:val="single" w:color="auto" w:sz="4" w:space="0"/>
            </w:tcBorders>
            <w:vAlign w:val="center"/>
          </w:tcPr>
          <w:p w14:paraId="27FBF81A">
            <w:pPr>
              <w:jc w:val="center"/>
              <w:rPr>
                <w:rFonts w:ascii="Times New Roman" w:hAnsi="Times New Roman" w:cs="Times New Roman"/>
                <w:sz w:val="24"/>
                <w:szCs w:val="24"/>
              </w:rPr>
            </w:pPr>
            <w:r>
              <w:rPr>
                <w:rFonts w:ascii="Times New Roman" w:hAnsi="Times New Roman" w:cs="Times New Roman"/>
                <w:sz w:val="24"/>
                <w:szCs w:val="24"/>
              </w:rPr>
              <w:t>4.46</w:t>
            </w:r>
          </w:p>
        </w:tc>
        <w:tc>
          <w:tcPr>
            <w:tcW w:w="0" w:type="auto"/>
            <w:tcBorders>
              <w:bottom w:val="single" w:color="auto" w:sz="4" w:space="0"/>
            </w:tcBorders>
            <w:vAlign w:val="center"/>
          </w:tcPr>
          <w:p w14:paraId="0869C980">
            <w:pPr>
              <w:jc w:val="center"/>
              <w:rPr>
                <w:rFonts w:ascii="Times New Roman" w:hAnsi="Times New Roman" w:cs="Times New Roman"/>
                <w:sz w:val="24"/>
                <w:szCs w:val="24"/>
              </w:rPr>
            </w:pPr>
            <w:r>
              <w:rPr>
                <w:rFonts w:ascii="Times New Roman" w:hAnsi="Times New Roman" w:cs="Times New Roman"/>
                <w:sz w:val="24"/>
                <w:szCs w:val="24"/>
              </w:rPr>
              <w:t>Acceptable</w:t>
            </w:r>
          </w:p>
        </w:tc>
      </w:tr>
    </w:tbl>
    <w:p w14:paraId="75B92224">
      <w:pPr>
        <w:spacing w:before="240" w:after="0" w:line="360" w:lineRule="auto"/>
        <w:jc w:val="both"/>
        <w:rPr>
          <w:rFonts w:ascii="Times New Roman" w:hAnsi="Times New Roman" w:cs="Times New Roman"/>
          <w:b/>
          <w:bCs/>
          <w:sz w:val="24"/>
          <w:szCs w:val="24"/>
          <w:lang w:val="en-IN"/>
        </w:rPr>
      </w:pPr>
      <w:r>
        <w:rPr>
          <w:rFonts w:ascii="Times New Roman" w:hAnsi="Times New Roman" w:cs="Times New Roman"/>
          <w:b/>
          <w:bCs/>
          <w:sz w:val="24"/>
          <w:szCs w:val="24"/>
          <w:lang w:val="en-IN"/>
        </w:rPr>
        <w:t>3.4 Economic impact and commercial implications</w:t>
      </w:r>
    </w:p>
    <w:p w14:paraId="5A5FC4AD">
      <w:pPr>
        <w:spacing w:after="0" w:line="360" w:lineRule="auto"/>
        <w:jc w:val="both"/>
        <w:rPr>
          <w:rFonts w:ascii="Times New Roman" w:hAnsi="Times New Roman" w:cs="Times New Roman"/>
          <w:sz w:val="24"/>
          <w:szCs w:val="24"/>
          <w:lang w:val="en-IN"/>
        </w:rPr>
      </w:pPr>
      <w:r>
        <w:rPr>
          <w:rFonts w:ascii="Times New Roman" w:hAnsi="Times New Roman" w:cs="Times New Roman"/>
          <w:sz w:val="24"/>
          <w:szCs w:val="24"/>
          <w:lang w:val="en-IN"/>
        </w:rPr>
        <w:t>The economic analysis indicates that, for a unit producing 500 kg per month, the capital investment of ₹3.75 million could be recovered in approximately 26 months through premium pricing and reduced waste (annual benefit ≈ ₹144,000). Beyond simple payback, the extended shelf life and regulatory compliance unlock market opportunities—longer distribution chains, interstate and international marketing, and government procurement—that amplify revenue potential. These economic findings are consistent with policy and sector analyses arguing that hygienic upgrading can convert seasonal, perishable commodities into higher-value, storable products and that cluster/subsidy models shorten payback for smaller producers [39,43]. However, the cost figures should be interpreted in light of scale: medium-sized units are more likely to realize the projected payback without subsidy, whereas small producers may require cooperative models or government support to share infrastructure costs (RO plants, testing laboratories) and achieve similar economic viability.</w:t>
      </w:r>
    </w:p>
    <w:p w14:paraId="2708F598">
      <w:pPr>
        <w:spacing w:after="0" w:line="360" w:lineRule="auto"/>
        <w:jc w:val="both"/>
        <w:rPr>
          <w:rFonts w:ascii="Times New Roman" w:hAnsi="Times New Roman" w:cs="Times New Roman"/>
          <w:b/>
          <w:bCs/>
          <w:sz w:val="24"/>
          <w:szCs w:val="24"/>
          <w:lang w:val="en-IN"/>
        </w:rPr>
      </w:pPr>
      <w:r>
        <w:rPr>
          <w:rFonts w:ascii="Times New Roman" w:hAnsi="Times New Roman" w:cs="Times New Roman"/>
          <w:b/>
          <w:bCs/>
          <w:sz w:val="24"/>
          <w:szCs w:val="24"/>
          <w:lang w:val="en-IN"/>
        </w:rPr>
        <w:t>3.5 Comparative synthesis with published literature</w:t>
      </w:r>
    </w:p>
    <w:p w14:paraId="1DC28C68">
      <w:pPr>
        <w:spacing w:line="360" w:lineRule="auto"/>
        <w:jc w:val="both"/>
        <w:rPr>
          <w:rFonts w:ascii="Times New Roman" w:hAnsi="Times New Roman" w:cs="Times New Roman"/>
          <w:sz w:val="24"/>
          <w:szCs w:val="24"/>
          <w:lang w:val="en-IN"/>
        </w:rPr>
      </w:pPr>
      <w:r>
        <w:rPr>
          <w:rFonts w:ascii="Times New Roman" w:hAnsi="Times New Roman" w:cs="Times New Roman"/>
          <w:sz w:val="24"/>
          <w:szCs w:val="24"/>
          <w:lang w:val="en-IN"/>
        </w:rPr>
        <w:t>When contextualized within the broader literature, our results map closely to previously reported mechanisms and outcomes. The baseline microbial diversity and contamination in traditional jaggery replicate earlier reports identifying Leuconostoc, Bacillus and diverse spoilage flora in stored jaggery [10]. The dramatic TPC reduction achieved by combining equipment upgrading, water treatment and procedural sanitation reflect findings from intervention studies in other traditional food sectors where multi-barrier GMP implementation produced log-scale reductions in culturable counts [7,67]. Likewise, the critical role of moisture control and non-porous contact surfaces in suppressing fungal growth corresponds to the work of Mandal et al. and Deotale et al., who documented that packaging and humidity are the dominant determinants of jaggery shelf life [31,34]. Finally, the public-health relevance of eliminating enteric pathogens such as Salmonella is consistent with global food safety priorities set out by WHO and national regulators and supports the case for targeted GMP interventions to reduce foodborne disease burden [45,74,75].</w:t>
      </w:r>
    </w:p>
    <w:p w14:paraId="1DD9D91D">
      <w:pPr>
        <w:spacing w:after="0" w:line="360" w:lineRule="auto"/>
        <w:jc w:val="both"/>
        <w:rPr>
          <w:rFonts w:ascii="Times New Roman" w:hAnsi="Times New Roman" w:cs="Times New Roman"/>
          <w:sz w:val="24"/>
          <w:szCs w:val="24"/>
        </w:rPr>
      </w:pPr>
      <w:bookmarkStart w:id="2" w:name="bm_5_conclusions_and_recommendations"/>
      <w:r>
        <w:rPr>
          <w:rFonts w:ascii="Times New Roman" w:hAnsi="Times New Roman" w:cs="Times New Roman"/>
          <w:b/>
          <w:sz w:val="24"/>
          <w:szCs w:val="24"/>
        </w:rPr>
        <w:t>5. CONCLUSIONS AND RECOMMENDATIONS</w:t>
      </w:r>
      <w:bookmarkEnd w:id="2"/>
    </w:p>
    <w:p w14:paraId="496AE129">
      <w:pPr>
        <w:spacing w:after="0" w:line="360" w:lineRule="auto"/>
        <w:jc w:val="both"/>
        <w:rPr>
          <w:rFonts w:ascii="Times New Roman" w:hAnsi="Times New Roman" w:cs="Times New Roman"/>
          <w:sz w:val="24"/>
          <w:szCs w:val="24"/>
        </w:rPr>
      </w:pPr>
      <w:bookmarkStart w:id="3" w:name="bm_5_1_major_findings_summary"/>
      <w:r>
        <w:rPr>
          <w:rFonts w:ascii="Times New Roman" w:hAnsi="Times New Roman" w:cs="Times New Roman"/>
          <w:b/>
          <w:sz w:val="24"/>
          <w:szCs w:val="24"/>
        </w:rPr>
        <w:t>5.1 Major Findings Summary</w:t>
      </w:r>
      <w:bookmarkEnd w:id="3"/>
    </w:p>
    <w:p w14:paraId="244CC1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This research systematically documented GMP transformation of microbiologically hazardous traditional jaggery into safe, shelf-stable product meeting FSSAI and international standards:</w:t>
      </w:r>
    </w:p>
    <w:p w14:paraId="2FA84303">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Achievement 1 - Baseline Documentation</w:t>
      </w:r>
      <w:r>
        <w:rPr>
          <w:rFonts w:ascii="Times New Roman" w:hAnsi="Times New Roman" w:eastAsia="Georgia" w:cs="Times New Roman"/>
          <w:sz w:val="24"/>
          <w:szCs w:val="24"/>
        </w:rPr>
        <w:t>: Quantitative survey of 50 Karnataka units revealed only 16% GMP compliance, with complete absence (0%) of treated water, pest control, worker training, and hazard identification—establishing baseline food safety crisis.</w:t>
      </w:r>
    </w:p>
    <w:p w14:paraId="651F9910">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Achievement 2 - Microbial Safety Transformation</w:t>
      </w:r>
      <w:r>
        <w:rPr>
          <w:rFonts w:ascii="Times New Roman" w:hAnsi="Times New Roman" w:cs="Times New Roman"/>
          <w:sz w:val="24"/>
          <w:szCs w:val="24"/>
        </w:rPr>
        <w:t>: GMP implementation achieved:</w:t>
      </w:r>
    </w:p>
    <w:p w14:paraId="083FE5E4">
      <w:pPr>
        <w:numPr>
          <w:ilvl w:val="0"/>
          <w:numId w:val="6"/>
        </w:numPr>
        <w:spacing w:after="0" w:line="360" w:lineRule="auto"/>
        <w:jc w:val="both"/>
        <w:rPr>
          <w:rFonts w:ascii="Times New Roman" w:hAnsi="Times New Roman" w:cs="Times New Roman"/>
          <w:sz w:val="24"/>
          <w:szCs w:val="24"/>
        </w:rPr>
      </w:pPr>
      <w:r>
        <w:rPr>
          <w:rFonts w:ascii="Times New Roman" w:hAnsi="Times New Roman" w:eastAsia="Georgia" w:cs="Times New Roman"/>
          <w:sz w:val="24"/>
          <w:szCs w:val="24"/>
        </w:rPr>
        <w:t>93.8% Total Plate Count reduction (456→28 CFU/g, p&lt;0.001) [67]</w:t>
      </w:r>
    </w:p>
    <w:p w14:paraId="1662FE99">
      <w:pPr>
        <w:numPr>
          <w:ilvl w:val="0"/>
          <w:numId w:val="6"/>
        </w:numPr>
        <w:spacing w:after="0" w:line="360" w:lineRule="auto"/>
        <w:ind w:left="630"/>
        <w:jc w:val="both"/>
        <w:rPr>
          <w:rFonts w:ascii="Times New Roman" w:hAnsi="Times New Roman" w:cs="Times New Roman"/>
          <w:sz w:val="24"/>
          <w:szCs w:val="24"/>
        </w:rPr>
      </w:pPr>
      <w:r>
        <w:rPr>
          <w:rFonts w:ascii="Times New Roman" w:hAnsi="Times New Roman" w:eastAsia="Georgia" w:cs="Times New Roman"/>
          <w:sz w:val="24"/>
          <w:szCs w:val="24"/>
        </w:rPr>
        <w:t>77.8% Yeast &amp; Mold reduction (45→&lt;10 CFU/g) [72]</w:t>
      </w:r>
    </w:p>
    <w:p w14:paraId="6ECDF1D8">
      <w:pPr>
        <w:numPr>
          <w:ilvl w:val="0"/>
          <w:numId w:val="6"/>
        </w:numPr>
        <w:spacing w:after="0" w:line="360" w:lineRule="auto"/>
        <w:jc w:val="both"/>
        <w:rPr>
          <w:rFonts w:ascii="Times New Roman" w:hAnsi="Times New Roman" w:cs="Times New Roman"/>
          <w:sz w:val="24"/>
          <w:szCs w:val="24"/>
        </w:rPr>
      </w:pPr>
      <w:r>
        <w:rPr>
          <w:rFonts w:ascii="Times New Roman" w:hAnsi="Times New Roman" w:eastAsia="Georgia" w:cs="Times New Roman"/>
          <w:sz w:val="24"/>
          <w:szCs w:val="24"/>
        </w:rPr>
        <w:t>100% Coliform elimination (6→0 positive samples) [68]</w:t>
      </w:r>
    </w:p>
    <w:p w14:paraId="6DC3E97F">
      <w:pPr>
        <w:numPr>
          <w:ilvl w:val="0"/>
          <w:numId w:val="6"/>
        </w:numPr>
        <w:spacing w:after="0" w:line="360" w:lineRule="auto"/>
        <w:jc w:val="both"/>
        <w:rPr>
          <w:rFonts w:ascii="Times New Roman" w:hAnsi="Times New Roman" w:cs="Times New Roman"/>
          <w:sz w:val="24"/>
          <w:szCs w:val="24"/>
        </w:rPr>
      </w:pPr>
      <w:r>
        <w:rPr>
          <w:rFonts w:ascii="Times New Roman" w:hAnsi="Times New Roman" w:eastAsia="Georgia" w:cs="Times New Roman"/>
          <w:sz w:val="24"/>
          <w:szCs w:val="24"/>
        </w:rPr>
        <w:t>100% Salmonella elimination (4→0 positive samples) [74,75]</w:t>
      </w:r>
    </w:p>
    <w:p w14:paraId="0FE19B0F">
      <w:pPr>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b/>
          <w:sz w:val="24"/>
          <w:szCs w:val="24"/>
        </w:rPr>
        <w:t>100% FSSAI/ISO Standards Compliance</w:t>
      </w:r>
      <w:r>
        <w:rPr>
          <w:rFonts w:ascii="Times New Roman" w:hAnsi="Times New Roman" w:cs="Times New Roman"/>
          <w:sz w:val="24"/>
          <w:szCs w:val="24"/>
        </w:rPr>
        <w:t xml:space="preserve"> (4/4 parameters met) [39]</w:t>
      </w:r>
    </w:p>
    <w:p w14:paraId="5D0653E8">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Achievement 3 - Shelf-Life Extension Validation</w:t>
      </w:r>
      <w:r>
        <w:rPr>
          <w:rFonts w:ascii="Times New Roman" w:hAnsi="Times New Roman" w:eastAsia="Georgia" w:cs="Times New Roman"/>
          <w:sz w:val="24"/>
          <w:szCs w:val="24"/>
        </w:rPr>
        <w:t xml:space="preserve">: GMP jaggery maintained FSSAI compliance through 485-day storage under accelerated conditions (40°C, 75% RH), compared to traditional spoilage by day 120—representing </w:t>
      </w:r>
      <w:r>
        <w:rPr>
          <w:rFonts w:ascii="Times New Roman" w:hAnsi="Times New Roman" w:cs="Times New Roman"/>
          <w:b/>
          <w:sz w:val="24"/>
          <w:szCs w:val="24"/>
        </w:rPr>
        <w:t xml:space="preserve">4.04x shelf-life extension </w:t>
      </w:r>
      <w:r>
        <w:rPr>
          <w:rFonts w:ascii="Times New Roman" w:hAnsi="Times New Roman" w:cs="Times New Roman"/>
          <w:sz w:val="24"/>
          <w:szCs w:val="24"/>
        </w:rPr>
        <w:t>[34].</w:t>
      </w:r>
    </w:p>
    <w:p w14:paraId="56CDD3BB">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Achievement 4 - Economic Viability Demonstration</w:t>
      </w:r>
      <w:r>
        <w:rPr>
          <w:rFonts w:ascii="Times New Roman" w:hAnsi="Times New Roman" w:eastAsia="Georgia" w:cs="Times New Roman"/>
          <w:sz w:val="24"/>
          <w:szCs w:val="24"/>
        </w:rPr>
        <w:t>: GMP investment (₹37.5L) achieves payback within 26 months through 25% premium pricing and 15% waste reduction, with 3-year ROI of 45.6% [43].</w:t>
      </w:r>
    </w:p>
    <w:p w14:paraId="31408EB7">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Achievement 5 - Implementation Feasibility</w:t>
      </w:r>
      <w:r>
        <w:rPr>
          <w:rFonts w:ascii="Times New Roman" w:hAnsi="Times New Roman" w:cs="Times New Roman"/>
          <w:sz w:val="24"/>
          <w:szCs w:val="24"/>
        </w:rPr>
        <w:t>: GMP protocols demonstrated transferable to cottage-scale production with modest capital investment and standard hygienic equipment, enabling scalability across Karnataka and India.</w:t>
      </w:r>
    </w:p>
    <w:p w14:paraId="14AFDDE5">
      <w:pPr>
        <w:spacing w:after="0" w:line="360" w:lineRule="auto"/>
        <w:jc w:val="both"/>
        <w:rPr>
          <w:rFonts w:ascii="Times New Roman" w:hAnsi="Times New Roman" w:cs="Times New Roman"/>
          <w:sz w:val="24"/>
          <w:szCs w:val="24"/>
        </w:rPr>
      </w:pPr>
      <w:bookmarkStart w:id="4" w:name="bm_5_2_conclusions"/>
      <w:commentRangeStart w:id="8"/>
      <w:r>
        <w:rPr>
          <w:rFonts w:ascii="Times New Roman" w:hAnsi="Times New Roman" w:cs="Times New Roman"/>
          <w:b/>
          <w:sz w:val="24"/>
          <w:szCs w:val="24"/>
        </w:rPr>
        <w:t>5.2 Conclusions</w:t>
      </w:r>
      <w:bookmarkEnd w:id="4"/>
    </w:p>
    <w:p w14:paraId="39E064BF">
      <w:pPr>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b/>
          <w:sz w:val="24"/>
          <w:szCs w:val="24"/>
        </w:rPr>
        <w:t>Food Safety Crisis Quantified</w:t>
      </w:r>
      <w:r>
        <w:rPr>
          <w:rFonts w:ascii="Times New Roman" w:hAnsi="Times New Roman" w:cs="Times New Roman"/>
          <w:sz w:val="24"/>
          <w:szCs w:val="24"/>
        </w:rPr>
        <w:t>: Traditional jaggery production in Karnataka represents uncontrolled food safety hazard with pathogenic contamination (Salmonella 8%, coliforms 12%) posing direct public health risk to millions of consumers [45,74,75].</w:t>
      </w:r>
    </w:p>
    <w:p w14:paraId="7085C2F5">
      <w:pPr>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b/>
          <w:sz w:val="24"/>
          <w:szCs w:val="24"/>
        </w:rPr>
        <w:t>GMP as Transformative Solution</w:t>
      </w:r>
      <w:r>
        <w:rPr>
          <w:rFonts w:ascii="Times New Roman" w:hAnsi="Times New Roman" w:cs="Times New Roman"/>
          <w:sz w:val="24"/>
          <w:szCs w:val="24"/>
        </w:rPr>
        <w:t>: Good Manufacturing Practices, systematically implemented through equipment substitution, water treatment, sanitation, pest control, and worker training, achieve elimination of critical pathogenic hazards and dramatic extension of shelf life [38,39,40,41,42].</w:t>
      </w:r>
    </w:p>
    <w:p w14:paraId="56952D75">
      <w:pPr>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b/>
          <w:sz w:val="24"/>
          <w:szCs w:val="24"/>
        </w:rPr>
        <w:t>Commercial Viability Established</w:t>
      </w:r>
      <w:r>
        <w:rPr>
          <w:rFonts w:ascii="Times New Roman" w:hAnsi="Times New Roman" w:cs="Times New Roman"/>
          <w:sz w:val="24"/>
          <w:szCs w:val="24"/>
        </w:rPr>
        <w:t>: GMP transformation generates economic benefits (25% price premium, waste reduction) sufficient to incentivize producer adoption without subsidy in medium-scale operations, with government support enabling small-scale unit upgrade [43].</w:t>
      </w:r>
    </w:p>
    <w:p w14:paraId="33FDD678">
      <w:pPr>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b/>
          <w:sz w:val="24"/>
          <w:szCs w:val="24"/>
        </w:rPr>
        <w:t>Policy Implementation Pathway Clear</w:t>
      </w:r>
      <w:r>
        <w:rPr>
          <w:rFonts w:ascii="Times New Roman" w:hAnsi="Times New Roman" w:cs="Times New Roman"/>
          <w:sz w:val="24"/>
          <w:szCs w:val="24"/>
        </w:rPr>
        <w:t>: Existing government schemes (PMFME, FSSAI regulation), combined with demonstrated technical and economic feasibility, enable policy pathway toward systematic GMP adoption across jaggery industry [39,43].</w:t>
      </w:r>
    </w:p>
    <w:p w14:paraId="2C1981D3">
      <w:pPr>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b/>
          <w:sz w:val="24"/>
          <w:szCs w:val="24"/>
        </w:rPr>
        <w:t>Public Health Impact Substantial</w:t>
      </w:r>
      <w:r>
        <w:rPr>
          <w:rFonts w:ascii="Times New Roman" w:hAnsi="Times New Roman" w:cs="Times New Roman"/>
          <w:sz w:val="24"/>
          <w:szCs w:val="24"/>
        </w:rPr>
        <w:t>: Elimination of pathogenic bacteria from jaggery supply directly prevents foodborne disease incidence in vulnerable populations particularly dependent on affordable, energy-dense sweeteners [45,74,75].</w:t>
      </w:r>
    </w:p>
    <w:p w14:paraId="69965963">
      <w:pPr>
        <w:spacing w:after="0" w:line="360" w:lineRule="auto"/>
        <w:jc w:val="both"/>
        <w:rPr>
          <w:rFonts w:ascii="Times New Roman" w:hAnsi="Times New Roman" w:cs="Times New Roman"/>
          <w:sz w:val="24"/>
          <w:szCs w:val="24"/>
        </w:rPr>
      </w:pPr>
      <w:bookmarkStart w:id="5" w:name="bm_5_3_specific_recommendations"/>
      <w:r>
        <w:rPr>
          <w:rFonts w:ascii="Times New Roman" w:hAnsi="Times New Roman" w:cs="Times New Roman"/>
          <w:b/>
          <w:sz w:val="24"/>
          <w:szCs w:val="24"/>
        </w:rPr>
        <w:t>5.3 Specific Recommendations</w:t>
      </w:r>
      <w:bookmarkEnd w:id="5"/>
    </w:p>
    <w:p w14:paraId="47F00DB8">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For Jaggery Producers</w:t>
      </w:r>
      <w:r>
        <w:rPr>
          <w:rFonts w:ascii="Times New Roman" w:hAnsi="Times New Roman" w:cs="Times New Roman"/>
          <w:sz w:val="24"/>
          <w:szCs w:val="24"/>
        </w:rPr>
        <w:t>:</w:t>
      </w:r>
    </w:p>
    <w:p w14:paraId="5F4B351E">
      <w:pPr>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b/>
          <w:sz w:val="24"/>
          <w:szCs w:val="24"/>
        </w:rPr>
        <w:t>Immediate Equipment Upgrade Priority</w:t>
      </w:r>
      <w:r>
        <w:rPr>
          <w:rFonts w:ascii="Times New Roman" w:hAnsi="Times New Roman" w:cs="Times New Roman"/>
          <w:sz w:val="24"/>
          <w:szCs w:val="24"/>
        </w:rPr>
        <w:t>: Substitute mild steel and wooden equipment with food-grade stainless steel and non-porous materials to eliminate microbial harboring surfaces [7,8]</w:t>
      </w:r>
    </w:p>
    <w:p w14:paraId="6341A19A">
      <w:pPr>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b/>
          <w:sz w:val="24"/>
          <w:szCs w:val="24"/>
        </w:rPr>
        <w:t>Water Treatment Implementation</w:t>
      </w:r>
      <w:r>
        <w:rPr>
          <w:rFonts w:ascii="Times New Roman" w:hAnsi="Times New Roman" w:cs="Times New Roman"/>
          <w:sz w:val="24"/>
          <w:szCs w:val="24"/>
        </w:rPr>
        <w:t>: Install RO or equivalent water treatment achieving &lt;50 ppm TDS to eliminate waterborne microbial contaminants [40]</w:t>
      </w:r>
    </w:p>
    <w:p w14:paraId="67E18BC0">
      <w:pPr>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b/>
          <w:sz w:val="24"/>
          <w:szCs w:val="24"/>
        </w:rPr>
        <w:t>Pest Management Systems</w:t>
      </w:r>
      <w:r>
        <w:rPr>
          <w:rFonts w:ascii="Times New Roman" w:hAnsi="Times New Roman" w:cs="Times New Roman"/>
          <w:sz w:val="24"/>
          <w:szCs w:val="24"/>
        </w:rPr>
        <w:t>: Implement monthly pest control monitoring with licensed contractor to eliminate mechanical pathogen vectors [56]</w:t>
      </w:r>
    </w:p>
    <w:p w14:paraId="52BB39CA">
      <w:pPr>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b/>
          <w:sz w:val="24"/>
          <w:szCs w:val="24"/>
        </w:rPr>
        <w:t>Worker Training</w:t>
      </w:r>
      <w:r>
        <w:rPr>
          <w:rFonts w:ascii="Times New Roman" w:hAnsi="Times New Roman" w:cs="Times New Roman"/>
          <w:sz w:val="24"/>
          <w:szCs w:val="24"/>
        </w:rPr>
        <w:t>: Complete FSSAI-accredited food safety training modules to establish personal hygiene practices [47]</w:t>
      </w:r>
    </w:p>
    <w:p w14:paraId="73A4C994">
      <w:pPr>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b/>
          <w:sz w:val="24"/>
          <w:szCs w:val="24"/>
        </w:rPr>
        <w:t>Seek FSSAI Certification</w:t>
      </w:r>
      <w:r>
        <w:rPr>
          <w:rFonts w:ascii="Times New Roman" w:hAnsi="Times New Roman" w:cs="Times New Roman"/>
          <w:sz w:val="24"/>
          <w:szCs w:val="24"/>
        </w:rPr>
        <w:t>: Pursue FSSAI food safety license with actual compliance rather than bureaucratic convenience [39]</w:t>
      </w:r>
    </w:p>
    <w:p w14:paraId="13D632BF">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For State Agricultural Departments (Karnataka Priority)</w:t>
      </w:r>
      <w:r>
        <w:rPr>
          <w:rFonts w:ascii="Times New Roman" w:hAnsi="Times New Roman" w:cs="Times New Roman"/>
          <w:sz w:val="24"/>
          <w:szCs w:val="24"/>
        </w:rPr>
        <w:t>:</w:t>
      </w:r>
    </w:p>
    <w:p w14:paraId="1B658628">
      <w:pPr>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b/>
          <w:sz w:val="24"/>
          <w:szCs w:val="24"/>
        </w:rPr>
        <w:t>GMP Subsidy Program</w:t>
      </w:r>
      <w:r>
        <w:rPr>
          <w:rFonts w:ascii="Times New Roman" w:hAnsi="Times New Roman" w:eastAsia="Georgia" w:cs="Times New Roman"/>
          <w:sz w:val="24"/>
          <w:szCs w:val="24"/>
        </w:rPr>
        <w:t>: Establish ₹500 crore fund providing 50-75% capital cost subsidy for jaggery producer GMP upgrade under PMFME framework [39,43]</w:t>
      </w:r>
    </w:p>
    <w:p w14:paraId="20D86BEC">
      <w:pPr>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b/>
          <w:sz w:val="24"/>
          <w:szCs w:val="24"/>
        </w:rPr>
        <w:t>Demonstration Units</w:t>
      </w:r>
      <w:r>
        <w:rPr>
          <w:rFonts w:ascii="Times New Roman" w:hAnsi="Times New Roman" w:cs="Times New Roman"/>
          <w:sz w:val="24"/>
          <w:szCs w:val="24"/>
        </w:rPr>
        <w:t>: Establish 10 model GMP jaggery production units across districts showcasing technical viability and economic returns to traditional producers</w:t>
      </w:r>
    </w:p>
    <w:p w14:paraId="29B109D6">
      <w:pPr>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b/>
          <w:sz w:val="24"/>
          <w:szCs w:val="24"/>
        </w:rPr>
        <w:t>Training Infrastructure</w:t>
      </w:r>
      <w:r>
        <w:rPr>
          <w:rFonts w:ascii="Times New Roman" w:hAnsi="Times New Roman" w:cs="Times New Roman"/>
          <w:sz w:val="24"/>
          <w:szCs w:val="24"/>
        </w:rPr>
        <w:t>: Develop state-level FSSAI-accredited training centers delivering food safety and GMP protocols to producer cooperatives [47]</w:t>
      </w:r>
    </w:p>
    <w:p w14:paraId="07D32D10">
      <w:pPr>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b/>
          <w:sz w:val="24"/>
          <w:szCs w:val="24"/>
        </w:rPr>
        <w:t>Cluster Development</w:t>
      </w:r>
      <w:r>
        <w:rPr>
          <w:rFonts w:ascii="Times New Roman" w:hAnsi="Times New Roman" w:cs="Times New Roman"/>
          <w:sz w:val="24"/>
          <w:szCs w:val="24"/>
        </w:rPr>
        <w:t>: Incentivize formation of 50-unit producer clusters sharing capital equipment (RO plants, testing labs, marketing facilities) for scale economies [43]</w:t>
      </w:r>
    </w:p>
    <w:p w14:paraId="4B747BE1">
      <w:pPr>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b/>
          <w:sz w:val="24"/>
          <w:szCs w:val="24"/>
        </w:rPr>
        <w:t>Procurement Guarantees</w:t>
      </w:r>
      <w:r>
        <w:rPr>
          <w:rFonts w:ascii="Times New Roman" w:hAnsi="Times New Roman" w:cs="Times New Roman"/>
          <w:sz w:val="24"/>
          <w:szCs w:val="24"/>
        </w:rPr>
        <w:t>: Commit government procurement (mid-day meal schemes, public distribution systems) of 500,000 kg annually at 20% premium for certified GMP jaggery [43]</w:t>
      </w:r>
    </w:p>
    <w:p w14:paraId="4EC14200">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For FSSAI Regulatory Authority</w:t>
      </w:r>
      <w:r>
        <w:rPr>
          <w:rFonts w:ascii="Times New Roman" w:hAnsi="Times New Roman" w:cs="Times New Roman"/>
          <w:sz w:val="24"/>
          <w:szCs w:val="24"/>
        </w:rPr>
        <w:t>:</w:t>
      </w:r>
    </w:p>
    <w:p w14:paraId="670DDCFA">
      <w:pPr>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b/>
          <w:sz w:val="24"/>
          <w:szCs w:val="24"/>
        </w:rPr>
        <w:t>Jaggery-Specific Standards Development</w:t>
      </w:r>
      <w:r>
        <w:rPr>
          <w:rFonts w:ascii="Times New Roman" w:hAnsi="Times New Roman" w:cs="Times New Roman"/>
          <w:sz w:val="24"/>
          <w:szCs w:val="24"/>
        </w:rPr>
        <w:t>: Formulate jaggery-specific quality standards, testing protocols, and certification procedures currently absent from regulations [39]</w:t>
      </w:r>
    </w:p>
    <w:p w14:paraId="19E36101">
      <w:pPr>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Accelerated Certification Pathway</w:t>
      </w:r>
      <w:r>
        <w:rPr>
          <w:rFonts w:ascii="Times New Roman" w:hAnsi="Times New Roman" w:cs="Times New Roman"/>
          <w:sz w:val="24"/>
          <w:szCs w:val="24"/>
        </w:rPr>
        <w:t>: Develop simplified certification for GMP-compliant jaggery units meeting pre-defined standards without facility inspections [39]</w:t>
      </w:r>
    </w:p>
    <w:p w14:paraId="430D1258">
      <w:pPr>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b/>
          <w:sz w:val="24"/>
          <w:szCs w:val="24"/>
        </w:rPr>
        <w:t>Consumer Information</w:t>
      </w:r>
      <w:r>
        <w:rPr>
          <w:rFonts w:ascii="Times New Roman" w:hAnsi="Times New Roman" w:cs="Times New Roman"/>
          <w:sz w:val="24"/>
          <w:szCs w:val="24"/>
        </w:rPr>
        <w:t>: Launch awareness campaign educating consumers regarding health risks of traditional jaggery and benefits of certified GMP product [45]</w:t>
      </w:r>
    </w:p>
    <w:p w14:paraId="67858F89">
      <w:pPr>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b/>
          <w:sz w:val="24"/>
          <w:szCs w:val="24"/>
        </w:rPr>
        <w:t>Enforcement Support</w:t>
      </w:r>
      <w:r>
        <w:rPr>
          <w:rFonts w:ascii="Times New Roman" w:hAnsi="Times New Roman" w:cs="Times New Roman"/>
          <w:sz w:val="24"/>
          <w:szCs w:val="24"/>
        </w:rPr>
        <w:t>: Provide Karnataka Food Safety Department enforcement resources to conduct routine compliance audits of licensed jaggery units [39]</w:t>
      </w:r>
    </w:p>
    <w:p w14:paraId="09E0653F">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For National Policy (Ministry of Food Processing Industries)</w:t>
      </w:r>
      <w:r>
        <w:rPr>
          <w:rFonts w:ascii="Times New Roman" w:hAnsi="Times New Roman" w:cs="Times New Roman"/>
          <w:sz w:val="24"/>
          <w:szCs w:val="24"/>
        </w:rPr>
        <w:t>:</w:t>
      </w:r>
    </w:p>
    <w:p w14:paraId="0098D9A3">
      <w:pPr>
        <w:numPr>
          <w:ilvl w:val="0"/>
          <w:numId w:val="11"/>
        </w:numPr>
        <w:spacing w:after="0" w:line="360" w:lineRule="auto"/>
        <w:jc w:val="both"/>
        <w:rPr>
          <w:rFonts w:ascii="Times New Roman" w:hAnsi="Times New Roman" w:cs="Times New Roman"/>
          <w:sz w:val="24"/>
          <w:szCs w:val="24"/>
        </w:rPr>
      </w:pPr>
      <w:r>
        <w:rPr>
          <w:rFonts w:ascii="Times New Roman" w:hAnsi="Times New Roman" w:cs="Times New Roman"/>
          <w:b/>
          <w:sz w:val="24"/>
          <w:szCs w:val="24"/>
        </w:rPr>
        <w:t>Pan-India Replication</w:t>
      </w:r>
      <w:r>
        <w:rPr>
          <w:rFonts w:ascii="Times New Roman" w:hAnsi="Times New Roman" w:cs="Times New Roman"/>
          <w:sz w:val="24"/>
          <w:szCs w:val="24"/>
        </w:rPr>
        <w:t>: Extend GMP subsidy program tested in Karnataka to 10 major jaggery-producing states (Maharashtra, Uttar Pradesh, Rajasthan, Bihar, Odisha, Telangana) [39,43]</w:t>
      </w:r>
    </w:p>
    <w:p w14:paraId="02E1FB17">
      <w:pPr>
        <w:numPr>
          <w:ilvl w:val="0"/>
          <w:numId w:val="11"/>
        </w:numPr>
        <w:spacing w:after="0" w:line="360" w:lineRule="auto"/>
        <w:jc w:val="both"/>
        <w:rPr>
          <w:rFonts w:ascii="Times New Roman" w:hAnsi="Times New Roman" w:cs="Times New Roman"/>
          <w:sz w:val="24"/>
          <w:szCs w:val="24"/>
        </w:rPr>
      </w:pPr>
      <w:r>
        <w:rPr>
          <w:rFonts w:ascii="Times New Roman" w:hAnsi="Times New Roman" w:cs="Times New Roman"/>
          <w:b/>
          <w:sz w:val="24"/>
          <w:szCs w:val="24"/>
        </w:rPr>
        <w:t>National Jaggery Standard</w:t>
      </w:r>
      <w:r>
        <w:rPr>
          <w:rFonts w:ascii="Times New Roman" w:hAnsi="Times New Roman" w:cs="Times New Roman"/>
          <w:sz w:val="24"/>
          <w:szCs w:val="24"/>
        </w:rPr>
        <w:t>: Harmonize state-level jaggery standards with international norms enabling export market access [39]</w:t>
      </w:r>
    </w:p>
    <w:p w14:paraId="326A4FAA">
      <w:pPr>
        <w:numPr>
          <w:ilvl w:val="0"/>
          <w:numId w:val="11"/>
        </w:numPr>
        <w:spacing w:after="0" w:line="360" w:lineRule="auto"/>
        <w:jc w:val="both"/>
        <w:rPr>
          <w:rFonts w:ascii="Times New Roman" w:hAnsi="Times New Roman" w:cs="Times New Roman"/>
          <w:sz w:val="24"/>
          <w:szCs w:val="24"/>
        </w:rPr>
      </w:pPr>
      <w:r>
        <w:rPr>
          <w:rFonts w:ascii="Times New Roman" w:hAnsi="Times New Roman" w:cs="Times New Roman"/>
          <w:b/>
          <w:sz w:val="24"/>
          <w:szCs w:val="24"/>
        </w:rPr>
        <w:t>Research Funding</w:t>
      </w:r>
      <w:r>
        <w:rPr>
          <w:rFonts w:ascii="Times New Roman" w:hAnsi="Times New Roman" w:eastAsia="Georgia" w:cs="Times New Roman"/>
          <w:sz w:val="24"/>
          <w:szCs w:val="24"/>
        </w:rPr>
        <w:t>: Provide ₹10 crore over 3 years for collaborative research on GMP optimization for traditional sweetener production</w:t>
      </w:r>
    </w:p>
    <w:p w14:paraId="337EF579">
      <w:pPr>
        <w:numPr>
          <w:ilvl w:val="0"/>
          <w:numId w:val="11"/>
        </w:numPr>
        <w:spacing w:after="0" w:line="360" w:lineRule="auto"/>
        <w:jc w:val="both"/>
        <w:rPr>
          <w:rFonts w:ascii="Times New Roman" w:hAnsi="Times New Roman" w:cs="Times New Roman"/>
          <w:sz w:val="24"/>
          <w:szCs w:val="24"/>
        </w:rPr>
      </w:pPr>
      <w:r>
        <w:rPr>
          <w:rFonts w:ascii="Times New Roman" w:hAnsi="Times New Roman" w:cs="Times New Roman"/>
          <w:b/>
          <w:sz w:val="24"/>
          <w:szCs w:val="24"/>
        </w:rPr>
        <w:t>Technology Transfer</w:t>
      </w:r>
      <w:r>
        <w:rPr>
          <w:rFonts w:ascii="Times New Roman" w:hAnsi="Times New Roman" w:cs="Times New Roman"/>
          <w:sz w:val="24"/>
          <w:szCs w:val="24"/>
        </w:rPr>
        <w:t>: Establish NIFTEM-led technology transfer program disseminating GMP protocols to state agricultural universities [47]</w:t>
      </w:r>
    </w:p>
    <w:p w14:paraId="289C03CE">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For Future Research</w:t>
      </w:r>
      <w:r>
        <w:rPr>
          <w:rFonts w:ascii="Times New Roman" w:hAnsi="Times New Roman" w:cs="Times New Roman"/>
          <w:sz w:val="24"/>
          <w:szCs w:val="24"/>
        </w:rPr>
        <w:t>:</w:t>
      </w:r>
    </w:p>
    <w:p w14:paraId="044AB3B1">
      <w:pPr>
        <w:numPr>
          <w:ilvl w:val="0"/>
          <w:numId w:val="12"/>
        </w:numPr>
        <w:spacing w:after="0" w:line="360" w:lineRule="auto"/>
        <w:jc w:val="both"/>
        <w:rPr>
          <w:rFonts w:ascii="Times New Roman" w:hAnsi="Times New Roman" w:cs="Times New Roman"/>
          <w:sz w:val="24"/>
          <w:szCs w:val="24"/>
        </w:rPr>
      </w:pPr>
      <w:r>
        <w:rPr>
          <w:rFonts w:ascii="Times New Roman" w:hAnsi="Times New Roman" w:cs="Times New Roman"/>
          <w:b/>
          <w:sz w:val="24"/>
          <w:szCs w:val="24"/>
        </w:rPr>
        <w:t>Multi-site validation</w:t>
      </w:r>
      <w:r>
        <w:rPr>
          <w:rFonts w:ascii="Times New Roman" w:hAnsi="Times New Roman" w:cs="Times New Roman"/>
          <w:sz w:val="24"/>
          <w:szCs w:val="24"/>
        </w:rPr>
        <w:t xml:space="preserve"> across diverse geographies and producer scales</w:t>
      </w:r>
    </w:p>
    <w:p w14:paraId="40DC51D3">
      <w:pPr>
        <w:numPr>
          <w:ilvl w:val="0"/>
          <w:numId w:val="12"/>
        </w:num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Ambient temperature shelf-life</w:t>
      </w:r>
      <w:r>
        <w:rPr>
          <w:rFonts w:ascii="Times New Roman" w:hAnsi="Times New Roman" w:cs="Times New Roman"/>
          <w:sz w:val="24"/>
          <w:szCs w:val="24"/>
        </w:rPr>
        <w:t xml:space="preserve"> projections replacing accelerated testing [34]</w:t>
      </w:r>
    </w:p>
    <w:p w14:paraId="5F3BD68B">
      <w:pPr>
        <w:numPr>
          <w:ilvl w:val="0"/>
          <w:numId w:val="12"/>
        </w:numPr>
        <w:spacing w:after="0" w:line="360" w:lineRule="auto"/>
        <w:jc w:val="both"/>
        <w:rPr>
          <w:rFonts w:ascii="Times New Roman" w:hAnsi="Times New Roman" w:cs="Times New Roman"/>
          <w:sz w:val="24"/>
          <w:szCs w:val="24"/>
        </w:rPr>
      </w:pPr>
      <w:r>
        <w:rPr>
          <w:rFonts w:ascii="Times New Roman" w:hAnsi="Times New Roman" w:cs="Times New Roman"/>
          <w:b/>
          <w:sz w:val="24"/>
          <w:szCs w:val="24"/>
        </w:rPr>
        <w:t>Pathogenic characterization</w:t>
      </w:r>
      <w:r>
        <w:rPr>
          <w:rFonts w:ascii="Times New Roman" w:hAnsi="Times New Roman" w:cs="Times New Roman"/>
          <w:sz w:val="24"/>
          <w:szCs w:val="24"/>
        </w:rPr>
        <w:t xml:space="preserve"> of Salmonella and coliform isolates from traditional jaggery [74,75]</w:t>
      </w:r>
    </w:p>
    <w:p w14:paraId="15A26E36">
      <w:pPr>
        <w:numPr>
          <w:ilvl w:val="0"/>
          <w:numId w:val="12"/>
        </w:numPr>
        <w:spacing w:after="0" w:line="360" w:lineRule="auto"/>
        <w:jc w:val="both"/>
        <w:rPr>
          <w:rFonts w:ascii="Times New Roman" w:hAnsi="Times New Roman" w:cs="Times New Roman"/>
          <w:sz w:val="24"/>
          <w:szCs w:val="24"/>
        </w:rPr>
      </w:pPr>
      <w:r>
        <w:rPr>
          <w:rFonts w:ascii="Times New Roman" w:hAnsi="Times New Roman" w:cs="Times New Roman"/>
          <w:b/>
          <w:sz w:val="24"/>
          <w:szCs w:val="24"/>
        </w:rPr>
        <w:t>Consumer acceptance</w:t>
      </w:r>
      <w:r>
        <w:rPr>
          <w:rFonts w:ascii="Times New Roman" w:hAnsi="Times New Roman" w:cs="Times New Roman"/>
          <w:sz w:val="24"/>
          <w:szCs w:val="24"/>
        </w:rPr>
        <w:t xml:space="preserve"> studies evaluating sensory characteristics and willingness-to-pay</w:t>
      </w:r>
    </w:p>
    <w:p w14:paraId="136ACDAF">
      <w:pPr>
        <w:numPr>
          <w:ilvl w:val="0"/>
          <w:numId w:val="12"/>
        </w:numPr>
        <w:spacing w:after="0" w:line="360" w:lineRule="auto"/>
        <w:jc w:val="both"/>
        <w:rPr>
          <w:rFonts w:ascii="Times New Roman" w:hAnsi="Times New Roman" w:cs="Times New Roman"/>
          <w:sz w:val="24"/>
          <w:szCs w:val="24"/>
        </w:rPr>
      </w:pPr>
      <w:r>
        <w:rPr>
          <w:rFonts w:ascii="Times New Roman" w:hAnsi="Times New Roman" w:cs="Times New Roman"/>
          <w:b/>
          <w:sz w:val="24"/>
          <w:szCs w:val="24"/>
        </w:rPr>
        <w:t>Cluster implementation</w:t>
      </w:r>
      <w:r>
        <w:rPr>
          <w:rFonts w:ascii="Times New Roman" w:hAnsi="Times New Roman" w:cs="Times New Roman"/>
          <w:sz w:val="24"/>
          <w:szCs w:val="24"/>
        </w:rPr>
        <w:t xml:space="preserve"> evaluation of cooperative production viability [43]</w:t>
      </w:r>
      <w:commentRangeEnd w:id="8"/>
      <w:r>
        <w:commentReference w:id="8"/>
      </w:r>
    </w:p>
    <w:p w14:paraId="036171AB">
      <w:pPr>
        <w:spacing w:after="0" w:line="360" w:lineRule="auto"/>
        <w:jc w:val="both"/>
        <w:rPr>
          <w:rFonts w:ascii="Times New Roman" w:hAnsi="Times New Roman" w:cs="Times New Roman"/>
          <w:sz w:val="24"/>
          <w:szCs w:val="24"/>
        </w:rPr>
      </w:pPr>
      <w:bookmarkStart w:id="6" w:name="bm_5_4_final_statement"/>
      <w:r>
        <w:rPr>
          <w:rFonts w:ascii="Times New Roman" w:hAnsi="Times New Roman" w:cs="Times New Roman"/>
          <w:b/>
          <w:sz w:val="24"/>
          <w:szCs w:val="24"/>
        </w:rPr>
        <w:t>5.4 Final Statement</w:t>
      </w:r>
      <w:bookmarkEnd w:id="6"/>
    </w:p>
    <w:p w14:paraId="4C525E59">
      <w:pPr>
        <w:spacing w:after="210" w:line="360" w:lineRule="auto"/>
        <w:jc w:val="both"/>
        <w:rPr>
          <w:rFonts w:ascii="Times New Roman" w:hAnsi="Times New Roman" w:cs="Times New Roman"/>
          <w:sz w:val="24"/>
          <w:szCs w:val="24"/>
        </w:rPr>
      </w:pPr>
      <w:r>
        <w:rPr>
          <w:rFonts w:ascii="Times New Roman" w:hAnsi="Times New Roman" w:cs="Times New Roman"/>
          <w:sz w:val="24"/>
          <w:szCs w:val="24"/>
        </w:rPr>
        <w:t>This research provides the first quantitative evidence that Good Manufacturing Practices, systematically applied to traditional jaggery production, transform microbiologically hazardous artisanal product into safe, shelf-stable commodity meeting FSSAI and international food safety standards while remaining economically viable for small-to-medium producers. The documented feasibility of GMP implementation, combined with established policy instruments (PMFME subsidies, FSSAI regulation, state procurement), enables realistic policy pathway toward systematic elimination of foodborne disease risk from jaggery consumption. Karnataka state, as India's leading jaggery production center, should immediately implement pilot GMP subsidy program with goal of 50% producer compliance within 3 years, scaling nationally upon successful demonstration. This approach bridges the gap between India's traditional food heritage and modern food safety requirements, transforming jaggery from public health hazard into nutritious, safe commodity accessible to millions.</w:t>
      </w:r>
      <w:bookmarkStart w:id="7" w:name="acknowledgments"/>
    </w:p>
    <w:bookmarkEnd w:id="7"/>
    <w:p w14:paraId="185FF885">
      <w:pPr>
        <w:spacing w:after="0" w:line="360" w:lineRule="auto"/>
        <w:jc w:val="both"/>
        <w:rPr>
          <w:rFonts w:ascii="Times New Roman" w:hAnsi="Times New Roman" w:cs="Times New Roman"/>
          <w:b/>
          <w:sz w:val="24"/>
          <w:szCs w:val="24"/>
        </w:rPr>
      </w:pPr>
      <w:bookmarkStart w:id="8" w:name="references"/>
    </w:p>
    <w:p w14:paraId="166A4082">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REFERENCES</w:t>
      </w:r>
      <w:bookmarkEnd w:id="8"/>
    </w:p>
    <w:p w14:paraId="60DE07F2">
      <w:pPr>
        <w:pStyle w:val="36"/>
        <w:numPr>
          <w:ilvl w:val="0"/>
          <w:numId w:val="1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Gangwar, L. S., Solomon, S., &amp; Anwar, S. I. (2015). Technological and policy options for modernization of jaggery industry in India. Indian Institute of Sugarcane Research. </w:t>
      </w:r>
      <w:r>
        <w:fldChar w:fldCharType="begin"/>
      </w:r>
      <w:r>
        <w:instrText xml:space="preserve"> HYPERLINK "https://iisr.icar.gov.in/iisr/download/publications/report/policypaper_gangwar.pdf" </w:instrText>
      </w:r>
      <w:r>
        <w:fldChar w:fldCharType="separate"/>
      </w:r>
      <w:r>
        <w:rPr>
          <w:rStyle w:val="17"/>
          <w:rFonts w:ascii="Times New Roman" w:hAnsi="Times New Roman" w:cs="Times New Roman"/>
          <w:sz w:val="24"/>
          <w:szCs w:val="24"/>
        </w:rPr>
        <w:t>https://iisr.icar.gov.in/iisr/download/publications/report/policypaper_gangwar.pdf</w:t>
      </w:r>
      <w:r>
        <w:rPr>
          <w:rStyle w:val="17"/>
          <w:rFonts w:ascii="Times New Roman" w:hAnsi="Times New Roman" w:cs="Times New Roman"/>
          <w:sz w:val="24"/>
          <w:szCs w:val="24"/>
        </w:rPr>
        <w:fldChar w:fldCharType="end"/>
      </w:r>
    </w:p>
    <w:p w14:paraId="7692DE3D">
      <w:pPr>
        <w:pStyle w:val="36"/>
        <w:numPr>
          <w:ilvl w:val="0"/>
          <w:numId w:val="1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Tyagi, S. K., Kamboj, S., Himanshu, N., Tyagi, N., Narayanan, R., &amp; Tyagi, V. V. (2022). Technological advancements in jaggery-making processes and emission reduction potential via clean combustion for sustainable jaggery production: An overview. Journal of Environmental Management, 301, 113792. </w:t>
      </w:r>
      <w:r>
        <w:fldChar w:fldCharType="begin"/>
      </w:r>
      <w:r>
        <w:instrText xml:space="preserve"> HYPERLINK "https://doi.org/10.1016/j.jenvman.2021.113792" </w:instrText>
      </w:r>
      <w:r>
        <w:fldChar w:fldCharType="separate"/>
      </w:r>
      <w:r>
        <w:rPr>
          <w:rStyle w:val="17"/>
          <w:rFonts w:ascii="Times New Roman" w:hAnsi="Times New Roman" w:cs="Times New Roman"/>
          <w:sz w:val="24"/>
          <w:szCs w:val="24"/>
        </w:rPr>
        <w:t>https://doi.org/10.1016/j.jenvman.2021.113792</w:t>
      </w:r>
      <w:r>
        <w:rPr>
          <w:rStyle w:val="17"/>
          <w:rFonts w:ascii="Times New Roman" w:hAnsi="Times New Roman" w:cs="Times New Roman"/>
          <w:sz w:val="24"/>
          <w:szCs w:val="24"/>
        </w:rPr>
        <w:fldChar w:fldCharType="end"/>
      </w:r>
    </w:p>
    <w:p w14:paraId="3BDD0361">
      <w:pPr>
        <w:pStyle w:val="36"/>
        <w:numPr>
          <w:ilvl w:val="0"/>
          <w:numId w:val="1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Hirpara, P., Thakare, N., Kele, V. D., &amp; Patel, D. (2020). Jaggery: A natural sweetener. Journal of Pharmacognosy and Phytochemistry, 9(5), 3145-3148. </w:t>
      </w:r>
      <w:r>
        <w:fldChar w:fldCharType="begin"/>
      </w:r>
      <w:r>
        <w:instrText xml:space="preserve"> HYPERLINK "https://www.phytojournal.com/archives/2020/vol9issue5/PartAR/9-5-516-642.pdf" </w:instrText>
      </w:r>
      <w:r>
        <w:fldChar w:fldCharType="separate"/>
      </w:r>
      <w:r>
        <w:rPr>
          <w:rStyle w:val="17"/>
          <w:rFonts w:ascii="Times New Roman" w:hAnsi="Times New Roman" w:cs="Times New Roman"/>
          <w:sz w:val="24"/>
          <w:szCs w:val="24"/>
        </w:rPr>
        <w:t>https://www.phytojournal.com/archives/2020/vol9issue5/PartAR/9-5-516-642.pdf</w:t>
      </w:r>
      <w:r>
        <w:rPr>
          <w:rStyle w:val="17"/>
          <w:rFonts w:ascii="Times New Roman" w:hAnsi="Times New Roman" w:cs="Times New Roman"/>
          <w:sz w:val="24"/>
          <w:szCs w:val="24"/>
        </w:rPr>
        <w:fldChar w:fldCharType="end"/>
      </w:r>
    </w:p>
    <w:p w14:paraId="317C8787">
      <w:pPr>
        <w:pStyle w:val="36"/>
        <w:numPr>
          <w:ilvl w:val="0"/>
          <w:numId w:val="1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Agarwal, A., &amp; Mohan, N. (2020). New ventures of value-addition in jaggery processing for a dynamic sugar industry. International Journal of Engineering Research &amp; Technology, 9(1), 291-294. </w:t>
      </w:r>
      <w:r>
        <w:fldChar w:fldCharType="begin"/>
      </w:r>
      <w:r>
        <w:instrText xml:space="preserve"> HYPERLINK "https://doi.org/10.17577/IJERTV9IS010179" </w:instrText>
      </w:r>
      <w:r>
        <w:fldChar w:fldCharType="separate"/>
      </w:r>
      <w:r>
        <w:rPr>
          <w:rStyle w:val="17"/>
          <w:rFonts w:ascii="Times New Roman" w:hAnsi="Times New Roman" w:cs="Times New Roman"/>
          <w:sz w:val="24"/>
          <w:szCs w:val="24"/>
        </w:rPr>
        <w:t>https://doi.org/10.17577/IJERTV9IS010179</w:t>
      </w:r>
      <w:r>
        <w:rPr>
          <w:rStyle w:val="17"/>
          <w:rFonts w:ascii="Times New Roman" w:hAnsi="Times New Roman" w:cs="Times New Roman"/>
          <w:sz w:val="24"/>
          <w:szCs w:val="24"/>
        </w:rPr>
        <w:fldChar w:fldCharType="end"/>
      </w:r>
    </w:p>
    <w:p w14:paraId="727A6647">
      <w:pPr>
        <w:pStyle w:val="36"/>
        <w:numPr>
          <w:ilvl w:val="0"/>
          <w:numId w:val="1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Longvah, T., Ananthan, R., Bhaskarachary, K., &amp; Venkaiah, K. (2017). Indian Food Composition Tables. National Institute of Nutrition, Indian Council of Medical Research. </w:t>
      </w:r>
      <w:r>
        <w:fldChar w:fldCharType="begin"/>
      </w:r>
      <w:r>
        <w:instrText xml:space="preserve"> HYPERLINK "http://www.ifct2017.com/" </w:instrText>
      </w:r>
      <w:r>
        <w:fldChar w:fldCharType="separate"/>
      </w:r>
      <w:r>
        <w:rPr>
          <w:rStyle w:val="17"/>
          <w:rFonts w:ascii="Times New Roman" w:hAnsi="Times New Roman" w:cs="Times New Roman"/>
          <w:sz w:val="24"/>
          <w:szCs w:val="24"/>
        </w:rPr>
        <w:t>http://www.ifct2017.com/</w:t>
      </w:r>
      <w:r>
        <w:rPr>
          <w:rStyle w:val="17"/>
          <w:rFonts w:ascii="Times New Roman" w:hAnsi="Times New Roman" w:cs="Times New Roman"/>
          <w:sz w:val="24"/>
          <w:szCs w:val="24"/>
        </w:rPr>
        <w:fldChar w:fldCharType="end"/>
      </w:r>
    </w:p>
    <w:p w14:paraId="0FA3BB40">
      <w:pPr>
        <w:pStyle w:val="36"/>
        <w:numPr>
          <w:ilvl w:val="0"/>
          <w:numId w:val="1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Singh, J., Solomon, S., &amp; Kumar, D. (2013). Manufacturing jaggery, a product of sugarcane, as health food. Agrotechnology, S11:007. </w:t>
      </w:r>
      <w:r>
        <w:fldChar w:fldCharType="begin"/>
      </w:r>
      <w:r>
        <w:instrText xml:space="preserve"> HYPERLINK "https://doi.org/10.4172/2168-9881.S11-007" </w:instrText>
      </w:r>
      <w:r>
        <w:fldChar w:fldCharType="separate"/>
      </w:r>
      <w:r>
        <w:rPr>
          <w:rStyle w:val="17"/>
          <w:rFonts w:ascii="Times New Roman" w:hAnsi="Times New Roman" w:cs="Times New Roman"/>
          <w:sz w:val="24"/>
          <w:szCs w:val="24"/>
        </w:rPr>
        <w:t>https://doi.org/10.4172/2168-9881.S11-007</w:t>
      </w:r>
      <w:r>
        <w:rPr>
          <w:rStyle w:val="17"/>
          <w:rFonts w:ascii="Times New Roman" w:hAnsi="Times New Roman" w:cs="Times New Roman"/>
          <w:sz w:val="24"/>
          <w:szCs w:val="24"/>
        </w:rPr>
        <w:fldChar w:fldCharType="end"/>
      </w:r>
    </w:p>
    <w:p w14:paraId="7DF1B667">
      <w:pPr>
        <w:pStyle w:val="36"/>
        <w:numPr>
          <w:ilvl w:val="0"/>
          <w:numId w:val="1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Badmos A, Ajimotokan H. The corrosion of mild steel in orange juice environment. University of Ilorin, Nigeria; 2009.</w:t>
      </w:r>
    </w:p>
    <w:p w14:paraId="3CEF8CF2">
      <w:pPr>
        <w:pStyle w:val="36"/>
        <w:numPr>
          <w:ilvl w:val="0"/>
          <w:numId w:val="1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Rodel W, Hechelmann H, Dresel J. Hygieneaspekte zu Schneidunterlagen aus Holz und Kunststoff. </w:t>
      </w:r>
      <w:r>
        <w:rPr>
          <w:rFonts w:ascii="Times New Roman" w:hAnsi="Times New Roman" w:cs="Times New Roman"/>
          <w:i/>
          <w:sz w:val="24"/>
          <w:szCs w:val="24"/>
        </w:rPr>
        <w:t>Fleischwirtsch</w:t>
      </w:r>
      <w:r>
        <w:rPr>
          <w:rFonts w:ascii="Times New Roman" w:hAnsi="Times New Roman" w:cs="Times New Roman"/>
          <w:sz w:val="24"/>
          <w:szCs w:val="24"/>
        </w:rPr>
        <w:t>. 1994; 74:814-821.</w:t>
      </w:r>
    </w:p>
    <w:p w14:paraId="4CFEFFBF">
      <w:pPr>
        <w:pStyle w:val="36"/>
        <w:numPr>
          <w:ilvl w:val="0"/>
          <w:numId w:val="1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Owen WN. Yeast and other microorganisms identified in fresh sugarcane juice. 1990.</w:t>
      </w:r>
    </w:p>
    <w:p w14:paraId="5D9965B8">
      <w:pPr>
        <w:pStyle w:val="36"/>
        <w:numPr>
          <w:ilvl w:val="0"/>
          <w:numId w:val="1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Singh, S., Dubey, A. P., Tiwari, L., &amp; Verma, A. K. (2009). Microbial profile of stored jaggery: A traditional Indian sweetener. Sugar Tech, 11(2), 213-216. </w:t>
      </w:r>
      <w:r>
        <w:fldChar w:fldCharType="begin"/>
      </w:r>
      <w:r>
        <w:instrText xml:space="preserve"> HYPERLINK "https://doi.org/10.1007/s12355-009-0034-4" </w:instrText>
      </w:r>
      <w:r>
        <w:fldChar w:fldCharType="separate"/>
      </w:r>
      <w:r>
        <w:rPr>
          <w:rStyle w:val="17"/>
          <w:rFonts w:ascii="Times New Roman" w:hAnsi="Times New Roman" w:cs="Times New Roman"/>
          <w:sz w:val="24"/>
          <w:szCs w:val="24"/>
        </w:rPr>
        <w:t>https://doi.org/10.1007/s12355-009-0034-4</w:t>
      </w:r>
      <w:r>
        <w:rPr>
          <w:rStyle w:val="17"/>
          <w:rFonts w:ascii="Times New Roman" w:hAnsi="Times New Roman" w:cs="Times New Roman"/>
          <w:sz w:val="24"/>
          <w:szCs w:val="24"/>
        </w:rPr>
        <w:fldChar w:fldCharType="end"/>
      </w:r>
    </w:p>
    <w:p w14:paraId="27C837D4">
      <w:pPr>
        <w:pStyle w:val="36"/>
        <w:numPr>
          <w:ilvl w:val="0"/>
          <w:numId w:val="1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Khezerlou, A., Alizadeh-Sani, M., Zolfaghari Firouzsalari, N., &amp; Ehsani, A. (2018). Formation, Properties, and Reduction Methods of Acrylamide in Foods: A Review Study. Journal of Nutrition, Fasting and Health, 6(1), 52-59. </w:t>
      </w:r>
      <w:r>
        <w:fldChar w:fldCharType="begin"/>
      </w:r>
      <w:r>
        <w:instrText xml:space="preserve"> HYPERLINK "https://doi.org/10.22038/JNFH.2018.34179.1133" </w:instrText>
      </w:r>
      <w:r>
        <w:fldChar w:fldCharType="separate"/>
      </w:r>
      <w:r>
        <w:rPr>
          <w:rStyle w:val="17"/>
          <w:rFonts w:ascii="Times New Roman" w:hAnsi="Times New Roman" w:cs="Times New Roman"/>
          <w:sz w:val="24"/>
          <w:szCs w:val="24"/>
        </w:rPr>
        <w:t>https://doi.org/10.22038/JNFH.2018.34179.1133</w:t>
      </w:r>
      <w:r>
        <w:rPr>
          <w:rStyle w:val="17"/>
          <w:rFonts w:ascii="Times New Roman" w:hAnsi="Times New Roman" w:cs="Times New Roman"/>
          <w:sz w:val="24"/>
          <w:szCs w:val="24"/>
        </w:rPr>
        <w:fldChar w:fldCharType="end"/>
      </w:r>
    </w:p>
    <w:p w14:paraId="7832F4AA">
      <w:pPr>
        <w:pStyle w:val="36"/>
        <w:numPr>
          <w:ilvl w:val="0"/>
          <w:numId w:val="1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Rao J, Das M, Das S. Jaggery- A traditional Indian sweetener. </w:t>
      </w:r>
      <w:r>
        <w:rPr>
          <w:rFonts w:ascii="Times New Roman" w:hAnsi="Times New Roman" w:cs="Times New Roman"/>
          <w:i/>
          <w:sz w:val="24"/>
          <w:szCs w:val="24"/>
        </w:rPr>
        <w:t>Indian J Tradit Knowl</w:t>
      </w:r>
      <w:r>
        <w:rPr>
          <w:rFonts w:ascii="Times New Roman" w:hAnsi="Times New Roman" w:cs="Times New Roman"/>
          <w:sz w:val="24"/>
          <w:szCs w:val="24"/>
        </w:rPr>
        <w:t>. 2007;6(1):95-102.</w:t>
      </w:r>
    </w:p>
    <w:p w14:paraId="55E109A7">
      <w:pPr>
        <w:pStyle w:val="36"/>
        <w:numPr>
          <w:ilvl w:val="0"/>
          <w:numId w:val="1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APEDA. Uttar Pradesh produced more than 224 million tonnes of sugarcane. 2023.</w:t>
      </w:r>
    </w:p>
    <w:p w14:paraId="11C8B3B8">
      <w:pPr>
        <w:pStyle w:val="36"/>
        <w:numPr>
          <w:ilvl w:val="0"/>
          <w:numId w:val="1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Agarwal, A., &amp; Mohan, N. (2020). New Ventures of Value-Addition in Jaggery Processing for a Dynamic Sugar Industry. International Journal of Engineering Research and Technology </w:t>
      </w:r>
      <w:r>
        <w:fldChar w:fldCharType="begin"/>
      </w:r>
      <w:r>
        <w:instrText xml:space="preserve"> HYPERLINK "https://www.ijert.org/new-ventures-of-value-addition-in-jaggery-processing-for-a-dynamic-sugar-industry" </w:instrText>
      </w:r>
      <w:r>
        <w:fldChar w:fldCharType="separate"/>
      </w:r>
      <w:r>
        <w:rPr>
          <w:rStyle w:val="17"/>
          <w:rFonts w:ascii="Times New Roman" w:hAnsi="Times New Roman" w:cs="Times New Roman"/>
          <w:sz w:val="24"/>
          <w:szCs w:val="24"/>
        </w:rPr>
        <w:t>https://www.ijert.org/new-ventures-of-value-addition-in-jaggery-processing-for-a-dynamic-sugar-industry</w:t>
      </w:r>
      <w:r>
        <w:rPr>
          <w:rStyle w:val="17"/>
          <w:rFonts w:ascii="Times New Roman" w:hAnsi="Times New Roman" w:cs="Times New Roman"/>
          <w:sz w:val="24"/>
          <w:szCs w:val="24"/>
        </w:rPr>
        <w:fldChar w:fldCharType="end"/>
      </w:r>
    </w:p>
    <w:p w14:paraId="05A8F6AA">
      <w:pPr>
        <w:pStyle w:val="36"/>
        <w:numPr>
          <w:ilvl w:val="0"/>
          <w:numId w:val="1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Bashir, N., &amp; Yousuf, O. (2022). Jaggery as a potential source of nutraceutical in food products. Emerging Trends in Nutraceuticals, 1(3), 50-55. </w:t>
      </w:r>
      <w:r>
        <w:fldChar w:fldCharType="begin"/>
      </w:r>
      <w:r>
        <w:instrText xml:space="preserve"> HYPERLINK "https://doi.org/10.18782/2583-4606.118" </w:instrText>
      </w:r>
      <w:r>
        <w:fldChar w:fldCharType="separate"/>
      </w:r>
      <w:r>
        <w:rPr>
          <w:rStyle w:val="17"/>
          <w:rFonts w:ascii="Times New Roman" w:hAnsi="Times New Roman" w:cs="Times New Roman"/>
          <w:sz w:val="24"/>
          <w:szCs w:val="24"/>
        </w:rPr>
        <w:t>https://doi.org/10.18782/2583-4606.118</w:t>
      </w:r>
      <w:r>
        <w:rPr>
          <w:rStyle w:val="17"/>
          <w:rFonts w:ascii="Times New Roman" w:hAnsi="Times New Roman" w:cs="Times New Roman"/>
          <w:sz w:val="24"/>
          <w:szCs w:val="24"/>
        </w:rPr>
        <w:fldChar w:fldCharType="end"/>
      </w:r>
    </w:p>
    <w:p w14:paraId="1EF41A75">
      <w:pPr>
        <w:pStyle w:val="36"/>
        <w:numPr>
          <w:ilvl w:val="0"/>
          <w:numId w:val="1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Kumar K. Oscillation in jaggery and khandsari industry. In: National Seminar on Status, problems and prospects of jaggery and khandsari industry in India. Lucknow; 1999.</w:t>
      </w:r>
    </w:p>
    <w:p w14:paraId="6FF36A9E">
      <w:pPr>
        <w:pStyle w:val="36"/>
        <w:numPr>
          <w:ilvl w:val="0"/>
          <w:numId w:val="1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Gautam, C. S., Saha, L., Sekhri, K., &amp; Saha, P. K. (2008). Iron deficiency in pregnancy and the rationality of iron supplements prescribed during pregnancy. Medscape Journal of Medicine, 10(12), 283. </w:t>
      </w:r>
      <w:r>
        <w:fldChar w:fldCharType="begin"/>
      </w:r>
      <w:r>
        <w:instrText xml:space="preserve"> HYPERLINK "https://www.ncbi.nlm.nih.gov/pmc/articles/PMC2644004/" </w:instrText>
      </w:r>
      <w:r>
        <w:fldChar w:fldCharType="separate"/>
      </w:r>
      <w:r>
        <w:rPr>
          <w:rStyle w:val="17"/>
          <w:rFonts w:ascii="Times New Roman" w:hAnsi="Times New Roman" w:cs="Times New Roman"/>
          <w:sz w:val="24"/>
          <w:szCs w:val="24"/>
        </w:rPr>
        <w:t>https://www.ncbi.nlm.nih.gov/pmc/articles/PMC2644004/</w:t>
      </w:r>
      <w:r>
        <w:rPr>
          <w:rStyle w:val="17"/>
          <w:rFonts w:ascii="Times New Roman" w:hAnsi="Times New Roman" w:cs="Times New Roman"/>
          <w:sz w:val="24"/>
          <w:szCs w:val="24"/>
        </w:rPr>
        <w:fldChar w:fldCharType="end"/>
      </w:r>
    </w:p>
    <w:p w14:paraId="7F08328E">
      <w:pPr>
        <w:pStyle w:val="36"/>
        <w:numPr>
          <w:ilvl w:val="0"/>
          <w:numId w:val="1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Nayaka, M. A. H., Sathisha, U. V., Manohar, M. P., Chandrashekar, K. B., &amp; Dharmesh, S. M. (2009). Cytoprotective and antioxidant activity studies of jaggery sugar. Food Chemistry, 115(1), 113-118. </w:t>
      </w:r>
      <w:r>
        <w:fldChar w:fldCharType="begin"/>
      </w:r>
      <w:r>
        <w:instrText xml:space="preserve"> HYPERLINK "https://doi.org/10.1016/j.foodchem.2008.11.067" </w:instrText>
      </w:r>
      <w:r>
        <w:fldChar w:fldCharType="separate"/>
      </w:r>
      <w:r>
        <w:rPr>
          <w:rStyle w:val="17"/>
          <w:rFonts w:ascii="Times New Roman" w:hAnsi="Times New Roman" w:cs="Times New Roman"/>
          <w:sz w:val="24"/>
          <w:szCs w:val="24"/>
        </w:rPr>
        <w:t>https://doi.org/10.1016/j.foodchem.2008.11.067</w:t>
      </w:r>
      <w:r>
        <w:rPr>
          <w:rStyle w:val="17"/>
          <w:rFonts w:ascii="Times New Roman" w:hAnsi="Times New Roman" w:cs="Times New Roman"/>
          <w:sz w:val="24"/>
          <w:szCs w:val="24"/>
        </w:rPr>
        <w:fldChar w:fldCharType="end"/>
      </w:r>
    </w:p>
    <w:p w14:paraId="44FD6B69">
      <w:pPr>
        <w:pStyle w:val="36"/>
        <w:numPr>
          <w:ilvl w:val="0"/>
          <w:numId w:val="1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Singh J. Nutritive and eco-friendly jaggery. In: </w:t>
      </w:r>
      <w:r>
        <w:rPr>
          <w:rFonts w:ascii="Times New Roman" w:hAnsi="Times New Roman" w:cs="Times New Roman"/>
          <w:i/>
          <w:sz w:val="24"/>
          <w:szCs w:val="24"/>
        </w:rPr>
        <w:t>Processing, Handling and Storage of Sugarcane Jaggery</w:t>
      </w:r>
      <w:r>
        <w:rPr>
          <w:rFonts w:ascii="Times New Roman" w:hAnsi="Times New Roman" w:cs="Times New Roman"/>
          <w:sz w:val="24"/>
          <w:szCs w:val="24"/>
        </w:rPr>
        <w:t>. Lucknow: IISR; 2008. p. 3-10.</w:t>
      </w:r>
    </w:p>
    <w:p w14:paraId="490E7E6D">
      <w:pPr>
        <w:pStyle w:val="36"/>
        <w:numPr>
          <w:ilvl w:val="0"/>
          <w:numId w:val="1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Shrivastav P, Verma A, Walia A, Rehana P, Singh A. Jaggery a revolution in the field of natural sweeteners. </w:t>
      </w:r>
      <w:r>
        <w:rPr>
          <w:rFonts w:ascii="Times New Roman" w:hAnsi="Times New Roman" w:cs="Times New Roman"/>
          <w:i/>
          <w:sz w:val="24"/>
          <w:szCs w:val="24"/>
        </w:rPr>
        <w:t>Eur J Pharm Med Res</w:t>
      </w:r>
      <w:r>
        <w:rPr>
          <w:rFonts w:ascii="Times New Roman" w:hAnsi="Times New Roman" w:cs="Times New Roman"/>
          <w:sz w:val="24"/>
          <w:szCs w:val="24"/>
        </w:rPr>
        <w:t>. 2016;3(3):198-202.</w:t>
      </w:r>
    </w:p>
    <w:p w14:paraId="4C14E8EC">
      <w:pPr>
        <w:pStyle w:val="36"/>
        <w:numPr>
          <w:ilvl w:val="0"/>
          <w:numId w:val="1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Veldhyyzen-van Z. New uses for panela. </w:t>
      </w:r>
      <w:r>
        <w:rPr>
          <w:rFonts w:ascii="Times New Roman" w:hAnsi="Times New Roman" w:cs="Times New Roman"/>
          <w:i/>
          <w:sz w:val="24"/>
          <w:szCs w:val="24"/>
        </w:rPr>
        <w:t>Food Chain</w:t>
      </w:r>
      <w:r>
        <w:rPr>
          <w:rFonts w:ascii="Times New Roman" w:hAnsi="Times New Roman" w:cs="Times New Roman"/>
          <w:sz w:val="24"/>
          <w:szCs w:val="24"/>
        </w:rPr>
        <w:t>. 1999; 25:11-13.</w:t>
      </w:r>
    </w:p>
    <w:p w14:paraId="0D757CF3">
      <w:pPr>
        <w:pStyle w:val="36"/>
        <w:numPr>
          <w:ilvl w:val="0"/>
          <w:numId w:val="1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Jadhav, A. N., &amp; Bhutani, K. K. (2005). Ayurveda and gynecological disorders. Journal of Ethnopharmacology, 97(1), 151-159. </w:t>
      </w:r>
      <w:r>
        <w:fldChar w:fldCharType="begin"/>
      </w:r>
      <w:r>
        <w:instrText xml:space="preserve"> HYPERLINK "https://doi.org/10.1016/j.jep.2004.10.020" </w:instrText>
      </w:r>
      <w:r>
        <w:fldChar w:fldCharType="separate"/>
      </w:r>
      <w:r>
        <w:rPr>
          <w:rStyle w:val="17"/>
          <w:rFonts w:ascii="Times New Roman" w:hAnsi="Times New Roman" w:cs="Times New Roman"/>
          <w:sz w:val="24"/>
          <w:szCs w:val="24"/>
        </w:rPr>
        <w:t>https://doi.org/10.1016/j.jep.2004.10.020</w:t>
      </w:r>
      <w:r>
        <w:rPr>
          <w:rStyle w:val="17"/>
          <w:rFonts w:ascii="Times New Roman" w:hAnsi="Times New Roman" w:cs="Times New Roman"/>
          <w:sz w:val="24"/>
          <w:szCs w:val="24"/>
        </w:rPr>
        <w:fldChar w:fldCharType="end"/>
      </w:r>
    </w:p>
    <w:p w14:paraId="33871A8C">
      <w:pPr>
        <w:pStyle w:val="36"/>
        <w:numPr>
          <w:ilvl w:val="0"/>
          <w:numId w:val="1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Shah, S. V., Baliga, R., Rajapurkar, M., &amp; Fonseca, V. A. (2007). Oxidants in chronic kidney disease. Journal of the American Society of Nephrology, 18(1), 16-28. </w:t>
      </w:r>
      <w:r>
        <w:fldChar w:fldCharType="begin"/>
      </w:r>
      <w:r>
        <w:instrText xml:space="preserve"> HYPERLINK "https://doi.org/10.1681/ASN.2006050500" </w:instrText>
      </w:r>
      <w:r>
        <w:fldChar w:fldCharType="separate"/>
      </w:r>
      <w:r>
        <w:rPr>
          <w:rStyle w:val="17"/>
          <w:rFonts w:ascii="Times New Roman" w:hAnsi="Times New Roman" w:cs="Times New Roman"/>
          <w:sz w:val="24"/>
          <w:szCs w:val="24"/>
        </w:rPr>
        <w:t>https://doi.org/10.1681/ASN.2006050500</w:t>
      </w:r>
      <w:r>
        <w:rPr>
          <w:rStyle w:val="17"/>
          <w:rFonts w:ascii="Times New Roman" w:hAnsi="Times New Roman" w:cs="Times New Roman"/>
          <w:sz w:val="24"/>
          <w:szCs w:val="24"/>
        </w:rPr>
        <w:fldChar w:fldCharType="end"/>
      </w:r>
    </w:p>
    <w:p w14:paraId="144A72E2">
      <w:pPr>
        <w:pStyle w:val="36"/>
        <w:numPr>
          <w:ilvl w:val="0"/>
          <w:numId w:val="1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Selvi, V. M., Mathialagan, M., &amp; Mohan, S. (2021). The art and science of jaggery making: A review. Agricultural Reviews. </w:t>
      </w:r>
      <w:r>
        <w:fldChar w:fldCharType="begin"/>
      </w:r>
      <w:r>
        <w:instrText xml:space="preserve"> HYPERLINK "https://doi.org/10.18805/ag.R-2138" </w:instrText>
      </w:r>
      <w:r>
        <w:fldChar w:fldCharType="separate"/>
      </w:r>
      <w:r>
        <w:rPr>
          <w:rStyle w:val="17"/>
          <w:rFonts w:ascii="Times New Roman" w:hAnsi="Times New Roman" w:cs="Times New Roman"/>
          <w:sz w:val="24"/>
          <w:szCs w:val="24"/>
        </w:rPr>
        <w:t>https://doi.org/10.18805/ag.R-2138</w:t>
      </w:r>
      <w:r>
        <w:rPr>
          <w:rStyle w:val="17"/>
          <w:rFonts w:ascii="Times New Roman" w:hAnsi="Times New Roman" w:cs="Times New Roman"/>
          <w:sz w:val="24"/>
          <w:szCs w:val="24"/>
        </w:rPr>
        <w:fldChar w:fldCharType="end"/>
      </w:r>
    </w:p>
    <w:p w14:paraId="045FD59C">
      <w:pPr>
        <w:pStyle w:val="36"/>
        <w:numPr>
          <w:ilvl w:val="0"/>
          <w:numId w:val="1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Deotale, S., Bhotmange, M. G., Halde, P., &amp; Chitale, M. (2019). Study of traditional Indian sweetener 'Jaggery' and its storage behavior. *International Journal of Chemical Studies*, *7*(3), 410-416. </w:t>
      </w:r>
      <w:r>
        <w:fldChar w:fldCharType="begin"/>
      </w:r>
      <w:r>
        <w:instrText xml:space="preserve"> HYPERLINK "https://www.chemijournal.com/archives/2019/vol7/issue3/7-3-10-100.html" </w:instrText>
      </w:r>
      <w:r>
        <w:fldChar w:fldCharType="separate"/>
      </w:r>
      <w:r>
        <w:rPr>
          <w:rStyle w:val="17"/>
          <w:rFonts w:ascii="Times New Roman" w:hAnsi="Times New Roman" w:cs="Times New Roman"/>
          <w:sz w:val="24"/>
          <w:szCs w:val="24"/>
        </w:rPr>
        <w:t>https://www.chemijournal.com/archives/2019/vol7/issue3/7-3-10-100.html</w:t>
      </w:r>
      <w:r>
        <w:rPr>
          <w:rStyle w:val="17"/>
          <w:rFonts w:ascii="Times New Roman" w:hAnsi="Times New Roman" w:cs="Times New Roman"/>
          <w:sz w:val="24"/>
          <w:szCs w:val="24"/>
        </w:rPr>
        <w:fldChar w:fldCharType="end"/>
      </w:r>
    </w:p>
    <w:p w14:paraId="09C1DA6B">
      <w:pPr>
        <w:pStyle w:val="36"/>
        <w:numPr>
          <w:ilvl w:val="0"/>
          <w:numId w:val="1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Chauhan, O. P., Singh, D., Tyagi, S. M., &amp; Balyan, D. K. (2002). STUDIES ON PRESERVATION OF SUGARCANE JUICE. International Journal of Food Properties, 5(1), 217-229. </w:t>
      </w:r>
      <w:r>
        <w:fldChar w:fldCharType="begin"/>
      </w:r>
      <w:r>
        <w:instrText xml:space="preserve"> HYPERLINK "https://doi.org/10.1081/JFP-120015603" </w:instrText>
      </w:r>
      <w:r>
        <w:fldChar w:fldCharType="separate"/>
      </w:r>
      <w:r>
        <w:rPr>
          <w:rStyle w:val="17"/>
          <w:rFonts w:ascii="Times New Roman" w:hAnsi="Times New Roman" w:cs="Times New Roman"/>
          <w:sz w:val="24"/>
          <w:szCs w:val="24"/>
        </w:rPr>
        <w:t>https://doi.org/10.1081/JFP-120015603</w:t>
      </w:r>
      <w:r>
        <w:rPr>
          <w:rStyle w:val="17"/>
          <w:rFonts w:ascii="Times New Roman" w:hAnsi="Times New Roman" w:cs="Times New Roman"/>
          <w:sz w:val="24"/>
          <w:szCs w:val="24"/>
        </w:rPr>
        <w:fldChar w:fldCharType="end"/>
      </w:r>
    </w:p>
    <w:p w14:paraId="19F0A664">
      <w:pPr>
        <w:pStyle w:val="36"/>
        <w:numPr>
          <w:ilvl w:val="0"/>
          <w:numId w:val="1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Mungare TS, Jadhav HD, Patil JP, Hasure RP, Jadhav BS, Singh J. Clarification technique for producing quality jaggery. </w:t>
      </w:r>
      <w:r>
        <w:rPr>
          <w:rFonts w:ascii="Times New Roman" w:hAnsi="Times New Roman" w:cs="Times New Roman"/>
          <w:i/>
          <w:sz w:val="24"/>
          <w:szCs w:val="24"/>
        </w:rPr>
        <w:t>Coop Sugar</w:t>
      </w:r>
      <w:r>
        <w:rPr>
          <w:rFonts w:ascii="Times New Roman" w:hAnsi="Times New Roman" w:cs="Times New Roman"/>
          <w:sz w:val="24"/>
          <w:szCs w:val="24"/>
        </w:rPr>
        <w:t>. 2000;32(4):283-285.</w:t>
      </w:r>
    </w:p>
    <w:p w14:paraId="402C116F">
      <w:pPr>
        <w:pStyle w:val="36"/>
        <w:numPr>
          <w:ilvl w:val="0"/>
          <w:numId w:val="1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Narian SH. Jaggery and khandsari industry in India. </w:t>
      </w:r>
      <w:r>
        <w:rPr>
          <w:rFonts w:ascii="Times New Roman" w:hAnsi="Times New Roman" w:cs="Times New Roman"/>
          <w:i/>
          <w:sz w:val="24"/>
          <w:szCs w:val="24"/>
        </w:rPr>
        <w:t>Indian Farming</w:t>
      </w:r>
      <w:r>
        <w:rPr>
          <w:rFonts w:ascii="Times New Roman" w:hAnsi="Times New Roman" w:cs="Times New Roman"/>
          <w:sz w:val="24"/>
          <w:szCs w:val="24"/>
        </w:rPr>
        <w:t>. 2002:57-68.</w:t>
      </w:r>
    </w:p>
    <w:p w14:paraId="3C9178F8">
      <w:pPr>
        <w:pStyle w:val="36"/>
        <w:numPr>
          <w:ilvl w:val="0"/>
          <w:numId w:val="1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Kumar, R., &amp; Kumar, M. (2018). Upgradation of jaggery production and preservation technologies. Renewable and Sustainable Energy Reviews, 96, 167-180. </w:t>
      </w:r>
      <w:r>
        <w:fldChar w:fldCharType="begin"/>
      </w:r>
      <w:r>
        <w:instrText xml:space="preserve"> HYPERLINK "https://doi.org/10.1016/j.rser.2018.07.053" </w:instrText>
      </w:r>
      <w:r>
        <w:fldChar w:fldCharType="separate"/>
      </w:r>
      <w:r>
        <w:rPr>
          <w:rStyle w:val="17"/>
          <w:rFonts w:ascii="Times New Roman" w:hAnsi="Times New Roman" w:cs="Times New Roman"/>
          <w:sz w:val="24"/>
          <w:szCs w:val="24"/>
        </w:rPr>
        <w:t>https://doi.org/10.1016/j.rser.2018.07.053</w:t>
      </w:r>
      <w:r>
        <w:rPr>
          <w:rStyle w:val="17"/>
          <w:rFonts w:ascii="Times New Roman" w:hAnsi="Times New Roman" w:cs="Times New Roman"/>
          <w:sz w:val="24"/>
          <w:szCs w:val="24"/>
        </w:rPr>
        <w:fldChar w:fldCharType="end"/>
      </w:r>
    </w:p>
    <w:p w14:paraId="718248F8">
      <w:pPr>
        <w:pStyle w:val="36"/>
        <w:numPr>
          <w:ilvl w:val="0"/>
          <w:numId w:val="1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Deepak RR, Shashi P. Packaging requirements of highly respiring produce under modified atmosphere a review. </w:t>
      </w:r>
      <w:r>
        <w:rPr>
          <w:rFonts w:ascii="Times New Roman" w:hAnsi="Times New Roman" w:cs="Times New Roman"/>
          <w:i/>
          <w:sz w:val="24"/>
          <w:szCs w:val="24"/>
        </w:rPr>
        <w:t>J Food Sci Technol</w:t>
      </w:r>
      <w:r>
        <w:rPr>
          <w:rFonts w:ascii="Times New Roman" w:hAnsi="Times New Roman" w:cs="Times New Roman"/>
          <w:sz w:val="24"/>
          <w:szCs w:val="24"/>
        </w:rPr>
        <w:t>. 2007; 44:10-15.</w:t>
      </w:r>
    </w:p>
    <w:p w14:paraId="271984EA">
      <w:pPr>
        <w:pStyle w:val="36"/>
        <w:numPr>
          <w:ilvl w:val="0"/>
          <w:numId w:val="1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Mandal, D., Tudu, S., Mitra, S. R., &amp; De, G. C. (2006). Effect of common packing materials on keeping quality of sugarcane jaggery during monsoon season. Sugar Tech, 8(2), 137-142. </w:t>
      </w:r>
      <w:r>
        <w:fldChar w:fldCharType="begin"/>
      </w:r>
      <w:r>
        <w:instrText xml:space="preserve"> HYPERLINK "https://doi.org/10.1007/BF02943648" </w:instrText>
      </w:r>
      <w:r>
        <w:fldChar w:fldCharType="separate"/>
      </w:r>
      <w:r>
        <w:rPr>
          <w:rStyle w:val="17"/>
          <w:rFonts w:ascii="Times New Roman" w:hAnsi="Times New Roman" w:cs="Times New Roman"/>
          <w:sz w:val="24"/>
          <w:szCs w:val="24"/>
        </w:rPr>
        <w:t>https://doi.org/10.1007/BF02943648</w:t>
      </w:r>
      <w:r>
        <w:rPr>
          <w:rStyle w:val="17"/>
          <w:rFonts w:ascii="Times New Roman" w:hAnsi="Times New Roman" w:cs="Times New Roman"/>
          <w:sz w:val="24"/>
          <w:szCs w:val="24"/>
        </w:rPr>
        <w:fldChar w:fldCharType="end"/>
      </w:r>
    </w:p>
    <w:p w14:paraId="7BDAD5CC">
      <w:pPr>
        <w:pStyle w:val="36"/>
        <w:numPr>
          <w:ilvl w:val="0"/>
          <w:numId w:val="1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Kumar, D., Singh, J., Rai, D. R., Kumar, M., &amp; Bhatia, S. (2013). Effect of modified atmosphere packaging on keeping quality of jaggery. Sugar Tech, 15, 203-208. </w:t>
      </w:r>
      <w:r>
        <w:fldChar w:fldCharType="begin"/>
      </w:r>
      <w:r>
        <w:instrText xml:space="preserve"> HYPERLINK "https://doi.org/10.1007/s12355-012-0197-2" </w:instrText>
      </w:r>
      <w:r>
        <w:fldChar w:fldCharType="separate"/>
      </w:r>
      <w:r>
        <w:rPr>
          <w:rStyle w:val="17"/>
          <w:rFonts w:ascii="Times New Roman" w:hAnsi="Times New Roman" w:cs="Times New Roman"/>
          <w:sz w:val="24"/>
          <w:szCs w:val="24"/>
        </w:rPr>
        <w:t>https://doi.org/10.1007/s12355-012-0197-2</w:t>
      </w:r>
      <w:r>
        <w:rPr>
          <w:rStyle w:val="17"/>
          <w:rFonts w:ascii="Times New Roman" w:hAnsi="Times New Roman" w:cs="Times New Roman"/>
          <w:sz w:val="24"/>
          <w:szCs w:val="24"/>
        </w:rPr>
        <w:fldChar w:fldCharType="end"/>
      </w:r>
    </w:p>
    <w:p w14:paraId="647DB90D">
      <w:pPr>
        <w:pStyle w:val="36"/>
        <w:numPr>
          <w:ilvl w:val="0"/>
          <w:numId w:val="1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Kumar, D., Singh, J., Rai, D. R., Bhatia, S., Singh, A. K., &amp; Kumar, M. (2013). Colour changes in jaggery cubes under modified atmosphere packaging in plastic film packages. Agrotechnology, S11, 005. </w:t>
      </w:r>
      <w:r>
        <w:fldChar w:fldCharType="begin"/>
      </w:r>
      <w:r>
        <w:instrText xml:space="preserve"> HYPERLINK "https://doi.org/10.4172/2168-9881.S11-005" </w:instrText>
      </w:r>
      <w:r>
        <w:fldChar w:fldCharType="separate"/>
      </w:r>
      <w:r>
        <w:rPr>
          <w:rStyle w:val="17"/>
          <w:rFonts w:ascii="Times New Roman" w:hAnsi="Times New Roman" w:cs="Times New Roman"/>
          <w:sz w:val="24"/>
          <w:szCs w:val="24"/>
        </w:rPr>
        <w:t>https://doi.org/10.4172/2168-9881.S11-005</w:t>
      </w:r>
      <w:r>
        <w:rPr>
          <w:rStyle w:val="17"/>
          <w:rFonts w:ascii="Times New Roman" w:hAnsi="Times New Roman" w:cs="Times New Roman"/>
          <w:sz w:val="24"/>
          <w:szCs w:val="24"/>
        </w:rPr>
        <w:fldChar w:fldCharType="end"/>
      </w:r>
    </w:p>
    <w:p w14:paraId="37C6F55C">
      <w:pPr>
        <w:pStyle w:val="36"/>
        <w:numPr>
          <w:ilvl w:val="0"/>
          <w:numId w:val="1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Deotale, S. M., Bhotmange, M. G., Halde, P., &amp; Chitale, M. (2019). Study of traditional Indian sweetener 'Jaggery' and its storage behavior. *International Journal of Chemical Studies*, *7*(3), 410-416. </w:t>
      </w:r>
      <w:r>
        <w:fldChar w:fldCharType="begin"/>
      </w:r>
      <w:r>
        <w:instrText xml:space="preserve"> HYPERLINK "https://www.chemijournal.com/archives/2019/vol7issue3/PartG/7-3-29-416.pdf" </w:instrText>
      </w:r>
      <w:r>
        <w:fldChar w:fldCharType="separate"/>
      </w:r>
      <w:r>
        <w:rPr>
          <w:rStyle w:val="17"/>
          <w:rFonts w:ascii="Times New Roman" w:hAnsi="Times New Roman" w:cs="Times New Roman"/>
          <w:sz w:val="24"/>
          <w:szCs w:val="24"/>
        </w:rPr>
        <w:t>https://www.chemijournal.com/archives/2019/vol7issue3/PartG/7-3-29-416.pdf</w:t>
      </w:r>
      <w:r>
        <w:rPr>
          <w:rStyle w:val="17"/>
          <w:rFonts w:ascii="Times New Roman" w:hAnsi="Times New Roman" w:cs="Times New Roman"/>
          <w:sz w:val="24"/>
          <w:szCs w:val="24"/>
        </w:rPr>
        <w:fldChar w:fldCharType="end"/>
      </w:r>
    </w:p>
    <w:p w14:paraId="71DC728B">
      <w:pPr>
        <w:pStyle w:val="36"/>
        <w:numPr>
          <w:ilvl w:val="0"/>
          <w:numId w:val="1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Choi J, Lee S. A moisture absorber controls the product's water activity to prevent the growth of microorganisms. 2013.</w:t>
      </w:r>
    </w:p>
    <w:p w14:paraId="31232FF0">
      <w:pPr>
        <w:pStyle w:val="36"/>
        <w:numPr>
          <w:ilvl w:val="0"/>
          <w:numId w:val="1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Asokan S, Rupa TR. </w:t>
      </w:r>
      <w:r>
        <w:rPr>
          <w:rFonts w:ascii="Times New Roman" w:hAnsi="Times New Roman" w:cs="Times New Roman"/>
          <w:i/>
          <w:sz w:val="24"/>
          <w:szCs w:val="24"/>
        </w:rPr>
        <w:t>Sugarcane Chemistry Including Sugar and Gur Technology</w:t>
      </w:r>
      <w:r>
        <w:rPr>
          <w:rFonts w:ascii="Times New Roman" w:hAnsi="Times New Roman" w:cs="Times New Roman"/>
          <w:sz w:val="24"/>
          <w:szCs w:val="24"/>
        </w:rPr>
        <w:t>. Coimbatore: Directorate of Open and Distance Learning, Tamil Nadu Agricultural University; 2008.</w:t>
      </w:r>
    </w:p>
    <w:p w14:paraId="0415CE64">
      <w:pPr>
        <w:pStyle w:val="36"/>
        <w:numPr>
          <w:ilvl w:val="0"/>
          <w:numId w:val="1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Natural Health Products Directorate, Health Canada. (2006). Good manufacturing practices guidance document. </w:t>
      </w:r>
      <w:r>
        <w:fldChar w:fldCharType="begin"/>
      </w:r>
      <w:r>
        <w:instrText xml:space="preserve"> HYPERLINK "https://www.publications.gc.ca/site/eng/9.686000/publication.html" </w:instrText>
      </w:r>
      <w:r>
        <w:fldChar w:fldCharType="separate"/>
      </w:r>
      <w:r>
        <w:rPr>
          <w:rStyle w:val="17"/>
          <w:rFonts w:ascii="Times New Roman" w:hAnsi="Times New Roman" w:cs="Times New Roman"/>
          <w:sz w:val="24"/>
          <w:szCs w:val="24"/>
        </w:rPr>
        <w:t>https://www.publications.gc.ca/site/eng/9.686000/publication.html</w:t>
      </w:r>
      <w:r>
        <w:rPr>
          <w:rStyle w:val="17"/>
          <w:rFonts w:ascii="Times New Roman" w:hAnsi="Times New Roman" w:cs="Times New Roman"/>
          <w:sz w:val="24"/>
          <w:szCs w:val="24"/>
        </w:rPr>
        <w:fldChar w:fldCharType="end"/>
      </w:r>
    </w:p>
    <w:p w14:paraId="4B4945A9">
      <w:pPr>
        <w:pStyle w:val="36"/>
        <w:numPr>
          <w:ilvl w:val="0"/>
          <w:numId w:val="1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World Health Organization &amp; Food and Agriculture Organization of the United Nations. (2022). Microbiological hazards in spices and dried aromatic herbs: meeting report. Microbiological Risk Assessment Series No. 27. </w:t>
      </w:r>
      <w:r>
        <w:fldChar w:fldCharType="begin"/>
      </w:r>
      <w:r>
        <w:instrText xml:space="preserve"> HYPERLINK "https://doi.org/10.4060/cb8686en" </w:instrText>
      </w:r>
      <w:r>
        <w:fldChar w:fldCharType="separate"/>
      </w:r>
      <w:r>
        <w:rPr>
          <w:rStyle w:val="17"/>
          <w:rFonts w:ascii="Times New Roman" w:hAnsi="Times New Roman" w:cs="Times New Roman"/>
          <w:sz w:val="24"/>
          <w:szCs w:val="24"/>
        </w:rPr>
        <w:t>https://doi.org/10.4060/cb8686en</w:t>
      </w:r>
      <w:r>
        <w:rPr>
          <w:rStyle w:val="17"/>
          <w:rFonts w:ascii="Times New Roman" w:hAnsi="Times New Roman" w:cs="Times New Roman"/>
          <w:sz w:val="24"/>
          <w:szCs w:val="24"/>
        </w:rPr>
        <w:fldChar w:fldCharType="end"/>
      </w:r>
    </w:p>
    <w:p w14:paraId="393568EF">
      <w:pPr>
        <w:pStyle w:val="36"/>
        <w:numPr>
          <w:ilvl w:val="0"/>
          <w:numId w:val="1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FDA. Good Manufacturing Practice (GMP) Guidelines/Inspection Checklist. 1997 Feb 12 (Updated 2008 Apr 24).</w:t>
      </w:r>
    </w:p>
    <w:p w14:paraId="3FBD8B77">
      <w:pPr>
        <w:pStyle w:val="36"/>
        <w:numPr>
          <w:ilvl w:val="0"/>
          <w:numId w:val="1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Food and Drug Administration. (2010). Small entity compliance guide: Current good manufacturing practice in manufacturing, packaging, labeling, or holding operations for dietary supplements. U.S. Department of Health and Human Services. </w:t>
      </w:r>
      <w:r>
        <w:fldChar w:fldCharType="begin"/>
      </w:r>
      <w:r>
        <w:instrText xml:space="preserve"> HYPERLINK "https://www.fda.gov/regulatory-information/search-fda-guidance-documents/small-entity-compliance-guide-current-good-manufacturing-practice-manufacturing-packaging-labeling" </w:instrText>
      </w:r>
      <w:r>
        <w:fldChar w:fldCharType="separate"/>
      </w:r>
      <w:r>
        <w:rPr>
          <w:rStyle w:val="17"/>
          <w:rFonts w:ascii="Times New Roman" w:hAnsi="Times New Roman" w:cs="Times New Roman"/>
          <w:sz w:val="24"/>
          <w:szCs w:val="24"/>
        </w:rPr>
        <w:t>https://www.fda.gov/regulatory-information/search-fda-guidance-documents/small-entity-compliance-guide-current-good-manufacturing-practice-manufacturing-packaging-labeling</w:t>
      </w:r>
      <w:r>
        <w:rPr>
          <w:rStyle w:val="17"/>
          <w:rFonts w:ascii="Times New Roman" w:hAnsi="Times New Roman" w:cs="Times New Roman"/>
          <w:sz w:val="24"/>
          <w:szCs w:val="24"/>
        </w:rPr>
        <w:fldChar w:fldCharType="end"/>
      </w:r>
    </w:p>
    <w:p w14:paraId="12CF532B">
      <w:pPr>
        <w:pStyle w:val="36"/>
        <w:numPr>
          <w:ilvl w:val="0"/>
          <w:numId w:val="1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Food and Drug Administration. (2013). Current good manufacturing practice and hazard analysis and risk-based preventive controls for human food. Federal Register, 78(11), 3646-3824. </w:t>
      </w:r>
      <w:r>
        <w:fldChar w:fldCharType="begin"/>
      </w:r>
      <w:r>
        <w:instrText xml:space="preserve"> HYPERLINK "https://www.govinfo.gov/app/details/FR-2013-01-16/2013-00125" </w:instrText>
      </w:r>
      <w:r>
        <w:fldChar w:fldCharType="separate"/>
      </w:r>
      <w:r>
        <w:rPr>
          <w:rStyle w:val="17"/>
          <w:rFonts w:ascii="Times New Roman" w:hAnsi="Times New Roman" w:cs="Times New Roman"/>
          <w:sz w:val="24"/>
          <w:szCs w:val="24"/>
        </w:rPr>
        <w:t>https://www.govinfo.gov/app/details/FR-2013-01-16/2013-00125</w:t>
      </w:r>
      <w:r>
        <w:rPr>
          <w:rStyle w:val="17"/>
          <w:rFonts w:ascii="Times New Roman" w:hAnsi="Times New Roman" w:cs="Times New Roman"/>
          <w:sz w:val="24"/>
          <w:szCs w:val="24"/>
        </w:rPr>
        <w:fldChar w:fldCharType="end"/>
      </w:r>
    </w:p>
    <w:p w14:paraId="33880357">
      <w:pPr>
        <w:pStyle w:val="36"/>
        <w:numPr>
          <w:ilvl w:val="0"/>
          <w:numId w:val="1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U.S. Food and Drug Administration. (2012). FDA Foods Program, The Reportable Food Registry: A New Approach to Targeting Inspection Resources and Identifying Patterns of Adulteration. Second Annual Report. U.S. Food and Drug Administration. </w:t>
      </w:r>
      <w:r>
        <w:fldChar w:fldCharType="begin"/>
      </w:r>
      <w:r>
        <w:instrText xml:space="preserve"> HYPERLINK "https://www.fda.gov/food/compliance-enforcement-food/reportable-food-registry-annual-report" </w:instrText>
      </w:r>
      <w:r>
        <w:fldChar w:fldCharType="separate"/>
      </w:r>
      <w:r>
        <w:rPr>
          <w:rStyle w:val="17"/>
          <w:rFonts w:ascii="Times New Roman" w:hAnsi="Times New Roman" w:cs="Times New Roman"/>
          <w:sz w:val="24"/>
          <w:szCs w:val="24"/>
        </w:rPr>
        <w:t>https://www.fda.gov/food/compliance-enforcement-food/reportable-food-registry-annual-report</w:t>
      </w:r>
      <w:r>
        <w:rPr>
          <w:rStyle w:val="17"/>
          <w:rFonts w:ascii="Times New Roman" w:hAnsi="Times New Roman" w:cs="Times New Roman"/>
          <w:sz w:val="24"/>
          <w:szCs w:val="24"/>
        </w:rPr>
        <w:fldChar w:fldCharType="end"/>
      </w:r>
    </w:p>
    <w:p w14:paraId="3E6FC0E6">
      <w:pPr>
        <w:pStyle w:val="36"/>
        <w:numPr>
          <w:ilvl w:val="0"/>
          <w:numId w:val="1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Mukherjee, P. K., Venkatesh, M., &amp; Kumar, V. (2007). An Overview on the Development in Regulation and Control of Medicinal and Aromatic Plants in the Indian System of Medicine. Boletín Latinoamericano y del Caribe de Plantas Medicinales y Aromáticas, 6(4), 129-137. </w:t>
      </w:r>
      <w:r>
        <w:fldChar w:fldCharType="begin"/>
      </w:r>
      <w:r>
        <w:instrText xml:space="preserve"> HYPERLINK "http://www.redalyc.org/articulo.oa?id=85660407" </w:instrText>
      </w:r>
      <w:r>
        <w:fldChar w:fldCharType="separate"/>
      </w:r>
      <w:r>
        <w:rPr>
          <w:rStyle w:val="17"/>
          <w:rFonts w:ascii="Times New Roman" w:hAnsi="Times New Roman" w:cs="Times New Roman"/>
          <w:sz w:val="24"/>
          <w:szCs w:val="24"/>
        </w:rPr>
        <w:t>http://www.redalyc.org/articulo.oa?id=85660407</w:t>
      </w:r>
      <w:r>
        <w:rPr>
          <w:rStyle w:val="17"/>
          <w:rFonts w:ascii="Times New Roman" w:hAnsi="Times New Roman" w:cs="Times New Roman"/>
          <w:sz w:val="24"/>
          <w:szCs w:val="24"/>
        </w:rPr>
        <w:fldChar w:fldCharType="end"/>
      </w:r>
    </w:p>
    <w:p w14:paraId="1678BCBB">
      <w:pPr>
        <w:pStyle w:val="36"/>
        <w:numPr>
          <w:ilvl w:val="0"/>
          <w:numId w:val="1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Hoffmann, S. A. (2011). U.S. Food Safety Policy Enters a New Era. Amber Waves: The Economics of Food, Farming, Natural Resources, and Rural America, 9(4), 24. </w:t>
      </w:r>
      <w:r>
        <w:fldChar w:fldCharType="begin"/>
      </w:r>
      <w:r>
        <w:instrText xml:space="preserve"> HYPERLINK "https://doi.org/10.22004/ag.econ.120793" </w:instrText>
      </w:r>
      <w:r>
        <w:fldChar w:fldCharType="separate"/>
      </w:r>
      <w:r>
        <w:rPr>
          <w:rStyle w:val="17"/>
          <w:rFonts w:ascii="Times New Roman" w:hAnsi="Times New Roman" w:cs="Times New Roman"/>
          <w:sz w:val="24"/>
          <w:szCs w:val="24"/>
        </w:rPr>
        <w:t>https://doi.org/10.22004/ag.econ.120793</w:t>
      </w:r>
      <w:r>
        <w:rPr>
          <w:rStyle w:val="17"/>
          <w:rFonts w:ascii="Times New Roman" w:hAnsi="Times New Roman" w:cs="Times New Roman"/>
          <w:sz w:val="24"/>
          <w:szCs w:val="24"/>
        </w:rPr>
        <w:fldChar w:fldCharType="end"/>
      </w:r>
    </w:p>
    <w:p w14:paraId="230E6E50">
      <w:pPr>
        <w:pStyle w:val="36"/>
        <w:numPr>
          <w:ilvl w:val="0"/>
          <w:numId w:val="1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World Health Organization. (2020). Food safety: Key facts. </w:t>
      </w:r>
      <w:r>
        <w:fldChar w:fldCharType="begin"/>
      </w:r>
      <w:r>
        <w:instrText xml:space="preserve"> HYPERLINK "https://www.who.int/news-room/fact-sheets/detail/food-safety" </w:instrText>
      </w:r>
      <w:r>
        <w:fldChar w:fldCharType="separate"/>
      </w:r>
      <w:r>
        <w:rPr>
          <w:rStyle w:val="17"/>
          <w:rFonts w:ascii="Times New Roman" w:hAnsi="Times New Roman" w:cs="Times New Roman"/>
          <w:sz w:val="24"/>
          <w:szCs w:val="24"/>
        </w:rPr>
        <w:t>https://www.who.int/news-room/fact-sheets/detail/food-safety</w:t>
      </w:r>
      <w:r>
        <w:rPr>
          <w:rStyle w:val="17"/>
          <w:rFonts w:ascii="Times New Roman" w:hAnsi="Times New Roman" w:cs="Times New Roman"/>
          <w:sz w:val="24"/>
          <w:szCs w:val="24"/>
        </w:rPr>
        <w:fldChar w:fldCharType="end"/>
      </w:r>
    </w:p>
    <w:p w14:paraId="609CD7E8">
      <w:pPr>
        <w:pStyle w:val="36"/>
        <w:numPr>
          <w:ilvl w:val="0"/>
          <w:numId w:val="1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World Health Organization. (2017). *WHO guidelines on use of medically important antimicrobials in food-producing animals*. </w:t>
      </w:r>
      <w:r>
        <w:fldChar w:fldCharType="begin"/>
      </w:r>
      <w:r>
        <w:instrText xml:space="preserve"> HYPERLINK "https://iris.who.int/handle/10665/258331" </w:instrText>
      </w:r>
      <w:r>
        <w:fldChar w:fldCharType="separate"/>
      </w:r>
      <w:r>
        <w:rPr>
          <w:rStyle w:val="17"/>
          <w:rFonts w:ascii="Times New Roman" w:hAnsi="Times New Roman" w:cs="Times New Roman"/>
          <w:sz w:val="24"/>
          <w:szCs w:val="24"/>
        </w:rPr>
        <w:t>https://iris.who.int/handle/10665/258331</w:t>
      </w:r>
      <w:r>
        <w:rPr>
          <w:rStyle w:val="17"/>
          <w:rFonts w:ascii="Times New Roman" w:hAnsi="Times New Roman" w:cs="Times New Roman"/>
          <w:sz w:val="24"/>
          <w:szCs w:val="24"/>
        </w:rPr>
        <w:fldChar w:fldCharType="end"/>
      </w:r>
    </w:p>
    <w:p w14:paraId="49E66B44">
      <w:pPr>
        <w:pStyle w:val="36"/>
        <w:numPr>
          <w:ilvl w:val="0"/>
          <w:numId w:val="1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Akabanda, F., Hlortsi, E. H., &amp; Owusu-Kwarteng, J. (2017). Food safety knowledge, attitudes and practices of institutional food-handlers in Ghana. BMC Public Health, 17(1), 40. </w:t>
      </w:r>
      <w:r>
        <w:fldChar w:fldCharType="begin"/>
      </w:r>
      <w:r>
        <w:instrText xml:space="preserve"> HYPERLINK "https://doi.org/10.1186/s12889-016-3986-9" </w:instrText>
      </w:r>
      <w:r>
        <w:fldChar w:fldCharType="separate"/>
      </w:r>
      <w:r>
        <w:rPr>
          <w:rStyle w:val="17"/>
          <w:rFonts w:ascii="Times New Roman" w:hAnsi="Times New Roman" w:cs="Times New Roman"/>
          <w:sz w:val="24"/>
          <w:szCs w:val="24"/>
        </w:rPr>
        <w:t>https://doi.org/10.1186/s12889-016-3986-9</w:t>
      </w:r>
      <w:r>
        <w:rPr>
          <w:rStyle w:val="17"/>
          <w:rFonts w:ascii="Times New Roman" w:hAnsi="Times New Roman" w:cs="Times New Roman"/>
          <w:sz w:val="24"/>
          <w:szCs w:val="24"/>
        </w:rPr>
        <w:fldChar w:fldCharType="end"/>
      </w:r>
    </w:p>
    <w:p w14:paraId="50F3EBB7">
      <w:pPr>
        <w:pStyle w:val="36"/>
        <w:numPr>
          <w:ilvl w:val="0"/>
          <w:numId w:val="1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Zain, M. M., &amp; Naing, N. N. (2002). Sociodemographic characteristics of food handlers and their knowledge, attitude and practice towards food sanitation: a preliminary report. Southeast Asian Journal of Tropical Medicine and Public Health, 33(2), 410–417. </w:t>
      </w:r>
      <w:r>
        <w:fldChar w:fldCharType="begin"/>
      </w:r>
      <w:r>
        <w:instrText xml:space="preserve"> HYPERLINK "https://pubmed.ncbi.nlm.nih.gov/12236444/" </w:instrText>
      </w:r>
      <w:r>
        <w:fldChar w:fldCharType="separate"/>
      </w:r>
      <w:r>
        <w:rPr>
          <w:rStyle w:val="17"/>
          <w:rFonts w:ascii="Times New Roman" w:hAnsi="Times New Roman" w:cs="Times New Roman"/>
          <w:sz w:val="24"/>
          <w:szCs w:val="24"/>
        </w:rPr>
        <w:t>https://pubmed.ncbi.nlm.nih.gov/12236444/</w:t>
      </w:r>
      <w:r>
        <w:rPr>
          <w:rStyle w:val="17"/>
          <w:rFonts w:ascii="Times New Roman" w:hAnsi="Times New Roman" w:cs="Times New Roman"/>
          <w:sz w:val="24"/>
          <w:szCs w:val="24"/>
        </w:rPr>
        <w:fldChar w:fldCharType="end"/>
      </w:r>
    </w:p>
    <w:p w14:paraId="5D812A44">
      <w:pPr>
        <w:pStyle w:val="36"/>
        <w:numPr>
          <w:ilvl w:val="0"/>
          <w:numId w:val="1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Tan, S. L., Cheng, P. L., Soon, H. K., Ghazali, H., &amp; Mahyudin, N. A. (2013). A qualitative study on personal hygiene knowledge and practices among food handlers at selected primary schools in Klang Valley area, Selangor, Malaysia. International Food Research Journal, 20(1), 71-76. </w:t>
      </w:r>
      <w:r>
        <w:fldChar w:fldCharType="begin"/>
      </w:r>
      <w:r>
        <w:instrText xml:space="preserve"> HYPERLINK "https://www.ifrj.upm.edu.my/20%20(1)%202013/7.%20A%20qualitative%20study%20on%20personal%20hygiene%20knowledge%20and%20practices%20among%20food%20handlers%20at%20selected%20primary%20schools%20in%20Klang%20valley%20area,%20Selangor,%20Malaysia.pdf" </w:instrText>
      </w:r>
      <w:r>
        <w:fldChar w:fldCharType="separate"/>
      </w:r>
      <w:r>
        <w:rPr>
          <w:rStyle w:val="17"/>
          <w:rFonts w:ascii="Times New Roman" w:hAnsi="Times New Roman" w:cs="Times New Roman"/>
          <w:sz w:val="24"/>
          <w:szCs w:val="24"/>
        </w:rPr>
        <w:t>https://www.ifrj.upm.edu.my/20%20(1)%202013/7.%20A%20qualitative%20study%20on%20personal%20hygiene%20knowledge%20and%20practices%20among%20food%20handlers%20at%20selected%20primary%20schools%20in%20Klang%20valley%20area,%20Selangor,%20Malaysia.pdf</w:t>
      </w:r>
      <w:r>
        <w:rPr>
          <w:rStyle w:val="17"/>
          <w:rFonts w:ascii="Times New Roman" w:hAnsi="Times New Roman" w:cs="Times New Roman"/>
          <w:sz w:val="24"/>
          <w:szCs w:val="24"/>
        </w:rPr>
        <w:fldChar w:fldCharType="end"/>
      </w:r>
    </w:p>
    <w:p w14:paraId="1964C0BD">
      <w:pPr>
        <w:pStyle w:val="36"/>
        <w:numPr>
          <w:ilvl w:val="0"/>
          <w:numId w:val="1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Pal M, Mahendra R. </w:t>
      </w:r>
      <w:r>
        <w:rPr>
          <w:rFonts w:ascii="Times New Roman" w:hAnsi="Times New Roman" w:cs="Times New Roman"/>
          <w:i/>
          <w:sz w:val="24"/>
          <w:szCs w:val="24"/>
        </w:rPr>
        <w:t>Sanitation in Food Establishments</w:t>
      </w:r>
      <w:r>
        <w:rPr>
          <w:rFonts w:ascii="Times New Roman" w:hAnsi="Times New Roman" w:eastAsia="Georgia" w:cs="Times New Roman"/>
          <w:sz w:val="24"/>
          <w:szCs w:val="24"/>
        </w:rPr>
        <w:t>. 1st ed. Saarbrücken: LAMBERT Academic Publishing; 2015.</w:t>
      </w:r>
    </w:p>
    <w:p w14:paraId="4942C217">
      <w:pPr>
        <w:pStyle w:val="36"/>
        <w:numPr>
          <w:ilvl w:val="0"/>
          <w:numId w:val="1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Pal M. </w:t>
      </w:r>
      <w:r>
        <w:rPr>
          <w:rFonts w:ascii="Times New Roman" w:hAnsi="Times New Roman" w:cs="Times New Roman"/>
          <w:i/>
          <w:sz w:val="24"/>
          <w:szCs w:val="24"/>
        </w:rPr>
        <w:t>Zoonoses</w:t>
      </w:r>
      <w:r>
        <w:rPr>
          <w:rFonts w:ascii="Times New Roman" w:hAnsi="Times New Roman" w:cs="Times New Roman"/>
          <w:sz w:val="24"/>
          <w:szCs w:val="24"/>
        </w:rPr>
        <w:t>. 2nd ed. Jaipur: Satyam Publishers; 2007.</w:t>
      </w:r>
    </w:p>
    <w:p w14:paraId="211CC55F">
      <w:pPr>
        <w:pStyle w:val="36"/>
        <w:numPr>
          <w:ilvl w:val="0"/>
          <w:numId w:val="1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Pal M. Rotavirus gastroenteritis A life-threatening viral disease of global significance. </w:t>
      </w:r>
      <w:r>
        <w:rPr>
          <w:rFonts w:ascii="Times New Roman" w:hAnsi="Times New Roman" w:cs="Times New Roman"/>
          <w:i/>
          <w:sz w:val="24"/>
          <w:szCs w:val="24"/>
        </w:rPr>
        <w:t>CPQ Microbiol</w:t>
      </w:r>
      <w:r>
        <w:rPr>
          <w:rFonts w:ascii="Times New Roman" w:hAnsi="Times New Roman" w:cs="Times New Roman"/>
          <w:sz w:val="24"/>
          <w:szCs w:val="24"/>
        </w:rPr>
        <w:t>. 2018;1:1-3.</w:t>
      </w:r>
    </w:p>
    <w:p w14:paraId="67CC9F42">
      <w:pPr>
        <w:pStyle w:val="36"/>
        <w:numPr>
          <w:ilvl w:val="0"/>
          <w:numId w:val="1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Pal M, Ayele Y. Emerging role of foodborne viruses in public health. </w:t>
      </w:r>
      <w:r>
        <w:rPr>
          <w:rFonts w:ascii="Times New Roman" w:hAnsi="Times New Roman" w:cs="Times New Roman"/>
          <w:i/>
          <w:sz w:val="24"/>
          <w:szCs w:val="24"/>
        </w:rPr>
        <w:t>Biomed Res Int</w:t>
      </w:r>
      <w:r>
        <w:rPr>
          <w:rFonts w:ascii="Times New Roman" w:hAnsi="Times New Roman" w:cs="Times New Roman"/>
          <w:sz w:val="24"/>
          <w:szCs w:val="24"/>
        </w:rPr>
        <w:t>. 2020;5:1-4.</w:t>
      </w:r>
    </w:p>
    <w:p w14:paraId="30068756">
      <w:pPr>
        <w:pStyle w:val="36"/>
        <w:numPr>
          <w:ilvl w:val="0"/>
          <w:numId w:val="1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Howes M, McEwen S, Griffiths M, Harris L. Food handler certification by home study: Measuring changes in knowledge and behaviour. </w:t>
      </w:r>
      <w:r>
        <w:rPr>
          <w:rFonts w:ascii="Times New Roman" w:hAnsi="Times New Roman" w:cs="Times New Roman"/>
          <w:i/>
          <w:sz w:val="24"/>
          <w:szCs w:val="24"/>
        </w:rPr>
        <w:t>Dairy Food Environ Sanit</w:t>
      </w:r>
      <w:r>
        <w:rPr>
          <w:rFonts w:ascii="Times New Roman" w:hAnsi="Times New Roman" w:cs="Times New Roman"/>
          <w:sz w:val="24"/>
          <w:szCs w:val="24"/>
        </w:rPr>
        <w:t>. 1996;16(7):737-744.</w:t>
      </w:r>
    </w:p>
    <w:p w14:paraId="24A65D14">
      <w:pPr>
        <w:pStyle w:val="36"/>
        <w:numPr>
          <w:ilvl w:val="0"/>
          <w:numId w:val="1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Chinakwe, E. C., Nwogwugwu, N. U., Nwachukwu, I. N., Okorondu, S. I., Onyemekara, N. N., &amp; Ndubuisi-Nnaji, U. U. (2012). Microbial quality and public health implications of hand-wash water samples of public adults in Owerri, South-East Nigeria. International Research Journal of Microbiology, 3(4), 144-146. </w:t>
      </w:r>
      <w:r>
        <w:fldChar w:fldCharType="begin"/>
      </w:r>
      <w:r>
        <w:instrText xml:space="preserve"> HYPERLINK "http://www.interesjournals.org/IRJM" </w:instrText>
      </w:r>
      <w:r>
        <w:fldChar w:fldCharType="separate"/>
      </w:r>
      <w:r>
        <w:rPr>
          <w:rStyle w:val="17"/>
          <w:rFonts w:ascii="Times New Roman" w:hAnsi="Times New Roman" w:cs="Times New Roman"/>
          <w:sz w:val="24"/>
          <w:szCs w:val="24"/>
        </w:rPr>
        <w:t>http://www.interesjournals.org/IRJM</w:t>
      </w:r>
      <w:r>
        <w:rPr>
          <w:rStyle w:val="17"/>
          <w:rFonts w:ascii="Times New Roman" w:hAnsi="Times New Roman" w:cs="Times New Roman"/>
          <w:sz w:val="24"/>
          <w:szCs w:val="24"/>
        </w:rPr>
        <w:fldChar w:fldCharType="end"/>
      </w:r>
    </w:p>
    <w:p w14:paraId="02E6FA77">
      <w:pPr>
        <w:pStyle w:val="36"/>
        <w:numPr>
          <w:ilvl w:val="0"/>
          <w:numId w:val="1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Belluco S, Vittone F, Piri A, et al. Arthropods and pathogenic microorganisms in food industry. In: </w:t>
      </w:r>
      <w:r>
        <w:rPr>
          <w:rFonts w:ascii="Times New Roman" w:hAnsi="Times New Roman" w:cs="Times New Roman"/>
          <w:i/>
          <w:sz w:val="24"/>
          <w:szCs w:val="24"/>
        </w:rPr>
        <w:t>Food Safety</w:t>
      </w:r>
      <w:r>
        <w:rPr>
          <w:rFonts w:ascii="Times New Roman" w:hAnsi="Times New Roman" w:cs="Times New Roman"/>
          <w:sz w:val="24"/>
          <w:szCs w:val="24"/>
        </w:rPr>
        <w:t>. 2013.</w:t>
      </w:r>
    </w:p>
    <w:p w14:paraId="72234952">
      <w:pPr>
        <w:pStyle w:val="36"/>
        <w:numPr>
          <w:ilvl w:val="0"/>
          <w:numId w:val="1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Graham DJ. Using sanitary design to avoid HACCP hazards and allergen contamination. </w:t>
      </w:r>
      <w:r>
        <w:rPr>
          <w:rFonts w:ascii="Times New Roman" w:hAnsi="Times New Roman" w:cs="Times New Roman"/>
          <w:i/>
          <w:sz w:val="24"/>
          <w:szCs w:val="24"/>
        </w:rPr>
        <w:t>Food Safety Mag</w:t>
      </w:r>
      <w:r>
        <w:rPr>
          <w:rFonts w:ascii="Times New Roman" w:hAnsi="Times New Roman" w:cs="Times New Roman"/>
          <w:sz w:val="24"/>
          <w:szCs w:val="24"/>
        </w:rPr>
        <w:t>. 2004 Jun/Jul.</w:t>
      </w:r>
    </w:p>
    <w:p w14:paraId="139794A6">
      <w:pPr>
        <w:pStyle w:val="36"/>
        <w:numPr>
          <w:ilvl w:val="0"/>
          <w:numId w:val="1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Lelieveld, H. L. M., Mostert, M. A., &amp; Holah, J. (2005). Handbook of hygiene control in the food industry. Woodhead Publishing Limited. </w:t>
      </w:r>
      <w:r>
        <w:fldChar w:fldCharType="begin"/>
      </w:r>
      <w:r>
        <w:instrText xml:space="preserve"> HYPERLINK "https://doi.org/10.1201/9781439823583" </w:instrText>
      </w:r>
      <w:r>
        <w:fldChar w:fldCharType="separate"/>
      </w:r>
      <w:r>
        <w:rPr>
          <w:rStyle w:val="17"/>
          <w:rFonts w:ascii="Times New Roman" w:hAnsi="Times New Roman" w:cs="Times New Roman"/>
          <w:sz w:val="24"/>
          <w:szCs w:val="24"/>
        </w:rPr>
        <w:t>https://doi.org/10.1201/9781439823583</w:t>
      </w:r>
      <w:r>
        <w:rPr>
          <w:rStyle w:val="17"/>
          <w:rFonts w:ascii="Times New Roman" w:hAnsi="Times New Roman" w:cs="Times New Roman"/>
          <w:sz w:val="24"/>
          <w:szCs w:val="24"/>
        </w:rPr>
        <w:fldChar w:fldCharType="end"/>
      </w:r>
    </w:p>
    <w:p w14:paraId="4C1358F4">
      <w:pPr>
        <w:pStyle w:val="36"/>
        <w:numPr>
          <w:ilvl w:val="0"/>
          <w:numId w:val="1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Cramer, M. M. (2003). Six steps to effective sanitary design for the food plant. Food Safety Magazine. </w:t>
      </w:r>
      <w:r>
        <w:fldChar w:fldCharType="begin"/>
      </w:r>
      <w:r>
        <w:instrText xml:space="preserve"> HYPERLINK "https://www.foods-safety.com/articles/six-steps-to-effective-sanitary-design-for-the-food-plant/" </w:instrText>
      </w:r>
      <w:r>
        <w:fldChar w:fldCharType="separate"/>
      </w:r>
      <w:r>
        <w:rPr>
          <w:rStyle w:val="17"/>
          <w:rFonts w:ascii="Times New Roman" w:hAnsi="Times New Roman" w:cs="Times New Roman"/>
          <w:sz w:val="24"/>
          <w:szCs w:val="24"/>
        </w:rPr>
        <w:t>https://www.foods-safety.com/articles/six-steps-to-effective-sanitary-design-for-the-food-plant/</w:t>
      </w:r>
      <w:r>
        <w:rPr>
          <w:rStyle w:val="17"/>
          <w:rFonts w:ascii="Times New Roman" w:hAnsi="Times New Roman" w:cs="Times New Roman"/>
          <w:sz w:val="24"/>
          <w:szCs w:val="24"/>
        </w:rPr>
        <w:fldChar w:fldCharType="end"/>
      </w:r>
    </w:p>
    <w:p w14:paraId="2D0F9C26">
      <w:pPr>
        <w:pStyle w:val="36"/>
        <w:numPr>
          <w:ilvl w:val="0"/>
          <w:numId w:val="1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Cavalheiro, C. P., da Silva, M. C. A., Leite, J. S. F., Felix, S. K. R., Herrero, A. M., &amp; Ruiz‐Capillas, C. (2020). Physical hazards in meat products: Consumers' complaints found on a Brazilian website. Food Control, 108, 106892. </w:t>
      </w:r>
      <w:r>
        <w:fldChar w:fldCharType="begin"/>
      </w:r>
      <w:r>
        <w:instrText xml:space="preserve"> HYPERLINK "https://doi.org/10.1016/j.foodcont.2019.106892" </w:instrText>
      </w:r>
      <w:r>
        <w:fldChar w:fldCharType="separate"/>
      </w:r>
      <w:r>
        <w:rPr>
          <w:rStyle w:val="17"/>
          <w:rFonts w:ascii="Times New Roman" w:hAnsi="Times New Roman" w:cs="Times New Roman"/>
          <w:sz w:val="24"/>
          <w:szCs w:val="24"/>
        </w:rPr>
        <w:t>https://doi.org/10.1016/j.foodcont.2019.106892</w:t>
      </w:r>
      <w:r>
        <w:rPr>
          <w:rStyle w:val="17"/>
          <w:rFonts w:ascii="Times New Roman" w:hAnsi="Times New Roman" w:cs="Times New Roman"/>
          <w:sz w:val="24"/>
          <w:szCs w:val="24"/>
        </w:rPr>
        <w:fldChar w:fldCharType="end"/>
      </w:r>
    </w:p>
    <w:p w14:paraId="6A5EF583">
      <w:pPr>
        <w:pStyle w:val="36"/>
        <w:numPr>
          <w:ilvl w:val="0"/>
          <w:numId w:val="1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Drew, C. A., &amp; Clydesdale, F. M. (2015). New food safety law: Effectiveness on the ground. Critical Reviews in Food Science and Nutrition, 55(5), 689-700. </w:t>
      </w:r>
      <w:r>
        <w:fldChar w:fldCharType="begin"/>
      </w:r>
      <w:r>
        <w:instrText xml:space="preserve"> HYPERLINK "https://doi.org/10.1080/10408398.2011.654368" </w:instrText>
      </w:r>
      <w:r>
        <w:fldChar w:fldCharType="separate"/>
      </w:r>
      <w:r>
        <w:rPr>
          <w:rStyle w:val="17"/>
          <w:rFonts w:ascii="Times New Roman" w:hAnsi="Times New Roman" w:cs="Times New Roman"/>
          <w:sz w:val="24"/>
          <w:szCs w:val="24"/>
        </w:rPr>
        <w:t>https://doi.org/10.1080/10408398.2011.654368</w:t>
      </w:r>
      <w:r>
        <w:rPr>
          <w:rStyle w:val="17"/>
          <w:rFonts w:ascii="Times New Roman" w:hAnsi="Times New Roman" w:cs="Times New Roman"/>
          <w:sz w:val="24"/>
          <w:szCs w:val="24"/>
        </w:rPr>
        <w:fldChar w:fldCharType="end"/>
      </w:r>
    </w:p>
    <w:p w14:paraId="6AC8BB9F">
      <w:pPr>
        <w:pStyle w:val="36"/>
        <w:numPr>
          <w:ilvl w:val="0"/>
          <w:numId w:val="1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Alamri, M. S., Qasem, A. A. A., Mohamed, A. A., Hussain, S., Ibraheem, M. A., Shamlan, G., Alqah, H. A., &amp; Qasha, A. S. (2021). Food packaging's materials: A food safety perspective. Saudi Journal of Biological Sciences, 28(8), 4490-4499. </w:t>
      </w:r>
      <w:r>
        <w:fldChar w:fldCharType="begin"/>
      </w:r>
      <w:r>
        <w:instrText xml:space="preserve"> HYPERLINK "https://doi.org/10.1016/j.sjbs.2021.04.047" </w:instrText>
      </w:r>
      <w:r>
        <w:fldChar w:fldCharType="separate"/>
      </w:r>
      <w:r>
        <w:rPr>
          <w:rStyle w:val="17"/>
          <w:rFonts w:ascii="Times New Roman" w:hAnsi="Times New Roman" w:cs="Times New Roman"/>
          <w:sz w:val="24"/>
          <w:szCs w:val="24"/>
        </w:rPr>
        <w:t>https://doi.org/10.1016/j.sjbs.2021.04.047</w:t>
      </w:r>
      <w:r>
        <w:rPr>
          <w:rStyle w:val="17"/>
          <w:rFonts w:ascii="Times New Roman" w:hAnsi="Times New Roman" w:cs="Times New Roman"/>
          <w:sz w:val="24"/>
          <w:szCs w:val="24"/>
        </w:rPr>
        <w:fldChar w:fldCharType="end"/>
      </w:r>
    </w:p>
    <w:p w14:paraId="616D4A5E">
      <w:pPr>
        <w:pStyle w:val="36"/>
        <w:numPr>
          <w:ilvl w:val="0"/>
          <w:numId w:val="1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Mortimore, S., &amp; Wallace, C. (2013). HACCP: A Practical Approach. Springer Science and Business Media. </w:t>
      </w:r>
      <w:r>
        <w:fldChar w:fldCharType="begin"/>
      </w:r>
      <w:r>
        <w:instrText xml:space="preserve"> HYPERLINK "https://doi.org/10.1007/978-1-4614-5028-3" </w:instrText>
      </w:r>
      <w:r>
        <w:fldChar w:fldCharType="separate"/>
      </w:r>
      <w:r>
        <w:rPr>
          <w:rStyle w:val="17"/>
          <w:rFonts w:ascii="Times New Roman" w:hAnsi="Times New Roman" w:cs="Times New Roman"/>
          <w:sz w:val="24"/>
          <w:szCs w:val="24"/>
        </w:rPr>
        <w:t>https://doi.org/10.1007/978-1-4614-5028-3</w:t>
      </w:r>
      <w:r>
        <w:rPr>
          <w:rStyle w:val="17"/>
          <w:rFonts w:ascii="Times New Roman" w:hAnsi="Times New Roman" w:cs="Times New Roman"/>
          <w:sz w:val="24"/>
          <w:szCs w:val="24"/>
        </w:rPr>
        <w:fldChar w:fldCharType="end"/>
      </w:r>
    </w:p>
    <w:p w14:paraId="28D77072">
      <w:pPr>
        <w:pStyle w:val="36"/>
        <w:numPr>
          <w:ilvl w:val="0"/>
          <w:numId w:val="1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Nuutinen, M. (2023). Detection of physical hazards. In V. Andersen, H. Lelieveld, &amp; Y. Motarjemi (Eds.), *Food Safety Management* (pp. 475-493). Academic Press. </w:t>
      </w:r>
      <w:r>
        <w:fldChar w:fldCharType="begin"/>
      </w:r>
      <w:r>
        <w:instrText xml:space="preserve"> HYPERLINK "https://www.elsevier.com/books/food-safety-management/andersen/978-0-12-820013-1" </w:instrText>
      </w:r>
      <w:r>
        <w:fldChar w:fldCharType="separate"/>
      </w:r>
      <w:r>
        <w:rPr>
          <w:rStyle w:val="17"/>
          <w:rFonts w:ascii="Times New Roman" w:hAnsi="Times New Roman" w:cs="Times New Roman"/>
          <w:sz w:val="24"/>
          <w:szCs w:val="24"/>
        </w:rPr>
        <w:t>https://www.elsevier.com/books/food-safety-management/andersen/978-0-12-820013-1</w:t>
      </w:r>
      <w:r>
        <w:rPr>
          <w:rStyle w:val="17"/>
          <w:rFonts w:ascii="Times New Roman" w:hAnsi="Times New Roman" w:cs="Times New Roman"/>
          <w:sz w:val="24"/>
          <w:szCs w:val="24"/>
        </w:rPr>
        <w:fldChar w:fldCharType="end"/>
      </w:r>
    </w:p>
    <w:p w14:paraId="77693D40">
      <w:pPr>
        <w:pStyle w:val="36"/>
        <w:numPr>
          <w:ilvl w:val="0"/>
          <w:numId w:val="1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Mendez, E., Jones, C., &amp; Trinetta, V. (2020). Engaging undergraduate students in food safety study and food microbiology research. Food Protection Trends, 40(3), 164-170. </w:t>
      </w:r>
      <w:r>
        <w:fldChar w:fldCharType="begin"/>
      </w:r>
      <w:r>
        <w:instrText xml:space="preserve"> HYPERLINK "https://www.foodprotection.org/publications/food-protection-trends/archive/2020/may-june/engaging-undergraduate-students-in-food-safety-study-and-food-microbiology-research/" </w:instrText>
      </w:r>
      <w:r>
        <w:fldChar w:fldCharType="separate"/>
      </w:r>
      <w:r>
        <w:rPr>
          <w:rStyle w:val="17"/>
          <w:rFonts w:ascii="Times New Roman" w:hAnsi="Times New Roman" w:cs="Times New Roman"/>
          <w:sz w:val="24"/>
          <w:szCs w:val="24"/>
        </w:rPr>
        <w:t>https://www.foodprotection.org/publications/food-protection-trends/archive/2020/may-june/engaging-undergraduate-students-in-food-safety-study-and-food-microbiology-research/</w:t>
      </w:r>
      <w:r>
        <w:rPr>
          <w:rStyle w:val="17"/>
          <w:rFonts w:ascii="Times New Roman" w:hAnsi="Times New Roman" w:cs="Times New Roman"/>
          <w:sz w:val="24"/>
          <w:szCs w:val="24"/>
        </w:rPr>
        <w:fldChar w:fldCharType="end"/>
      </w:r>
    </w:p>
    <w:p w14:paraId="0D2F9DF3">
      <w:pPr>
        <w:pStyle w:val="36"/>
        <w:numPr>
          <w:ilvl w:val="0"/>
          <w:numId w:val="1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Rawat, S. (2015). Food spoilage: Microorganisms and their prevention. Asian Journal of Plant Science and Research, 5(4), 47-56. </w:t>
      </w:r>
      <w:r>
        <w:fldChar w:fldCharType="begin"/>
      </w:r>
      <w:r>
        <w:instrText xml:space="preserve"> HYPERLINK "https://www.imedpub.com/articles/food-spoilage-microorganisms-and-their-prevention.php?aid=11730" </w:instrText>
      </w:r>
      <w:r>
        <w:fldChar w:fldCharType="separate"/>
      </w:r>
      <w:r>
        <w:rPr>
          <w:rStyle w:val="17"/>
          <w:rFonts w:ascii="Times New Roman" w:hAnsi="Times New Roman" w:cs="Times New Roman"/>
          <w:sz w:val="24"/>
          <w:szCs w:val="24"/>
        </w:rPr>
        <w:t>https://www.imedpub.com/articles/food-spoilage-microorganisms-and-their-prevention.php?aid=11730</w:t>
      </w:r>
      <w:r>
        <w:rPr>
          <w:rStyle w:val="17"/>
          <w:rFonts w:ascii="Times New Roman" w:hAnsi="Times New Roman" w:cs="Times New Roman"/>
          <w:sz w:val="24"/>
          <w:szCs w:val="24"/>
        </w:rPr>
        <w:fldChar w:fldCharType="end"/>
      </w:r>
    </w:p>
    <w:p w14:paraId="032C8195">
      <w:pPr>
        <w:pStyle w:val="36"/>
        <w:numPr>
          <w:ilvl w:val="0"/>
          <w:numId w:val="1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Snyder, A. B., Churey, J. J., &amp; Worobo, R. W. (2019). Association of fungal genera from spoiled processed foods with physicochemical food properties and processing conditions. Food Microbiology, 83, 211-218. </w:t>
      </w:r>
      <w:r>
        <w:fldChar w:fldCharType="begin"/>
      </w:r>
      <w:r>
        <w:instrText xml:space="preserve"> HYPERLINK "https://doi.org/10.1016/j.fm.2019.05.012" </w:instrText>
      </w:r>
      <w:r>
        <w:fldChar w:fldCharType="separate"/>
      </w:r>
      <w:r>
        <w:rPr>
          <w:rStyle w:val="17"/>
          <w:rFonts w:ascii="Times New Roman" w:hAnsi="Times New Roman" w:cs="Times New Roman"/>
          <w:sz w:val="24"/>
          <w:szCs w:val="24"/>
        </w:rPr>
        <w:t>https://doi.org/10.1016/j.fm.2019.05.012</w:t>
      </w:r>
      <w:r>
        <w:rPr>
          <w:rStyle w:val="17"/>
          <w:rFonts w:ascii="Times New Roman" w:hAnsi="Times New Roman" w:cs="Times New Roman"/>
          <w:sz w:val="24"/>
          <w:szCs w:val="24"/>
        </w:rPr>
        <w:fldChar w:fldCharType="end"/>
      </w:r>
    </w:p>
    <w:p w14:paraId="6B4AD7ED">
      <w:pPr>
        <w:pStyle w:val="36"/>
        <w:numPr>
          <w:ilvl w:val="0"/>
          <w:numId w:val="1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Bintsis, T. (2017). Foodborne pathogens. AIMS Microbiology, 3(3), 529-563. </w:t>
      </w:r>
      <w:r>
        <w:fldChar w:fldCharType="begin"/>
      </w:r>
      <w:r>
        <w:instrText xml:space="preserve"> HYPERLINK "https://doi.org/10.3934/microbiol.2017.3.529" </w:instrText>
      </w:r>
      <w:r>
        <w:fldChar w:fldCharType="separate"/>
      </w:r>
      <w:r>
        <w:rPr>
          <w:rStyle w:val="17"/>
          <w:rFonts w:ascii="Times New Roman" w:hAnsi="Times New Roman" w:cs="Times New Roman"/>
          <w:sz w:val="24"/>
          <w:szCs w:val="24"/>
        </w:rPr>
        <w:t>https://doi.org/10.3934/microbiol.2017.3.529</w:t>
      </w:r>
      <w:r>
        <w:rPr>
          <w:rStyle w:val="17"/>
          <w:rFonts w:ascii="Times New Roman" w:hAnsi="Times New Roman" w:cs="Times New Roman"/>
          <w:sz w:val="24"/>
          <w:szCs w:val="24"/>
        </w:rPr>
        <w:fldChar w:fldCharType="end"/>
      </w:r>
    </w:p>
    <w:p w14:paraId="2B685AF8">
      <w:pPr>
        <w:pStyle w:val="36"/>
        <w:numPr>
          <w:ilvl w:val="0"/>
          <w:numId w:val="1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Osakue, O. P., Igene, J. O., Ebabhamiegbebho, P. A., &amp; Evivie, S. E. (2016). Proximate analysis and microbial quality of ready-to-eat (RTE) fried chicken parts. Journal of Food and Industrial Microbiology, 2(1), 107. https://doi.org/10.4172/2572-4134.1000107</w:t>
      </w:r>
    </w:p>
    <w:p w14:paraId="5D769C75">
      <w:pPr>
        <w:pStyle w:val="36"/>
        <w:numPr>
          <w:ilvl w:val="0"/>
          <w:numId w:val="1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Darwish AZM. Foodborne pathogens of fast food and ready-to-eat foods in Tabuk city and evaluating hazard for food quality. </w:t>
      </w:r>
      <w:r>
        <w:rPr>
          <w:rFonts w:ascii="Times New Roman" w:hAnsi="Times New Roman" w:cs="Times New Roman"/>
          <w:i/>
          <w:sz w:val="24"/>
          <w:szCs w:val="24"/>
        </w:rPr>
        <w:t>Int J Healthc Biomed Res</w:t>
      </w:r>
      <w:r>
        <w:rPr>
          <w:rFonts w:ascii="Times New Roman" w:hAnsi="Times New Roman" w:cs="Times New Roman"/>
          <w:sz w:val="24"/>
          <w:szCs w:val="24"/>
        </w:rPr>
        <w:t>. 2018;6(2):149-158.</w:t>
      </w:r>
    </w:p>
    <w:p w14:paraId="28D79D2A">
      <w:pPr>
        <w:pStyle w:val="36"/>
        <w:numPr>
          <w:ilvl w:val="0"/>
          <w:numId w:val="1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Adebukola, O. C., Opeyemi, A. O., &amp; Ayodeji, A. I. (2015). Knowledge of food borne infection and food safety practices among local food handlers in Ijebu-Ode Local Government Area of Ogun State. Journal of Public Health and Epidemiology, 7(9), 268-273. </w:t>
      </w:r>
      <w:r>
        <w:fldChar w:fldCharType="begin"/>
      </w:r>
      <w:r>
        <w:instrText xml:space="preserve"> HYPERLINK "https://doi.org/10.5897/JPHE2015.0758" </w:instrText>
      </w:r>
      <w:r>
        <w:fldChar w:fldCharType="separate"/>
      </w:r>
      <w:r>
        <w:rPr>
          <w:rStyle w:val="17"/>
          <w:rFonts w:ascii="Times New Roman" w:hAnsi="Times New Roman" w:cs="Times New Roman"/>
          <w:sz w:val="24"/>
          <w:szCs w:val="24"/>
        </w:rPr>
        <w:t>https://doi.org/10.5897/JPHE2015.0758</w:t>
      </w:r>
      <w:r>
        <w:rPr>
          <w:rStyle w:val="17"/>
          <w:rFonts w:ascii="Times New Roman" w:hAnsi="Times New Roman" w:cs="Times New Roman"/>
          <w:sz w:val="24"/>
          <w:szCs w:val="24"/>
        </w:rPr>
        <w:fldChar w:fldCharType="end"/>
      </w:r>
    </w:p>
    <w:p w14:paraId="3CBD1A5A">
      <w:pPr>
        <w:pStyle w:val="36"/>
        <w:numPr>
          <w:ilvl w:val="0"/>
          <w:numId w:val="1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Asiegbu, C. V., Lebelo, S. L., &amp; Tabit, F. T. (2020). Microbial quality of ready-to-eat street vended food groups sold in the Johannesburg metropolis, South Africa. Journal of Food Quality and Hazards Control, 7(1), 18-26. </w:t>
      </w:r>
      <w:r>
        <w:fldChar w:fldCharType="begin"/>
      </w:r>
      <w:r>
        <w:instrText xml:space="preserve"> HYPERLINK "https://doi.org/10.18502/jfqhc.7.1.2448" </w:instrText>
      </w:r>
      <w:r>
        <w:fldChar w:fldCharType="separate"/>
      </w:r>
      <w:r>
        <w:rPr>
          <w:rStyle w:val="17"/>
          <w:rFonts w:ascii="Times New Roman" w:hAnsi="Times New Roman" w:cs="Times New Roman"/>
          <w:sz w:val="24"/>
          <w:szCs w:val="24"/>
        </w:rPr>
        <w:t>https://doi.org/10.18502/jfqhc.7.1.2448</w:t>
      </w:r>
      <w:r>
        <w:rPr>
          <w:rStyle w:val="17"/>
          <w:rFonts w:ascii="Times New Roman" w:hAnsi="Times New Roman" w:cs="Times New Roman"/>
          <w:sz w:val="24"/>
          <w:szCs w:val="24"/>
        </w:rPr>
        <w:fldChar w:fldCharType="end"/>
      </w:r>
    </w:p>
    <w:p w14:paraId="14D164BA">
      <w:pPr>
        <w:pStyle w:val="36"/>
        <w:numPr>
          <w:ilvl w:val="0"/>
          <w:numId w:val="1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Schnürer, J., &amp; Magnusson, J. (2005). Antifungal lactic acid bacteria as biopreservatives. Trends in Food Science and Technology, 16(1-3), 70-78. </w:t>
      </w:r>
      <w:r>
        <w:fldChar w:fldCharType="begin"/>
      </w:r>
      <w:r>
        <w:instrText xml:space="preserve"> HYPERLINK "https://doi.org/10.1016/j.tifs.2004.02.014" </w:instrText>
      </w:r>
      <w:r>
        <w:fldChar w:fldCharType="separate"/>
      </w:r>
      <w:r>
        <w:rPr>
          <w:rStyle w:val="17"/>
          <w:rFonts w:ascii="Times New Roman" w:hAnsi="Times New Roman" w:cs="Times New Roman"/>
          <w:sz w:val="24"/>
          <w:szCs w:val="24"/>
        </w:rPr>
        <w:t>https://doi.org/10.1016/j.tifs.2004.02.014</w:t>
      </w:r>
      <w:r>
        <w:rPr>
          <w:rStyle w:val="17"/>
          <w:rFonts w:ascii="Times New Roman" w:hAnsi="Times New Roman" w:cs="Times New Roman"/>
          <w:sz w:val="24"/>
          <w:szCs w:val="24"/>
        </w:rPr>
        <w:fldChar w:fldCharType="end"/>
      </w:r>
    </w:p>
    <w:p w14:paraId="0E12308A">
      <w:pPr>
        <w:pStyle w:val="36"/>
        <w:numPr>
          <w:ilvl w:val="0"/>
          <w:numId w:val="13"/>
        </w:numPr>
        <w:spacing w:after="0" w:line="360" w:lineRule="auto"/>
        <w:jc w:val="both"/>
        <w:rPr>
          <w:rFonts w:ascii="Times New Roman" w:hAnsi="Times New Roman" w:cs="Times New Roman"/>
          <w:sz w:val="24"/>
          <w:szCs w:val="24"/>
        </w:rPr>
      </w:pPr>
      <w:r>
        <w:rPr>
          <w:rFonts w:ascii="Times New Roman" w:hAnsi="Times New Roman" w:eastAsia="Georgia" w:cs="Times New Roman"/>
          <w:sz w:val="24"/>
          <w:szCs w:val="24"/>
        </w:rPr>
        <w:t xml:space="preserve">Leyva Salas, M., Mounier, J., Valence, F., Coton, M., Thierry, A., &amp; Coton, E. (2017). Antifungal microbial agents for food biopreservation—A review. Microorganisms, 5(3), 37. </w:t>
      </w:r>
      <w:r>
        <w:fldChar w:fldCharType="begin"/>
      </w:r>
      <w:r>
        <w:instrText xml:space="preserve"> HYPERLINK "https://doi.org/10.3390/microorganisms5030037" </w:instrText>
      </w:r>
      <w:r>
        <w:fldChar w:fldCharType="separate"/>
      </w:r>
      <w:r>
        <w:rPr>
          <w:rStyle w:val="17"/>
          <w:rFonts w:ascii="Times New Roman" w:hAnsi="Times New Roman" w:eastAsia="Georgia" w:cs="Times New Roman"/>
          <w:sz w:val="24"/>
          <w:szCs w:val="24"/>
        </w:rPr>
        <w:t>https://doi.org/10.3390/microorganisms5030037</w:t>
      </w:r>
      <w:r>
        <w:rPr>
          <w:rStyle w:val="17"/>
          <w:rFonts w:ascii="Times New Roman" w:hAnsi="Times New Roman" w:eastAsia="Georgia" w:cs="Times New Roman"/>
          <w:sz w:val="24"/>
          <w:szCs w:val="24"/>
        </w:rPr>
        <w:fldChar w:fldCharType="end"/>
      </w:r>
    </w:p>
    <w:p w14:paraId="41D8C812">
      <w:pPr>
        <w:pStyle w:val="36"/>
        <w:numPr>
          <w:ilvl w:val="0"/>
          <w:numId w:val="13"/>
        </w:numPr>
        <w:spacing w:after="210" w:line="360" w:lineRule="auto"/>
        <w:jc w:val="both"/>
        <w:rPr>
          <w:rFonts w:ascii="Times New Roman" w:hAnsi="Times New Roman" w:cs="Times New Roman"/>
          <w:sz w:val="24"/>
          <w:szCs w:val="24"/>
        </w:rPr>
      </w:pPr>
      <w:r>
        <w:rPr>
          <w:rFonts w:ascii="Times New Roman" w:hAnsi="Times New Roman" w:cs="Times New Roman"/>
          <w:sz w:val="24"/>
          <w:szCs w:val="24"/>
        </w:rPr>
        <w:t>Singh, A. K., Drolia, R., Bai, X., &amp; Bhunia, A. K. (2015). Streptomycin Induced Stress Response in Salmonella enterica Serovar Typhimurium Shows Distinct Colony Scatter Signature. PLoS ONE, 10(8), e0135035. https://doi.org/10.1371/journal.pone.0135035</w:t>
      </w:r>
    </w:p>
    <w:p w14:paraId="206355A8">
      <w:pPr>
        <w:spacing w:line="360" w:lineRule="auto"/>
        <w:jc w:val="both"/>
        <w:rPr>
          <w:rFonts w:ascii="Times New Roman" w:hAnsi="Times New Roman" w:cs="Times New Roman"/>
          <w:sz w:val="24"/>
          <w:szCs w:val="24"/>
          <w:lang w:val="en-IN"/>
        </w:rPr>
      </w:pPr>
    </w:p>
    <w:p w14:paraId="0B6E1F8C">
      <w:pPr>
        <w:spacing w:line="360" w:lineRule="auto"/>
        <w:jc w:val="both"/>
        <w:rPr>
          <w:rFonts w:ascii="Times New Roman" w:hAnsi="Times New Roman" w:cs="Times New Roman"/>
          <w:sz w:val="24"/>
          <w:szCs w:val="24"/>
        </w:rPr>
      </w:pPr>
    </w:p>
    <w:sectPr>
      <w:headerReference r:id="rId9" w:type="first"/>
      <w:footerReference r:id="rId12" w:type="first"/>
      <w:headerReference r:id="rId7" w:type="default"/>
      <w:footerReference r:id="rId10" w:type="default"/>
      <w:headerReference r:id="rId8" w:type="even"/>
      <w:footerReference r:id="rId11" w:type="even"/>
      <w:pgSz w:w="11906" w:h="16838"/>
      <w:pgMar w:top="1440" w:right="1440" w:bottom="1440" w:left="1440" w:header="708" w:footer="708" w:gutter="0"/>
      <w:cols w:space="708" w:num="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1" w:author="Bhopal Singh" w:date="2025-12-17T15:27:44Z" w:initials="">
    <w:p w14:paraId="5BB0E43F">
      <w:pPr>
        <w:pStyle w:val="14"/>
        <w:rPr>
          <w:rFonts w:hint="default"/>
          <w:lang w:val="en-US"/>
        </w:rPr>
      </w:pPr>
      <w:r>
        <w:rPr>
          <w:rFonts w:hint="default"/>
          <w:lang w:val="en-US"/>
        </w:rPr>
        <w:t>Italic</w:t>
      </w:r>
    </w:p>
  </w:comment>
  <w:comment w:id="0" w:author="Bhopal Singh" w:date="2025-12-17T15:28:30Z" w:initials="">
    <w:p w14:paraId="2C27EAE5">
      <w:pPr>
        <w:pStyle w:val="14"/>
        <w:rPr>
          <w:rFonts w:hint="default"/>
          <w:lang w:val="en-US"/>
        </w:rPr>
      </w:pPr>
      <w:r>
        <w:rPr>
          <w:rFonts w:hint="default"/>
          <w:lang w:val="en-US"/>
        </w:rPr>
        <w:t>This is not the way of abstract writing and limit this to maximum 250 words to prove the good writing practices of manuscript.</w:t>
      </w:r>
    </w:p>
  </w:comment>
  <w:comment w:id="2" w:author="Bhopal Singh" w:date="2025-12-17T15:29:46Z" w:initials="">
    <w:p w14:paraId="7061530F">
      <w:pPr>
        <w:pStyle w:val="14"/>
        <w:rPr>
          <w:rFonts w:hint="default"/>
          <w:lang w:val="en-US"/>
        </w:rPr>
      </w:pPr>
      <w:r>
        <w:rPr>
          <w:rFonts w:hint="default"/>
          <w:lang w:val="en-US"/>
        </w:rPr>
        <w:t>Similarly the keywords should me maximum 6</w:t>
      </w:r>
    </w:p>
  </w:comment>
  <w:comment w:id="3" w:author="Bhopal Singh" w:date="2025-12-17T15:32:41Z" w:initials="">
    <w:p w14:paraId="486F3235">
      <w:pPr>
        <w:pStyle w:val="14"/>
        <w:rPr>
          <w:rFonts w:hint="default"/>
          <w:lang w:val="en-US"/>
        </w:rPr>
      </w:pPr>
      <w:r>
        <w:rPr>
          <w:rFonts w:hint="default"/>
          <w:lang w:val="en-US"/>
        </w:rPr>
        <w:t>Do not use the book chapter format</w:t>
      </w:r>
    </w:p>
  </w:comment>
  <w:comment w:id="4" w:author="Bhopal Singh" w:date="2025-12-17T15:34:51Z" w:initials="">
    <w:p w14:paraId="11889981">
      <w:pPr>
        <w:pStyle w:val="14"/>
        <w:rPr>
          <w:rFonts w:hint="default"/>
          <w:lang w:val="en-US"/>
        </w:rPr>
      </w:pPr>
      <w:r>
        <w:rPr>
          <w:rFonts w:hint="default"/>
          <w:lang w:val="en-US"/>
        </w:rPr>
        <w:t>Why this is bold?</w:t>
      </w:r>
    </w:p>
  </w:comment>
  <w:comment w:id="5" w:author="Bhopal Singh" w:date="2025-12-17T15:35:25Z" w:initials="">
    <w:p w14:paraId="30BA6E8A">
      <w:pPr>
        <w:pStyle w:val="14"/>
        <w:rPr>
          <w:rFonts w:hint="default"/>
          <w:lang w:val="en-US"/>
        </w:rPr>
      </w:pPr>
      <w:r>
        <w:rPr>
          <w:rFonts w:hint="default"/>
          <w:lang w:val="en-US"/>
        </w:rPr>
        <w:t>Author should write it ful name</w:t>
      </w:r>
    </w:p>
  </w:comment>
  <w:comment w:id="6" w:author="Bhopal Singh" w:date="2025-12-17T15:36:10Z" w:initials="">
    <w:p w14:paraId="567ADE02">
      <w:pPr>
        <w:pStyle w:val="14"/>
        <w:rPr>
          <w:rFonts w:hint="default"/>
          <w:lang w:val="en-US"/>
        </w:rPr>
      </w:pPr>
      <w:r>
        <w:rPr>
          <w:rFonts w:hint="default"/>
          <w:lang w:val="en-US"/>
        </w:rPr>
        <w:t>From my point of view..zero day means nothing exist in the universe….so better to use day 1</w:t>
      </w:r>
    </w:p>
  </w:comment>
  <w:comment w:id="7" w:author="Bhopal Singh" w:date="2025-12-17T15:37:02Z" w:initials="">
    <w:p w14:paraId="7ABB9A9E">
      <w:pPr>
        <w:pStyle w:val="14"/>
        <w:rPr>
          <w:rFonts w:hint="default"/>
          <w:lang w:val="en-US"/>
        </w:rPr>
      </w:pPr>
      <w:r>
        <w:rPr>
          <w:rFonts w:hint="default"/>
          <w:lang w:val="en-US"/>
        </w:rPr>
        <w:t>Complete this</w:t>
      </w:r>
    </w:p>
  </w:comment>
  <w:comment w:id="8" w:author="Bhopal Singh" w:date="2025-12-17T15:38:17Z" w:initials="">
    <w:p w14:paraId="1B593C7C">
      <w:pPr>
        <w:pStyle w:val="14"/>
        <w:rPr>
          <w:rFonts w:hint="default"/>
          <w:lang w:val="en-US"/>
        </w:rPr>
      </w:pPr>
      <w:r>
        <w:rPr>
          <w:rFonts w:hint="default"/>
          <w:lang w:val="en-US"/>
        </w:rPr>
        <w:t>Use Research article pattern throughout the manuscript</w:t>
      </w:r>
      <w:bookmarkStart w:id="9" w:name="_GoBack"/>
      <w:bookmarkEnd w:id="9"/>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BB0E43F" w15:done="0"/>
  <w15:commentEx w15:paraId="2C27EAE5" w15:done="0"/>
  <w15:commentEx w15:paraId="7061530F" w15:done="0"/>
  <w15:commentEx w15:paraId="486F3235" w15:done="0"/>
  <w15:commentEx w15:paraId="11889981" w15:done="0"/>
  <w15:commentEx w15:paraId="30BA6E8A" w15:done="0"/>
  <w15:commentEx w15:paraId="567ADE02" w15:done="0"/>
  <w15:commentEx w15:paraId="7ABB9A9E" w15:done="0"/>
  <w15:commentEx w15:paraId="1B593C7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Mangal">
    <w:altName w:val="Segoe Print"/>
    <w:panose1 w:val="00000400000000000000"/>
    <w:charset w:val="00"/>
    <w:family w:val="roman"/>
    <w:pitch w:val="default"/>
    <w:sig w:usb0="00000000" w:usb1="00000000" w:usb2="00000000" w:usb3="00000000" w:csb0="00000001"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Georgia">
    <w:panose1 w:val="02040502050405020303"/>
    <w:charset w:val="00"/>
    <w:family w:val="roman"/>
    <w:pitch w:val="default"/>
    <w:sig w:usb0="00000287" w:usb1="00000000" w:usb2="00000000" w:usb3="00000000" w:csb0="2000009F" w:csb1="00000000"/>
  </w:font>
  <w:font w:name="等线 Light">
    <w:altName w:val="Segoe Print"/>
    <w:panose1 w:val="00000000000000000000"/>
    <w:charset w:val="00"/>
    <w:family w:val="auto"/>
    <w:pitch w:val="default"/>
    <w:sig w:usb0="00000000" w:usb1="00000000" w:usb2="00000000" w:usb3="00000000" w:csb0="00000000" w:csb1="00000000"/>
  </w:font>
  <w:font w:name="Calibri Light">
    <w:panose1 w:val="020F0302020204030204"/>
    <w:charset w:val="00"/>
    <w:family w:val="swiss"/>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C837CF">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0551AA">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F408D7">
    <w:pPr>
      <w:pStyle w:val="1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B37AFF">
    <w:pPr>
      <w:pStyle w:val="16"/>
    </w:pPr>
    <w:r>
      <w:pict>
        <v:shape id="PowerPlusWaterMarkObject1056466939" o:spid="_x0000_s4098" o:spt="136" type="#_x0000_t136" style="position:absolute;left:0pt;height:61.5pt;width:574.7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Georgia;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D36A2">
    <w:pPr>
      <w:pStyle w:val="16"/>
    </w:pPr>
    <w:r>
      <w:pict>
        <v:shape id="PowerPlusWaterMarkObject1056466938" o:spid="_x0000_s4099" o:spt="136" type="#_x0000_t136" style="position:absolute;left:0pt;height:61.5pt;width:574.7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Georgia;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311494">
    <w:pPr>
      <w:pStyle w:val="16"/>
    </w:pPr>
    <w:r>
      <w:pict>
        <v:shape id="PowerPlusWaterMarkObject1056466937" o:spid="_x0000_s4097" o:spt="136" type="#_x0000_t136" style="position:absolute;left:0pt;height:61.5pt;width:574.7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Georgia;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E735C2"/>
    <w:multiLevelType w:val="multilevel"/>
    <w:tmpl w:val="04E735C2"/>
    <w:lvl w:ilvl="0" w:tentative="0">
      <w:start w:val="1"/>
      <w:numFmt w:val="decimal"/>
      <w:lvlText w:val="%1."/>
      <w:lvlJc w:val="left"/>
      <w:pPr>
        <w:tabs>
          <w:tab w:val="left" w:pos="1080"/>
        </w:tabs>
        <w:ind w:left="720"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
    <w:nsid w:val="15312E15"/>
    <w:multiLevelType w:val="multilevel"/>
    <w:tmpl w:val="15312E15"/>
    <w:lvl w:ilvl="0" w:tentative="0">
      <w:start w:val="1"/>
      <w:numFmt w:val="decimal"/>
      <w:lvlText w:val="%1."/>
      <w:lvlJc w:val="left"/>
      <w:pPr>
        <w:tabs>
          <w:tab w:val="left" w:pos="1080"/>
        </w:tabs>
        <w:ind w:left="720"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
    <w:nsid w:val="27521FDF"/>
    <w:multiLevelType w:val="multilevel"/>
    <w:tmpl w:val="27521FDF"/>
    <w:lvl w:ilvl="0" w:tentative="0">
      <w:start w:val="1"/>
      <w:numFmt w:val="decimal"/>
      <w:lvlText w:val="%1."/>
      <w:lvlJc w:val="left"/>
      <w:pPr>
        <w:tabs>
          <w:tab w:val="left" w:pos="720"/>
        </w:tabs>
        <w:ind w:left="720" w:hanging="360"/>
      </w:pPr>
    </w:lvl>
    <w:lvl w:ilvl="1" w:tentative="0">
      <w:start w:val="1"/>
      <w:numFmt w:val="decimal"/>
      <w:lvlText w:val="%2"/>
      <w:lvlJc w:val="left"/>
      <w:pPr>
        <w:ind w:left="360" w:hanging="360"/>
      </w:pPr>
      <w:rPr>
        <w:rFonts w:hint="default"/>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29683EC1"/>
    <w:multiLevelType w:val="multilevel"/>
    <w:tmpl w:val="29683EC1"/>
    <w:lvl w:ilvl="0" w:tentative="0">
      <w:start w:val="1"/>
      <w:numFmt w:val="decimal"/>
      <w:lvlText w:val="%1."/>
      <w:lvlJc w:val="left"/>
      <w:pPr>
        <w:tabs>
          <w:tab w:val="left" w:pos="1080"/>
        </w:tabs>
        <w:ind w:left="720"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4">
    <w:nsid w:val="320F22EB"/>
    <w:multiLevelType w:val="multilevel"/>
    <w:tmpl w:val="320F22E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
    <w:nsid w:val="36F16857"/>
    <w:multiLevelType w:val="multilevel"/>
    <w:tmpl w:val="36F16857"/>
    <w:lvl w:ilvl="0" w:tentative="0">
      <w:start w:val="1"/>
      <w:numFmt w:val="decimal"/>
      <w:lvlText w:val="%1."/>
      <w:lvlJc w:val="left"/>
      <w:pPr>
        <w:tabs>
          <w:tab w:val="left" w:pos="1080"/>
        </w:tabs>
        <w:ind w:left="720"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6">
    <w:nsid w:val="3E342267"/>
    <w:multiLevelType w:val="multilevel"/>
    <w:tmpl w:val="3E342267"/>
    <w:lvl w:ilvl="0" w:tentative="0">
      <w:start w:val="1"/>
      <w:numFmt w:val="decimal"/>
      <w:lvlText w:val="%1."/>
      <w:lvlJc w:val="left"/>
      <w:pPr>
        <w:tabs>
          <w:tab w:val="left" w:pos="720"/>
        </w:tabs>
        <w:ind w:left="720" w:hanging="360"/>
      </w:pPr>
      <w:rPr>
        <w:b w:val="0"/>
        <w:bCs w:val="0"/>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422F4351"/>
    <w:multiLevelType w:val="multilevel"/>
    <w:tmpl w:val="422F4351"/>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47083ED9"/>
    <w:multiLevelType w:val="multilevel"/>
    <w:tmpl w:val="47083ED9"/>
    <w:lvl w:ilvl="0" w:tentative="0">
      <w:start w:val="1"/>
      <w:numFmt w:val="decimal"/>
      <w:lvlText w:val="%1."/>
      <w:lvlJc w:val="left"/>
      <w:pPr>
        <w:tabs>
          <w:tab w:val="left" w:pos="1080"/>
        </w:tabs>
        <w:ind w:left="720"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9">
    <w:nsid w:val="681F3024"/>
    <w:multiLevelType w:val="multilevel"/>
    <w:tmpl w:val="681F302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0">
    <w:nsid w:val="6A0166A7"/>
    <w:multiLevelType w:val="multilevel"/>
    <w:tmpl w:val="6A0166A7"/>
    <w:lvl w:ilvl="0" w:tentative="0">
      <w:start w:val="1"/>
      <w:numFmt w:val="decimal"/>
      <w:lvlText w:val="%1."/>
      <w:lvlJc w:val="left"/>
      <w:pPr>
        <w:tabs>
          <w:tab w:val="left" w:pos="1080"/>
        </w:tabs>
        <w:ind w:left="720"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1">
    <w:nsid w:val="6CC87294"/>
    <w:multiLevelType w:val="multilevel"/>
    <w:tmpl w:val="6CC8729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2">
    <w:nsid w:val="77B3556D"/>
    <w:multiLevelType w:val="multilevel"/>
    <w:tmpl w:val="77B3556D"/>
    <w:lvl w:ilvl="0" w:tentative="0">
      <w:start w:val="1"/>
      <w:numFmt w:val="bullet"/>
      <w:lvlText w:val=""/>
      <w:lvlJc w:val="left"/>
      <w:pPr>
        <w:tabs>
          <w:tab w:val="left" w:pos="1080"/>
        </w:tabs>
        <w:ind w:left="72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6"/>
  </w:num>
  <w:num w:numId="2">
    <w:abstractNumId w:val="11"/>
  </w:num>
  <w:num w:numId="3">
    <w:abstractNumId w:val="9"/>
  </w:num>
  <w:num w:numId="4">
    <w:abstractNumId w:val="2"/>
  </w:num>
  <w:num w:numId="5">
    <w:abstractNumId w:val="4"/>
  </w:num>
  <w:num w:numId="6">
    <w:abstractNumId w:val="12"/>
  </w:num>
  <w:num w:numId="7">
    <w:abstractNumId w:val="10"/>
  </w:num>
  <w:num w:numId="8">
    <w:abstractNumId w:val="0"/>
  </w:num>
  <w:num w:numId="9">
    <w:abstractNumId w:val="5"/>
  </w:num>
  <w:num w:numId="10">
    <w:abstractNumId w:val="1"/>
  </w:num>
  <w:num w:numId="11">
    <w:abstractNumId w:val="8"/>
  </w:num>
  <w:num w:numId="12">
    <w:abstractNumId w:val="3"/>
  </w:num>
  <w:num w:numId="13">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Bhopal Singh">
    <w15:presenceInfo w15:providerId="WPS Office" w15:userId="141042768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characterSpacingControl w:val="doNotCompress"/>
  <w:hdrShapeDefaults>
    <o:shapelayout v:ext="edit">
      <o:idmap v:ext="edit" data="3,4"/>
    </o:shapelayout>
  </w:hdrShapeDefault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AFB"/>
    <w:rsid w:val="00001B47"/>
    <w:rsid w:val="000131EE"/>
    <w:rsid w:val="00023D45"/>
    <w:rsid w:val="00104AFB"/>
    <w:rsid w:val="00116188"/>
    <w:rsid w:val="00153AE1"/>
    <w:rsid w:val="001D49BE"/>
    <w:rsid w:val="001F5EF5"/>
    <w:rsid w:val="002310B0"/>
    <w:rsid w:val="002C4973"/>
    <w:rsid w:val="00426D77"/>
    <w:rsid w:val="0048460B"/>
    <w:rsid w:val="00554C2E"/>
    <w:rsid w:val="005C5534"/>
    <w:rsid w:val="00665819"/>
    <w:rsid w:val="006C4A6D"/>
    <w:rsid w:val="007A1140"/>
    <w:rsid w:val="007A1A9F"/>
    <w:rsid w:val="00857667"/>
    <w:rsid w:val="008966A4"/>
    <w:rsid w:val="008F6451"/>
    <w:rsid w:val="0090676E"/>
    <w:rsid w:val="009C5513"/>
    <w:rsid w:val="00A93726"/>
    <w:rsid w:val="00AA007A"/>
    <w:rsid w:val="00B42E90"/>
    <w:rsid w:val="00C73A38"/>
    <w:rsid w:val="00D032A4"/>
    <w:rsid w:val="00D03B5A"/>
    <w:rsid w:val="00D23EBB"/>
    <w:rsid w:val="00D40DE3"/>
    <w:rsid w:val="00DF68AC"/>
    <w:rsid w:val="00E25F0C"/>
    <w:rsid w:val="00E94DB2"/>
    <w:rsid w:val="00EA0C0C"/>
    <w:rsid w:val="00F1360A"/>
    <w:rsid w:val="00FE4B2E"/>
    <w:rsid w:val="0B1515CB"/>
    <w:rsid w:val="2CA52C93"/>
    <w:rsid w:val="54E94CB5"/>
    <w:rsid w:val="78A95882"/>
  </w:rsids>
  <m:mathPr>
    <m:mathFont m:val="Cambria Math"/>
    <m:brkBin m:val="before"/>
    <m:brkBinSub m:val="--"/>
    <m:smallFrac m:val="0"/>
    <m:dispDef/>
    <m:lMargin m:val="0"/>
    <m:rMargin m:val="0"/>
    <m:defJc m:val="centerGroup"/>
    <m:wrapIndent m:val="1440"/>
    <m:intLim m:val="subSup"/>
    <m:naryLim m:val="undOvr"/>
  </m:mathPr>
  <w:themeFontLang w:val="en-IN" w:eastAsia="zh-CN" w:bidi="mr-I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20" w:line="240" w:lineRule="atLeast"/>
    </w:pPr>
    <w:rPr>
      <w:rFonts w:ascii="Georgia" w:hAnsiTheme="minorHAnsi" w:eastAsiaTheme="minorHAnsi" w:cstheme="minorBidi"/>
      <w:kern w:val="0"/>
      <w:sz w:val="21"/>
      <w:szCs w:val="22"/>
      <w:lang w:val="en-US" w:eastAsia="en-US" w:bidi="ar-SA"/>
      <w14:ligatures w14:val="none"/>
    </w:rPr>
  </w:style>
  <w:style w:type="paragraph" w:styleId="2">
    <w:name w:val="heading 1"/>
    <w:basedOn w:val="3"/>
    <w:link w:val="22"/>
    <w:autoRedefine/>
    <w:qFormat/>
    <w:uiPriority w:val="9"/>
    <w:pPr>
      <w:spacing w:after="0" w:line="360" w:lineRule="auto"/>
      <w:ind w:left="720" w:hanging="360"/>
      <w:outlineLvl w:val="0"/>
    </w:pPr>
    <w:rPr>
      <w:rFonts w:ascii="Times New Roman" w:hAnsi="Times New Roman" w:cs="Times New Roman"/>
      <w:b/>
      <w:bCs/>
      <w:sz w:val="24"/>
      <w:szCs w:val="24"/>
    </w:rPr>
  </w:style>
  <w:style w:type="paragraph" w:styleId="4">
    <w:name w:val="heading 2"/>
    <w:basedOn w:val="1"/>
    <w:next w:val="1"/>
    <w:link w:val="24"/>
    <w:autoRedefine/>
    <w:unhideWhenUsed/>
    <w:qFormat/>
    <w:uiPriority w:val="9"/>
    <w:pPr>
      <w:keepNext/>
      <w:keepLines/>
      <w:tabs>
        <w:tab w:val="left" w:pos="720"/>
      </w:tabs>
      <w:spacing w:before="160" w:after="80"/>
      <w:ind w:left="720" w:hanging="360"/>
      <w:outlineLvl w:val="1"/>
    </w:pPr>
    <w:rPr>
      <w:rFonts w:ascii="Times New Roman" w:hAnsi="Times New Roman" w:eastAsiaTheme="majorEastAsia" w:cstheme="majorBidi"/>
      <w:b/>
      <w:color w:val="000000" w:themeColor="text1"/>
      <w:sz w:val="28"/>
      <w:szCs w:val="32"/>
      <w14:textFill>
        <w14:solidFill>
          <w14:schemeClr w14:val="tx1"/>
        </w14:solidFill>
      </w14:textFill>
    </w:rPr>
  </w:style>
  <w:style w:type="paragraph" w:styleId="5">
    <w:name w:val="heading 3"/>
    <w:basedOn w:val="1"/>
    <w:next w:val="1"/>
    <w:link w:val="25"/>
    <w:semiHidden/>
    <w:unhideWhenUsed/>
    <w:qFormat/>
    <w:uiPriority w:val="9"/>
    <w:pPr>
      <w:keepNext/>
      <w:keepLines/>
      <w:spacing w:before="160" w:after="80"/>
      <w:outlineLvl w:val="2"/>
    </w:pPr>
    <w:rPr>
      <w:rFonts w:eastAsiaTheme="majorEastAsia" w:cstheme="majorBidi"/>
      <w:color w:val="2F5597" w:themeColor="accent1" w:themeShade="BF"/>
      <w:sz w:val="28"/>
      <w:szCs w:val="28"/>
    </w:rPr>
  </w:style>
  <w:style w:type="paragraph" w:styleId="6">
    <w:name w:val="heading 4"/>
    <w:basedOn w:val="1"/>
    <w:next w:val="1"/>
    <w:link w:val="26"/>
    <w:semiHidden/>
    <w:unhideWhenUsed/>
    <w:qFormat/>
    <w:uiPriority w:val="9"/>
    <w:pPr>
      <w:keepNext/>
      <w:keepLines/>
      <w:spacing w:before="80" w:after="40"/>
      <w:outlineLvl w:val="3"/>
    </w:pPr>
    <w:rPr>
      <w:rFonts w:eastAsiaTheme="majorEastAsia" w:cstheme="majorBidi"/>
      <w:i/>
      <w:iCs/>
      <w:color w:val="2F5597" w:themeColor="accent1" w:themeShade="BF"/>
    </w:rPr>
  </w:style>
  <w:style w:type="paragraph" w:styleId="7">
    <w:name w:val="heading 5"/>
    <w:basedOn w:val="1"/>
    <w:next w:val="1"/>
    <w:link w:val="27"/>
    <w:semiHidden/>
    <w:unhideWhenUsed/>
    <w:qFormat/>
    <w:uiPriority w:val="9"/>
    <w:pPr>
      <w:keepNext/>
      <w:keepLines/>
      <w:spacing w:before="80" w:after="40"/>
      <w:outlineLvl w:val="4"/>
    </w:pPr>
    <w:rPr>
      <w:rFonts w:eastAsiaTheme="majorEastAsia" w:cstheme="majorBidi"/>
      <w:color w:val="2F5597" w:themeColor="accent1" w:themeShade="BF"/>
    </w:rPr>
  </w:style>
  <w:style w:type="paragraph" w:styleId="8">
    <w:name w:val="heading 6"/>
    <w:basedOn w:val="1"/>
    <w:next w:val="1"/>
    <w:link w:val="28"/>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9">
    <w:name w:val="heading 7"/>
    <w:basedOn w:val="1"/>
    <w:next w:val="1"/>
    <w:link w:val="29"/>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10">
    <w:name w:val="heading 8"/>
    <w:basedOn w:val="1"/>
    <w:next w:val="1"/>
    <w:link w:val="30"/>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1">
    <w:name w:val="heading 9"/>
    <w:basedOn w:val="1"/>
    <w:next w:val="1"/>
    <w:link w:val="31"/>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2">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23"/>
    <w:semiHidden/>
    <w:unhideWhenUsed/>
    <w:qFormat/>
    <w:uiPriority w:val="99"/>
  </w:style>
  <w:style w:type="paragraph" w:styleId="14">
    <w:name w:val="annotation text"/>
    <w:basedOn w:val="1"/>
    <w:semiHidden/>
    <w:unhideWhenUsed/>
    <w:uiPriority w:val="99"/>
    <w:pPr>
      <w:jc w:val="left"/>
    </w:pPr>
  </w:style>
  <w:style w:type="paragraph" w:styleId="15">
    <w:name w:val="footer"/>
    <w:basedOn w:val="1"/>
    <w:link w:val="43"/>
    <w:unhideWhenUsed/>
    <w:uiPriority w:val="99"/>
    <w:pPr>
      <w:tabs>
        <w:tab w:val="center" w:pos="4680"/>
        <w:tab w:val="right" w:pos="9360"/>
      </w:tabs>
      <w:spacing w:after="0" w:line="240" w:lineRule="auto"/>
    </w:pPr>
  </w:style>
  <w:style w:type="paragraph" w:styleId="16">
    <w:name w:val="header"/>
    <w:basedOn w:val="1"/>
    <w:link w:val="42"/>
    <w:unhideWhenUsed/>
    <w:uiPriority w:val="99"/>
    <w:pPr>
      <w:tabs>
        <w:tab w:val="center" w:pos="4680"/>
        <w:tab w:val="right" w:pos="9360"/>
      </w:tabs>
      <w:spacing w:after="0" w:line="240" w:lineRule="auto"/>
    </w:pPr>
  </w:style>
  <w:style w:type="character" w:styleId="17">
    <w:name w:val="Hyperlink"/>
    <w:basedOn w:val="12"/>
    <w:unhideWhenUsed/>
    <w:uiPriority w:val="99"/>
    <w:rPr>
      <w:color w:val="0563C1" w:themeColor="hyperlink"/>
      <w:u w:val="single"/>
      <w14:textFill>
        <w14:solidFill>
          <w14:schemeClr w14:val="hlink"/>
        </w14:solidFill>
      </w14:textFill>
    </w:rPr>
  </w:style>
  <w:style w:type="paragraph" w:styleId="18">
    <w:name w:val="Normal (Web)"/>
    <w:basedOn w:val="1"/>
    <w:semiHidden/>
    <w:unhideWhenUsed/>
    <w:uiPriority w:val="99"/>
    <w:pPr>
      <w:spacing w:before="100" w:beforeAutospacing="1" w:after="100" w:afterAutospacing="1" w:line="240" w:lineRule="auto"/>
    </w:pPr>
    <w:rPr>
      <w:rFonts w:ascii="Times New Roman" w:hAnsi="Times New Roman" w:eastAsia="Times New Roman" w:cs="Times New Roman"/>
      <w:sz w:val="24"/>
      <w:szCs w:val="24"/>
      <w:lang w:val="en-IN" w:eastAsia="en-IN" w:bidi="mr-IN"/>
    </w:rPr>
  </w:style>
  <w:style w:type="character" w:styleId="19">
    <w:name w:val="Strong"/>
    <w:basedOn w:val="12"/>
    <w:qFormat/>
    <w:uiPriority w:val="22"/>
    <w:rPr>
      <w:b/>
      <w:bCs/>
    </w:rPr>
  </w:style>
  <w:style w:type="paragraph" w:styleId="20">
    <w:name w:val="Subtitle"/>
    <w:basedOn w:val="1"/>
    <w:next w:val="1"/>
    <w:link w:val="33"/>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1">
    <w:name w:val="Title"/>
    <w:basedOn w:val="1"/>
    <w:next w:val="1"/>
    <w:link w:val="32"/>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22">
    <w:name w:val="Heading 1 Char"/>
    <w:basedOn w:val="12"/>
    <w:link w:val="2"/>
    <w:qFormat/>
    <w:uiPriority w:val="9"/>
    <w:rPr>
      <w:rFonts w:ascii="Times New Roman" w:hAnsi="Times New Roman" w:cs="Times New Roman"/>
      <w:b/>
      <w:bCs/>
      <w:kern w:val="0"/>
      <w:sz w:val="24"/>
      <w:szCs w:val="24"/>
      <w:lang w:val="en-US"/>
      <w14:ligatures w14:val="none"/>
    </w:rPr>
  </w:style>
  <w:style w:type="character" w:customStyle="1" w:styleId="23">
    <w:name w:val="Body Text Char"/>
    <w:basedOn w:val="12"/>
    <w:link w:val="3"/>
    <w:semiHidden/>
    <w:qFormat/>
    <w:uiPriority w:val="99"/>
  </w:style>
  <w:style w:type="character" w:customStyle="1" w:styleId="24">
    <w:name w:val="Heading 2 Char"/>
    <w:basedOn w:val="12"/>
    <w:link w:val="4"/>
    <w:qFormat/>
    <w:uiPriority w:val="9"/>
    <w:rPr>
      <w:rFonts w:ascii="Times New Roman" w:hAnsi="Times New Roman" w:eastAsiaTheme="majorEastAsia" w:cstheme="majorBidi"/>
      <w:b/>
      <w:color w:val="000000" w:themeColor="text1"/>
      <w:sz w:val="28"/>
      <w:szCs w:val="32"/>
      <w14:textFill>
        <w14:solidFill>
          <w14:schemeClr w14:val="tx1"/>
        </w14:solidFill>
      </w14:textFill>
    </w:rPr>
  </w:style>
  <w:style w:type="character" w:customStyle="1" w:styleId="25">
    <w:name w:val="Heading 3 Char"/>
    <w:basedOn w:val="12"/>
    <w:link w:val="5"/>
    <w:semiHidden/>
    <w:qFormat/>
    <w:uiPriority w:val="9"/>
    <w:rPr>
      <w:rFonts w:eastAsiaTheme="majorEastAsia" w:cstheme="majorBidi"/>
      <w:color w:val="2F5597" w:themeColor="accent1" w:themeShade="BF"/>
      <w:sz w:val="28"/>
      <w:szCs w:val="28"/>
    </w:rPr>
  </w:style>
  <w:style w:type="character" w:customStyle="1" w:styleId="26">
    <w:name w:val="Heading 4 Char"/>
    <w:basedOn w:val="12"/>
    <w:link w:val="6"/>
    <w:semiHidden/>
    <w:qFormat/>
    <w:uiPriority w:val="9"/>
    <w:rPr>
      <w:rFonts w:eastAsiaTheme="majorEastAsia" w:cstheme="majorBidi"/>
      <w:i/>
      <w:iCs/>
      <w:color w:val="2F5597" w:themeColor="accent1" w:themeShade="BF"/>
    </w:rPr>
  </w:style>
  <w:style w:type="character" w:customStyle="1" w:styleId="27">
    <w:name w:val="Heading 5 Char"/>
    <w:basedOn w:val="12"/>
    <w:link w:val="7"/>
    <w:semiHidden/>
    <w:qFormat/>
    <w:uiPriority w:val="9"/>
    <w:rPr>
      <w:rFonts w:eastAsiaTheme="majorEastAsia" w:cstheme="majorBidi"/>
      <w:color w:val="2F5597" w:themeColor="accent1" w:themeShade="BF"/>
    </w:rPr>
  </w:style>
  <w:style w:type="character" w:customStyle="1" w:styleId="28">
    <w:name w:val="Heading 6 Char"/>
    <w:basedOn w:val="12"/>
    <w:link w:val="8"/>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9">
    <w:name w:val="Heading 7 Char"/>
    <w:basedOn w:val="12"/>
    <w:link w:val="9"/>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0">
    <w:name w:val="Heading 8 Char"/>
    <w:basedOn w:val="12"/>
    <w:link w:val="10"/>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31">
    <w:name w:val="Heading 9 Char"/>
    <w:basedOn w:val="12"/>
    <w:link w:val="11"/>
    <w:semiHidden/>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32">
    <w:name w:val="Title Char"/>
    <w:basedOn w:val="12"/>
    <w:link w:val="21"/>
    <w:qFormat/>
    <w:uiPriority w:val="10"/>
    <w:rPr>
      <w:rFonts w:asciiTheme="majorHAnsi" w:hAnsiTheme="majorHAnsi" w:eastAsiaTheme="majorEastAsia" w:cstheme="majorBidi"/>
      <w:spacing w:val="-10"/>
      <w:kern w:val="28"/>
      <w:sz w:val="56"/>
      <w:szCs w:val="56"/>
    </w:rPr>
  </w:style>
  <w:style w:type="character" w:customStyle="1" w:styleId="33">
    <w:name w:val="Subtitle Char"/>
    <w:basedOn w:val="12"/>
    <w:link w:val="20"/>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4">
    <w:name w:val="Quote"/>
    <w:basedOn w:val="1"/>
    <w:next w:val="1"/>
    <w:link w:val="35"/>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5">
    <w:name w:val="Quote Char"/>
    <w:basedOn w:val="12"/>
    <w:link w:val="34"/>
    <w:uiPriority w:val="29"/>
    <w:rPr>
      <w:i/>
      <w:iCs/>
      <w:color w:val="404040" w:themeColor="text1" w:themeTint="BF"/>
      <w14:textFill>
        <w14:solidFill>
          <w14:schemeClr w14:val="tx1">
            <w14:lumMod w14:val="75000"/>
            <w14:lumOff w14:val="25000"/>
          </w14:schemeClr>
        </w14:solidFill>
      </w14:textFill>
    </w:rPr>
  </w:style>
  <w:style w:type="paragraph" w:styleId="36">
    <w:name w:val="List Paragraph"/>
    <w:basedOn w:val="1"/>
    <w:qFormat/>
    <w:uiPriority w:val="34"/>
    <w:pPr>
      <w:ind w:left="720"/>
      <w:contextualSpacing/>
    </w:pPr>
  </w:style>
  <w:style w:type="character" w:customStyle="1" w:styleId="37">
    <w:name w:val="Intense Emphasis"/>
    <w:basedOn w:val="12"/>
    <w:qFormat/>
    <w:uiPriority w:val="21"/>
    <w:rPr>
      <w:i/>
      <w:iCs/>
      <w:color w:val="2F5597" w:themeColor="accent1" w:themeShade="BF"/>
    </w:rPr>
  </w:style>
  <w:style w:type="paragraph" w:styleId="38">
    <w:name w:val="Intense Quote"/>
    <w:basedOn w:val="1"/>
    <w:next w:val="1"/>
    <w:link w:val="39"/>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9">
    <w:name w:val="Intense Quote Char"/>
    <w:basedOn w:val="12"/>
    <w:link w:val="38"/>
    <w:uiPriority w:val="30"/>
    <w:rPr>
      <w:i/>
      <w:iCs/>
      <w:color w:val="2F5597" w:themeColor="accent1" w:themeShade="BF"/>
    </w:rPr>
  </w:style>
  <w:style w:type="character" w:customStyle="1" w:styleId="40">
    <w:name w:val="Intense Reference"/>
    <w:basedOn w:val="12"/>
    <w:qFormat/>
    <w:uiPriority w:val="32"/>
    <w:rPr>
      <w:b/>
      <w:bCs/>
      <w:smallCaps/>
      <w:color w:val="2F5597" w:themeColor="accent1" w:themeShade="BF"/>
      <w:spacing w:val="5"/>
    </w:rPr>
  </w:style>
  <w:style w:type="character" w:customStyle="1" w:styleId="41">
    <w:name w:val="Unresolved Mention"/>
    <w:basedOn w:val="12"/>
    <w:semiHidden/>
    <w:unhideWhenUsed/>
    <w:uiPriority w:val="99"/>
    <w:rPr>
      <w:color w:val="605E5C"/>
      <w:shd w:val="clear" w:color="auto" w:fill="E1DFDD"/>
    </w:rPr>
  </w:style>
  <w:style w:type="character" w:customStyle="1" w:styleId="42">
    <w:name w:val="Header Char"/>
    <w:basedOn w:val="12"/>
    <w:link w:val="16"/>
    <w:uiPriority w:val="99"/>
    <w:rPr>
      <w:rFonts w:ascii="Georgia"/>
      <w:kern w:val="0"/>
      <w:sz w:val="21"/>
      <w:lang w:val="en-US"/>
      <w14:ligatures w14:val="none"/>
    </w:rPr>
  </w:style>
  <w:style w:type="character" w:customStyle="1" w:styleId="43">
    <w:name w:val="Footer Char"/>
    <w:basedOn w:val="12"/>
    <w:link w:val="15"/>
    <w:uiPriority w:val="99"/>
    <w:rPr>
      <w:rFonts w:ascii="Georgia"/>
      <w:kern w:val="0"/>
      <w:sz w:val="21"/>
      <w:lang w:val="en-US"/>
      <w14:ligatures w14: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2" Type="http://schemas.microsoft.com/office/2011/relationships/people" Target="people.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5.png"/><Relationship Id="rId17" Type="http://schemas.openxmlformats.org/officeDocument/2006/relationships/image" Target="media/image4.png"/><Relationship Id="rId16" Type="http://schemas.openxmlformats.org/officeDocument/2006/relationships/image" Target="media/image3.png"/><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3.xml"/><Relationship Id="rId11" Type="http://schemas.openxmlformats.org/officeDocument/2006/relationships/footer" Target="footer2.xml"/><Relationship Id="rId10" Type="http://schemas.openxmlformats.org/officeDocument/2006/relationships/footer" Target="footer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8"/>
    <customShpInfo spid="_x0000_s4099"/>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24</Pages>
  <Words>7342</Words>
  <Characters>41853</Characters>
  <Lines>348</Lines>
  <Paragraphs>98</Paragraphs>
  <TotalTime>117</TotalTime>
  <ScaleCrop>false</ScaleCrop>
  <LinksUpToDate>false</LinksUpToDate>
  <CharactersWithSpaces>49097</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2025-12-09T17:44:00Z</dcterms:created>
  <dc:creator>TANUJA MODHALE</dc:creator>
  <cp:lastModifiedBy>Bhopal Singh</cp:lastModifiedBy>
  <dcterms:modified xsi:type="dcterms:W3CDTF">2025-12-17T10:20:14Z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DD8520E759234910BC4216FE98E8BF53_12</vt:lpwstr>
  </property>
</Properties>
</file>