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27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55"/>
        <w:gridCol w:w="9630"/>
      </w:tblGrid>
      <w:tr>
        <w:tblPrEx>
          <w:shd w:val="clear" w:color="auto" w:fill="ced7e7"/>
        </w:tblPrEx>
        <w:trPr>
          <w:trHeight w:val="228" w:hRule="atLeast"/>
        </w:trPr>
        <w:tc>
          <w:tcPr>
            <w:tcW w:type="dxa" w:w="12785"/>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 (Web)"/>
              <w:spacing w:before="0" w:after="0"/>
            </w:pPr>
            <w:r>
              <w:rPr>
                <w:rFonts w:ascii="Arial" w:hAnsi="Arial"/>
                <w:b w:val="1"/>
                <w:bCs w:val="1"/>
                <w:sz w:val="20"/>
                <w:szCs w:val="20"/>
                <w:shd w:val="nil" w:color="auto" w:fill="auto"/>
                <w:rtl w:val="0"/>
                <w:lang w:val="en-US"/>
              </w:rPr>
              <w:t xml:space="preserve">PART 1:   </w:t>
            </w:r>
          </w:p>
        </w:tc>
      </w:tr>
      <w:tr>
        <w:tblPrEx>
          <w:shd w:val="clear" w:color="auto" w:fill="ced7e7"/>
        </w:tblPrEx>
        <w:trPr>
          <w:trHeight w:val="223" w:hRule="atLeast"/>
        </w:trPr>
        <w:tc>
          <w:tcPr>
            <w:tcW w:type="dxa" w:w="3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Text"/>
              <w:jc w:val="left"/>
            </w:pPr>
            <w:r>
              <w:rPr>
                <w:rFonts w:ascii="Arial" w:hAnsi="Arial"/>
                <w:sz w:val="20"/>
                <w:szCs w:val="20"/>
                <w:shd w:val="nil" w:color="auto" w:fill="auto"/>
                <w:rtl w:val="0"/>
                <w:lang w:val="en-US"/>
              </w:rPr>
              <w:t xml:space="preserve">              Journal Name:</w:t>
            </w:r>
          </w:p>
        </w:tc>
        <w:tc>
          <w:tcPr>
            <w:tcW w:type="dxa" w:w="9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Style w:val="Hyperlink.0"/>
                <w:rFonts w:ascii="Arial" w:cs="Arial" w:hAnsi="Arial" w:eastAsia="Arial"/>
                <w:b w:val="1"/>
                <w:bCs w:val="1"/>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0"/>
                <w:rFonts w:ascii="Arial" w:cs="Arial" w:hAnsi="Arial" w:eastAsia="Arial"/>
                <w:b w:val="1"/>
                <w:bCs w:val="1"/>
                <w:outline w:val="0"/>
                <w:color w:val="0000ff"/>
                <w:sz w:val="20"/>
                <w:szCs w:val="20"/>
                <w:u w:val="single" w:color="0000ff"/>
                <w:shd w:val="nil" w:color="auto" w:fill="auto"/>
                <w:lang w:val="en-US"/>
                <w14:textFill>
                  <w14:solidFill>
                    <w14:srgbClr w14:val="0000FF"/>
                  </w14:solidFill>
                </w14:textFill>
              </w:rPr>
              <w:instrText xml:space="preserve"> HYPERLINK "https://journalarjgo.com/index.php/ARJGO"</w:instrText>
            </w:r>
            <w:r>
              <w:rPr>
                <w:rStyle w:val="Hyperlink.0"/>
                <w:rFonts w:ascii="Arial" w:cs="Arial" w:hAnsi="Arial" w:eastAsia="Arial"/>
                <w:b w:val="1"/>
                <w:bCs w:val="1"/>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0"/>
                <w:rFonts w:ascii="Arial" w:hAnsi="Arial"/>
                <w:b w:val="1"/>
                <w:bCs w:val="1"/>
                <w:outline w:val="0"/>
                <w:color w:val="0000ff"/>
                <w:sz w:val="20"/>
                <w:szCs w:val="20"/>
                <w:u w:val="single" w:color="0000ff"/>
                <w:shd w:val="nil" w:color="auto" w:fill="auto"/>
                <w:rtl w:val="0"/>
                <w:lang w:val="en-US"/>
                <w14:textFill>
                  <w14:solidFill>
                    <w14:srgbClr w14:val="0000FF"/>
                  </w14:solidFill>
                </w14:textFill>
              </w:rPr>
              <w:t>Asian Research Journal of Gynaecology and Obstetrics</w:t>
            </w:r>
            <w:r>
              <w:rPr>
                <w:rFonts w:ascii="Arial" w:cs="Arial" w:hAnsi="Arial" w:eastAsia="Arial"/>
                <w:b w:val="1"/>
                <w:bCs w:val="1"/>
                <w:outline w:val="0"/>
                <w:color w:val="0000ff"/>
                <w:sz w:val="20"/>
                <w:szCs w:val="20"/>
                <w:u w:color="0000ff"/>
                <w14:textFill>
                  <w14:solidFill>
                    <w14:srgbClr w14:val="0000FF"/>
                  </w14:solidFill>
                </w14:textFill>
              </w:rPr>
              <w:fldChar w:fldCharType="end" w:fldLock="0"/>
            </w:r>
          </w:p>
        </w:tc>
      </w:tr>
      <w:tr>
        <w:tblPrEx>
          <w:shd w:val="clear" w:color="auto" w:fill="ced7e7"/>
        </w:tblPrEx>
        <w:trPr>
          <w:trHeight w:val="223" w:hRule="atLeast"/>
        </w:trPr>
        <w:tc>
          <w:tcPr>
            <w:tcW w:type="dxa" w:w="3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Text"/>
              <w:jc w:val="left"/>
            </w:pPr>
            <w:r>
              <w:rPr>
                <w:rFonts w:ascii="Arial" w:hAnsi="Arial"/>
                <w:sz w:val="20"/>
                <w:szCs w:val="20"/>
                <w:shd w:val="nil" w:color="auto" w:fill="auto"/>
                <w:rtl w:val="0"/>
                <w:lang w:val="en-US"/>
              </w:rPr>
              <w:t xml:space="preserve">          Manuscript Number:</w:t>
            </w:r>
          </w:p>
        </w:tc>
        <w:tc>
          <w:tcPr>
            <w:tcW w:type="dxa" w:w="9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Fonts w:ascii="Arial" w:hAnsi="Arial"/>
                <w:b w:val="1"/>
                <w:bCs w:val="1"/>
                <w:sz w:val="20"/>
                <w:szCs w:val="20"/>
                <w:shd w:val="nil" w:color="auto" w:fill="auto"/>
                <w:rtl w:val="0"/>
                <w:lang w:val="en-US"/>
              </w:rPr>
              <w:t>Ms_ARJGO_151490</w:t>
            </w:r>
          </w:p>
        </w:tc>
      </w:tr>
      <w:tr>
        <w:tblPrEx>
          <w:shd w:val="clear" w:color="auto" w:fill="ced7e7"/>
        </w:tblPrEx>
        <w:trPr>
          <w:trHeight w:val="663" w:hRule="atLeast"/>
        </w:trPr>
        <w:tc>
          <w:tcPr>
            <w:tcW w:type="dxa" w:w="3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Text"/>
              <w:jc w:val="left"/>
              <w:rPr>
                <w:rFonts w:ascii="Arial" w:cs="Arial" w:hAnsi="Arial" w:eastAsia="Arial"/>
                <w:sz w:val="20"/>
                <w:szCs w:val="20"/>
                <w:shd w:val="nil" w:color="auto" w:fill="auto"/>
              </w:rPr>
            </w:pPr>
            <w:r>
              <w:rPr>
                <w:rFonts w:ascii="Arial" w:hAnsi="Arial"/>
                <w:sz w:val="20"/>
                <w:szCs w:val="20"/>
                <w:shd w:val="nil" w:color="auto" w:fill="auto"/>
                <w:rtl w:val="0"/>
                <w:lang w:val="en-US"/>
              </w:rPr>
              <w:t xml:space="preserve">   </w:t>
            </w:r>
          </w:p>
          <w:p>
            <w:pPr>
              <w:pStyle w:val="Body Text"/>
              <w:bidi w:val="0"/>
              <w:ind w:left="0" w:right="0" w:firstLine="0"/>
              <w:jc w:val="left"/>
              <w:rPr>
                <w:rtl w:val="0"/>
              </w:rPr>
            </w:pPr>
            <w:r>
              <w:rPr>
                <w:rFonts w:ascii="Arial" w:hAnsi="Arial"/>
                <w:sz w:val="20"/>
                <w:szCs w:val="20"/>
                <w:shd w:val="nil" w:color="auto" w:fill="auto"/>
                <w:rtl w:val="0"/>
                <w:lang w:val="en-US"/>
              </w:rPr>
              <w:t xml:space="preserve">      Title of the Manuscript: </w:t>
            </w:r>
          </w:p>
        </w:tc>
        <w:tc>
          <w:tcPr>
            <w:tcW w:type="dxa" w:w="9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Fonts w:ascii="Arial" w:hAnsi="Arial"/>
                <w:b w:val="1"/>
                <w:bCs w:val="1"/>
                <w:sz w:val="20"/>
                <w:szCs w:val="20"/>
                <w:shd w:val="nil" w:color="auto" w:fill="auto"/>
                <w:rtl w:val="0"/>
                <w:lang w:val="en-US"/>
              </w:rPr>
              <w:t>UNDIAGNOSED POST-TERM INTRA-ABDOMINAL PREGNANCY COMPLICATED BY INTRA-UTERINE FETAL DEMISE; AN UNCOMMON OCCURRENCE AT A TEACHING HOSPITAL IN SOUTHWEST NIGERIA</w:t>
            </w:r>
          </w:p>
        </w:tc>
      </w:tr>
      <w:tr>
        <w:tblPrEx>
          <w:shd w:val="clear" w:color="auto" w:fill="ced7e7"/>
        </w:tblPrEx>
        <w:trPr>
          <w:trHeight w:val="490" w:hRule="atLeast"/>
        </w:trPr>
        <w:tc>
          <w:tcPr>
            <w:tcW w:type="dxa" w:w="3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Text"/>
              <w:jc w:val="left"/>
              <w:rPr>
                <w:rFonts w:ascii="Arial" w:cs="Arial" w:hAnsi="Arial" w:eastAsia="Arial"/>
                <w:sz w:val="20"/>
                <w:szCs w:val="20"/>
                <w:shd w:val="nil" w:color="auto" w:fill="auto"/>
              </w:rPr>
            </w:pPr>
            <w:r>
              <w:rPr>
                <w:rFonts w:ascii="Arial" w:hAnsi="Arial"/>
                <w:sz w:val="20"/>
                <w:szCs w:val="20"/>
                <w:shd w:val="nil" w:color="auto" w:fill="auto"/>
                <w:rtl w:val="0"/>
                <w:lang w:val="en-US"/>
              </w:rPr>
              <w:t xml:space="preserve">     </w:t>
            </w:r>
          </w:p>
          <w:p>
            <w:pPr>
              <w:pStyle w:val="Body Text"/>
              <w:bidi w:val="0"/>
              <w:ind w:left="0" w:right="0" w:firstLine="0"/>
              <w:jc w:val="left"/>
              <w:rPr>
                <w:rtl w:val="0"/>
              </w:rPr>
            </w:pPr>
            <w:r>
              <w:rPr>
                <w:rFonts w:ascii="Arial" w:hAnsi="Arial"/>
                <w:sz w:val="20"/>
                <w:szCs w:val="20"/>
                <w:shd w:val="nil" w:color="auto" w:fill="auto"/>
                <w:rtl w:val="0"/>
                <w:lang w:val="en-US"/>
              </w:rPr>
              <w:t xml:space="preserve">     Type of Article :</w:t>
            </w:r>
          </w:p>
        </w:tc>
        <w:tc>
          <w:tcPr>
            <w:tcW w:type="dxa" w:w="9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Fonts w:ascii="Arial" w:hAnsi="Arial"/>
                <w:b w:val="1"/>
                <w:bCs w:val="1"/>
                <w:sz w:val="20"/>
                <w:szCs w:val="20"/>
                <w:shd w:val="nil" w:color="auto" w:fill="auto"/>
                <w:rtl w:val="0"/>
                <w:lang w:val="en-US"/>
              </w:rPr>
              <w:t>Case report</w:t>
            </w:r>
          </w:p>
        </w:tc>
      </w:tr>
    </w:tbl>
    <w:p>
      <w:pPr>
        <w:pStyle w:val="Normal.0"/>
        <w:widowControl w:val="0"/>
      </w:pPr>
    </w:p>
    <w:p>
      <w:pPr>
        <w:pStyle w:val="Body Text"/>
        <w:rPr>
          <w:rFonts w:ascii="Arial" w:cs="Arial" w:hAnsi="Arial" w:eastAsia="Arial"/>
          <w:b w:val="1"/>
          <w:bCs w:val="1"/>
          <w:sz w:val="20"/>
          <w:szCs w:val="20"/>
          <w:u w:val="single"/>
          <w:lang w:val="en-US"/>
        </w:rPr>
      </w:pPr>
    </w:p>
    <w:p>
      <w:pPr>
        <w:pStyle w:val="Body Text"/>
        <w:rPr>
          <w:rFonts w:ascii="Arial" w:cs="Arial" w:hAnsi="Arial" w:eastAsia="Arial"/>
          <w:b w:val="1"/>
          <w:bCs w:val="1"/>
          <w:sz w:val="20"/>
          <w:szCs w:val="20"/>
          <w:u w:val="single"/>
          <w:lang w:val="en-US"/>
        </w:rPr>
      </w:pPr>
    </w:p>
    <w:p>
      <w:pPr>
        <w:pStyle w:val="Body Text"/>
        <w:rPr>
          <w:rFonts w:ascii="Arial" w:cs="Arial" w:hAnsi="Arial" w:eastAsia="Arial"/>
          <w:b w:val="1"/>
          <w:bCs w:val="1"/>
          <w:sz w:val="20"/>
          <w:szCs w:val="20"/>
          <w:u w:val="single"/>
          <w:lang w:val="en-US"/>
        </w:rPr>
      </w:pPr>
    </w:p>
    <w:tbl>
      <w:tblPr>
        <w:tblW w:w="1690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280"/>
        <w:gridCol w:w="8622"/>
      </w:tblGrid>
      <w:tr>
        <w:tblPrEx>
          <w:shd w:val="clear" w:color="auto" w:fill="ced7e7"/>
        </w:tblPrEx>
        <w:trPr>
          <w:trHeight w:val="233" w:hRule="atLeast"/>
        </w:trPr>
        <w:tc>
          <w:tcPr>
            <w:tcW w:type="dxa" w:w="8280"/>
            <w:tcBorders>
              <w:top w:val="nil"/>
              <w:left w:val="nil"/>
              <w:bottom w:val="nil"/>
              <w:right w:val="nil"/>
            </w:tcBorders>
            <w:shd w:val="clear" w:color="auto" w:fill="auto"/>
            <w:tcMar>
              <w:top w:type="dxa" w:w="80"/>
              <w:left w:type="dxa" w:w="80"/>
              <w:bottom w:type="dxa" w:w="80"/>
              <w:right w:type="dxa" w:w="80"/>
            </w:tcMar>
            <w:vAlign w:val="top"/>
          </w:tcPr>
          <w:p/>
        </w:tc>
        <w:tc>
          <w:tcPr>
            <w:tcW w:type="dxa" w:w="862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28" w:hRule="atLeast"/>
        </w:trPr>
        <w:tc>
          <w:tcPr>
            <w:tcW w:type="dxa" w:w="828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Heading 2"/>
              <w:jc w:val="left"/>
            </w:pPr>
            <w:r>
              <w:rPr>
                <w:rFonts w:ascii="Arial" w:hAnsi="Arial"/>
                <w:shd w:val="nil" w:color="auto" w:fill="auto"/>
                <w:rtl w:val="0"/>
                <w:lang w:val="en-US"/>
              </w:rPr>
              <w:t>PART 2:</w:t>
            </w:r>
          </w:p>
        </w:tc>
        <w:tc>
          <w:tcPr>
            <w:tcW w:type="dxa" w:w="862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jc w:val="left"/>
            </w:pPr>
            <w:r>
              <w:rPr>
                <w:rFonts w:ascii="Arial" w:hAnsi="Arial"/>
                <w:shd w:val="nil" w:color="auto" w:fill="auto"/>
                <w:rtl w:val="0"/>
                <w:lang w:val="en-US"/>
              </w:rPr>
              <w:t>FINAL EVALUATOR</w:t>
            </w:r>
            <w:r>
              <w:rPr>
                <w:rFonts w:ascii="Arial" w:hAnsi="Arial" w:hint="default"/>
                <w:shd w:val="nil" w:color="auto" w:fill="auto"/>
                <w:rtl w:val="0"/>
                <w:lang w:val="en-US"/>
              </w:rPr>
              <w:t>’</w:t>
            </w:r>
            <w:r>
              <w:rPr>
                <w:rFonts w:ascii="Arial" w:hAnsi="Arial"/>
                <w:shd w:val="nil" w:color="auto" w:fill="auto"/>
                <w:rtl w:val="0"/>
                <w:lang w:val="en-US"/>
              </w:rPr>
              <w:t xml:space="preserve">S comments on revised paper </w:t>
            </w:r>
            <w:r>
              <w:rPr>
                <w:rFonts w:ascii="Arial" w:hAnsi="Arial"/>
                <w:outline w:val="0"/>
                <w:color w:val="ff0000"/>
                <w:u w:color="ff0000"/>
                <w:shd w:val="nil" w:color="auto" w:fill="auto"/>
                <w:rtl w:val="0"/>
                <w:lang w:val="en-US"/>
                <w14:textFill>
                  <w14:solidFill>
                    <w14:srgbClr w14:val="FF0000"/>
                  </w14:solidFill>
                </w14:textFill>
              </w:rPr>
              <w:t>(if any)</w:t>
            </w:r>
          </w:p>
        </w:tc>
        <w:tc>
          <w:tcPr>
            <w:tcW w:type="dxa" w:w="86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jc w:val="left"/>
            </w:pPr>
            <w:r>
              <w:rPr>
                <w:rFonts w:ascii="Arial" w:hAnsi="Arial"/>
                <w:shd w:val="nil" w:color="auto" w:fill="auto"/>
                <w:rtl w:val="0"/>
                <w:lang w:val="en-US"/>
              </w:rPr>
              <w:t>Authors</w:t>
            </w:r>
            <w:r>
              <w:rPr>
                <w:rFonts w:ascii="Arial" w:hAnsi="Arial" w:hint="default"/>
                <w:shd w:val="nil" w:color="auto" w:fill="auto"/>
                <w:rtl w:val="0"/>
                <w:lang w:val="en-US"/>
              </w:rPr>
              <w:t xml:space="preserve">’ </w:t>
            </w:r>
            <w:r>
              <w:rPr>
                <w:rFonts w:ascii="Arial" w:hAnsi="Arial"/>
                <w:shd w:val="nil" w:color="auto" w:fill="auto"/>
                <w:rtl w:val="0"/>
                <w:lang w:val="en-US"/>
              </w:rPr>
              <w:t>response to final evaluator</w:t>
            </w:r>
            <w:r>
              <w:rPr>
                <w:rFonts w:ascii="Arial" w:hAnsi="Arial" w:hint="default"/>
                <w:shd w:val="nil" w:color="auto" w:fill="auto"/>
                <w:rtl w:val="0"/>
                <w:lang w:val="en-US"/>
              </w:rPr>
              <w:t>’</w:t>
            </w:r>
            <w:r>
              <w:rPr>
                <w:rFonts w:ascii="Arial" w:hAnsi="Arial"/>
                <w:shd w:val="nil" w:color="auto" w:fill="auto"/>
                <w:rtl w:val="0"/>
                <w:lang w:val="en-US"/>
              </w:rPr>
              <w:t>s comments</w:t>
            </w:r>
          </w:p>
        </w:tc>
      </w:tr>
      <w:tr>
        <w:tblPrEx>
          <w:shd w:val="clear" w:color="auto" w:fill="ced7e7"/>
        </w:tblPrEx>
        <w:trPr>
          <w:trHeight w:val="1915" w:hRule="atLeast"/>
        </w:trPr>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The manuscript presents a rare case report of advanced abdominal ectopic pregnancy complicated by fetal demise. The case is well documented , adds to existing literature highlighting diagnostic challenges in low resource settings. However minor revisions are required to improve terminology, language clarity, and grammar. These are editorial in nature and do not effect scientific content. Upon satisfactory revision , the manuscript will be suitable for publication.</w:t>
            </w:r>
          </w:p>
        </w:tc>
        <w:tc>
          <w:tcPr>
            <w:tcW w:type="dxa" w:w="86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rPr>
          <w:rFonts w:ascii="Arial" w:cs="Arial" w:hAnsi="Arial" w:eastAsia="Arial"/>
          <w:b w:val="1"/>
          <w:bCs w:val="1"/>
          <w:sz w:val="20"/>
          <w:szCs w:val="20"/>
          <w:u w:val="single"/>
          <w:lang w:val="en-US"/>
        </w:rPr>
      </w:pPr>
    </w:p>
    <w:p>
      <w:pPr>
        <w:pStyle w:val="Body Text"/>
        <w:rPr>
          <w:rFonts w:ascii="Arial" w:cs="Arial" w:hAnsi="Arial" w:eastAsia="Arial"/>
          <w:b w:val="1"/>
          <w:bCs w:val="1"/>
          <w:sz w:val="20"/>
          <w:szCs w:val="20"/>
          <w:u w:val="single"/>
          <w:lang w:val="en-US"/>
        </w:rPr>
      </w:pPr>
    </w:p>
    <w:p>
      <w:pPr>
        <w:pStyle w:val="Body Text"/>
        <w:rPr>
          <w:rFonts w:ascii="Arial" w:cs="Arial" w:hAnsi="Arial" w:eastAsia="Arial"/>
          <w:b w:val="1"/>
          <w:bCs w:val="1"/>
          <w:sz w:val="20"/>
          <w:szCs w:val="20"/>
          <w:u w:val="single"/>
          <w:lang w:val="en-US"/>
        </w:rPr>
      </w:pPr>
    </w:p>
    <w:p>
      <w:pPr>
        <w:pStyle w:val="Normal (Web)"/>
        <w:spacing w:before="0" w:after="0"/>
        <w:rPr>
          <w:rFonts w:ascii="Arial" w:cs="Arial" w:hAnsi="Arial" w:eastAsia="Arial"/>
          <w:b w:val="1"/>
          <w:bCs w:val="1"/>
          <w:sz w:val="20"/>
          <w:szCs w:val="20"/>
          <w:u w:val="single"/>
          <w:lang w:val="en-US"/>
        </w:rPr>
      </w:pPr>
    </w:p>
    <w:tbl>
      <w:tblPr>
        <w:tblW w:w="1693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298"/>
        <w:gridCol w:w="8640"/>
      </w:tblGrid>
      <w:tr>
        <w:tblPrEx>
          <w:shd w:val="clear" w:color="auto" w:fill="ced7e7"/>
        </w:tblPrEx>
        <w:trPr>
          <w:trHeight w:val="448" w:hRule="atLeast"/>
        </w:trPr>
        <w:tc>
          <w:tcPr>
            <w:tcW w:type="dxa" w:w="1693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 (Web)"/>
              <w:spacing w:before="0" w:after="0"/>
            </w:pPr>
            <w:r>
              <w:rPr>
                <w:rFonts w:ascii="Arial" w:hAnsi="Arial"/>
                <w:b w:val="1"/>
                <w:bCs w:val="1"/>
                <w:sz w:val="20"/>
                <w:szCs w:val="20"/>
                <w:shd w:val="nil" w:color="auto" w:fill="auto"/>
                <w:rtl w:val="0"/>
                <w:lang w:val="en-US"/>
              </w:rPr>
              <w:t>PART  3: Objective Evaluation:</w:t>
            </w:r>
            <w:r>
              <w:rPr>
                <w:rFonts w:ascii="Arial" w:cs="Arial" w:hAnsi="Arial" w:eastAsia="Arial"/>
                <w:b w:val="1"/>
                <w:bCs w:val="1"/>
                <w:sz w:val="20"/>
                <w:szCs w:val="20"/>
                <w:shd w:val="nil" w:color="auto" w:fill="auto"/>
              </w:rPr>
            </w:r>
          </w:p>
        </w:tc>
      </w:tr>
      <w:tr>
        <w:tblPrEx>
          <w:shd w:val="clear" w:color="auto" w:fill="ced7e7"/>
        </w:tblPrEx>
        <w:trPr>
          <w:trHeight w:val="223" w:hRule="atLeast"/>
        </w:trPr>
        <w:tc>
          <w:tcPr>
            <w:tcW w:type="dxa" w:w="82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Fonts w:ascii="Arial" w:hAnsi="Arial"/>
                <w:sz w:val="20"/>
                <w:szCs w:val="20"/>
                <w:shd w:val="nil" w:color="auto" w:fill="auto"/>
                <w:rtl w:val="0"/>
                <w:lang w:val="en-US"/>
              </w:rPr>
              <w:t>Guideline</w:t>
            </w:r>
          </w:p>
        </w:tc>
        <w:tc>
          <w:tcPr>
            <w:tcW w:type="dxa" w:w="8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Fonts w:ascii="Arial" w:hAnsi="Arial"/>
                <w:b w:val="0"/>
                <w:bCs w:val="0"/>
                <w:sz w:val="20"/>
                <w:szCs w:val="20"/>
                <w:shd w:val="nil" w:color="auto" w:fill="auto"/>
                <w:rtl w:val="0"/>
                <w:lang w:val="en-US"/>
              </w:rPr>
              <w:t>MARKS for this  REVISED manuscript</w:t>
            </w:r>
          </w:p>
        </w:tc>
      </w:tr>
      <w:tr>
        <w:tblPrEx>
          <w:shd w:val="clear" w:color="auto" w:fill="ced7e7"/>
        </w:tblPrEx>
        <w:trPr>
          <w:trHeight w:val="1543" w:hRule="atLeast"/>
        </w:trPr>
        <w:tc>
          <w:tcPr>
            <w:tcW w:type="dxa" w:w="82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rPr>
                <w:rFonts w:ascii="Arial" w:cs="Arial" w:hAnsi="Arial" w:eastAsia="Arial"/>
                <w:sz w:val="20"/>
                <w:szCs w:val="20"/>
                <w:shd w:val="nil" w:color="auto" w:fill="auto"/>
              </w:rPr>
            </w:pPr>
            <w:r>
              <w:rPr>
                <w:rFonts w:ascii="Arial" w:hAnsi="Arial"/>
                <w:sz w:val="20"/>
                <w:szCs w:val="20"/>
                <w:shd w:val="nil" w:color="auto" w:fill="auto"/>
                <w:rtl w:val="0"/>
                <w:lang w:val="en-US"/>
              </w:rPr>
              <w:t xml:space="preserve">Give OVERALL MARKS you want to give to this  REVISED manuscript </w:t>
            </w:r>
          </w:p>
          <w:p>
            <w:pPr>
              <w:pStyle w:val="Normal (Web)"/>
              <w:bidi w:val="0"/>
              <w:spacing w:before="0" w:after="0"/>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Highest: 10  Lowest: 0 )</w:t>
            </w:r>
          </w:p>
          <w:p>
            <w:pPr>
              <w:pStyle w:val="Normal (Web)"/>
              <w:spacing w:before="0" w:after="0"/>
              <w:rPr>
                <w:rFonts w:ascii="Arial" w:cs="Arial" w:hAnsi="Arial" w:eastAsia="Arial"/>
                <w:sz w:val="20"/>
                <w:szCs w:val="20"/>
                <w:shd w:val="nil" w:color="auto" w:fill="auto"/>
                <w:lang w:val="en-US"/>
              </w:rPr>
            </w:pPr>
          </w:p>
          <w:p>
            <w:pPr>
              <w:pStyle w:val="Normal (Web)"/>
              <w:bidi w:val="0"/>
              <w:spacing w:before="0" w:after="0"/>
              <w:ind w:left="0" w:right="0" w:firstLine="0"/>
              <w:jc w:val="left"/>
              <w:rPr>
                <w:rFonts w:ascii="Arial" w:cs="Arial" w:hAnsi="Arial" w:eastAsia="Arial"/>
                <w:b w:val="1"/>
                <w:bCs w:val="1"/>
                <w:sz w:val="20"/>
                <w:szCs w:val="20"/>
                <w:u w:val="single"/>
                <w:shd w:val="nil" w:color="auto" w:fill="auto"/>
                <w:rtl w:val="0"/>
              </w:rPr>
            </w:pPr>
            <w:r>
              <w:rPr>
                <w:rFonts w:ascii="Arial" w:hAnsi="Arial"/>
                <w:b w:val="1"/>
                <w:bCs w:val="1"/>
                <w:sz w:val="20"/>
                <w:szCs w:val="20"/>
                <w:u w:val="single"/>
                <w:shd w:val="nil" w:color="auto" w:fill="auto"/>
                <w:rtl w:val="0"/>
                <w:lang w:val="en-US"/>
              </w:rPr>
              <w:t xml:space="preserve">Guideline: </w:t>
            </w:r>
          </w:p>
          <w:p>
            <w:pPr>
              <w:pStyle w:val="Normal (Web)"/>
              <w:bidi w:val="0"/>
              <w:spacing w:before="0" w:after="0"/>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Accept (8-10)</w:t>
            </w:r>
          </w:p>
          <w:p>
            <w:pPr>
              <w:pStyle w:val="Normal (Web)"/>
              <w:bidi w:val="0"/>
              <w:spacing w:before="0" w:after="0"/>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Revision required: (4-8)</w:t>
            </w:r>
          </w:p>
          <w:p>
            <w:pPr>
              <w:pStyle w:val="Normal (Web)"/>
              <w:bidi w:val="0"/>
              <w:spacing w:before="0" w:after="0"/>
              <w:ind w:left="0" w:right="0" w:firstLine="0"/>
              <w:jc w:val="left"/>
              <w:rPr>
                <w:rtl w:val="0"/>
              </w:rPr>
            </w:pPr>
            <w:r>
              <w:rPr>
                <w:rFonts w:ascii="Arial" w:hAnsi="Arial"/>
                <w:sz w:val="20"/>
                <w:szCs w:val="20"/>
                <w:shd w:val="nil" w:color="auto" w:fill="auto"/>
                <w:rtl w:val="0"/>
                <w:lang w:val="en-US"/>
              </w:rPr>
              <w:t>Rejected: (0-4)</w:t>
            </w:r>
          </w:p>
        </w:tc>
        <w:tc>
          <w:tcPr>
            <w:tcW w:type="dxa" w:w="8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8</w:t>
            </w:r>
          </w:p>
        </w:tc>
      </w:tr>
    </w:tbl>
    <w:p>
      <w:pPr>
        <w:pStyle w:val="Normal (Web)"/>
        <w:widowControl w:val="0"/>
        <w:spacing w:before="0" w:after="0"/>
        <w:rPr>
          <w:rFonts w:ascii="Arial" w:cs="Arial" w:hAnsi="Arial" w:eastAsia="Arial"/>
          <w:b w:val="1"/>
          <w:bCs w:val="1"/>
          <w:sz w:val="20"/>
          <w:szCs w:val="20"/>
          <w:u w:val="single"/>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pPr>
      <w:r>
        <w:rPr>
          <w:rFonts w:ascii="Arial" w:cs="Arial" w:hAnsi="Arial" w:eastAsia="Arial"/>
          <w:b w:val="1"/>
          <w:bCs w:val="1"/>
          <w:sz w:val="20"/>
          <w:szCs w:val="20"/>
          <w:u w:val="single"/>
          <w:lang w:val="en-US"/>
        </w:rPr>
      </w:r>
    </w:p>
    <w:sectPr>
      <w:headerReference w:type="default" r:id="rId4"/>
      <w:footerReference w:type="default" r:id="rId5"/>
      <w:pgSz w:w="23820" w:h="16840" w:orient="landscape"/>
      <w:pgMar w:top="1659" w:right="243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sz w:val="16"/>
        <w:szCs w:val="16"/>
        <w:rtl w:val="0"/>
        <w:lang w:val="en-US"/>
      </w:rPr>
      <w:t>Created by: EA</w:t>
      <w:tab/>
      <w:t>Checked by: ME</w:t>
      <w:tab/>
      <w:t>Approved by: CEO</w:t>
      <w:tab/>
      <w:tab/>
      <w:t>Version: 1.5 (4</w:t>
    </w:r>
    <w:r>
      <w:rPr>
        <w:sz w:val="16"/>
        <w:szCs w:val="16"/>
        <w:vertAlign w:val="superscript"/>
        <w:rtl w:val="0"/>
        <w:lang w:val="en-US"/>
      </w:rPr>
      <w:t>th</w:t>
    </w:r>
    <w:r>
      <w:rPr>
        <w:sz w:val="16"/>
        <w:szCs w:val="16"/>
        <w:rtl w:val="0"/>
        <w:lang w:val="en-US"/>
      </w:rPr>
      <w:t xml:space="preserve"> August, 2012)</w:t>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before="100" w:after="100"/>
      <w:jc w:val="center"/>
      <w:rPr>
        <w:rFonts w:ascii="Arial" w:hAnsi="Arial"/>
        <w:b w:val="1"/>
        <w:bCs w:val="1"/>
        <w:outline w:val="0"/>
        <w:color w:val="003399"/>
        <w:u w:val="single" w:color="003399"/>
        <w:lang w:val="en-US"/>
        <w14:textFill>
          <w14:solidFill>
            <w14:srgbClr w14:val="003399"/>
          </w14:solidFill>
        </w14:textFill>
      </w:rPr>
    </w:pPr>
  </w:p>
  <w:p>
    <w:pPr>
      <w:pStyle w:val="Normal.0"/>
      <w:spacing w:before="100" w:after="100"/>
      <w:jc w:val="center"/>
      <w:rPr>
        <w:rFonts w:ascii="Arial" w:hAnsi="Arial"/>
        <w:b w:val="1"/>
        <w:bCs w:val="1"/>
        <w:outline w:val="0"/>
        <w:color w:val="003399"/>
        <w:u w:val="single" w:color="003399"/>
        <w:lang w:val="en-US"/>
        <w14:textFill>
          <w14:solidFill>
            <w14:srgbClr w14:val="003399"/>
          </w14:solidFill>
        </w14:textFill>
      </w:rPr>
    </w:pPr>
  </w:p>
  <w:p>
    <w:pPr>
      <w:pStyle w:val="Normal.0"/>
      <w:spacing w:before="100" w:after="100"/>
    </w:pPr>
    <w:r>
      <w:rPr>
        <w:rFonts w:ascii="Arial" w:hAnsi="Arial"/>
        <w:b w:val="1"/>
        <w:bCs w:val="1"/>
        <w:outline w:val="0"/>
        <w:color w:val="003399"/>
        <w:u w:val="single" w:color="003399"/>
        <w:rtl w:val="0"/>
        <w:lang w:val="en-US"/>
        <w14:textFill>
          <w14:solidFill>
            <w14:srgbClr w14:val="003399"/>
          </w14:solidFill>
        </w14:textFill>
      </w:rPr>
      <w:t>SDI FINAL EVALUATION FORM 1.1</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hd w:val="nil" w:color="auto" w:fill="auto"/>
      <w:lang w:val="en-US"/>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both"/>
      <w:outlineLvl w:val="1"/>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fr-FR"/>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