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4C50" w:rsidRDefault="00A94C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A94C50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A94C50" w:rsidRDefault="00A94C50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A94C50">
        <w:trPr>
          <w:trHeight w:val="290"/>
        </w:trPr>
        <w:tc>
          <w:tcPr>
            <w:tcW w:w="5167" w:type="dxa"/>
          </w:tcPr>
          <w:p w:rsidR="00A94C50" w:rsidRDefault="00D80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C50" w:rsidRDefault="00290228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D80D2B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Oncology Research Journal</w:t>
              </w:r>
            </w:hyperlink>
            <w:r w:rsidR="00D80D2B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A94C50">
        <w:trPr>
          <w:trHeight w:val="290"/>
        </w:trPr>
        <w:tc>
          <w:tcPr>
            <w:tcW w:w="5167" w:type="dxa"/>
          </w:tcPr>
          <w:p w:rsidR="00A94C50" w:rsidRDefault="00D80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C50" w:rsidRDefault="00D80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Ms_AORJ_151475</w:t>
            </w:r>
          </w:p>
        </w:tc>
      </w:tr>
      <w:tr w:rsidR="00A94C50">
        <w:trPr>
          <w:trHeight w:val="650"/>
        </w:trPr>
        <w:tc>
          <w:tcPr>
            <w:tcW w:w="5167" w:type="dxa"/>
          </w:tcPr>
          <w:p w:rsidR="00A94C50" w:rsidRDefault="00D80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C50" w:rsidRDefault="00D80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Precision Neuro-Oncology: A Comprehensive Review of Molecular Diagnostics and Therapies in Glioma Care</w:t>
            </w:r>
          </w:p>
        </w:tc>
      </w:tr>
      <w:tr w:rsidR="00A94C50">
        <w:trPr>
          <w:trHeight w:val="332"/>
        </w:trPr>
        <w:tc>
          <w:tcPr>
            <w:tcW w:w="5167" w:type="dxa"/>
          </w:tcPr>
          <w:p w:rsidR="00A94C50" w:rsidRDefault="00D80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C50" w:rsidRDefault="00D80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Review Article</w:t>
            </w:r>
          </w:p>
        </w:tc>
      </w:tr>
    </w:tbl>
    <w:p w:rsidR="00A94C50" w:rsidRDefault="00A94C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A94C50" w:rsidRDefault="00A94C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A94C50" w:rsidRDefault="00A94C50">
      <w:pPr>
        <w:rPr>
          <w:sz w:val="20"/>
          <w:szCs w:val="20"/>
        </w:rPr>
      </w:pPr>
      <w:bookmarkStart w:id="0" w:name="_g56mkwiln37u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A94C50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A94C50" w:rsidRDefault="00D80D2B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A94C50" w:rsidRDefault="00A94C50">
            <w:pPr>
              <w:rPr>
                <w:sz w:val="20"/>
                <w:szCs w:val="20"/>
              </w:rPr>
            </w:pPr>
          </w:p>
        </w:tc>
      </w:tr>
      <w:tr w:rsidR="00A94C50">
        <w:tc>
          <w:tcPr>
            <w:tcW w:w="5351" w:type="dxa"/>
          </w:tcPr>
          <w:p w:rsidR="00A94C50" w:rsidRDefault="00A94C5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A94C50" w:rsidRDefault="00D80D2B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A94C50" w:rsidRDefault="00D80D2B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A94C50" w:rsidRDefault="00A94C50"/>
        </w:tc>
        <w:tc>
          <w:tcPr>
            <w:tcW w:w="6442" w:type="dxa"/>
          </w:tcPr>
          <w:p w:rsidR="00A94C50" w:rsidRDefault="00D80D2B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A94C50" w:rsidRDefault="00A94C5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94C50">
        <w:trPr>
          <w:trHeight w:val="1264"/>
        </w:trPr>
        <w:tc>
          <w:tcPr>
            <w:tcW w:w="5351" w:type="dxa"/>
          </w:tcPr>
          <w:p w:rsidR="00A94C50" w:rsidRDefault="00D80D2B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A94C50" w:rsidRDefault="00A94C50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A94C50" w:rsidRDefault="00D80D2B">
            <w:pPr>
              <w:spacing w:before="240" w:after="24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It  has</w:t>
            </w:r>
            <w:proofErr w:type="gramEnd"/>
            <w:r>
              <w:rPr>
                <w:sz w:val="20"/>
                <w:szCs w:val="20"/>
              </w:rPr>
              <w:t xml:space="preserve"> significant implications for both theoretical frameworks and practical applications</w:t>
            </w:r>
          </w:p>
        </w:tc>
        <w:tc>
          <w:tcPr>
            <w:tcW w:w="6442" w:type="dxa"/>
          </w:tcPr>
          <w:p w:rsidR="00A94C50" w:rsidRDefault="00A94C5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94C50">
        <w:trPr>
          <w:trHeight w:val="1262"/>
        </w:trPr>
        <w:tc>
          <w:tcPr>
            <w:tcW w:w="5351" w:type="dxa"/>
          </w:tcPr>
          <w:p w:rsidR="00A94C50" w:rsidRDefault="00D80D2B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A94C50" w:rsidRDefault="00D80D2B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A94C50" w:rsidRDefault="00A94C50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A94C50" w:rsidRDefault="00D80D2B">
            <w:pPr>
              <w:ind w:left="36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Yes .</w:t>
            </w:r>
            <w:proofErr w:type="gramEnd"/>
            <w:r>
              <w:rPr>
                <w:sz w:val="20"/>
                <w:szCs w:val="20"/>
              </w:rPr>
              <w:t xml:space="preserve"> Suitable </w:t>
            </w:r>
          </w:p>
        </w:tc>
        <w:tc>
          <w:tcPr>
            <w:tcW w:w="6442" w:type="dxa"/>
          </w:tcPr>
          <w:p w:rsidR="00A94C50" w:rsidRDefault="00A94C5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94C50">
        <w:trPr>
          <w:trHeight w:val="1262"/>
        </w:trPr>
        <w:tc>
          <w:tcPr>
            <w:tcW w:w="5351" w:type="dxa"/>
          </w:tcPr>
          <w:p w:rsidR="00A94C50" w:rsidRDefault="00D80D2B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A94C50" w:rsidRDefault="00A94C50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A94C50" w:rsidRDefault="00D80D2B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recommend adding a clear "Problem Statement" at the beginning to justify the necessity of the study. </w:t>
            </w:r>
          </w:p>
        </w:tc>
        <w:tc>
          <w:tcPr>
            <w:tcW w:w="6442" w:type="dxa"/>
          </w:tcPr>
          <w:p w:rsidR="00A94C50" w:rsidRDefault="00A94C5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94C50">
        <w:trPr>
          <w:trHeight w:val="704"/>
        </w:trPr>
        <w:tc>
          <w:tcPr>
            <w:tcW w:w="5351" w:type="dxa"/>
          </w:tcPr>
          <w:p w:rsidR="00A94C50" w:rsidRDefault="00D80D2B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A94C50" w:rsidRDefault="00D80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A94C50" w:rsidRDefault="00A94C5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94C50">
        <w:trPr>
          <w:trHeight w:val="703"/>
        </w:trPr>
        <w:tc>
          <w:tcPr>
            <w:tcW w:w="5351" w:type="dxa"/>
          </w:tcPr>
          <w:p w:rsidR="00A94C50" w:rsidRDefault="00D80D2B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A94C50" w:rsidRDefault="00D80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A94C50" w:rsidRDefault="00A94C5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94C50">
        <w:trPr>
          <w:trHeight w:val="386"/>
        </w:trPr>
        <w:tc>
          <w:tcPr>
            <w:tcW w:w="5351" w:type="dxa"/>
          </w:tcPr>
          <w:p w:rsidR="00A94C50" w:rsidRDefault="00D80D2B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A94C50" w:rsidRDefault="00A94C50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A94C50" w:rsidRDefault="00D80D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A94C50" w:rsidRDefault="00A94C50">
            <w:pPr>
              <w:rPr>
                <w:sz w:val="20"/>
                <w:szCs w:val="20"/>
              </w:rPr>
            </w:pPr>
          </w:p>
        </w:tc>
      </w:tr>
      <w:tr w:rsidR="00A94C50">
        <w:trPr>
          <w:trHeight w:val="1178"/>
        </w:trPr>
        <w:tc>
          <w:tcPr>
            <w:tcW w:w="5351" w:type="dxa"/>
          </w:tcPr>
          <w:p w:rsidR="00A94C50" w:rsidRDefault="00D80D2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A94C50" w:rsidRDefault="00A94C5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A94C50" w:rsidRDefault="00A94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A94C50" w:rsidRDefault="00A94C50">
            <w:pPr>
              <w:rPr>
                <w:sz w:val="20"/>
                <w:szCs w:val="20"/>
              </w:rPr>
            </w:pPr>
          </w:p>
        </w:tc>
      </w:tr>
    </w:tbl>
    <w:p w:rsidR="00A94C50" w:rsidRDefault="00A94C5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94C50" w:rsidRDefault="00A94C5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D49D0" w:rsidRDefault="00CD49D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D49D0" w:rsidRDefault="00CD49D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D49D0" w:rsidRDefault="00CD49D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D49D0" w:rsidRDefault="00CD49D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D49D0" w:rsidRDefault="00CD49D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D49D0" w:rsidRDefault="00CD49D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D49D0" w:rsidRDefault="00CD49D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D49D0" w:rsidRDefault="00CD49D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D49D0" w:rsidRDefault="00CD49D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AA798F" w:rsidRPr="00AA798F" w:rsidTr="0054272A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798F" w:rsidRPr="00AA798F" w:rsidRDefault="00AA798F" w:rsidP="00AA798F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eastAsia="en-US"/>
              </w:rPr>
            </w:pPr>
            <w:bookmarkStart w:id="1" w:name="_Hlk156057883"/>
            <w:bookmarkStart w:id="2" w:name="_Hlk156057704"/>
            <w:r w:rsidRPr="00AA798F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  <w:lang w:eastAsia="en-US"/>
              </w:rPr>
              <w:t>PART  2:</w:t>
            </w:r>
            <w:r w:rsidRPr="00AA798F"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eastAsia="en-US"/>
              </w:rPr>
              <w:t xml:space="preserve"> </w:t>
            </w:r>
          </w:p>
          <w:p w:rsidR="00AA798F" w:rsidRPr="00AA798F" w:rsidRDefault="00AA798F" w:rsidP="00AA798F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eastAsia="en-US"/>
              </w:rPr>
            </w:pPr>
          </w:p>
        </w:tc>
      </w:tr>
      <w:tr w:rsidR="00AA798F" w:rsidRPr="00AA798F" w:rsidTr="0054272A"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798F" w:rsidRPr="00AA798F" w:rsidRDefault="00AA798F" w:rsidP="00AA798F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98F" w:rsidRPr="00AA798F" w:rsidRDefault="00AA798F" w:rsidP="00AA798F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  <w:lang w:eastAsia="en-US"/>
              </w:rPr>
            </w:pPr>
            <w:r w:rsidRPr="00AA798F">
              <w:rPr>
                <w:rFonts w:ascii="Arial" w:eastAsia="MS Mincho" w:hAnsi="Arial" w:cs="Arial"/>
                <w:b/>
                <w:bCs/>
                <w:sz w:val="20"/>
                <w:szCs w:val="20"/>
                <w:lang w:eastAsia="en-US"/>
              </w:rPr>
              <w:t>Reviewer’s comment</w:t>
            </w:r>
          </w:p>
        </w:tc>
        <w:tc>
          <w:tcPr>
            <w:tcW w:w="1691" w:type="pct"/>
            <w:shd w:val="clear" w:color="auto" w:fill="auto"/>
          </w:tcPr>
          <w:p w:rsidR="00AA798F" w:rsidRPr="00AA798F" w:rsidRDefault="00AA798F" w:rsidP="00AA798F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 w:eastAsia="en-US"/>
              </w:rPr>
            </w:pPr>
            <w:r w:rsidRPr="00AA798F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 w:eastAsia="en-US"/>
              </w:rPr>
              <w:t>Author’s Feedback</w:t>
            </w:r>
            <w:r w:rsidRPr="00AA798F">
              <w:rPr>
                <w:rFonts w:ascii="Arial" w:eastAsia="Calibri" w:hAnsi="Arial" w:cs="Arial"/>
                <w:kern w:val="2"/>
                <w:sz w:val="20"/>
                <w:szCs w:val="20"/>
                <w:lang w:val="en-IN" w:eastAsia="en-US"/>
              </w:rPr>
              <w:t xml:space="preserve"> (It is mandatory that authors should write his/her feedback here)</w:t>
            </w:r>
          </w:p>
          <w:p w:rsidR="00AA798F" w:rsidRPr="00AA798F" w:rsidRDefault="00AA798F" w:rsidP="00AA798F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  <w:lang w:eastAsia="en-US"/>
              </w:rPr>
            </w:pPr>
          </w:p>
        </w:tc>
      </w:tr>
      <w:tr w:rsidR="00AA798F" w:rsidRPr="00AA798F" w:rsidTr="0054272A">
        <w:trPr>
          <w:trHeight w:val="890"/>
        </w:trPr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798F" w:rsidRPr="00AA798F" w:rsidRDefault="00AA798F" w:rsidP="00AA798F">
            <w:pPr>
              <w:rPr>
                <w:rFonts w:ascii="Arial" w:eastAsia="Arial Unicode MS" w:hAnsi="Arial" w:cs="Arial"/>
                <w:b/>
                <w:sz w:val="20"/>
                <w:szCs w:val="20"/>
                <w:lang w:eastAsia="en-US"/>
              </w:rPr>
            </w:pPr>
            <w:r w:rsidRPr="00AA798F">
              <w:rPr>
                <w:rFonts w:ascii="Arial" w:eastAsia="Arial Unicode MS" w:hAnsi="Arial" w:cs="Arial"/>
                <w:b/>
                <w:sz w:val="20"/>
                <w:szCs w:val="20"/>
                <w:lang w:eastAsia="en-US"/>
              </w:rPr>
              <w:t xml:space="preserve">Are there ethical issues in this manuscript? </w:t>
            </w:r>
          </w:p>
          <w:p w:rsidR="00AA798F" w:rsidRPr="00AA798F" w:rsidRDefault="00AA798F" w:rsidP="00AA798F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798F" w:rsidRPr="00AA798F" w:rsidRDefault="00AA798F" w:rsidP="00AA798F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</w:pPr>
            <w:r w:rsidRPr="00AA798F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  <w:t xml:space="preserve">(If yes, </w:t>
            </w:r>
            <w:proofErr w:type="gramStart"/>
            <w:r w:rsidRPr="00AA798F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  <w:t>Kindly</w:t>
            </w:r>
            <w:proofErr w:type="gramEnd"/>
            <w:r w:rsidRPr="00AA798F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  <w:t xml:space="preserve"> please write down the ethical issues here in details)</w:t>
            </w:r>
          </w:p>
          <w:p w:rsidR="00AA798F" w:rsidRPr="00AA798F" w:rsidRDefault="00AA798F" w:rsidP="00AA798F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1" w:type="pct"/>
            <w:shd w:val="clear" w:color="auto" w:fill="auto"/>
            <w:vAlign w:val="center"/>
          </w:tcPr>
          <w:p w:rsidR="00AA798F" w:rsidRPr="00AA798F" w:rsidRDefault="00AA798F" w:rsidP="00AA798F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  <w:p w:rsidR="00AA798F" w:rsidRPr="00AA798F" w:rsidRDefault="00AA798F" w:rsidP="00AA798F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  <w:p w:rsidR="00AA798F" w:rsidRPr="00AA798F" w:rsidRDefault="00AA798F" w:rsidP="00AA798F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</w:tr>
      <w:bookmarkEnd w:id="1"/>
    </w:tbl>
    <w:p w:rsidR="00CD49D0" w:rsidRDefault="00CD49D0" w:rsidP="00CD49D0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:rsidR="00CD49D0" w:rsidRPr="005F4EDD" w:rsidRDefault="00CD49D0" w:rsidP="00CD49D0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CD49D0" w:rsidRDefault="00CD49D0" w:rsidP="00CD49D0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CD49D0" w:rsidRDefault="00CD49D0" w:rsidP="00CD49D0">
      <w:r>
        <w:rPr>
          <w:rFonts w:ascii="Calibri" w:hAnsi="Calibri" w:cs="Calibri"/>
          <w:color w:val="000000"/>
        </w:rPr>
        <w:t xml:space="preserve">Hadeel Mahdi Hussein, Tikrit University, Iraq </w:t>
      </w:r>
      <w:r>
        <w:rPr>
          <w:rFonts w:ascii="Calibri" w:hAnsi="Calibri" w:cs="Calibri"/>
          <w:color w:val="000000"/>
        </w:rPr>
        <w:br/>
      </w:r>
    </w:p>
    <w:p w:rsidR="00AA798F" w:rsidRPr="00AA798F" w:rsidRDefault="00AA798F" w:rsidP="00AA798F">
      <w:pPr>
        <w:rPr>
          <w:lang w:val="en-US" w:eastAsia="en-US"/>
        </w:rPr>
      </w:pPr>
      <w:bookmarkStart w:id="3" w:name="_GoBack"/>
      <w:bookmarkEnd w:id="3"/>
    </w:p>
    <w:p w:rsidR="00AA798F" w:rsidRPr="00AA798F" w:rsidRDefault="00AA798F" w:rsidP="00AA798F">
      <w:pPr>
        <w:rPr>
          <w:lang w:val="en-US" w:eastAsia="en-US"/>
        </w:rPr>
      </w:pPr>
    </w:p>
    <w:p w:rsidR="00AA798F" w:rsidRPr="00AA798F" w:rsidRDefault="00AA798F" w:rsidP="00AA798F">
      <w:pPr>
        <w:rPr>
          <w:bCs/>
          <w:u w:val="single"/>
          <w:lang w:eastAsia="en-US"/>
        </w:rPr>
      </w:pPr>
    </w:p>
    <w:bookmarkEnd w:id="2"/>
    <w:p w:rsidR="00AA798F" w:rsidRPr="00AA798F" w:rsidRDefault="00AA798F" w:rsidP="00AA798F">
      <w:pPr>
        <w:rPr>
          <w:lang w:val="en-US" w:eastAsia="en-US"/>
        </w:rPr>
      </w:pPr>
    </w:p>
    <w:p w:rsidR="00A94C50" w:rsidRDefault="00A94C5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sectPr w:rsidR="00A94C50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0228" w:rsidRDefault="00290228">
      <w:r>
        <w:separator/>
      </w:r>
    </w:p>
  </w:endnote>
  <w:endnote w:type="continuationSeparator" w:id="0">
    <w:p w:rsidR="00290228" w:rsidRDefault="00290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BC7A5EA-7049-4DF1-B0CB-8E78A6B99F8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584656B-86E6-4629-857C-9C90D1D7F1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7E6138-7A0C-455E-A30D-9E627CE754FF}"/>
    <w:embedBold r:id="rId4" w:fontKey="{B3FC21F3-CE43-4380-9CD4-68C0CAB72B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10175F-BDAA-4751-B0D8-00B4BF3320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C50" w:rsidRDefault="00D80D2B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0228" w:rsidRDefault="00290228">
      <w:r>
        <w:separator/>
      </w:r>
    </w:p>
  </w:footnote>
  <w:footnote w:type="continuationSeparator" w:id="0">
    <w:p w:rsidR="00290228" w:rsidRDefault="002902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C50" w:rsidRDefault="00A94C50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A94C50" w:rsidRDefault="00D80D2B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C50"/>
    <w:rsid w:val="001709AE"/>
    <w:rsid w:val="00290228"/>
    <w:rsid w:val="009A6861"/>
    <w:rsid w:val="00A94C50"/>
    <w:rsid w:val="00AA798F"/>
    <w:rsid w:val="00CD49D0"/>
    <w:rsid w:val="00D80D2B"/>
    <w:rsid w:val="00F8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42B7E"/>
  <w15:docId w15:val="{63059F6F-6566-423F-BADA-9103A3C9A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iliation">
    <w:name w:val="Affiliation"/>
    <w:basedOn w:val="Normal"/>
    <w:rsid w:val="00CD49D0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orj.com/index.php/AORJ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5</cp:revision>
  <dcterms:created xsi:type="dcterms:W3CDTF">2026-01-15T11:30:00Z</dcterms:created>
  <dcterms:modified xsi:type="dcterms:W3CDTF">2026-01-20T09:42:00Z</dcterms:modified>
</cp:coreProperties>
</file>