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3B71B39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CA0AF4A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274487C8" w14:textId="77777777" w:rsidTr="002643B3">
        <w:trPr>
          <w:trHeight w:val="290"/>
        </w:trPr>
        <w:tc>
          <w:tcPr>
            <w:tcW w:w="1234" w:type="pct"/>
          </w:tcPr>
          <w:p w14:paraId="1403EF3E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DDE42" w14:textId="77777777" w:rsidR="0000007A" w:rsidRPr="00E65EB7" w:rsidRDefault="007D05C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C72E3C" w:rsidRPr="0099546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Pediatric Research</w:t>
              </w:r>
            </w:hyperlink>
            <w:r w:rsidR="00C72E3C" w:rsidRPr="00C72E3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371E41E7" w14:textId="77777777" w:rsidTr="002643B3">
        <w:trPr>
          <w:trHeight w:val="290"/>
        </w:trPr>
        <w:tc>
          <w:tcPr>
            <w:tcW w:w="1234" w:type="pct"/>
          </w:tcPr>
          <w:p w14:paraId="0B19DC9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A45B" w14:textId="77777777" w:rsidR="0000007A" w:rsidRPr="00F245A7" w:rsidRDefault="004B2EC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4B2ECC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Ms_AJPR_151703</w:t>
            </w:r>
          </w:p>
        </w:tc>
      </w:tr>
      <w:tr w:rsidR="0000007A" w:rsidRPr="00F245A7" w14:paraId="77C48E97" w14:textId="77777777" w:rsidTr="002643B3">
        <w:trPr>
          <w:trHeight w:val="650"/>
        </w:trPr>
        <w:tc>
          <w:tcPr>
            <w:tcW w:w="1234" w:type="pct"/>
          </w:tcPr>
          <w:p w14:paraId="1ED304B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03D4" w14:textId="77777777" w:rsidR="0000007A" w:rsidRPr="00F245A7" w:rsidRDefault="00B857B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857B4">
              <w:rPr>
                <w:rFonts w:ascii="Arial" w:hAnsi="Arial" w:cs="Arial"/>
                <w:b/>
                <w:sz w:val="20"/>
                <w:szCs w:val="28"/>
                <w:lang w:val="en-GB"/>
              </w:rPr>
              <w:t>Scrub Typhus Presenting as Acute Abdomen and Progressing to Multi-Organ Dysfunction: An Inimical Case</w:t>
            </w:r>
          </w:p>
        </w:tc>
      </w:tr>
      <w:tr w:rsidR="00CF0BBB" w:rsidRPr="00F245A7" w14:paraId="4264B6A1" w14:textId="77777777" w:rsidTr="002643B3">
        <w:trPr>
          <w:trHeight w:val="332"/>
        </w:trPr>
        <w:tc>
          <w:tcPr>
            <w:tcW w:w="1234" w:type="pct"/>
          </w:tcPr>
          <w:p w14:paraId="4A9F27FF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461D" w14:textId="77777777" w:rsidR="00CF0BBB" w:rsidRPr="00F245A7" w:rsidRDefault="00960E2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960E27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2CBF0E23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8E31C7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09A273" w14:textId="6361A2C9" w:rsidR="006E1BDB" w:rsidRPr="00900E9B" w:rsidRDefault="006E1BDB" w:rsidP="006E1BDB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E1BDB" w:rsidRPr="00900E9B" w14:paraId="152AFEA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CA9EDBE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2E12754E" w14:textId="77777777"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</w:tr>
      <w:tr w:rsidR="006E1BDB" w:rsidRPr="00900E9B" w14:paraId="33312CF1" w14:textId="77777777">
        <w:tc>
          <w:tcPr>
            <w:tcW w:w="1265" w:type="pct"/>
            <w:noWrap/>
          </w:tcPr>
          <w:p w14:paraId="2D78849E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3847878" w14:textId="77777777" w:rsidR="006E1BD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0C0E499F" w14:textId="77777777" w:rsidR="00003D6D" w:rsidRDefault="00003D6D" w:rsidP="00003D6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B2B0AD1" w14:textId="77777777" w:rsidR="00003D6D" w:rsidRPr="00003D6D" w:rsidRDefault="00003D6D" w:rsidP="00003D6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D4AB44A" w14:textId="77777777" w:rsidR="006D77E3" w:rsidRDefault="006D77E3" w:rsidP="006D77E3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F355D9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2D7A1CC7" w14:textId="77777777">
        <w:trPr>
          <w:trHeight w:val="1264"/>
        </w:trPr>
        <w:tc>
          <w:tcPr>
            <w:tcW w:w="1265" w:type="pct"/>
            <w:noWrap/>
          </w:tcPr>
          <w:p w14:paraId="0095DB7E" w14:textId="77777777" w:rsidR="006E1BDB" w:rsidRPr="00900E9B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10121E42" w14:textId="77777777" w:rsidR="006E1BDB" w:rsidRPr="00900E9B" w:rsidRDefault="006E1BD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21F8745" w14:textId="1DF159FB" w:rsidR="006E1BDB" w:rsidRPr="00900E9B" w:rsidRDefault="00CE535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Scrub typhus is a significant contributor to acute abdominal pain in endemic regions, with the potential to result in life-threatening complications, including multiple organ failure.</w:t>
            </w:r>
          </w:p>
        </w:tc>
        <w:tc>
          <w:tcPr>
            <w:tcW w:w="1523" w:type="pct"/>
          </w:tcPr>
          <w:p w14:paraId="2E953760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1A1C79B1" w14:textId="77777777">
        <w:trPr>
          <w:trHeight w:val="1262"/>
        </w:trPr>
        <w:tc>
          <w:tcPr>
            <w:tcW w:w="1265" w:type="pct"/>
            <w:noWrap/>
          </w:tcPr>
          <w:p w14:paraId="40AED7A5" w14:textId="77777777" w:rsidR="006E1BDB" w:rsidRPr="00900E9B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93B2DE" w14:textId="77777777" w:rsidR="006E1BDB" w:rsidRPr="00900E9B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341A951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9096AE2" w14:textId="2813D779" w:rsidR="006E1BDB" w:rsidRPr="00900E9B" w:rsidRDefault="007E5C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Title of the manuscript suitable </w:t>
            </w:r>
          </w:p>
        </w:tc>
        <w:tc>
          <w:tcPr>
            <w:tcW w:w="1523" w:type="pct"/>
          </w:tcPr>
          <w:p w14:paraId="19562D81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0B12E725" w14:textId="77777777">
        <w:trPr>
          <w:trHeight w:val="1262"/>
        </w:trPr>
        <w:tc>
          <w:tcPr>
            <w:tcW w:w="1265" w:type="pct"/>
            <w:noWrap/>
          </w:tcPr>
          <w:p w14:paraId="51754E3F" w14:textId="77777777" w:rsidR="006E1BDB" w:rsidRPr="00900E9B" w:rsidRDefault="006E1BD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1C47A3A7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5DEC34" w14:textId="4A5497F6" w:rsidR="006E1BDB" w:rsidRPr="00900E9B" w:rsidRDefault="004806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should provide a more comprehensive overview for readers, and abbreviations should not be used before their initial identification. Additionally, keywords should not include abbreviations.</w:t>
            </w:r>
          </w:p>
        </w:tc>
        <w:tc>
          <w:tcPr>
            <w:tcW w:w="1523" w:type="pct"/>
          </w:tcPr>
          <w:p w14:paraId="453B32A6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5CCFFA89" w14:textId="77777777">
        <w:trPr>
          <w:trHeight w:val="704"/>
        </w:trPr>
        <w:tc>
          <w:tcPr>
            <w:tcW w:w="1265" w:type="pct"/>
            <w:noWrap/>
          </w:tcPr>
          <w:p w14:paraId="6F3A2BF0" w14:textId="77777777" w:rsidR="006E1BDB" w:rsidRPr="00900E9B" w:rsidRDefault="006E1BD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25B48A8E" w14:textId="42B4D7C0" w:rsidR="006E1BDB" w:rsidRPr="00C115E9" w:rsidRDefault="00337BE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manuscript scientifically correct</w:t>
            </w:r>
            <w:r w:rsidR="001E77CA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1A342083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3832A284" w14:textId="77777777">
        <w:trPr>
          <w:trHeight w:val="703"/>
        </w:trPr>
        <w:tc>
          <w:tcPr>
            <w:tcW w:w="1265" w:type="pct"/>
            <w:noWrap/>
          </w:tcPr>
          <w:p w14:paraId="31CB3568" w14:textId="77777777" w:rsidR="006E1BDB" w:rsidRPr="00E10705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5BCCB63D" w14:textId="191AC195" w:rsidR="006E1BDB" w:rsidRPr="006F5EBE" w:rsidRDefault="000530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references utilized were the most current available in 2020; could we potentially incorporate more recent references?</w:t>
            </w:r>
          </w:p>
        </w:tc>
        <w:tc>
          <w:tcPr>
            <w:tcW w:w="1523" w:type="pct"/>
          </w:tcPr>
          <w:p w14:paraId="57782BBC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505364AE" w14:textId="77777777">
        <w:trPr>
          <w:trHeight w:val="386"/>
        </w:trPr>
        <w:tc>
          <w:tcPr>
            <w:tcW w:w="1265" w:type="pct"/>
            <w:noWrap/>
          </w:tcPr>
          <w:p w14:paraId="099165EB" w14:textId="77777777" w:rsidR="006E1BDB" w:rsidRPr="00900E9B" w:rsidRDefault="006E1BD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29FF922F" w14:textId="77777777"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C97D630" w14:textId="4DDDA057" w:rsidR="006E1BDB" w:rsidRPr="00900E9B" w:rsidRDefault="003952B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language and grammatical style would benefit from additional refinement.</w:t>
            </w:r>
          </w:p>
        </w:tc>
        <w:tc>
          <w:tcPr>
            <w:tcW w:w="1523" w:type="pct"/>
          </w:tcPr>
          <w:p w14:paraId="7800C35B" w14:textId="77777777"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</w:tr>
      <w:tr w:rsidR="006E1BDB" w:rsidRPr="00900E9B" w14:paraId="388CF6D0" w14:textId="77777777">
        <w:trPr>
          <w:trHeight w:val="1178"/>
        </w:trPr>
        <w:tc>
          <w:tcPr>
            <w:tcW w:w="1265" w:type="pct"/>
            <w:noWrap/>
          </w:tcPr>
          <w:p w14:paraId="2A4A5356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06BC1D8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ADFD0FD" w14:textId="10D2A3B1" w:rsidR="007E7373" w:rsidRDefault="001D7441" w:rsidP="0080669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 abstract should provide a more comprehensive overview for readers, and abbreviations should not be used before their initial identification. Additionally, keywords should not include abbreviations. Such as Aki, </w:t>
            </w:r>
          </w:p>
          <w:p w14:paraId="3F274555" w14:textId="4E958732" w:rsidR="00B7173A" w:rsidRDefault="0076505A" w:rsidP="0080669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We can offer explanations regarding acute abdominal pain upon presentation. Patients may exhibit a thickened gallbladder wall, which can be indicative of acalculous acute cholecystitis, a condition that sometimes affects critically ill individuals. Additionally, lower lobular pneumonia, characterized by lower pulmonary heterogeneous opacity, can also manifest as acute abdominal pain, as can hepatic vasculitis.</w:t>
            </w:r>
          </w:p>
          <w:p w14:paraId="7B41DB41" w14:textId="77777777" w:rsidR="00464CF8" w:rsidRDefault="0076505A" w:rsidP="0080669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Provide differential diagnosis of </w:t>
            </w:r>
            <w:r w:rsidR="0000718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scrub typhus may enhance scientific value of the presentation </w:t>
            </w:r>
          </w:p>
          <w:p w14:paraId="40F82667" w14:textId="1BBD53DD" w:rsidR="0000718D" w:rsidRPr="0080669A" w:rsidRDefault="00FE1BBB" w:rsidP="0080669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Could you please provide a more detailed explanation of the scoring systems used to evaluate the severity of scrub typhus, as this would greatly enhance clarity and scientific rigor?</w:t>
            </w:r>
            <w:r w:rsidR="003736A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0AE61A55" w14:textId="77777777"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2E54B6D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8B617A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B2746BB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D163BB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C22722" w:rsidRPr="00C22722" w14:paraId="68925125" w14:textId="77777777" w:rsidTr="00C2272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7DE2" w14:textId="77777777" w:rsidR="00C22722" w:rsidRPr="00C22722" w:rsidRDefault="00C22722" w:rsidP="00C2272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C2272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2272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8DA44E7" w14:textId="77777777" w:rsidR="00C22722" w:rsidRPr="00C22722" w:rsidRDefault="00C22722" w:rsidP="00C2272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22722" w:rsidRPr="00C22722" w14:paraId="314308A9" w14:textId="77777777" w:rsidTr="00C2272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E2C4" w14:textId="77777777" w:rsidR="00C22722" w:rsidRPr="00C22722" w:rsidRDefault="00C22722" w:rsidP="00C2272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4960" w14:textId="77777777" w:rsidR="00C22722" w:rsidRPr="00C22722" w:rsidRDefault="00C22722" w:rsidP="00C2272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27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CF5B" w14:textId="77777777" w:rsidR="00C22722" w:rsidRPr="00C22722" w:rsidRDefault="00C22722" w:rsidP="00C2272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27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27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A1839D" w14:textId="77777777" w:rsidR="00C22722" w:rsidRPr="00C22722" w:rsidRDefault="00C22722" w:rsidP="00C2272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2722" w:rsidRPr="00C22722" w14:paraId="544F7637" w14:textId="77777777" w:rsidTr="00C2272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0113" w14:textId="77777777" w:rsidR="00C22722" w:rsidRPr="00C22722" w:rsidRDefault="00C22722" w:rsidP="00C2272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2272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2263342" w14:textId="77777777" w:rsidR="00C22722" w:rsidRPr="00C22722" w:rsidRDefault="00C22722" w:rsidP="00C2272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4078" w14:textId="77777777" w:rsidR="00C22722" w:rsidRPr="00C22722" w:rsidRDefault="00C22722" w:rsidP="00C2272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227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27B1F1A" w14:textId="77777777" w:rsidR="00C22722" w:rsidRPr="00C22722" w:rsidRDefault="00C22722" w:rsidP="00C2272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E450" w14:textId="77777777" w:rsidR="00C22722" w:rsidRPr="00C22722" w:rsidRDefault="00C22722" w:rsidP="00C2272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97AFEC" w14:textId="77777777" w:rsidR="00C22722" w:rsidRPr="00C22722" w:rsidRDefault="00C22722" w:rsidP="00C2272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44DFEE" w14:textId="77777777" w:rsidR="00C22722" w:rsidRPr="00C22722" w:rsidRDefault="00C22722" w:rsidP="00C2272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7770422" w14:textId="77777777" w:rsidR="00C22722" w:rsidRPr="00C22722" w:rsidRDefault="00C22722" w:rsidP="00C22722"/>
    <w:p w14:paraId="7BE65242" w14:textId="77777777" w:rsidR="00C22722" w:rsidRPr="00C22722" w:rsidRDefault="00C22722" w:rsidP="00C22722"/>
    <w:p w14:paraId="635D9DBD" w14:textId="77777777" w:rsidR="00AC2CCF" w:rsidRDefault="00AC2CCF" w:rsidP="00AC2CC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97941DD" w14:textId="77777777" w:rsidR="00AC2CCF" w:rsidRDefault="00AC2CCF" w:rsidP="00AC2CC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BE08BD5" w14:textId="77777777" w:rsidR="00AC2CCF" w:rsidRDefault="00AC2CCF" w:rsidP="00AC2CC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0614E55" w14:textId="77777777" w:rsidR="00AC2CCF" w:rsidRDefault="00AC2CCF" w:rsidP="00AC2CCF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Hasanain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Abdulameer</w:t>
      </w:r>
      <w:proofErr w:type="spellEnd"/>
      <w:r>
        <w:rPr>
          <w:rFonts w:ascii="Calibri" w:hAnsi="Calibri" w:cs="Calibri"/>
          <w:color w:val="000000"/>
        </w:rPr>
        <w:t xml:space="preserve"> Jasim, </w:t>
      </w:r>
      <w:proofErr w:type="spellStart"/>
      <w:r>
        <w:rPr>
          <w:rFonts w:ascii="Calibri" w:hAnsi="Calibri" w:cs="Calibri"/>
          <w:color w:val="000000"/>
        </w:rPr>
        <w:t>Mustansiriyah</w:t>
      </w:r>
      <w:proofErr w:type="spellEnd"/>
      <w:r>
        <w:rPr>
          <w:rFonts w:ascii="Calibri" w:hAnsi="Calibri" w:cs="Calibri"/>
          <w:color w:val="000000"/>
        </w:rPr>
        <w:t xml:space="preserve"> University College of Medicine, Iraq </w:t>
      </w:r>
      <w:r>
        <w:rPr>
          <w:rFonts w:ascii="Calibri" w:hAnsi="Calibri" w:cs="Calibri"/>
          <w:color w:val="000000"/>
        </w:rPr>
        <w:br/>
      </w:r>
    </w:p>
    <w:p w14:paraId="4DEE99DF" w14:textId="77777777" w:rsidR="00C22722" w:rsidRPr="00C22722" w:rsidRDefault="00C22722" w:rsidP="00C22722">
      <w:pPr>
        <w:rPr>
          <w:bCs/>
          <w:u w:val="single"/>
          <w:lang w:val="en-GB"/>
        </w:rPr>
      </w:pPr>
      <w:bookmarkStart w:id="4" w:name="_GoBack"/>
      <w:bookmarkEnd w:id="4"/>
    </w:p>
    <w:bookmarkEnd w:id="3"/>
    <w:p w14:paraId="5591EF6E" w14:textId="77777777" w:rsidR="00C22722" w:rsidRPr="00C22722" w:rsidRDefault="00C22722" w:rsidP="00C22722"/>
    <w:p w14:paraId="1A91200F" w14:textId="77777777" w:rsidR="008913D5" w:rsidRDefault="008913D5" w:rsidP="00C2272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Sect="00B6252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8DBF9" w14:textId="77777777" w:rsidR="007D05CF" w:rsidRPr="0000007A" w:rsidRDefault="007D05CF" w:rsidP="0099583E">
      <w:r>
        <w:separator/>
      </w:r>
    </w:p>
  </w:endnote>
  <w:endnote w:type="continuationSeparator" w:id="0">
    <w:p w14:paraId="2494C9B1" w14:textId="77777777" w:rsidR="007D05CF" w:rsidRPr="0000007A" w:rsidRDefault="007D05C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6684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71D26" w:rsidRPr="00B71D26">
      <w:rPr>
        <w:sz w:val="16"/>
      </w:rPr>
      <w:t xml:space="preserve">Version: </w:t>
    </w:r>
    <w:r w:rsidR="00B12E82">
      <w:rPr>
        <w:sz w:val="16"/>
      </w:rPr>
      <w:t>3</w:t>
    </w:r>
    <w:r w:rsidR="00B71D26" w:rsidRPr="00B71D26">
      <w:rPr>
        <w:sz w:val="16"/>
      </w:rPr>
      <w:t xml:space="preserve"> (0</w:t>
    </w:r>
    <w:r w:rsidR="00B12E82">
      <w:rPr>
        <w:sz w:val="16"/>
      </w:rPr>
      <w:t>7</w:t>
    </w:r>
    <w:r w:rsidR="00B71D26" w:rsidRPr="00B71D26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9128C" w14:textId="77777777" w:rsidR="007D05CF" w:rsidRPr="0000007A" w:rsidRDefault="007D05CF" w:rsidP="0099583E">
      <w:r>
        <w:separator/>
      </w:r>
    </w:p>
  </w:footnote>
  <w:footnote w:type="continuationSeparator" w:id="0">
    <w:p w14:paraId="113D3ADF" w14:textId="77777777" w:rsidR="007D05CF" w:rsidRPr="0000007A" w:rsidRDefault="007D05C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C556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34ADC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2E8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D624BD"/>
    <w:multiLevelType w:val="hybridMultilevel"/>
    <w:tmpl w:val="8F948B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3D6D"/>
    <w:rsid w:val="00006187"/>
    <w:rsid w:val="0000718D"/>
    <w:rsid w:val="00010403"/>
    <w:rsid w:val="00012C8B"/>
    <w:rsid w:val="00021981"/>
    <w:rsid w:val="000234E1"/>
    <w:rsid w:val="0002598E"/>
    <w:rsid w:val="00037D52"/>
    <w:rsid w:val="000450FC"/>
    <w:rsid w:val="000530C3"/>
    <w:rsid w:val="00056CB0"/>
    <w:rsid w:val="000577C2"/>
    <w:rsid w:val="0006257C"/>
    <w:rsid w:val="00084B9A"/>
    <w:rsid w:val="00084D7C"/>
    <w:rsid w:val="00091112"/>
    <w:rsid w:val="000936AC"/>
    <w:rsid w:val="00095A59"/>
    <w:rsid w:val="000A2134"/>
    <w:rsid w:val="000A6F41"/>
    <w:rsid w:val="000B4EE5"/>
    <w:rsid w:val="000B5449"/>
    <w:rsid w:val="000B74A1"/>
    <w:rsid w:val="000B757E"/>
    <w:rsid w:val="000C0837"/>
    <w:rsid w:val="000C3B7E"/>
    <w:rsid w:val="00100577"/>
    <w:rsid w:val="00101322"/>
    <w:rsid w:val="001203C3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D7441"/>
    <w:rsid w:val="001E4B3D"/>
    <w:rsid w:val="001E5A8B"/>
    <w:rsid w:val="001E77CA"/>
    <w:rsid w:val="001F24FF"/>
    <w:rsid w:val="001F2913"/>
    <w:rsid w:val="001F707F"/>
    <w:rsid w:val="001F7624"/>
    <w:rsid w:val="002011F3"/>
    <w:rsid w:val="00201B85"/>
    <w:rsid w:val="00202E80"/>
    <w:rsid w:val="002105F7"/>
    <w:rsid w:val="00220111"/>
    <w:rsid w:val="0022369C"/>
    <w:rsid w:val="00223F53"/>
    <w:rsid w:val="00224C4C"/>
    <w:rsid w:val="002320EB"/>
    <w:rsid w:val="0023696A"/>
    <w:rsid w:val="002422CB"/>
    <w:rsid w:val="00245E23"/>
    <w:rsid w:val="0025366D"/>
    <w:rsid w:val="00254F80"/>
    <w:rsid w:val="00262634"/>
    <w:rsid w:val="002643B3"/>
    <w:rsid w:val="002750C9"/>
    <w:rsid w:val="00275984"/>
    <w:rsid w:val="00280EC9"/>
    <w:rsid w:val="00291D08"/>
    <w:rsid w:val="00293482"/>
    <w:rsid w:val="002D7EA9"/>
    <w:rsid w:val="002E1211"/>
    <w:rsid w:val="002E2339"/>
    <w:rsid w:val="002E2D58"/>
    <w:rsid w:val="002E371B"/>
    <w:rsid w:val="002E6D86"/>
    <w:rsid w:val="002F6935"/>
    <w:rsid w:val="002F7C59"/>
    <w:rsid w:val="00306B28"/>
    <w:rsid w:val="00312559"/>
    <w:rsid w:val="003204B8"/>
    <w:rsid w:val="00336202"/>
    <w:rsid w:val="0033692F"/>
    <w:rsid w:val="00337BE0"/>
    <w:rsid w:val="00343502"/>
    <w:rsid w:val="00346223"/>
    <w:rsid w:val="00370536"/>
    <w:rsid w:val="003736A8"/>
    <w:rsid w:val="00381E20"/>
    <w:rsid w:val="003952B4"/>
    <w:rsid w:val="00397CF7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CF8"/>
    <w:rsid w:val="004674B4"/>
    <w:rsid w:val="0048066A"/>
    <w:rsid w:val="004B2ECC"/>
    <w:rsid w:val="004B4CAD"/>
    <w:rsid w:val="004B4FDC"/>
    <w:rsid w:val="004C3DF1"/>
    <w:rsid w:val="004D2E36"/>
    <w:rsid w:val="00503AB6"/>
    <w:rsid w:val="00503F2E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5FB8"/>
    <w:rsid w:val="00602F7D"/>
    <w:rsid w:val="00605952"/>
    <w:rsid w:val="00620677"/>
    <w:rsid w:val="00624032"/>
    <w:rsid w:val="00625A48"/>
    <w:rsid w:val="00645A56"/>
    <w:rsid w:val="006532DF"/>
    <w:rsid w:val="0065579D"/>
    <w:rsid w:val="00657FF7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32A9"/>
    <w:rsid w:val="006D77E3"/>
    <w:rsid w:val="006E1BDB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35F48"/>
    <w:rsid w:val="007378D9"/>
    <w:rsid w:val="00741BD0"/>
    <w:rsid w:val="007426E6"/>
    <w:rsid w:val="00746370"/>
    <w:rsid w:val="00761420"/>
    <w:rsid w:val="0076505A"/>
    <w:rsid w:val="00766889"/>
    <w:rsid w:val="00766A0D"/>
    <w:rsid w:val="00767F8C"/>
    <w:rsid w:val="00780B67"/>
    <w:rsid w:val="007B1099"/>
    <w:rsid w:val="007B6E18"/>
    <w:rsid w:val="007D0246"/>
    <w:rsid w:val="007D05CF"/>
    <w:rsid w:val="007E5C24"/>
    <w:rsid w:val="007E7373"/>
    <w:rsid w:val="007F5873"/>
    <w:rsid w:val="00802262"/>
    <w:rsid w:val="00806382"/>
    <w:rsid w:val="0080669A"/>
    <w:rsid w:val="008133CE"/>
    <w:rsid w:val="00815F94"/>
    <w:rsid w:val="0082130C"/>
    <w:rsid w:val="008224E2"/>
    <w:rsid w:val="00825DC9"/>
    <w:rsid w:val="0082676D"/>
    <w:rsid w:val="00831055"/>
    <w:rsid w:val="00831AA0"/>
    <w:rsid w:val="008423BB"/>
    <w:rsid w:val="00846F1F"/>
    <w:rsid w:val="0087201B"/>
    <w:rsid w:val="00877F10"/>
    <w:rsid w:val="00882091"/>
    <w:rsid w:val="008866D7"/>
    <w:rsid w:val="008913D5"/>
    <w:rsid w:val="00892B0E"/>
    <w:rsid w:val="00893E75"/>
    <w:rsid w:val="008C2778"/>
    <w:rsid w:val="008C2F62"/>
    <w:rsid w:val="008D020E"/>
    <w:rsid w:val="008D1117"/>
    <w:rsid w:val="008D15A4"/>
    <w:rsid w:val="008D4B5E"/>
    <w:rsid w:val="008F36E4"/>
    <w:rsid w:val="00933C8B"/>
    <w:rsid w:val="009553EC"/>
    <w:rsid w:val="00960E27"/>
    <w:rsid w:val="009625F9"/>
    <w:rsid w:val="00970D22"/>
    <w:rsid w:val="0097330E"/>
    <w:rsid w:val="009734BE"/>
    <w:rsid w:val="00974330"/>
    <w:rsid w:val="0097498C"/>
    <w:rsid w:val="00982766"/>
    <w:rsid w:val="009852C4"/>
    <w:rsid w:val="00985F26"/>
    <w:rsid w:val="00995465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1F44"/>
    <w:rsid w:val="009F29EB"/>
    <w:rsid w:val="00A001A0"/>
    <w:rsid w:val="00A12C83"/>
    <w:rsid w:val="00A31AAC"/>
    <w:rsid w:val="00A32905"/>
    <w:rsid w:val="00A36C95"/>
    <w:rsid w:val="00A37DE3"/>
    <w:rsid w:val="00A404A9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B73A7"/>
    <w:rsid w:val="00AC1349"/>
    <w:rsid w:val="00AC2CCF"/>
    <w:rsid w:val="00AD43B3"/>
    <w:rsid w:val="00AD6C51"/>
    <w:rsid w:val="00AF3016"/>
    <w:rsid w:val="00B03A45"/>
    <w:rsid w:val="00B12E82"/>
    <w:rsid w:val="00B2236C"/>
    <w:rsid w:val="00B22FE6"/>
    <w:rsid w:val="00B3033D"/>
    <w:rsid w:val="00B356AF"/>
    <w:rsid w:val="00B62087"/>
    <w:rsid w:val="00B62523"/>
    <w:rsid w:val="00B62F41"/>
    <w:rsid w:val="00B64F58"/>
    <w:rsid w:val="00B7173A"/>
    <w:rsid w:val="00B71D26"/>
    <w:rsid w:val="00B73785"/>
    <w:rsid w:val="00B760E1"/>
    <w:rsid w:val="00B807F8"/>
    <w:rsid w:val="00B857B4"/>
    <w:rsid w:val="00B858FF"/>
    <w:rsid w:val="00BA1AB3"/>
    <w:rsid w:val="00BA6421"/>
    <w:rsid w:val="00BB34E6"/>
    <w:rsid w:val="00BB4FEC"/>
    <w:rsid w:val="00BC402F"/>
    <w:rsid w:val="00BD27BA"/>
    <w:rsid w:val="00BE13EF"/>
    <w:rsid w:val="00BE235E"/>
    <w:rsid w:val="00BE40A5"/>
    <w:rsid w:val="00BE6454"/>
    <w:rsid w:val="00BF39A4"/>
    <w:rsid w:val="00C02797"/>
    <w:rsid w:val="00C04A5A"/>
    <w:rsid w:val="00C10283"/>
    <w:rsid w:val="00C110CC"/>
    <w:rsid w:val="00C22722"/>
    <w:rsid w:val="00C22886"/>
    <w:rsid w:val="00C25C8F"/>
    <w:rsid w:val="00C263C6"/>
    <w:rsid w:val="00C4017E"/>
    <w:rsid w:val="00C635B6"/>
    <w:rsid w:val="00C70DFC"/>
    <w:rsid w:val="00C72E3C"/>
    <w:rsid w:val="00C735D9"/>
    <w:rsid w:val="00C737A5"/>
    <w:rsid w:val="00C82466"/>
    <w:rsid w:val="00C84097"/>
    <w:rsid w:val="00CB429B"/>
    <w:rsid w:val="00CC2753"/>
    <w:rsid w:val="00CD093E"/>
    <w:rsid w:val="00CD1556"/>
    <w:rsid w:val="00CD1FD7"/>
    <w:rsid w:val="00CE199A"/>
    <w:rsid w:val="00CE5353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F4128"/>
    <w:rsid w:val="00DF5BA7"/>
    <w:rsid w:val="00E451EA"/>
    <w:rsid w:val="00E53E52"/>
    <w:rsid w:val="00E57F4B"/>
    <w:rsid w:val="00E63889"/>
    <w:rsid w:val="00E65EB7"/>
    <w:rsid w:val="00E71C8D"/>
    <w:rsid w:val="00E72360"/>
    <w:rsid w:val="00E96D22"/>
    <w:rsid w:val="00E972A7"/>
    <w:rsid w:val="00EA2839"/>
    <w:rsid w:val="00EB3E91"/>
    <w:rsid w:val="00EC6894"/>
    <w:rsid w:val="00ED6B12"/>
    <w:rsid w:val="00EE0D3E"/>
    <w:rsid w:val="00EE1EA2"/>
    <w:rsid w:val="00EF326D"/>
    <w:rsid w:val="00EF53FE"/>
    <w:rsid w:val="00F245A7"/>
    <w:rsid w:val="00F2643C"/>
    <w:rsid w:val="00F3295A"/>
    <w:rsid w:val="00F34D8E"/>
    <w:rsid w:val="00F3669D"/>
    <w:rsid w:val="00F36C30"/>
    <w:rsid w:val="00F405F8"/>
    <w:rsid w:val="00F41154"/>
    <w:rsid w:val="00F4700F"/>
    <w:rsid w:val="00F51F7F"/>
    <w:rsid w:val="00F573EA"/>
    <w:rsid w:val="00F57E9D"/>
    <w:rsid w:val="00F82C95"/>
    <w:rsid w:val="00FA6528"/>
    <w:rsid w:val="00FC2E17"/>
    <w:rsid w:val="00FC6387"/>
    <w:rsid w:val="00FC6802"/>
    <w:rsid w:val="00FD70A7"/>
    <w:rsid w:val="00FE1BB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509BD"/>
  <w15:chartTrackingRefBased/>
  <w15:docId w15:val="{7133A6D2-654B-A241-8752-2DEBB6A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9546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C2CC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pr.com/index.php/AJ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50F2-260D-46B3-9ABC-F984D4E9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https://journalajpr.com/index.php/AJPR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46</cp:revision>
  <dcterms:created xsi:type="dcterms:W3CDTF">2026-01-16T12:59:00Z</dcterms:created>
  <dcterms:modified xsi:type="dcterms:W3CDTF">2026-01-20T09:59:00Z</dcterms:modified>
</cp:coreProperties>
</file>