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712999">
        <w:trPr>
          <w:trHeight w:val="423"/>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806E13" w:rsidP="00E65EB7">
            <w:pPr>
              <w:rPr>
                <w:rFonts w:ascii="Arial" w:hAnsi="Arial" w:cs="Arial"/>
                <w:b/>
                <w:bCs/>
                <w:color w:val="0000FF"/>
                <w:sz w:val="20"/>
                <w:szCs w:val="20"/>
              </w:rPr>
            </w:pPr>
            <w:hyperlink r:id="rId8" w:history="1">
              <w:r w:rsidR="00712999" w:rsidRPr="00FF0BB3">
                <w:rPr>
                  <w:rStyle w:val="Hyperlink"/>
                  <w:rFonts w:ascii="Arial" w:hAnsi="Arial" w:cs="Arial"/>
                  <w:b/>
                  <w:bCs/>
                  <w:sz w:val="20"/>
                  <w:szCs w:val="20"/>
                </w:rPr>
                <w:t>Asian Journal of Language, Literature and Culture Studies</w:t>
              </w:r>
            </w:hyperlink>
            <w:r w:rsidR="00712999" w:rsidRPr="00712999">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0D3BCD" w:rsidP="00F3669D">
            <w:pPr>
              <w:pStyle w:val="NormalWeb"/>
              <w:spacing w:before="0" w:beforeAutospacing="0" w:after="0" w:afterAutospacing="0"/>
              <w:rPr>
                <w:rFonts w:ascii="Arial" w:hAnsi="Arial" w:cs="Arial"/>
                <w:b/>
                <w:bCs/>
                <w:sz w:val="20"/>
                <w:szCs w:val="28"/>
                <w:lang w:val="en-GB"/>
              </w:rPr>
            </w:pPr>
            <w:r w:rsidRPr="000D3BCD">
              <w:rPr>
                <w:rFonts w:ascii="Arial" w:hAnsi="Arial" w:cs="Arial"/>
                <w:b/>
                <w:bCs/>
                <w:sz w:val="20"/>
                <w:szCs w:val="28"/>
                <w:lang w:val="en-GB"/>
              </w:rPr>
              <w:t>Ms_AJL2C_145867</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0D3BCD" w:rsidP="000450FC">
            <w:pPr>
              <w:pStyle w:val="NormalWeb"/>
              <w:spacing w:before="0" w:beforeAutospacing="0" w:after="0" w:afterAutospacing="0"/>
              <w:rPr>
                <w:rFonts w:ascii="Arial" w:hAnsi="Arial" w:cs="Arial"/>
                <w:b/>
                <w:sz w:val="20"/>
                <w:szCs w:val="28"/>
                <w:lang w:val="en-GB"/>
              </w:rPr>
            </w:pPr>
            <w:r w:rsidRPr="000D3BCD">
              <w:rPr>
                <w:rFonts w:ascii="Arial" w:hAnsi="Arial" w:cs="Arial"/>
                <w:b/>
                <w:sz w:val="20"/>
                <w:szCs w:val="28"/>
                <w:lang w:val="en-GB"/>
              </w:rPr>
              <w:t xml:space="preserve">Revisiting the Status of Morpheme Structure Conditions in </w:t>
            </w:r>
            <w:proofErr w:type="spellStart"/>
            <w:r w:rsidRPr="000D3BCD">
              <w:rPr>
                <w:rFonts w:ascii="Arial" w:hAnsi="Arial" w:cs="Arial"/>
                <w:b/>
                <w:sz w:val="20"/>
                <w:szCs w:val="28"/>
                <w:lang w:val="en-GB"/>
              </w:rPr>
              <w:t>Meetto-Makhuwa</w:t>
            </w:r>
            <w:proofErr w:type="spellEnd"/>
            <w:r w:rsidRPr="000D3BCD">
              <w:rPr>
                <w:rFonts w:ascii="Arial" w:hAnsi="Arial" w:cs="Arial"/>
                <w:b/>
                <w:sz w:val="20"/>
                <w:szCs w:val="28"/>
                <w:lang w:val="en-GB"/>
              </w:rPr>
              <w:t xml:space="preserve"> of Southern Tanzania: Does Historical Perspective Matters?</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D26ABA" w:rsidRPr="00900E9B" w:rsidRDefault="00D26ABA" w:rsidP="00D26ABA">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5"/>
        <w:gridCol w:w="13"/>
        <w:gridCol w:w="9144"/>
        <w:gridCol w:w="105"/>
        <w:gridCol w:w="6272"/>
        <w:gridCol w:w="105"/>
      </w:tblGrid>
      <w:tr w:rsidR="00D26ABA" w:rsidRPr="00900E9B" w:rsidTr="00C87215">
        <w:tc>
          <w:tcPr>
            <w:tcW w:w="5000" w:type="pct"/>
            <w:gridSpan w:val="6"/>
            <w:tcBorders>
              <w:top w:val="nil"/>
              <w:left w:val="nil"/>
              <w:right w:val="nil"/>
            </w:tcBorders>
            <w:noWrap/>
          </w:tcPr>
          <w:p w:rsidR="00D26ABA" w:rsidRPr="00900E9B" w:rsidRDefault="00D26ABA">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D26ABA" w:rsidRPr="00900E9B" w:rsidRDefault="00D26ABA">
            <w:pPr>
              <w:rPr>
                <w:sz w:val="20"/>
                <w:szCs w:val="20"/>
                <w:lang w:val="en-GB"/>
              </w:rPr>
            </w:pPr>
          </w:p>
        </w:tc>
      </w:tr>
      <w:tr w:rsidR="00D26ABA" w:rsidRPr="00900E9B" w:rsidTr="00C87215">
        <w:tc>
          <w:tcPr>
            <w:tcW w:w="1265" w:type="pct"/>
            <w:noWrap/>
          </w:tcPr>
          <w:p w:rsidR="00D26ABA" w:rsidRPr="00900E9B" w:rsidRDefault="00D26ABA">
            <w:pPr>
              <w:pStyle w:val="Heading2"/>
              <w:jc w:val="left"/>
              <w:rPr>
                <w:rFonts w:ascii="Times New Roman" w:hAnsi="Times New Roman"/>
                <w:lang w:val="en-GB"/>
              </w:rPr>
            </w:pPr>
          </w:p>
        </w:tc>
        <w:tc>
          <w:tcPr>
            <w:tcW w:w="2212" w:type="pct"/>
            <w:gridSpan w:val="3"/>
          </w:tcPr>
          <w:p w:rsidR="00D26ABA" w:rsidRDefault="00D26ABA">
            <w:pPr>
              <w:pStyle w:val="Heading2"/>
              <w:jc w:val="left"/>
              <w:rPr>
                <w:rFonts w:ascii="Times New Roman" w:hAnsi="Times New Roman"/>
                <w:lang w:val="en-GB"/>
              </w:rPr>
            </w:pPr>
            <w:r w:rsidRPr="00900E9B">
              <w:rPr>
                <w:rFonts w:ascii="Times New Roman" w:hAnsi="Times New Roman"/>
                <w:lang w:val="en-GB"/>
              </w:rPr>
              <w:t>Reviewer’s comment</w:t>
            </w:r>
          </w:p>
          <w:p w:rsidR="00883F1E" w:rsidRDefault="00883F1E" w:rsidP="00883F1E">
            <w:pPr>
              <w:rPr>
                <w:b/>
                <w:bCs/>
                <w:sz w:val="20"/>
                <w:szCs w:val="20"/>
              </w:rPr>
            </w:pPr>
            <w:r w:rsidRPr="00A604EE">
              <w:rPr>
                <w:b/>
                <w:bCs/>
                <w:sz w:val="20"/>
                <w:szCs w:val="20"/>
                <w:highlight w:val="yellow"/>
              </w:rPr>
              <w:t>Artificial Intelligence (AI) generated or assisted review comments are strictly prohibited during peer review.</w:t>
            </w:r>
          </w:p>
          <w:p w:rsidR="00883F1E" w:rsidRPr="00883F1E" w:rsidRDefault="00883F1E" w:rsidP="00883F1E">
            <w:pPr>
              <w:rPr>
                <w:lang w:val="en-GB"/>
              </w:rPr>
            </w:pPr>
          </w:p>
        </w:tc>
        <w:tc>
          <w:tcPr>
            <w:tcW w:w="1523" w:type="pct"/>
            <w:gridSpan w:val="2"/>
          </w:tcPr>
          <w:p w:rsidR="00244746" w:rsidRDefault="00244746" w:rsidP="00244746">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D26ABA" w:rsidRPr="00900E9B" w:rsidRDefault="00D26ABA">
            <w:pPr>
              <w:pStyle w:val="Heading2"/>
              <w:jc w:val="left"/>
              <w:rPr>
                <w:rFonts w:ascii="Times New Roman" w:hAnsi="Times New Roman"/>
                <w:b w:val="0"/>
                <w:lang w:val="en-GB"/>
              </w:rPr>
            </w:pPr>
          </w:p>
        </w:tc>
      </w:tr>
      <w:tr w:rsidR="009F38DB" w:rsidRPr="00900E9B" w:rsidTr="00C87215">
        <w:trPr>
          <w:trHeight w:val="1264"/>
        </w:trPr>
        <w:tc>
          <w:tcPr>
            <w:tcW w:w="1265" w:type="pct"/>
            <w:noWrap/>
          </w:tcPr>
          <w:p w:rsidR="009F38DB" w:rsidRPr="00900E9B" w:rsidRDefault="009F38DB">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9F38DB" w:rsidRPr="00900E9B" w:rsidRDefault="009F38DB">
            <w:pPr>
              <w:ind w:left="360"/>
              <w:rPr>
                <w:rFonts w:eastAsia="MS Mincho"/>
                <w:b/>
                <w:bCs/>
                <w:sz w:val="20"/>
                <w:szCs w:val="20"/>
                <w:lang w:val="en-GB"/>
              </w:rPr>
            </w:pPr>
          </w:p>
        </w:tc>
        <w:tc>
          <w:tcPr>
            <w:tcW w:w="2212" w:type="pct"/>
            <w:gridSpan w:val="3"/>
          </w:tcPr>
          <w:p w:rsidR="009F38DB" w:rsidRPr="002B5443" w:rsidRDefault="00CB20BD" w:rsidP="00023E31">
            <w:pPr>
              <w:pStyle w:val="ListParagraph"/>
              <w:ind w:left="0"/>
              <w:rPr>
                <w:sz w:val="20"/>
                <w:szCs w:val="20"/>
                <w:lang w:val="en-GB"/>
              </w:rPr>
            </w:pPr>
            <w:r w:rsidRPr="002B5443">
              <w:rPr>
                <w:sz w:val="20"/>
                <w:szCs w:val="20"/>
                <w:lang w:val="en-GB"/>
              </w:rPr>
              <w:t>The manuscript holds significant value for the scientific community as it contributes to the exploration, documentation, and preservation of the morphemic structure of an African language</w:t>
            </w:r>
            <w:r w:rsidR="00A4149F" w:rsidRPr="002B5443">
              <w:rPr>
                <w:sz w:val="20"/>
                <w:szCs w:val="20"/>
                <w:lang w:val="en-GB"/>
              </w:rPr>
              <w:t xml:space="preserve"> (</w:t>
            </w:r>
            <w:proofErr w:type="spellStart"/>
            <w:r w:rsidRPr="002B5443">
              <w:rPr>
                <w:sz w:val="20"/>
                <w:szCs w:val="20"/>
                <w:lang w:val="en-GB"/>
              </w:rPr>
              <w:t>Meet</w:t>
            </w:r>
            <w:r w:rsidR="009135D7" w:rsidRPr="002B5443">
              <w:rPr>
                <w:sz w:val="20"/>
                <w:szCs w:val="20"/>
                <w:lang w:val="en-GB"/>
              </w:rPr>
              <w:t>t</w:t>
            </w:r>
            <w:r w:rsidRPr="002B5443">
              <w:rPr>
                <w:sz w:val="20"/>
                <w:szCs w:val="20"/>
                <w:lang w:val="en-GB"/>
              </w:rPr>
              <w:t>o-Makhuwa</w:t>
            </w:r>
            <w:proofErr w:type="spellEnd"/>
            <w:r w:rsidR="00A4149F" w:rsidRPr="002B5443">
              <w:rPr>
                <w:sz w:val="20"/>
                <w:szCs w:val="20"/>
                <w:lang w:val="en-GB"/>
              </w:rPr>
              <w:t xml:space="preserve">) </w:t>
            </w:r>
            <w:r w:rsidRPr="002B5443">
              <w:rPr>
                <w:sz w:val="20"/>
                <w:szCs w:val="20"/>
                <w:lang w:val="en-GB"/>
              </w:rPr>
              <w:t>spoken in southern Tanzania. This contribution is relevant for linguistic research and for scholars or individuals interested in African linguistics and language preservation.</w:t>
            </w:r>
          </w:p>
        </w:tc>
        <w:tc>
          <w:tcPr>
            <w:tcW w:w="1523" w:type="pct"/>
            <w:gridSpan w:val="2"/>
          </w:tcPr>
          <w:p w:rsidR="009F38DB" w:rsidRPr="00900E9B" w:rsidRDefault="009F38DB">
            <w:pPr>
              <w:pStyle w:val="Heading2"/>
              <w:jc w:val="left"/>
              <w:rPr>
                <w:rFonts w:ascii="Times New Roman" w:hAnsi="Times New Roman"/>
                <w:b w:val="0"/>
                <w:lang w:val="en-GB"/>
              </w:rPr>
            </w:pPr>
          </w:p>
        </w:tc>
      </w:tr>
      <w:tr w:rsidR="00D26ABA" w:rsidRPr="00900E9B" w:rsidTr="00C87215">
        <w:trPr>
          <w:trHeight w:val="1262"/>
        </w:trPr>
        <w:tc>
          <w:tcPr>
            <w:tcW w:w="1265" w:type="pct"/>
            <w:noWrap/>
          </w:tcPr>
          <w:p w:rsidR="00D26ABA" w:rsidRPr="00900E9B" w:rsidRDefault="00D26ABA">
            <w:pPr>
              <w:ind w:left="360"/>
              <w:rPr>
                <w:b/>
                <w:bCs/>
                <w:sz w:val="20"/>
                <w:szCs w:val="20"/>
                <w:lang w:val="en-GB"/>
              </w:rPr>
            </w:pPr>
            <w:r w:rsidRPr="00900E9B">
              <w:rPr>
                <w:b/>
                <w:bCs/>
                <w:sz w:val="20"/>
                <w:szCs w:val="20"/>
                <w:lang w:val="en-GB"/>
              </w:rPr>
              <w:t>Is the title of the article suitable?</w:t>
            </w:r>
          </w:p>
          <w:p w:rsidR="00D26ABA" w:rsidRPr="00900E9B" w:rsidRDefault="00D26ABA">
            <w:pPr>
              <w:ind w:left="360"/>
              <w:rPr>
                <w:b/>
                <w:bCs/>
                <w:sz w:val="20"/>
                <w:szCs w:val="20"/>
                <w:lang w:val="en-GB"/>
              </w:rPr>
            </w:pPr>
            <w:r w:rsidRPr="00900E9B">
              <w:rPr>
                <w:b/>
                <w:bCs/>
                <w:sz w:val="20"/>
                <w:szCs w:val="20"/>
                <w:lang w:val="en-GB"/>
              </w:rPr>
              <w:t>(If not please suggest an alternative title)</w:t>
            </w:r>
          </w:p>
          <w:p w:rsidR="00D26ABA" w:rsidRPr="00900E9B" w:rsidRDefault="00D26ABA">
            <w:pPr>
              <w:pStyle w:val="Heading2"/>
              <w:jc w:val="left"/>
              <w:rPr>
                <w:rFonts w:ascii="Times New Roman" w:hAnsi="Times New Roman"/>
                <w:u w:val="single"/>
                <w:lang w:val="en-GB"/>
              </w:rPr>
            </w:pPr>
          </w:p>
        </w:tc>
        <w:tc>
          <w:tcPr>
            <w:tcW w:w="2212" w:type="pct"/>
            <w:gridSpan w:val="3"/>
          </w:tcPr>
          <w:p w:rsidR="00D26ABA" w:rsidRPr="002B5443" w:rsidRDefault="00C43F60" w:rsidP="002B5443">
            <w:pPr>
              <w:rPr>
                <w:sz w:val="20"/>
                <w:szCs w:val="20"/>
                <w:lang w:val="en-GB"/>
              </w:rPr>
            </w:pPr>
            <w:r w:rsidRPr="002B5443">
              <w:rPr>
                <w:sz w:val="20"/>
                <w:szCs w:val="20"/>
                <w:lang w:val="en-GB"/>
              </w:rPr>
              <w:t>The title is well structured but contains a grammatical issue. For instance, in “Does Historical Perspective Matters,” the verb “Matters” should be “Matter” without the inflectional suffix (-s), since the dummy auxiliary “does” already carries the subject–verb agreement.</w:t>
            </w:r>
          </w:p>
        </w:tc>
        <w:tc>
          <w:tcPr>
            <w:tcW w:w="1523" w:type="pct"/>
            <w:gridSpan w:val="2"/>
          </w:tcPr>
          <w:p w:rsidR="00D26ABA" w:rsidRPr="00900E9B" w:rsidRDefault="00D26ABA">
            <w:pPr>
              <w:pStyle w:val="Heading2"/>
              <w:jc w:val="left"/>
              <w:rPr>
                <w:rFonts w:ascii="Times New Roman" w:hAnsi="Times New Roman"/>
                <w:b w:val="0"/>
                <w:lang w:val="en-GB"/>
              </w:rPr>
            </w:pPr>
          </w:p>
        </w:tc>
      </w:tr>
      <w:tr w:rsidR="00D26ABA" w:rsidRPr="00900E9B" w:rsidTr="00C87215">
        <w:trPr>
          <w:gridAfter w:val="1"/>
          <w:wAfter w:w="25" w:type="pct"/>
          <w:trHeight w:val="1262"/>
        </w:trPr>
        <w:tc>
          <w:tcPr>
            <w:tcW w:w="1268" w:type="pct"/>
            <w:gridSpan w:val="2"/>
            <w:noWrap/>
          </w:tcPr>
          <w:p w:rsidR="00D26ABA" w:rsidRPr="00900E9B" w:rsidRDefault="00D26ABA">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D26ABA" w:rsidRPr="00900E9B" w:rsidRDefault="00D26ABA">
            <w:pPr>
              <w:pStyle w:val="Heading2"/>
              <w:jc w:val="left"/>
              <w:rPr>
                <w:rFonts w:ascii="Times New Roman" w:hAnsi="Times New Roman"/>
                <w:u w:val="single"/>
                <w:lang w:val="en-GB"/>
              </w:rPr>
            </w:pPr>
          </w:p>
        </w:tc>
        <w:tc>
          <w:tcPr>
            <w:tcW w:w="2184" w:type="pct"/>
          </w:tcPr>
          <w:p w:rsidR="00541163" w:rsidRPr="002B5443" w:rsidRDefault="00541163" w:rsidP="005B05FD">
            <w:pPr>
              <w:pStyle w:val="Heading2"/>
              <w:ind w:firstLine="720"/>
              <w:jc w:val="left"/>
              <w:rPr>
                <w:rFonts w:ascii="Times New Roman" w:eastAsia="Times New Roman" w:hAnsi="Times New Roman" w:cs="Times New Roman"/>
                <w:b w:val="0"/>
                <w:bCs w:val="0"/>
                <w:lang w:val="en-GB"/>
              </w:rPr>
            </w:pPr>
            <w:r w:rsidRPr="002B5443">
              <w:rPr>
                <w:rFonts w:ascii="Times New Roman" w:eastAsia="Times New Roman" w:hAnsi="Times New Roman" w:cs="Times New Roman"/>
                <w:b w:val="0"/>
                <w:bCs w:val="0"/>
                <w:lang w:val="en-GB"/>
              </w:rPr>
              <w:t>The abstract is generally satisfactory; however, it fails to articulate the theoretical implications of the research. Additionally, it exhibits several language issues. For example, the phrase “using the generative approach” is incomplete and should instead read “It uses the generative approach.” Likewise, the expression “both segmental and sequential the presence of certain features” needs restructuring for clarity</w:t>
            </w:r>
          </w:p>
          <w:p w:rsidR="00D26ABA" w:rsidRPr="002B5443" w:rsidRDefault="00541163" w:rsidP="005B05FD">
            <w:pPr>
              <w:ind w:left="360" w:firstLine="720"/>
              <w:rPr>
                <w:sz w:val="20"/>
                <w:szCs w:val="20"/>
                <w:lang w:val="en-GB"/>
              </w:rPr>
            </w:pPr>
            <w:r w:rsidRPr="002B5443">
              <w:rPr>
                <w:sz w:val="20"/>
                <w:szCs w:val="20"/>
                <w:lang w:val="en-GB"/>
              </w:rPr>
              <w:t>In line 9, a full stop should follow “If-then condition” instead of a comma. In line 10, “that govern” should be “that governs” to maintain subject–verb agreement. Similarly, “and also the ones” should read “and also the one,” while “the one that govern” should be “the one that governs.” Finally, “constrains” should be corrected to “constrain.” Therefore, the paper would benefit greatly from comprehensive language and structural editing.</w:t>
            </w:r>
          </w:p>
        </w:tc>
        <w:tc>
          <w:tcPr>
            <w:tcW w:w="1523" w:type="pct"/>
            <w:gridSpan w:val="2"/>
          </w:tcPr>
          <w:p w:rsidR="00D26ABA" w:rsidRPr="002B5443" w:rsidRDefault="00D26ABA" w:rsidP="005B05FD">
            <w:pPr>
              <w:pStyle w:val="Heading2"/>
              <w:jc w:val="left"/>
              <w:rPr>
                <w:rFonts w:ascii="Times New Roman" w:hAnsi="Times New Roman"/>
                <w:b w:val="0"/>
                <w:bCs w:val="0"/>
                <w:lang w:val="en-GB"/>
              </w:rPr>
            </w:pPr>
          </w:p>
        </w:tc>
      </w:tr>
      <w:tr w:rsidR="00D26ABA" w:rsidRPr="00900E9B" w:rsidTr="00C87215">
        <w:trPr>
          <w:trHeight w:val="704"/>
        </w:trPr>
        <w:tc>
          <w:tcPr>
            <w:tcW w:w="1265" w:type="pct"/>
            <w:noWrap/>
          </w:tcPr>
          <w:p w:rsidR="00D26ABA" w:rsidRPr="00900E9B" w:rsidRDefault="00D26ABA">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gridSpan w:val="3"/>
          </w:tcPr>
          <w:p w:rsidR="00D26ABA" w:rsidRPr="002B5443" w:rsidRDefault="00C6395A">
            <w:pPr>
              <w:pStyle w:val="ListParagraph"/>
              <w:ind w:left="0"/>
              <w:rPr>
                <w:sz w:val="20"/>
                <w:szCs w:val="20"/>
                <w:lang w:val="en-GB"/>
              </w:rPr>
            </w:pPr>
            <w:r w:rsidRPr="002B5443">
              <w:rPr>
                <w:sz w:val="20"/>
                <w:szCs w:val="20"/>
                <w:lang w:val="en-GB"/>
              </w:rPr>
              <w:t>Y</w:t>
            </w:r>
            <w:r w:rsidR="008D28E5">
              <w:rPr>
                <w:sz w:val="20"/>
                <w:szCs w:val="20"/>
                <w:lang w:val="en-GB"/>
              </w:rPr>
              <w:t>es</w:t>
            </w:r>
            <w:r w:rsidR="00EC0FD5">
              <w:rPr>
                <w:sz w:val="20"/>
                <w:szCs w:val="20"/>
                <w:lang w:val="en-GB"/>
              </w:rPr>
              <w:t xml:space="preserve">, </w:t>
            </w:r>
            <w:r w:rsidR="00282A1B">
              <w:rPr>
                <w:sz w:val="20"/>
                <w:szCs w:val="20"/>
                <w:lang w:val="en-GB"/>
              </w:rPr>
              <w:t>t</w:t>
            </w:r>
            <w:r w:rsidR="00EC0FD5" w:rsidRPr="00EC0FD5">
              <w:rPr>
                <w:sz w:val="20"/>
                <w:szCs w:val="20"/>
                <w:lang w:val="en-GB"/>
              </w:rPr>
              <w:t>he article is scientifically sound due to its relevant topic, empirical findings, and valuable contribution to the existing body of literature in linguistics.</w:t>
            </w:r>
          </w:p>
        </w:tc>
        <w:tc>
          <w:tcPr>
            <w:tcW w:w="1523" w:type="pct"/>
            <w:gridSpan w:val="2"/>
          </w:tcPr>
          <w:p w:rsidR="00D26ABA" w:rsidRPr="00900E9B" w:rsidRDefault="00D26ABA">
            <w:pPr>
              <w:pStyle w:val="Heading2"/>
              <w:jc w:val="left"/>
              <w:rPr>
                <w:rFonts w:ascii="Times New Roman" w:hAnsi="Times New Roman"/>
                <w:b w:val="0"/>
                <w:lang w:val="en-GB"/>
              </w:rPr>
            </w:pPr>
          </w:p>
        </w:tc>
      </w:tr>
      <w:tr w:rsidR="00D26ABA" w:rsidRPr="00900E9B" w:rsidTr="00C87215">
        <w:trPr>
          <w:trHeight w:val="703"/>
        </w:trPr>
        <w:tc>
          <w:tcPr>
            <w:tcW w:w="1265" w:type="pct"/>
            <w:noWrap/>
          </w:tcPr>
          <w:p w:rsidR="00D26ABA" w:rsidRPr="00E10705" w:rsidRDefault="00D26ABA">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gridSpan w:val="3"/>
          </w:tcPr>
          <w:p w:rsidR="00D26ABA" w:rsidRPr="006F5EBE" w:rsidRDefault="007F5A59">
            <w:pPr>
              <w:pStyle w:val="ListParagraph"/>
              <w:ind w:left="0"/>
              <w:rPr>
                <w:bCs/>
                <w:sz w:val="20"/>
                <w:szCs w:val="20"/>
                <w:lang w:val="en-GB"/>
              </w:rPr>
            </w:pPr>
            <w:r w:rsidRPr="007F5A59">
              <w:rPr>
                <w:bCs/>
                <w:sz w:val="20"/>
                <w:szCs w:val="20"/>
                <w:lang w:val="en-GB"/>
              </w:rPr>
              <w:t xml:space="preserve">Most of the references are outdated. For instance, sources such as </w:t>
            </w:r>
            <w:proofErr w:type="spellStart"/>
            <w:r w:rsidRPr="007F5A59">
              <w:rPr>
                <w:bCs/>
                <w:sz w:val="20"/>
                <w:szCs w:val="20"/>
                <w:lang w:val="en-GB"/>
              </w:rPr>
              <w:t>Meinhof</w:t>
            </w:r>
            <w:proofErr w:type="spellEnd"/>
            <w:r w:rsidRPr="007F5A59">
              <w:rPr>
                <w:bCs/>
                <w:sz w:val="20"/>
                <w:szCs w:val="20"/>
                <w:lang w:val="en-GB"/>
              </w:rPr>
              <w:t xml:space="preserve"> (1932), Hyman (1975), </w:t>
            </w:r>
            <w:proofErr w:type="spellStart"/>
            <w:r w:rsidRPr="007F5A59">
              <w:rPr>
                <w:bCs/>
                <w:sz w:val="20"/>
                <w:szCs w:val="20"/>
                <w:lang w:val="en-GB"/>
              </w:rPr>
              <w:t>Mekacha</w:t>
            </w:r>
            <w:proofErr w:type="spellEnd"/>
            <w:r w:rsidRPr="007F5A59">
              <w:rPr>
                <w:bCs/>
                <w:sz w:val="20"/>
                <w:szCs w:val="20"/>
                <w:lang w:val="en-GB"/>
              </w:rPr>
              <w:t xml:space="preserve"> (1985), and Omar (1985), among others, are quite old. Additionally, the references are inconsistent with any recognized citation style. Hence, the reference list should be thoroughly reviewed and updated.</w:t>
            </w:r>
          </w:p>
        </w:tc>
        <w:tc>
          <w:tcPr>
            <w:tcW w:w="1523" w:type="pct"/>
            <w:gridSpan w:val="2"/>
          </w:tcPr>
          <w:p w:rsidR="00D26ABA" w:rsidRPr="00900E9B" w:rsidRDefault="00D26ABA">
            <w:pPr>
              <w:pStyle w:val="Heading2"/>
              <w:jc w:val="left"/>
              <w:rPr>
                <w:rFonts w:ascii="Times New Roman" w:hAnsi="Times New Roman"/>
                <w:b w:val="0"/>
                <w:lang w:val="en-GB"/>
              </w:rPr>
            </w:pPr>
          </w:p>
        </w:tc>
      </w:tr>
      <w:tr w:rsidR="00D26ABA" w:rsidRPr="00900E9B" w:rsidTr="00C87215">
        <w:trPr>
          <w:trHeight w:val="386"/>
        </w:trPr>
        <w:tc>
          <w:tcPr>
            <w:tcW w:w="1265" w:type="pct"/>
            <w:noWrap/>
          </w:tcPr>
          <w:p w:rsidR="00D26ABA" w:rsidRPr="00900E9B" w:rsidRDefault="00D26ABA">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D26ABA" w:rsidRPr="00900E9B" w:rsidRDefault="00D26ABA">
            <w:pPr>
              <w:rPr>
                <w:sz w:val="20"/>
                <w:szCs w:val="20"/>
                <w:lang w:val="en-GB"/>
              </w:rPr>
            </w:pPr>
          </w:p>
        </w:tc>
        <w:tc>
          <w:tcPr>
            <w:tcW w:w="2212" w:type="pct"/>
            <w:gridSpan w:val="3"/>
          </w:tcPr>
          <w:p w:rsidR="00D26ABA" w:rsidRPr="00900E9B" w:rsidRDefault="00157AA0">
            <w:pPr>
              <w:rPr>
                <w:sz w:val="20"/>
                <w:szCs w:val="20"/>
                <w:lang w:val="en-GB"/>
              </w:rPr>
            </w:pPr>
            <w:r>
              <w:rPr>
                <w:sz w:val="20"/>
                <w:szCs w:val="20"/>
                <w:lang w:val="en-GB"/>
              </w:rPr>
              <w:t>Yes</w:t>
            </w:r>
          </w:p>
        </w:tc>
        <w:tc>
          <w:tcPr>
            <w:tcW w:w="1523" w:type="pct"/>
            <w:gridSpan w:val="2"/>
          </w:tcPr>
          <w:p w:rsidR="00D26ABA" w:rsidRPr="00900E9B" w:rsidRDefault="00D26ABA">
            <w:pPr>
              <w:rPr>
                <w:sz w:val="20"/>
                <w:szCs w:val="20"/>
                <w:lang w:val="en-GB"/>
              </w:rPr>
            </w:pPr>
          </w:p>
        </w:tc>
      </w:tr>
      <w:tr w:rsidR="00D26ABA" w:rsidRPr="00900E9B" w:rsidTr="00C87215">
        <w:trPr>
          <w:trHeight w:val="1178"/>
        </w:trPr>
        <w:tc>
          <w:tcPr>
            <w:tcW w:w="1265" w:type="pct"/>
            <w:noWrap/>
          </w:tcPr>
          <w:p w:rsidR="00D26ABA" w:rsidRPr="00900E9B" w:rsidRDefault="00D26ABA">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D26ABA" w:rsidRPr="00900E9B" w:rsidRDefault="00D26ABA">
            <w:pPr>
              <w:pStyle w:val="Heading2"/>
              <w:jc w:val="left"/>
              <w:rPr>
                <w:rFonts w:ascii="Times New Roman" w:hAnsi="Times New Roman"/>
                <w:b w:val="0"/>
                <w:lang w:val="en-GB"/>
              </w:rPr>
            </w:pPr>
          </w:p>
        </w:tc>
        <w:tc>
          <w:tcPr>
            <w:tcW w:w="2212" w:type="pct"/>
            <w:gridSpan w:val="3"/>
          </w:tcPr>
          <w:p w:rsidR="00D26ABA" w:rsidRPr="000D0955" w:rsidRDefault="00D26ABA">
            <w:pPr>
              <w:pStyle w:val="NormalWeb"/>
              <w:spacing w:before="0" w:beforeAutospacing="0" w:after="0" w:afterAutospacing="0"/>
              <w:rPr>
                <w:rFonts w:ascii="Times New Roman" w:hAnsi="Times New Roman" w:cs="Times New Roman"/>
                <w:b/>
                <w:sz w:val="20"/>
                <w:szCs w:val="20"/>
                <w:lang w:val="en-GB"/>
              </w:rPr>
            </w:pPr>
          </w:p>
        </w:tc>
        <w:tc>
          <w:tcPr>
            <w:tcW w:w="1523" w:type="pct"/>
            <w:gridSpan w:val="2"/>
          </w:tcPr>
          <w:p w:rsidR="00D26ABA" w:rsidRPr="00900E9B" w:rsidRDefault="00D26ABA">
            <w:pPr>
              <w:rPr>
                <w:sz w:val="20"/>
                <w:szCs w:val="20"/>
                <w:lang w:val="en-GB"/>
              </w:rPr>
            </w:pPr>
          </w:p>
        </w:tc>
      </w:tr>
    </w:tbl>
    <w:p w:rsidR="00D26ABA" w:rsidRPr="00900E9B" w:rsidRDefault="00D26ABA" w:rsidP="00D26ABA">
      <w:pPr>
        <w:pStyle w:val="BodyText"/>
        <w:rPr>
          <w:rFonts w:ascii="Times New Roman" w:hAnsi="Times New Roman"/>
          <w:b/>
          <w:bCs/>
          <w:sz w:val="20"/>
          <w:szCs w:val="20"/>
          <w:u w:val="single"/>
          <w:lang w:val="en-GB"/>
        </w:rPr>
      </w:pPr>
    </w:p>
    <w:p w:rsidR="00D26ABA" w:rsidRDefault="00D26ABA" w:rsidP="00D26ABA">
      <w:pPr>
        <w:pStyle w:val="BodyText"/>
        <w:rPr>
          <w:rFonts w:ascii="Times New Roman" w:hAnsi="Times New Roman"/>
          <w:b/>
          <w:bCs/>
          <w:sz w:val="20"/>
          <w:szCs w:val="20"/>
          <w:u w:val="single"/>
          <w:lang w:val="en-GB"/>
        </w:rPr>
      </w:pPr>
    </w:p>
    <w:p w:rsidR="00EE013E" w:rsidRDefault="00EE013E" w:rsidP="00D26ABA">
      <w:pPr>
        <w:pStyle w:val="BodyText"/>
        <w:rPr>
          <w:rFonts w:ascii="Times New Roman" w:hAnsi="Times New Roman"/>
          <w:b/>
          <w:bCs/>
          <w:sz w:val="20"/>
          <w:szCs w:val="20"/>
          <w:u w:val="single"/>
          <w:lang w:val="en-GB"/>
        </w:rPr>
      </w:pPr>
    </w:p>
    <w:p w:rsidR="00EE013E" w:rsidRPr="00900E9B" w:rsidRDefault="00EE013E" w:rsidP="00D26ABA">
      <w:pPr>
        <w:pStyle w:val="BodyText"/>
        <w:rPr>
          <w:rFonts w:ascii="Times New Roman" w:hAnsi="Times New Roman"/>
          <w:b/>
          <w:bCs/>
          <w:sz w:val="20"/>
          <w:szCs w:val="20"/>
          <w:u w:val="single"/>
          <w:lang w:val="en-GB"/>
        </w:rPr>
      </w:pPr>
    </w:p>
    <w:p w:rsidR="00D26ABA" w:rsidRPr="00900E9B" w:rsidRDefault="00D26ABA" w:rsidP="00D26ABA">
      <w:pPr>
        <w:pStyle w:val="BodyText"/>
        <w:rPr>
          <w:rFonts w:ascii="Times New Roman" w:hAnsi="Times New Roman"/>
          <w:b/>
          <w:bCs/>
          <w:sz w:val="20"/>
          <w:szCs w:val="20"/>
          <w:u w:val="single"/>
          <w:lang w:val="en-GB"/>
        </w:rPr>
      </w:pPr>
    </w:p>
    <w:p w:rsidR="00D26ABA" w:rsidRPr="00900E9B" w:rsidRDefault="00D26ABA" w:rsidP="00D26ABA">
      <w:pPr>
        <w:pStyle w:val="BodyText"/>
        <w:rPr>
          <w:rFonts w:ascii="Times New Roman" w:hAnsi="Times New Roman"/>
          <w:b/>
          <w:bCs/>
          <w:sz w:val="20"/>
          <w:szCs w:val="20"/>
          <w:u w:val="single"/>
          <w:lang w:val="en-GB"/>
        </w:rPr>
      </w:pPr>
    </w:p>
    <w:p w:rsidR="00D26ABA" w:rsidRPr="00900E9B" w:rsidRDefault="00D26ABA" w:rsidP="00D26ABA">
      <w:pPr>
        <w:pStyle w:val="BodyText"/>
        <w:rPr>
          <w:rFonts w:ascii="Times New Roman" w:hAnsi="Times New Roman"/>
          <w:b/>
          <w:bCs/>
          <w:sz w:val="20"/>
          <w:szCs w:val="20"/>
          <w:u w:val="single"/>
          <w:lang w:val="en-GB"/>
        </w:rPr>
      </w:pPr>
    </w:p>
    <w:p w:rsidR="00D26ABA" w:rsidRPr="00900E9B" w:rsidRDefault="00D26ABA" w:rsidP="00D26ABA">
      <w:pPr>
        <w:pStyle w:val="BodyText"/>
        <w:rPr>
          <w:rFonts w:ascii="Times New Roman" w:hAnsi="Times New Roman"/>
          <w:b/>
          <w:bCs/>
          <w:sz w:val="20"/>
          <w:szCs w:val="20"/>
          <w:u w:val="single"/>
          <w:lang w:val="en-GB"/>
        </w:rPr>
      </w:pPr>
    </w:p>
    <w:p w:rsidR="00D26ABA" w:rsidRPr="00900E9B" w:rsidRDefault="00D26ABA" w:rsidP="00D26ABA">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2A2C02" w:rsidRPr="00340561" w:rsidTr="0053266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2A2C02" w:rsidRPr="00340561" w:rsidRDefault="002A2C02" w:rsidP="00532661">
            <w:pPr>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2A2C02" w:rsidRPr="00340561" w:rsidRDefault="002A2C02" w:rsidP="00532661">
            <w:pPr>
              <w:rPr>
                <w:rFonts w:ascii="Arial" w:eastAsia="Arial Unicode MS" w:hAnsi="Arial" w:cs="Arial"/>
                <w:b/>
                <w:sz w:val="20"/>
                <w:szCs w:val="20"/>
                <w:u w:val="single"/>
                <w:lang w:val="en-GB"/>
              </w:rPr>
            </w:pPr>
          </w:p>
        </w:tc>
      </w:tr>
      <w:tr w:rsidR="002A2C02" w:rsidRPr="00340561" w:rsidTr="00532661">
        <w:tc>
          <w:tcPr>
            <w:tcW w:w="1615" w:type="pct"/>
            <w:shd w:val="clear" w:color="auto" w:fill="auto"/>
            <w:noWrap/>
            <w:tcMar>
              <w:top w:w="0" w:type="dxa"/>
              <w:left w:w="108" w:type="dxa"/>
              <w:bottom w:w="0" w:type="dxa"/>
              <w:right w:w="108" w:type="dxa"/>
            </w:tcMar>
            <w:vAlign w:val="center"/>
          </w:tcPr>
          <w:p w:rsidR="002A2C02" w:rsidRPr="00340561" w:rsidRDefault="002A2C02" w:rsidP="0053266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2A2C02" w:rsidRPr="00340561" w:rsidRDefault="002A2C02" w:rsidP="00532661">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2A2C02" w:rsidRPr="008608EB" w:rsidRDefault="002A2C02" w:rsidP="00532661">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2A2C02" w:rsidRPr="00340561" w:rsidRDefault="002A2C02" w:rsidP="00532661">
            <w:pPr>
              <w:keepNext/>
              <w:outlineLvl w:val="1"/>
              <w:rPr>
                <w:rFonts w:ascii="Arial" w:eastAsia="MS Mincho" w:hAnsi="Arial" w:cs="Arial"/>
                <w:bCs/>
                <w:sz w:val="20"/>
                <w:szCs w:val="20"/>
                <w:lang w:val="en-GB"/>
              </w:rPr>
            </w:pPr>
          </w:p>
        </w:tc>
      </w:tr>
      <w:tr w:rsidR="002A2C02" w:rsidRPr="00340561" w:rsidTr="00532661">
        <w:trPr>
          <w:trHeight w:val="890"/>
        </w:trPr>
        <w:tc>
          <w:tcPr>
            <w:tcW w:w="1615" w:type="pct"/>
            <w:shd w:val="clear" w:color="auto" w:fill="auto"/>
            <w:noWrap/>
            <w:tcMar>
              <w:top w:w="0" w:type="dxa"/>
              <w:left w:w="108" w:type="dxa"/>
              <w:bottom w:w="0" w:type="dxa"/>
              <w:right w:w="108" w:type="dxa"/>
            </w:tcMar>
            <w:vAlign w:val="center"/>
          </w:tcPr>
          <w:p w:rsidR="002A2C02" w:rsidRPr="00340561" w:rsidRDefault="002A2C02" w:rsidP="00532661">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2A2C02" w:rsidRPr="00340561" w:rsidRDefault="002A2C02" w:rsidP="00532661">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2A2C02" w:rsidRPr="00340561" w:rsidRDefault="002A2C02" w:rsidP="00532661">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2A2C02" w:rsidRPr="00340561" w:rsidRDefault="002A2C02" w:rsidP="00532661">
            <w:pPr>
              <w:rPr>
                <w:rFonts w:ascii="Arial" w:eastAsia="Arial Unicode MS" w:hAnsi="Arial" w:cs="Arial"/>
                <w:sz w:val="20"/>
                <w:szCs w:val="20"/>
                <w:lang w:val="en-GB"/>
              </w:rPr>
            </w:pPr>
          </w:p>
        </w:tc>
        <w:tc>
          <w:tcPr>
            <w:tcW w:w="1691" w:type="pct"/>
            <w:shd w:val="clear" w:color="auto" w:fill="auto"/>
            <w:vAlign w:val="center"/>
          </w:tcPr>
          <w:p w:rsidR="002A2C02" w:rsidRPr="00340561" w:rsidRDefault="002A2C02" w:rsidP="00532661">
            <w:pPr>
              <w:rPr>
                <w:rFonts w:ascii="Arial" w:eastAsia="Arial Unicode MS" w:hAnsi="Arial" w:cs="Arial"/>
                <w:sz w:val="20"/>
                <w:szCs w:val="20"/>
                <w:lang w:val="en-GB"/>
              </w:rPr>
            </w:pPr>
          </w:p>
          <w:p w:rsidR="002A2C02" w:rsidRPr="00340561" w:rsidRDefault="002A2C02" w:rsidP="00532661">
            <w:pPr>
              <w:rPr>
                <w:rFonts w:ascii="Arial" w:eastAsia="Arial Unicode MS" w:hAnsi="Arial" w:cs="Arial"/>
                <w:sz w:val="20"/>
                <w:szCs w:val="20"/>
                <w:lang w:val="en-GB"/>
              </w:rPr>
            </w:pPr>
          </w:p>
          <w:p w:rsidR="002A2C02" w:rsidRPr="00340561" w:rsidRDefault="002A2C02" w:rsidP="00532661">
            <w:pPr>
              <w:rPr>
                <w:rFonts w:ascii="Arial" w:eastAsia="Arial Unicode MS" w:hAnsi="Arial" w:cs="Arial"/>
                <w:sz w:val="20"/>
                <w:szCs w:val="20"/>
                <w:lang w:val="en-GB"/>
              </w:rPr>
            </w:pPr>
          </w:p>
        </w:tc>
      </w:tr>
      <w:bookmarkEnd w:id="2"/>
    </w:tbl>
    <w:p w:rsidR="00EE013E" w:rsidRDefault="00EE013E" w:rsidP="00EE013E">
      <w:pPr>
        <w:pStyle w:val="Affiliation"/>
        <w:spacing w:after="0" w:line="240" w:lineRule="auto"/>
        <w:jc w:val="left"/>
        <w:rPr>
          <w:rFonts w:ascii="Arial" w:hAnsi="Arial" w:cs="Arial"/>
          <w:b/>
          <w:sz w:val="16"/>
          <w:szCs w:val="16"/>
        </w:rPr>
      </w:pPr>
    </w:p>
    <w:p w:rsidR="00EE013E" w:rsidRPr="005F4EDD" w:rsidRDefault="00EE013E" w:rsidP="00EE013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EE013E" w:rsidRDefault="00EE013E" w:rsidP="00EE013E">
      <w:pPr>
        <w:pStyle w:val="Affiliation"/>
        <w:spacing w:after="0" w:line="240" w:lineRule="auto"/>
        <w:jc w:val="left"/>
        <w:rPr>
          <w:rFonts w:ascii="Arial" w:hAnsi="Arial" w:cs="Arial"/>
          <w:sz w:val="16"/>
          <w:szCs w:val="16"/>
        </w:rPr>
      </w:pPr>
    </w:p>
    <w:p w:rsidR="00EE013E" w:rsidRDefault="00EE013E" w:rsidP="00EE013E">
      <w:pPr>
        <w:rPr>
          <w:rFonts w:asciiTheme="minorHAnsi" w:hAnsiTheme="minorHAnsi"/>
        </w:rPr>
      </w:pPr>
      <w:proofErr w:type="spellStart"/>
      <w:r>
        <w:rPr>
          <w:rFonts w:ascii="Calibri" w:hAnsi="Calibri" w:cs="Calibri"/>
          <w:color w:val="000000"/>
        </w:rPr>
        <w:t>Bamanga</w:t>
      </w:r>
      <w:proofErr w:type="spellEnd"/>
      <w:r>
        <w:rPr>
          <w:rFonts w:ascii="Calibri" w:hAnsi="Calibri" w:cs="Calibri"/>
          <w:color w:val="000000"/>
        </w:rPr>
        <w:t xml:space="preserve"> Aliyu, Federal Polytechnic, Nigeria</w:t>
      </w:r>
      <w:r>
        <w:rPr>
          <w:rFonts w:ascii="Calibri" w:hAnsi="Calibri" w:cs="Calibri"/>
          <w:color w:val="000000"/>
        </w:rPr>
        <w:br/>
      </w:r>
    </w:p>
    <w:p w:rsidR="002A2C02" w:rsidRDefault="002A2C02" w:rsidP="002A2C02">
      <w:bookmarkStart w:id="7" w:name="_GoBack"/>
      <w:bookmarkEnd w:id="7"/>
    </w:p>
    <w:p w:rsidR="002A2C02" w:rsidRDefault="002A2C02" w:rsidP="002A2C02"/>
    <w:p w:rsidR="002A2C02" w:rsidRPr="00375011" w:rsidRDefault="002A2C02" w:rsidP="002A2C02">
      <w:pPr>
        <w:rPr>
          <w:bCs/>
          <w:u w:val="single"/>
          <w:lang w:val="en-GB"/>
        </w:rPr>
      </w:pPr>
    </w:p>
    <w:bookmarkEnd w:id="3"/>
    <w:p w:rsidR="002A2C02" w:rsidRDefault="002A2C02" w:rsidP="002A2C02"/>
    <w:bookmarkEnd w:id="4"/>
    <w:p w:rsidR="002A2C02" w:rsidRPr="005139BA" w:rsidRDefault="002A2C02" w:rsidP="002A2C02"/>
    <w:bookmarkEnd w:id="5"/>
    <w:p w:rsidR="002A2C02" w:rsidRPr="0019116E" w:rsidRDefault="002A2C02" w:rsidP="002A2C02"/>
    <w:bookmarkEnd w:id="6"/>
    <w:p w:rsidR="002A2C02" w:rsidRPr="00391F98" w:rsidRDefault="002A2C02" w:rsidP="002A2C02"/>
    <w:bookmarkEnd w:id="0"/>
    <w:bookmarkEnd w:id="1"/>
    <w:p w:rsidR="00D26ABA" w:rsidRPr="00900E9B" w:rsidRDefault="00D26ABA" w:rsidP="00D26ABA">
      <w:pPr>
        <w:pStyle w:val="BodyText"/>
        <w:rPr>
          <w:rFonts w:ascii="Times New Roman" w:hAnsi="Times New Roman"/>
          <w:b/>
          <w:bCs/>
          <w:sz w:val="20"/>
          <w:szCs w:val="20"/>
          <w:u w:val="single"/>
          <w:lang w:val="en-GB"/>
        </w:rPr>
      </w:pPr>
    </w:p>
    <w:sectPr w:rsidR="00D26ABA" w:rsidRPr="00900E9B" w:rsidSect="007B2AF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6E13" w:rsidRPr="0000007A" w:rsidRDefault="00806E13" w:rsidP="0099583E">
      <w:r>
        <w:separator/>
      </w:r>
    </w:p>
  </w:endnote>
  <w:endnote w:type="continuationSeparator" w:id="0">
    <w:p w:rsidR="00806E13" w:rsidRPr="0000007A" w:rsidRDefault="00806E1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1A545D" w:rsidRPr="001A545D">
      <w:rPr>
        <w:sz w:val="16"/>
      </w:rPr>
      <w:t xml:space="preserve">Version: </w:t>
    </w:r>
    <w:r w:rsidR="00916495">
      <w:rPr>
        <w:sz w:val="16"/>
      </w:rPr>
      <w:t>3</w:t>
    </w:r>
    <w:r w:rsidR="001A545D" w:rsidRPr="001A545D">
      <w:rPr>
        <w:sz w:val="16"/>
      </w:rPr>
      <w:t xml:space="preserve"> (0</w:t>
    </w:r>
    <w:r w:rsidR="00916495">
      <w:rPr>
        <w:sz w:val="16"/>
      </w:rPr>
      <w:t>7</w:t>
    </w:r>
    <w:r w:rsidR="001A545D" w:rsidRPr="001A545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6E13" w:rsidRPr="0000007A" w:rsidRDefault="00806E13" w:rsidP="0099583E">
      <w:r>
        <w:separator/>
      </w:r>
    </w:p>
  </w:footnote>
  <w:footnote w:type="continuationSeparator" w:id="0">
    <w:p w:rsidR="00806E13" w:rsidRPr="0000007A" w:rsidRDefault="00806E1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916495">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5604"/>
    <w:rsid w:val="00037D52"/>
    <w:rsid w:val="000450FC"/>
    <w:rsid w:val="00056CB0"/>
    <w:rsid w:val="000577C2"/>
    <w:rsid w:val="0006257C"/>
    <w:rsid w:val="00084D7C"/>
    <w:rsid w:val="00091112"/>
    <w:rsid w:val="000936AC"/>
    <w:rsid w:val="00095A59"/>
    <w:rsid w:val="000A2134"/>
    <w:rsid w:val="000A6F41"/>
    <w:rsid w:val="000B4EE5"/>
    <w:rsid w:val="000B5C83"/>
    <w:rsid w:val="000B74A1"/>
    <w:rsid w:val="000B757E"/>
    <w:rsid w:val="000C0837"/>
    <w:rsid w:val="000C3B7E"/>
    <w:rsid w:val="000C5B52"/>
    <w:rsid w:val="000D3BCD"/>
    <w:rsid w:val="00100577"/>
    <w:rsid w:val="00101322"/>
    <w:rsid w:val="001027EC"/>
    <w:rsid w:val="00136984"/>
    <w:rsid w:val="00144521"/>
    <w:rsid w:val="00150304"/>
    <w:rsid w:val="0015296D"/>
    <w:rsid w:val="00157AA0"/>
    <w:rsid w:val="00163622"/>
    <w:rsid w:val="001645A2"/>
    <w:rsid w:val="00164F4E"/>
    <w:rsid w:val="00165685"/>
    <w:rsid w:val="0017480A"/>
    <w:rsid w:val="00176468"/>
    <w:rsid w:val="001766DF"/>
    <w:rsid w:val="00184644"/>
    <w:rsid w:val="0018753A"/>
    <w:rsid w:val="0019527A"/>
    <w:rsid w:val="00197E68"/>
    <w:rsid w:val="001A1605"/>
    <w:rsid w:val="001A545D"/>
    <w:rsid w:val="001B0C63"/>
    <w:rsid w:val="001D3A1D"/>
    <w:rsid w:val="001E4B3D"/>
    <w:rsid w:val="001F24FF"/>
    <w:rsid w:val="001F2913"/>
    <w:rsid w:val="001F707F"/>
    <w:rsid w:val="002011F3"/>
    <w:rsid w:val="00201B85"/>
    <w:rsid w:val="00202E80"/>
    <w:rsid w:val="002105F7"/>
    <w:rsid w:val="00220111"/>
    <w:rsid w:val="0022369C"/>
    <w:rsid w:val="00223914"/>
    <w:rsid w:val="0022415C"/>
    <w:rsid w:val="00227E8D"/>
    <w:rsid w:val="002320EB"/>
    <w:rsid w:val="0023696A"/>
    <w:rsid w:val="00240019"/>
    <w:rsid w:val="002422CB"/>
    <w:rsid w:val="00244746"/>
    <w:rsid w:val="00245E23"/>
    <w:rsid w:val="0025366D"/>
    <w:rsid w:val="00254F80"/>
    <w:rsid w:val="00262634"/>
    <w:rsid w:val="002643B3"/>
    <w:rsid w:val="00275984"/>
    <w:rsid w:val="00280EC9"/>
    <w:rsid w:val="00282A1B"/>
    <w:rsid w:val="00291D08"/>
    <w:rsid w:val="00293482"/>
    <w:rsid w:val="002A169A"/>
    <w:rsid w:val="002A2C02"/>
    <w:rsid w:val="002B5443"/>
    <w:rsid w:val="002D7EA9"/>
    <w:rsid w:val="002E1211"/>
    <w:rsid w:val="002E2339"/>
    <w:rsid w:val="002E6D86"/>
    <w:rsid w:val="002F6935"/>
    <w:rsid w:val="00312559"/>
    <w:rsid w:val="003204B8"/>
    <w:rsid w:val="00325C33"/>
    <w:rsid w:val="0033692F"/>
    <w:rsid w:val="00336D09"/>
    <w:rsid w:val="003374C9"/>
    <w:rsid w:val="00346223"/>
    <w:rsid w:val="003A04E7"/>
    <w:rsid w:val="003A4991"/>
    <w:rsid w:val="003A6E1A"/>
    <w:rsid w:val="003B2172"/>
    <w:rsid w:val="003E746A"/>
    <w:rsid w:val="0042465A"/>
    <w:rsid w:val="004329B2"/>
    <w:rsid w:val="004356CC"/>
    <w:rsid w:val="00435B36"/>
    <w:rsid w:val="00442B24"/>
    <w:rsid w:val="0044444D"/>
    <w:rsid w:val="0044519B"/>
    <w:rsid w:val="00445B35"/>
    <w:rsid w:val="00445B86"/>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1163"/>
    <w:rsid w:val="005434A0"/>
    <w:rsid w:val="0054564B"/>
    <w:rsid w:val="00545A13"/>
    <w:rsid w:val="00546343"/>
    <w:rsid w:val="00557CD3"/>
    <w:rsid w:val="00560D3C"/>
    <w:rsid w:val="00567DE0"/>
    <w:rsid w:val="005735A5"/>
    <w:rsid w:val="0059276C"/>
    <w:rsid w:val="005A5BE0"/>
    <w:rsid w:val="005B05FD"/>
    <w:rsid w:val="005B12E0"/>
    <w:rsid w:val="005C25A0"/>
    <w:rsid w:val="005C55FD"/>
    <w:rsid w:val="005D230D"/>
    <w:rsid w:val="00602F7D"/>
    <w:rsid w:val="00605952"/>
    <w:rsid w:val="00620677"/>
    <w:rsid w:val="00624032"/>
    <w:rsid w:val="00637B93"/>
    <w:rsid w:val="00645A56"/>
    <w:rsid w:val="006532DF"/>
    <w:rsid w:val="0065579D"/>
    <w:rsid w:val="00661EF2"/>
    <w:rsid w:val="00663792"/>
    <w:rsid w:val="0067046C"/>
    <w:rsid w:val="00673097"/>
    <w:rsid w:val="00675E77"/>
    <w:rsid w:val="00676845"/>
    <w:rsid w:val="00680547"/>
    <w:rsid w:val="0068446F"/>
    <w:rsid w:val="0069428E"/>
    <w:rsid w:val="00696CAD"/>
    <w:rsid w:val="006A5E0B"/>
    <w:rsid w:val="006C3797"/>
    <w:rsid w:val="006E7D6E"/>
    <w:rsid w:val="006F6F2F"/>
    <w:rsid w:val="00701186"/>
    <w:rsid w:val="00707BE1"/>
    <w:rsid w:val="00712999"/>
    <w:rsid w:val="00712A37"/>
    <w:rsid w:val="007238EB"/>
    <w:rsid w:val="0072789A"/>
    <w:rsid w:val="007317C3"/>
    <w:rsid w:val="00734756"/>
    <w:rsid w:val="0073538B"/>
    <w:rsid w:val="00741BD0"/>
    <w:rsid w:val="007426E6"/>
    <w:rsid w:val="00746370"/>
    <w:rsid w:val="00766889"/>
    <w:rsid w:val="00766A0D"/>
    <w:rsid w:val="00767F8C"/>
    <w:rsid w:val="00780B67"/>
    <w:rsid w:val="007B1099"/>
    <w:rsid w:val="007B2AF7"/>
    <w:rsid w:val="007B6E18"/>
    <w:rsid w:val="007C081D"/>
    <w:rsid w:val="007C3773"/>
    <w:rsid w:val="007D0246"/>
    <w:rsid w:val="007F5873"/>
    <w:rsid w:val="007F5A59"/>
    <w:rsid w:val="007F6EE0"/>
    <w:rsid w:val="00806382"/>
    <w:rsid w:val="00806E13"/>
    <w:rsid w:val="00815F94"/>
    <w:rsid w:val="0082130C"/>
    <w:rsid w:val="008224E2"/>
    <w:rsid w:val="00825DC9"/>
    <w:rsid w:val="0082676D"/>
    <w:rsid w:val="00831055"/>
    <w:rsid w:val="008423BB"/>
    <w:rsid w:val="00846F1F"/>
    <w:rsid w:val="0087201B"/>
    <w:rsid w:val="00877F10"/>
    <w:rsid w:val="00882091"/>
    <w:rsid w:val="00883F1E"/>
    <w:rsid w:val="008913D5"/>
    <w:rsid w:val="00893E75"/>
    <w:rsid w:val="008C2778"/>
    <w:rsid w:val="008C2F62"/>
    <w:rsid w:val="008D020E"/>
    <w:rsid w:val="008D1117"/>
    <w:rsid w:val="008D15A4"/>
    <w:rsid w:val="008D28E5"/>
    <w:rsid w:val="008F0916"/>
    <w:rsid w:val="008F36E4"/>
    <w:rsid w:val="009135D7"/>
    <w:rsid w:val="00916495"/>
    <w:rsid w:val="009333CB"/>
    <w:rsid w:val="00933C8B"/>
    <w:rsid w:val="00951DD1"/>
    <w:rsid w:val="009553EC"/>
    <w:rsid w:val="0097330E"/>
    <w:rsid w:val="00974330"/>
    <w:rsid w:val="0097498C"/>
    <w:rsid w:val="00975DDB"/>
    <w:rsid w:val="009767D6"/>
    <w:rsid w:val="00982766"/>
    <w:rsid w:val="009852C4"/>
    <w:rsid w:val="00985F26"/>
    <w:rsid w:val="009915D9"/>
    <w:rsid w:val="0099583E"/>
    <w:rsid w:val="009A0242"/>
    <w:rsid w:val="009A59ED"/>
    <w:rsid w:val="009B5AA8"/>
    <w:rsid w:val="009C45A0"/>
    <w:rsid w:val="009C5642"/>
    <w:rsid w:val="009C7083"/>
    <w:rsid w:val="009E13C3"/>
    <w:rsid w:val="009E6A30"/>
    <w:rsid w:val="009E79E5"/>
    <w:rsid w:val="009F07D4"/>
    <w:rsid w:val="009F29EB"/>
    <w:rsid w:val="009F38DB"/>
    <w:rsid w:val="00A001A0"/>
    <w:rsid w:val="00A12C83"/>
    <w:rsid w:val="00A31AAC"/>
    <w:rsid w:val="00A32905"/>
    <w:rsid w:val="00A36C95"/>
    <w:rsid w:val="00A37DE3"/>
    <w:rsid w:val="00A4149F"/>
    <w:rsid w:val="00A519D1"/>
    <w:rsid w:val="00A6343B"/>
    <w:rsid w:val="00A65C50"/>
    <w:rsid w:val="00A66DD2"/>
    <w:rsid w:val="00AA41B3"/>
    <w:rsid w:val="00AA6670"/>
    <w:rsid w:val="00AB1ED6"/>
    <w:rsid w:val="00AB397D"/>
    <w:rsid w:val="00AB638A"/>
    <w:rsid w:val="00AB6E43"/>
    <w:rsid w:val="00AC1349"/>
    <w:rsid w:val="00AD5B2E"/>
    <w:rsid w:val="00AD6C51"/>
    <w:rsid w:val="00AE5D7A"/>
    <w:rsid w:val="00AF3016"/>
    <w:rsid w:val="00AF3A7D"/>
    <w:rsid w:val="00B03A45"/>
    <w:rsid w:val="00B2236C"/>
    <w:rsid w:val="00B22FE6"/>
    <w:rsid w:val="00B3033D"/>
    <w:rsid w:val="00B356AF"/>
    <w:rsid w:val="00B62087"/>
    <w:rsid w:val="00B62F41"/>
    <w:rsid w:val="00B73785"/>
    <w:rsid w:val="00B760E1"/>
    <w:rsid w:val="00B807F8"/>
    <w:rsid w:val="00B858FF"/>
    <w:rsid w:val="00BA1AB3"/>
    <w:rsid w:val="00BA6421"/>
    <w:rsid w:val="00BA7B3B"/>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3F60"/>
    <w:rsid w:val="00C57477"/>
    <w:rsid w:val="00C635B6"/>
    <w:rsid w:val="00C6395A"/>
    <w:rsid w:val="00C70DFC"/>
    <w:rsid w:val="00C82466"/>
    <w:rsid w:val="00C84097"/>
    <w:rsid w:val="00C87215"/>
    <w:rsid w:val="00CB20BD"/>
    <w:rsid w:val="00CB429B"/>
    <w:rsid w:val="00CC2753"/>
    <w:rsid w:val="00CD093E"/>
    <w:rsid w:val="00CD1556"/>
    <w:rsid w:val="00CD1FD7"/>
    <w:rsid w:val="00CE199A"/>
    <w:rsid w:val="00CE5AC7"/>
    <w:rsid w:val="00CF0BBB"/>
    <w:rsid w:val="00D1283A"/>
    <w:rsid w:val="00D17979"/>
    <w:rsid w:val="00D2075F"/>
    <w:rsid w:val="00D268DB"/>
    <w:rsid w:val="00D26ABA"/>
    <w:rsid w:val="00D3257B"/>
    <w:rsid w:val="00D40416"/>
    <w:rsid w:val="00D45CF7"/>
    <w:rsid w:val="00D4782A"/>
    <w:rsid w:val="00D7603E"/>
    <w:rsid w:val="00D8579C"/>
    <w:rsid w:val="00D90124"/>
    <w:rsid w:val="00D9392F"/>
    <w:rsid w:val="00DA41F5"/>
    <w:rsid w:val="00DB5B54"/>
    <w:rsid w:val="00DB7E1B"/>
    <w:rsid w:val="00DC1D81"/>
    <w:rsid w:val="00DC2843"/>
    <w:rsid w:val="00E451EA"/>
    <w:rsid w:val="00E53E52"/>
    <w:rsid w:val="00E57F4B"/>
    <w:rsid w:val="00E63889"/>
    <w:rsid w:val="00E65EB7"/>
    <w:rsid w:val="00E67CD6"/>
    <w:rsid w:val="00E71C8D"/>
    <w:rsid w:val="00E72360"/>
    <w:rsid w:val="00E972A7"/>
    <w:rsid w:val="00EA2839"/>
    <w:rsid w:val="00EB3E91"/>
    <w:rsid w:val="00EB42FD"/>
    <w:rsid w:val="00EC0FD5"/>
    <w:rsid w:val="00EC6894"/>
    <w:rsid w:val="00ED6B12"/>
    <w:rsid w:val="00EE013E"/>
    <w:rsid w:val="00EE0455"/>
    <w:rsid w:val="00EE0D3E"/>
    <w:rsid w:val="00EF326D"/>
    <w:rsid w:val="00EF53FE"/>
    <w:rsid w:val="00F245A7"/>
    <w:rsid w:val="00F2643C"/>
    <w:rsid w:val="00F3295A"/>
    <w:rsid w:val="00F34D8E"/>
    <w:rsid w:val="00F3669D"/>
    <w:rsid w:val="00F405F8"/>
    <w:rsid w:val="00F41154"/>
    <w:rsid w:val="00F4700F"/>
    <w:rsid w:val="00F51F7F"/>
    <w:rsid w:val="00F5411E"/>
    <w:rsid w:val="00F573EA"/>
    <w:rsid w:val="00F57E9D"/>
    <w:rsid w:val="00FA6528"/>
    <w:rsid w:val="00FC2E17"/>
    <w:rsid w:val="00FC6387"/>
    <w:rsid w:val="00FC6802"/>
    <w:rsid w:val="00FC6B17"/>
    <w:rsid w:val="00FD70A7"/>
    <w:rsid w:val="00FE0CE4"/>
    <w:rsid w:val="00FF09A0"/>
    <w:rsid w:val="00FF0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9278A"/>
  <w15:chartTrackingRefBased/>
  <w15:docId w15:val="{82C7EE4A-5DA5-F146-8F97-B2912F05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FF0BB3"/>
    <w:rPr>
      <w:color w:val="605E5C"/>
      <w:shd w:val="clear" w:color="auto" w:fill="E1DFDD"/>
    </w:rPr>
  </w:style>
  <w:style w:type="paragraph" w:customStyle="1" w:styleId="Affiliation">
    <w:name w:val="Affiliation"/>
    <w:basedOn w:val="Normal"/>
    <w:rsid w:val="00EE013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6989056">
      <w:bodyDiv w:val="1"/>
      <w:marLeft w:val="0"/>
      <w:marRight w:val="0"/>
      <w:marTop w:val="0"/>
      <w:marBottom w:val="0"/>
      <w:divBdr>
        <w:top w:val="none" w:sz="0" w:space="0" w:color="auto"/>
        <w:left w:val="none" w:sz="0" w:space="0" w:color="auto"/>
        <w:bottom w:val="none" w:sz="0" w:space="0" w:color="auto"/>
        <w:right w:val="none" w:sz="0" w:space="0" w:color="auto"/>
      </w:divBdr>
    </w:div>
    <w:div w:id="80493542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7583402">
      <w:bodyDiv w:val="1"/>
      <w:marLeft w:val="0"/>
      <w:marRight w:val="0"/>
      <w:marTop w:val="0"/>
      <w:marBottom w:val="0"/>
      <w:divBdr>
        <w:top w:val="none" w:sz="0" w:space="0" w:color="auto"/>
        <w:left w:val="none" w:sz="0" w:space="0" w:color="auto"/>
        <w:bottom w:val="none" w:sz="0" w:space="0" w:color="auto"/>
        <w:right w:val="none" w:sz="0" w:space="0" w:color="auto"/>
      </w:divBdr>
    </w:div>
    <w:div w:id="1178616629">
      <w:bodyDiv w:val="1"/>
      <w:marLeft w:val="0"/>
      <w:marRight w:val="0"/>
      <w:marTop w:val="0"/>
      <w:marBottom w:val="0"/>
      <w:divBdr>
        <w:top w:val="none" w:sz="0" w:space="0" w:color="auto"/>
        <w:left w:val="none" w:sz="0" w:space="0" w:color="auto"/>
        <w:bottom w:val="none" w:sz="0" w:space="0" w:color="auto"/>
        <w:right w:val="none" w:sz="0" w:space="0" w:color="auto"/>
      </w:divBdr>
    </w:div>
    <w:div w:id="119250058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854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l2c.com/index.php/AJL2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47EA0-CC48-4C52-BDA6-3059E136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https://journalajl2c.com/index.php/AJL2C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2025-10-07T09:44:00Z</dcterms:created>
  <dcterms:modified xsi:type="dcterms:W3CDTF">2025-10-17T12:45:00Z</dcterms:modified>
</cp:coreProperties>
</file>