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5DF" w:rsidRPr="004B15A1" w:rsidRDefault="00FA75DF">
      <w:pPr>
        <w:pStyle w:val="BodyText"/>
        <w:spacing w:before="162"/>
        <w:rPr>
          <w:rFonts w:ascii="Arial" w:hAnsi="Arial" w:cs="Arial"/>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FA75DF" w:rsidRPr="004B15A1">
        <w:trPr>
          <w:trHeight w:val="290"/>
        </w:trPr>
        <w:tc>
          <w:tcPr>
            <w:tcW w:w="5168" w:type="dxa"/>
          </w:tcPr>
          <w:p w:rsidR="00FA75DF" w:rsidRPr="004B15A1" w:rsidRDefault="002A0389">
            <w:pPr>
              <w:pStyle w:val="TableParagraph"/>
              <w:spacing w:line="229" w:lineRule="exact"/>
              <w:ind w:left="95"/>
              <w:rPr>
                <w:rFonts w:ascii="Arial" w:hAnsi="Arial" w:cs="Arial"/>
                <w:sz w:val="20"/>
                <w:szCs w:val="20"/>
              </w:rPr>
            </w:pPr>
            <w:r w:rsidRPr="004B15A1">
              <w:rPr>
                <w:rFonts w:ascii="Arial" w:hAnsi="Arial" w:cs="Arial"/>
                <w:sz w:val="20"/>
                <w:szCs w:val="20"/>
              </w:rPr>
              <w:t>Journal</w:t>
            </w:r>
            <w:r w:rsidRPr="004B15A1">
              <w:rPr>
                <w:rFonts w:ascii="Arial" w:hAnsi="Arial" w:cs="Arial"/>
                <w:spacing w:val="-10"/>
                <w:sz w:val="20"/>
                <w:szCs w:val="20"/>
              </w:rPr>
              <w:t xml:space="preserve"> </w:t>
            </w:r>
            <w:r w:rsidRPr="004B15A1">
              <w:rPr>
                <w:rFonts w:ascii="Arial" w:hAnsi="Arial" w:cs="Arial"/>
                <w:spacing w:val="-2"/>
                <w:sz w:val="20"/>
                <w:szCs w:val="20"/>
              </w:rPr>
              <w:t>Name:</w:t>
            </w:r>
          </w:p>
        </w:tc>
        <w:tc>
          <w:tcPr>
            <w:tcW w:w="15770" w:type="dxa"/>
          </w:tcPr>
          <w:p w:rsidR="00FA75DF" w:rsidRPr="004B15A1" w:rsidRDefault="00BC0D11">
            <w:pPr>
              <w:pStyle w:val="TableParagraph"/>
              <w:spacing w:before="30"/>
              <w:ind w:left="107"/>
              <w:rPr>
                <w:rFonts w:ascii="Arial" w:hAnsi="Arial" w:cs="Arial"/>
                <w:b/>
                <w:sz w:val="20"/>
                <w:szCs w:val="20"/>
              </w:rPr>
            </w:pPr>
            <w:hyperlink r:id="rId7">
              <w:r w:rsidR="002A0389" w:rsidRPr="004B15A1">
                <w:rPr>
                  <w:rFonts w:ascii="Arial" w:hAnsi="Arial" w:cs="Arial"/>
                  <w:b/>
                  <w:color w:val="0000FF"/>
                  <w:sz w:val="20"/>
                  <w:szCs w:val="20"/>
                  <w:u w:val="single" w:color="0000FF"/>
                </w:rPr>
                <w:t>Asian</w:t>
              </w:r>
              <w:r w:rsidR="002A0389" w:rsidRPr="004B15A1">
                <w:rPr>
                  <w:rFonts w:ascii="Arial" w:hAnsi="Arial" w:cs="Arial"/>
                  <w:b/>
                  <w:color w:val="0000FF"/>
                  <w:spacing w:val="-6"/>
                  <w:sz w:val="20"/>
                  <w:szCs w:val="20"/>
                  <w:u w:val="single" w:color="0000FF"/>
                </w:rPr>
                <w:t xml:space="preserve"> </w:t>
              </w:r>
              <w:r w:rsidR="002A0389" w:rsidRPr="004B15A1">
                <w:rPr>
                  <w:rFonts w:ascii="Arial" w:hAnsi="Arial" w:cs="Arial"/>
                  <w:b/>
                  <w:color w:val="0000FF"/>
                  <w:sz w:val="20"/>
                  <w:szCs w:val="20"/>
                  <w:u w:val="single" w:color="0000FF"/>
                </w:rPr>
                <w:t>Journal</w:t>
              </w:r>
              <w:r w:rsidR="002A0389" w:rsidRPr="004B15A1">
                <w:rPr>
                  <w:rFonts w:ascii="Arial" w:hAnsi="Arial" w:cs="Arial"/>
                  <w:b/>
                  <w:color w:val="0000FF"/>
                  <w:spacing w:val="-6"/>
                  <w:sz w:val="20"/>
                  <w:szCs w:val="20"/>
                  <w:u w:val="single" w:color="0000FF"/>
                </w:rPr>
                <w:t xml:space="preserve"> </w:t>
              </w:r>
              <w:r w:rsidR="002A0389" w:rsidRPr="004B15A1">
                <w:rPr>
                  <w:rFonts w:ascii="Arial" w:hAnsi="Arial" w:cs="Arial"/>
                  <w:b/>
                  <w:color w:val="0000FF"/>
                  <w:sz w:val="20"/>
                  <w:szCs w:val="20"/>
                  <w:u w:val="single" w:color="0000FF"/>
                </w:rPr>
                <w:t>of</w:t>
              </w:r>
              <w:r w:rsidR="002A0389" w:rsidRPr="004B15A1">
                <w:rPr>
                  <w:rFonts w:ascii="Arial" w:hAnsi="Arial" w:cs="Arial"/>
                  <w:b/>
                  <w:color w:val="0000FF"/>
                  <w:spacing w:val="-6"/>
                  <w:sz w:val="20"/>
                  <w:szCs w:val="20"/>
                  <w:u w:val="single" w:color="0000FF"/>
                </w:rPr>
                <w:t xml:space="preserve"> </w:t>
              </w:r>
              <w:r w:rsidR="002A0389" w:rsidRPr="004B15A1">
                <w:rPr>
                  <w:rFonts w:ascii="Arial" w:hAnsi="Arial" w:cs="Arial"/>
                  <w:b/>
                  <w:color w:val="0000FF"/>
                  <w:spacing w:val="-2"/>
                  <w:sz w:val="20"/>
                  <w:szCs w:val="20"/>
                  <w:u w:val="single" w:color="0000FF"/>
                </w:rPr>
                <w:t>Immunology</w:t>
              </w:r>
            </w:hyperlink>
          </w:p>
        </w:tc>
      </w:tr>
      <w:tr w:rsidR="00FA75DF" w:rsidRPr="004B15A1">
        <w:trPr>
          <w:trHeight w:val="290"/>
        </w:trPr>
        <w:tc>
          <w:tcPr>
            <w:tcW w:w="5168" w:type="dxa"/>
          </w:tcPr>
          <w:p w:rsidR="00FA75DF" w:rsidRPr="004B15A1" w:rsidRDefault="002A0389">
            <w:pPr>
              <w:pStyle w:val="TableParagraph"/>
              <w:spacing w:line="229" w:lineRule="exact"/>
              <w:ind w:left="95"/>
              <w:rPr>
                <w:rFonts w:ascii="Arial" w:hAnsi="Arial" w:cs="Arial"/>
                <w:sz w:val="20"/>
                <w:szCs w:val="20"/>
              </w:rPr>
            </w:pPr>
            <w:r w:rsidRPr="004B15A1">
              <w:rPr>
                <w:rFonts w:ascii="Arial" w:hAnsi="Arial" w:cs="Arial"/>
                <w:sz w:val="20"/>
                <w:szCs w:val="20"/>
              </w:rPr>
              <w:t>Manuscript</w:t>
            </w:r>
            <w:r w:rsidRPr="004B15A1">
              <w:rPr>
                <w:rFonts w:ascii="Arial" w:hAnsi="Arial" w:cs="Arial"/>
                <w:spacing w:val="-14"/>
                <w:sz w:val="20"/>
                <w:szCs w:val="20"/>
              </w:rPr>
              <w:t xml:space="preserve"> </w:t>
            </w:r>
            <w:r w:rsidRPr="004B15A1">
              <w:rPr>
                <w:rFonts w:ascii="Arial" w:hAnsi="Arial" w:cs="Arial"/>
                <w:spacing w:val="-2"/>
                <w:sz w:val="20"/>
                <w:szCs w:val="20"/>
              </w:rPr>
              <w:t>Number:</w:t>
            </w:r>
          </w:p>
        </w:tc>
        <w:tc>
          <w:tcPr>
            <w:tcW w:w="15770" w:type="dxa"/>
          </w:tcPr>
          <w:p w:rsidR="00FA75DF" w:rsidRPr="004B15A1" w:rsidRDefault="002A0389">
            <w:pPr>
              <w:pStyle w:val="TableParagraph"/>
              <w:spacing w:before="30"/>
              <w:ind w:left="107"/>
              <w:rPr>
                <w:rFonts w:ascii="Arial" w:hAnsi="Arial" w:cs="Arial"/>
                <w:b/>
                <w:sz w:val="20"/>
                <w:szCs w:val="20"/>
              </w:rPr>
            </w:pPr>
            <w:r w:rsidRPr="004B15A1">
              <w:rPr>
                <w:rFonts w:ascii="Arial" w:hAnsi="Arial" w:cs="Arial"/>
                <w:b/>
                <w:spacing w:val="-2"/>
                <w:sz w:val="20"/>
                <w:szCs w:val="20"/>
              </w:rPr>
              <w:t>Ms_AJI_150548</w:t>
            </w:r>
          </w:p>
        </w:tc>
      </w:tr>
      <w:tr w:rsidR="00FA75DF" w:rsidRPr="004B15A1">
        <w:trPr>
          <w:trHeight w:val="650"/>
        </w:trPr>
        <w:tc>
          <w:tcPr>
            <w:tcW w:w="5168" w:type="dxa"/>
          </w:tcPr>
          <w:p w:rsidR="00FA75DF" w:rsidRPr="004B15A1" w:rsidRDefault="002A0389">
            <w:pPr>
              <w:pStyle w:val="TableParagraph"/>
              <w:spacing w:line="229" w:lineRule="exact"/>
              <w:ind w:left="95"/>
              <w:rPr>
                <w:rFonts w:ascii="Arial" w:hAnsi="Arial" w:cs="Arial"/>
                <w:sz w:val="20"/>
                <w:szCs w:val="20"/>
              </w:rPr>
            </w:pPr>
            <w:r w:rsidRPr="004B15A1">
              <w:rPr>
                <w:rFonts w:ascii="Arial" w:hAnsi="Arial" w:cs="Arial"/>
                <w:sz w:val="20"/>
                <w:szCs w:val="20"/>
              </w:rPr>
              <w:t>Title</w:t>
            </w:r>
            <w:r w:rsidRPr="004B15A1">
              <w:rPr>
                <w:rFonts w:ascii="Arial" w:hAnsi="Arial" w:cs="Arial"/>
                <w:spacing w:val="-4"/>
                <w:sz w:val="20"/>
                <w:szCs w:val="20"/>
              </w:rPr>
              <w:t xml:space="preserve"> </w:t>
            </w:r>
            <w:r w:rsidRPr="004B15A1">
              <w:rPr>
                <w:rFonts w:ascii="Arial" w:hAnsi="Arial" w:cs="Arial"/>
                <w:sz w:val="20"/>
                <w:szCs w:val="20"/>
              </w:rPr>
              <w:t>of</w:t>
            </w:r>
            <w:r w:rsidRPr="004B15A1">
              <w:rPr>
                <w:rFonts w:ascii="Arial" w:hAnsi="Arial" w:cs="Arial"/>
                <w:spacing w:val="-5"/>
                <w:sz w:val="20"/>
                <w:szCs w:val="20"/>
              </w:rPr>
              <w:t xml:space="preserve"> </w:t>
            </w:r>
            <w:r w:rsidRPr="004B15A1">
              <w:rPr>
                <w:rFonts w:ascii="Arial" w:hAnsi="Arial" w:cs="Arial"/>
                <w:sz w:val="20"/>
                <w:szCs w:val="20"/>
              </w:rPr>
              <w:t>the</w:t>
            </w:r>
            <w:r w:rsidRPr="004B15A1">
              <w:rPr>
                <w:rFonts w:ascii="Arial" w:hAnsi="Arial" w:cs="Arial"/>
                <w:spacing w:val="-5"/>
                <w:sz w:val="20"/>
                <w:szCs w:val="20"/>
              </w:rPr>
              <w:t xml:space="preserve"> </w:t>
            </w:r>
            <w:r w:rsidRPr="004B15A1">
              <w:rPr>
                <w:rFonts w:ascii="Arial" w:hAnsi="Arial" w:cs="Arial"/>
                <w:spacing w:val="-2"/>
                <w:sz w:val="20"/>
                <w:szCs w:val="20"/>
              </w:rPr>
              <w:t>Manuscript:</w:t>
            </w:r>
          </w:p>
        </w:tc>
        <w:tc>
          <w:tcPr>
            <w:tcW w:w="15770" w:type="dxa"/>
          </w:tcPr>
          <w:p w:rsidR="00FA75DF" w:rsidRPr="004B15A1" w:rsidRDefault="002A0389">
            <w:pPr>
              <w:pStyle w:val="TableParagraph"/>
              <w:spacing w:before="210"/>
              <w:ind w:left="107"/>
              <w:rPr>
                <w:rFonts w:ascii="Arial" w:hAnsi="Arial" w:cs="Arial"/>
                <w:b/>
                <w:sz w:val="20"/>
                <w:szCs w:val="20"/>
              </w:rPr>
            </w:pPr>
            <w:r w:rsidRPr="004B15A1">
              <w:rPr>
                <w:rFonts w:ascii="Arial" w:hAnsi="Arial" w:cs="Arial"/>
                <w:b/>
                <w:sz w:val="20"/>
                <w:szCs w:val="20"/>
              </w:rPr>
              <w:t>Dose-Dependent</w:t>
            </w:r>
            <w:r w:rsidRPr="004B15A1">
              <w:rPr>
                <w:rFonts w:ascii="Arial" w:hAnsi="Arial" w:cs="Arial"/>
                <w:b/>
                <w:spacing w:val="-8"/>
                <w:sz w:val="20"/>
                <w:szCs w:val="20"/>
              </w:rPr>
              <w:t xml:space="preserve"> </w:t>
            </w:r>
            <w:r w:rsidRPr="004B15A1">
              <w:rPr>
                <w:rFonts w:ascii="Arial" w:hAnsi="Arial" w:cs="Arial"/>
                <w:b/>
                <w:sz w:val="20"/>
                <w:szCs w:val="20"/>
              </w:rPr>
              <w:t>Immunomodulatory</w:t>
            </w:r>
            <w:r w:rsidRPr="004B15A1">
              <w:rPr>
                <w:rFonts w:ascii="Arial" w:hAnsi="Arial" w:cs="Arial"/>
                <w:b/>
                <w:spacing w:val="-6"/>
                <w:sz w:val="20"/>
                <w:szCs w:val="20"/>
              </w:rPr>
              <w:t xml:space="preserve"> </w:t>
            </w:r>
            <w:r w:rsidRPr="004B15A1">
              <w:rPr>
                <w:rFonts w:ascii="Arial" w:hAnsi="Arial" w:cs="Arial"/>
                <w:b/>
                <w:sz w:val="20"/>
                <w:szCs w:val="20"/>
              </w:rPr>
              <w:t>Effects</w:t>
            </w:r>
            <w:r w:rsidRPr="004B15A1">
              <w:rPr>
                <w:rFonts w:ascii="Arial" w:hAnsi="Arial" w:cs="Arial"/>
                <w:b/>
                <w:spacing w:val="-9"/>
                <w:sz w:val="20"/>
                <w:szCs w:val="20"/>
              </w:rPr>
              <w:t xml:space="preserve"> </w:t>
            </w:r>
            <w:r w:rsidRPr="004B15A1">
              <w:rPr>
                <w:rFonts w:ascii="Arial" w:hAnsi="Arial" w:cs="Arial"/>
                <w:b/>
                <w:sz w:val="20"/>
                <w:szCs w:val="20"/>
              </w:rPr>
              <w:t>of</w:t>
            </w:r>
            <w:r w:rsidRPr="004B15A1">
              <w:rPr>
                <w:rFonts w:ascii="Arial" w:hAnsi="Arial" w:cs="Arial"/>
                <w:b/>
                <w:spacing w:val="-7"/>
                <w:sz w:val="20"/>
                <w:szCs w:val="20"/>
              </w:rPr>
              <w:t xml:space="preserve"> </w:t>
            </w:r>
            <w:r w:rsidRPr="004B15A1">
              <w:rPr>
                <w:rFonts w:ascii="Arial" w:hAnsi="Arial" w:cs="Arial"/>
                <w:b/>
                <w:sz w:val="20"/>
                <w:szCs w:val="20"/>
              </w:rPr>
              <w:t>Edible</w:t>
            </w:r>
            <w:r w:rsidRPr="004B15A1">
              <w:rPr>
                <w:rFonts w:ascii="Arial" w:hAnsi="Arial" w:cs="Arial"/>
                <w:b/>
                <w:spacing w:val="-9"/>
                <w:sz w:val="20"/>
                <w:szCs w:val="20"/>
              </w:rPr>
              <w:t xml:space="preserve"> </w:t>
            </w:r>
            <w:r w:rsidRPr="004B15A1">
              <w:rPr>
                <w:rFonts w:ascii="Arial" w:hAnsi="Arial" w:cs="Arial"/>
                <w:b/>
                <w:sz w:val="20"/>
                <w:szCs w:val="20"/>
              </w:rPr>
              <w:t>Chalk</w:t>
            </w:r>
            <w:r w:rsidRPr="004B15A1">
              <w:rPr>
                <w:rFonts w:ascii="Arial" w:hAnsi="Arial" w:cs="Arial"/>
                <w:b/>
                <w:spacing w:val="-8"/>
                <w:sz w:val="20"/>
                <w:szCs w:val="20"/>
              </w:rPr>
              <w:t xml:space="preserve"> </w:t>
            </w:r>
            <w:r w:rsidRPr="004B15A1">
              <w:rPr>
                <w:rFonts w:ascii="Arial" w:hAnsi="Arial" w:cs="Arial"/>
                <w:b/>
                <w:sz w:val="20"/>
                <w:szCs w:val="20"/>
              </w:rPr>
              <w:t>(</w:t>
            </w:r>
            <w:proofErr w:type="spellStart"/>
            <w:r w:rsidRPr="004B15A1">
              <w:rPr>
                <w:rFonts w:ascii="Arial" w:hAnsi="Arial" w:cs="Arial"/>
                <w:b/>
                <w:sz w:val="20"/>
                <w:szCs w:val="20"/>
              </w:rPr>
              <w:t>Nzu</w:t>
            </w:r>
            <w:proofErr w:type="spellEnd"/>
            <w:r w:rsidRPr="004B15A1">
              <w:rPr>
                <w:rFonts w:ascii="Arial" w:hAnsi="Arial" w:cs="Arial"/>
                <w:b/>
                <w:sz w:val="20"/>
                <w:szCs w:val="20"/>
              </w:rPr>
              <w:t>)</w:t>
            </w:r>
            <w:r w:rsidRPr="004B15A1">
              <w:rPr>
                <w:rFonts w:ascii="Arial" w:hAnsi="Arial" w:cs="Arial"/>
                <w:b/>
                <w:spacing w:val="-8"/>
                <w:sz w:val="20"/>
                <w:szCs w:val="20"/>
              </w:rPr>
              <w:t xml:space="preserve"> </w:t>
            </w:r>
            <w:r w:rsidRPr="004B15A1">
              <w:rPr>
                <w:rFonts w:ascii="Arial" w:hAnsi="Arial" w:cs="Arial"/>
                <w:b/>
                <w:sz w:val="20"/>
                <w:szCs w:val="20"/>
              </w:rPr>
              <w:t>in</w:t>
            </w:r>
            <w:r w:rsidRPr="004B15A1">
              <w:rPr>
                <w:rFonts w:ascii="Arial" w:hAnsi="Arial" w:cs="Arial"/>
                <w:b/>
                <w:spacing w:val="-8"/>
                <w:sz w:val="20"/>
                <w:szCs w:val="20"/>
              </w:rPr>
              <w:t xml:space="preserve"> </w:t>
            </w:r>
            <w:r w:rsidRPr="004B15A1">
              <w:rPr>
                <w:rFonts w:ascii="Arial" w:hAnsi="Arial" w:cs="Arial"/>
                <w:b/>
                <w:sz w:val="20"/>
                <w:szCs w:val="20"/>
              </w:rPr>
              <w:t>a</w:t>
            </w:r>
            <w:r w:rsidRPr="004B15A1">
              <w:rPr>
                <w:rFonts w:ascii="Arial" w:hAnsi="Arial" w:cs="Arial"/>
                <w:b/>
                <w:spacing w:val="-8"/>
                <w:sz w:val="20"/>
                <w:szCs w:val="20"/>
              </w:rPr>
              <w:t xml:space="preserve"> </w:t>
            </w:r>
            <w:proofErr w:type="spellStart"/>
            <w:r w:rsidRPr="004B15A1">
              <w:rPr>
                <w:rFonts w:ascii="Arial" w:hAnsi="Arial" w:cs="Arial"/>
                <w:b/>
                <w:sz w:val="20"/>
                <w:szCs w:val="20"/>
              </w:rPr>
              <w:t>Phenylhydrazine</w:t>
            </w:r>
            <w:proofErr w:type="spellEnd"/>
            <w:r w:rsidRPr="004B15A1">
              <w:rPr>
                <w:rFonts w:ascii="Arial" w:hAnsi="Arial" w:cs="Arial"/>
                <w:b/>
                <w:sz w:val="20"/>
                <w:szCs w:val="20"/>
              </w:rPr>
              <w:t>-Induced</w:t>
            </w:r>
            <w:r w:rsidRPr="004B15A1">
              <w:rPr>
                <w:rFonts w:ascii="Arial" w:hAnsi="Arial" w:cs="Arial"/>
                <w:b/>
                <w:spacing w:val="-7"/>
                <w:sz w:val="20"/>
                <w:szCs w:val="20"/>
              </w:rPr>
              <w:t xml:space="preserve"> </w:t>
            </w:r>
            <w:r w:rsidRPr="004B15A1">
              <w:rPr>
                <w:rFonts w:ascii="Arial" w:hAnsi="Arial" w:cs="Arial"/>
                <w:b/>
                <w:sz w:val="20"/>
                <w:szCs w:val="20"/>
              </w:rPr>
              <w:t>Model</w:t>
            </w:r>
            <w:r w:rsidRPr="004B15A1">
              <w:rPr>
                <w:rFonts w:ascii="Arial" w:hAnsi="Arial" w:cs="Arial"/>
                <w:b/>
                <w:spacing w:val="-9"/>
                <w:sz w:val="20"/>
                <w:szCs w:val="20"/>
              </w:rPr>
              <w:t xml:space="preserve"> </w:t>
            </w:r>
            <w:r w:rsidRPr="004B15A1">
              <w:rPr>
                <w:rFonts w:ascii="Arial" w:hAnsi="Arial" w:cs="Arial"/>
                <w:b/>
                <w:sz w:val="20"/>
                <w:szCs w:val="20"/>
              </w:rPr>
              <w:t>of</w:t>
            </w:r>
            <w:r w:rsidRPr="004B15A1">
              <w:rPr>
                <w:rFonts w:ascii="Arial" w:hAnsi="Arial" w:cs="Arial"/>
                <w:b/>
                <w:spacing w:val="-7"/>
                <w:sz w:val="20"/>
                <w:szCs w:val="20"/>
              </w:rPr>
              <w:t xml:space="preserve"> </w:t>
            </w:r>
            <w:r w:rsidRPr="004B15A1">
              <w:rPr>
                <w:rFonts w:ascii="Arial" w:hAnsi="Arial" w:cs="Arial"/>
                <w:b/>
                <w:sz w:val="20"/>
                <w:szCs w:val="20"/>
              </w:rPr>
              <w:t>Immune</w:t>
            </w:r>
            <w:r w:rsidRPr="004B15A1">
              <w:rPr>
                <w:rFonts w:ascii="Arial" w:hAnsi="Arial" w:cs="Arial"/>
                <w:b/>
                <w:spacing w:val="-8"/>
                <w:sz w:val="20"/>
                <w:szCs w:val="20"/>
              </w:rPr>
              <w:t xml:space="preserve"> </w:t>
            </w:r>
            <w:r w:rsidRPr="004B15A1">
              <w:rPr>
                <w:rFonts w:ascii="Arial" w:hAnsi="Arial" w:cs="Arial"/>
                <w:b/>
                <w:sz w:val="20"/>
                <w:szCs w:val="20"/>
              </w:rPr>
              <w:t>Dysregulation</w:t>
            </w:r>
            <w:r w:rsidRPr="004B15A1">
              <w:rPr>
                <w:rFonts w:ascii="Arial" w:hAnsi="Arial" w:cs="Arial"/>
                <w:b/>
                <w:spacing w:val="-7"/>
                <w:sz w:val="20"/>
                <w:szCs w:val="20"/>
              </w:rPr>
              <w:t xml:space="preserve"> </w:t>
            </w:r>
            <w:r w:rsidRPr="004B15A1">
              <w:rPr>
                <w:rFonts w:ascii="Arial" w:hAnsi="Arial" w:cs="Arial"/>
                <w:b/>
                <w:sz w:val="20"/>
                <w:szCs w:val="20"/>
              </w:rPr>
              <w:t>in</w:t>
            </w:r>
            <w:r w:rsidRPr="004B15A1">
              <w:rPr>
                <w:rFonts w:ascii="Arial" w:hAnsi="Arial" w:cs="Arial"/>
                <w:b/>
                <w:spacing w:val="-9"/>
                <w:sz w:val="20"/>
                <w:szCs w:val="20"/>
              </w:rPr>
              <w:t xml:space="preserve"> </w:t>
            </w:r>
            <w:r w:rsidRPr="004B15A1">
              <w:rPr>
                <w:rFonts w:ascii="Arial" w:hAnsi="Arial" w:cs="Arial"/>
                <w:b/>
                <w:sz w:val="20"/>
                <w:szCs w:val="20"/>
              </w:rPr>
              <w:t>Female</w:t>
            </w:r>
            <w:r w:rsidRPr="004B15A1">
              <w:rPr>
                <w:rFonts w:ascii="Arial" w:hAnsi="Arial" w:cs="Arial"/>
                <w:b/>
                <w:spacing w:val="-6"/>
                <w:sz w:val="20"/>
                <w:szCs w:val="20"/>
              </w:rPr>
              <w:t xml:space="preserve"> </w:t>
            </w:r>
            <w:r w:rsidRPr="004B15A1">
              <w:rPr>
                <w:rFonts w:ascii="Arial" w:hAnsi="Arial" w:cs="Arial"/>
                <w:b/>
                <w:sz w:val="20"/>
                <w:szCs w:val="20"/>
              </w:rPr>
              <w:t>Wistar</w:t>
            </w:r>
            <w:r w:rsidRPr="004B15A1">
              <w:rPr>
                <w:rFonts w:ascii="Arial" w:hAnsi="Arial" w:cs="Arial"/>
                <w:b/>
                <w:spacing w:val="-7"/>
                <w:sz w:val="20"/>
                <w:szCs w:val="20"/>
              </w:rPr>
              <w:t xml:space="preserve"> </w:t>
            </w:r>
            <w:r w:rsidRPr="004B15A1">
              <w:rPr>
                <w:rFonts w:ascii="Arial" w:hAnsi="Arial" w:cs="Arial"/>
                <w:b/>
                <w:spacing w:val="-4"/>
                <w:sz w:val="20"/>
                <w:szCs w:val="20"/>
              </w:rPr>
              <w:t>Rats</w:t>
            </w:r>
          </w:p>
        </w:tc>
      </w:tr>
      <w:tr w:rsidR="00FA75DF" w:rsidRPr="004B15A1">
        <w:trPr>
          <w:trHeight w:val="333"/>
        </w:trPr>
        <w:tc>
          <w:tcPr>
            <w:tcW w:w="5168" w:type="dxa"/>
          </w:tcPr>
          <w:p w:rsidR="00FA75DF" w:rsidRPr="004B15A1" w:rsidRDefault="002A0389">
            <w:pPr>
              <w:pStyle w:val="TableParagraph"/>
              <w:spacing w:line="229" w:lineRule="exact"/>
              <w:ind w:left="95"/>
              <w:rPr>
                <w:rFonts w:ascii="Arial" w:hAnsi="Arial" w:cs="Arial"/>
                <w:sz w:val="20"/>
                <w:szCs w:val="20"/>
              </w:rPr>
            </w:pPr>
            <w:r w:rsidRPr="004B15A1">
              <w:rPr>
                <w:rFonts w:ascii="Arial" w:hAnsi="Arial" w:cs="Arial"/>
                <w:sz w:val="20"/>
                <w:szCs w:val="20"/>
              </w:rPr>
              <w:t>Type</w:t>
            </w:r>
            <w:r w:rsidRPr="004B15A1">
              <w:rPr>
                <w:rFonts w:ascii="Arial" w:hAnsi="Arial" w:cs="Arial"/>
                <w:spacing w:val="-5"/>
                <w:sz w:val="20"/>
                <w:szCs w:val="20"/>
              </w:rPr>
              <w:t xml:space="preserve"> </w:t>
            </w:r>
            <w:r w:rsidRPr="004B15A1">
              <w:rPr>
                <w:rFonts w:ascii="Arial" w:hAnsi="Arial" w:cs="Arial"/>
                <w:sz w:val="20"/>
                <w:szCs w:val="20"/>
              </w:rPr>
              <w:t>of</w:t>
            </w:r>
            <w:r w:rsidRPr="004B15A1">
              <w:rPr>
                <w:rFonts w:ascii="Arial" w:hAnsi="Arial" w:cs="Arial"/>
                <w:spacing w:val="-4"/>
                <w:sz w:val="20"/>
                <w:szCs w:val="20"/>
              </w:rPr>
              <w:t xml:space="preserve"> </w:t>
            </w:r>
            <w:r w:rsidRPr="004B15A1">
              <w:rPr>
                <w:rFonts w:ascii="Arial" w:hAnsi="Arial" w:cs="Arial"/>
                <w:sz w:val="20"/>
                <w:szCs w:val="20"/>
              </w:rPr>
              <w:t>the</w:t>
            </w:r>
            <w:r w:rsidRPr="004B15A1">
              <w:rPr>
                <w:rFonts w:ascii="Arial" w:hAnsi="Arial" w:cs="Arial"/>
                <w:spacing w:val="-3"/>
                <w:sz w:val="20"/>
                <w:szCs w:val="20"/>
              </w:rPr>
              <w:t xml:space="preserve"> </w:t>
            </w:r>
            <w:r w:rsidRPr="004B15A1">
              <w:rPr>
                <w:rFonts w:ascii="Arial" w:hAnsi="Arial" w:cs="Arial"/>
                <w:spacing w:val="-2"/>
                <w:sz w:val="20"/>
                <w:szCs w:val="20"/>
              </w:rPr>
              <w:t>Article</w:t>
            </w:r>
          </w:p>
        </w:tc>
        <w:tc>
          <w:tcPr>
            <w:tcW w:w="15770" w:type="dxa"/>
          </w:tcPr>
          <w:p w:rsidR="00FA75DF" w:rsidRPr="004B15A1" w:rsidRDefault="002A0389">
            <w:pPr>
              <w:pStyle w:val="TableParagraph"/>
              <w:spacing w:before="52"/>
              <w:ind w:left="107"/>
              <w:rPr>
                <w:rFonts w:ascii="Arial" w:hAnsi="Arial" w:cs="Arial"/>
                <w:b/>
                <w:sz w:val="20"/>
                <w:szCs w:val="20"/>
              </w:rPr>
            </w:pPr>
            <w:r w:rsidRPr="004B15A1">
              <w:rPr>
                <w:rFonts w:ascii="Arial" w:hAnsi="Arial" w:cs="Arial"/>
                <w:b/>
                <w:sz w:val="20"/>
                <w:szCs w:val="20"/>
              </w:rPr>
              <w:t>Original</w:t>
            </w:r>
            <w:r w:rsidRPr="004B15A1">
              <w:rPr>
                <w:rFonts w:ascii="Arial" w:hAnsi="Arial" w:cs="Arial"/>
                <w:b/>
                <w:spacing w:val="-11"/>
                <w:sz w:val="20"/>
                <w:szCs w:val="20"/>
              </w:rPr>
              <w:t xml:space="preserve"> </w:t>
            </w:r>
            <w:r w:rsidRPr="004B15A1">
              <w:rPr>
                <w:rFonts w:ascii="Arial" w:hAnsi="Arial" w:cs="Arial"/>
                <w:b/>
                <w:sz w:val="20"/>
                <w:szCs w:val="20"/>
              </w:rPr>
              <w:t>Research</w:t>
            </w:r>
            <w:r w:rsidRPr="004B15A1">
              <w:rPr>
                <w:rFonts w:ascii="Arial" w:hAnsi="Arial" w:cs="Arial"/>
                <w:b/>
                <w:spacing w:val="-8"/>
                <w:sz w:val="20"/>
                <w:szCs w:val="20"/>
              </w:rPr>
              <w:t xml:space="preserve"> </w:t>
            </w:r>
            <w:r w:rsidRPr="004B15A1">
              <w:rPr>
                <w:rFonts w:ascii="Arial" w:hAnsi="Arial" w:cs="Arial"/>
                <w:b/>
                <w:spacing w:val="-2"/>
                <w:sz w:val="20"/>
                <w:szCs w:val="20"/>
              </w:rPr>
              <w:t>Article</w:t>
            </w:r>
          </w:p>
        </w:tc>
      </w:tr>
    </w:tbl>
    <w:p w:rsidR="00FA75DF" w:rsidRPr="004B15A1" w:rsidRDefault="00FA75DF">
      <w:pPr>
        <w:pStyle w:val="BodyText"/>
        <w:rPr>
          <w:rFonts w:ascii="Arial" w:hAnsi="Arial" w:cs="Arial"/>
        </w:rPr>
      </w:pPr>
    </w:p>
    <w:p w:rsidR="00FA75DF" w:rsidRPr="004B15A1" w:rsidRDefault="00FA75DF">
      <w:pPr>
        <w:pStyle w:val="BodyText"/>
        <w:spacing w:before="76"/>
        <w:rPr>
          <w:rFonts w:ascii="Arial" w:hAnsi="Arial" w:cs="Arial"/>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FA75DF" w:rsidRPr="004B15A1">
        <w:trPr>
          <w:trHeight w:val="450"/>
        </w:trPr>
        <w:tc>
          <w:tcPr>
            <w:tcW w:w="21153" w:type="dxa"/>
            <w:gridSpan w:val="3"/>
            <w:tcBorders>
              <w:top w:val="nil"/>
              <w:left w:val="nil"/>
              <w:right w:val="nil"/>
            </w:tcBorders>
          </w:tcPr>
          <w:p w:rsidR="00FA75DF" w:rsidRPr="004B15A1" w:rsidRDefault="002A0389">
            <w:pPr>
              <w:pStyle w:val="TableParagraph"/>
              <w:spacing w:line="221" w:lineRule="exact"/>
              <w:ind w:left="112"/>
              <w:rPr>
                <w:rFonts w:ascii="Arial" w:hAnsi="Arial" w:cs="Arial"/>
                <w:b/>
                <w:sz w:val="20"/>
                <w:szCs w:val="20"/>
              </w:rPr>
            </w:pPr>
            <w:r w:rsidRPr="004B15A1">
              <w:rPr>
                <w:rFonts w:ascii="Arial" w:hAnsi="Arial" w:cs="Arial"/>
                <w:b/>
                <w:color w:val="000000"/>
                <w:sz w:val="20"/>
                <w:szCs w:val="20"/>
                <w:highlight w:val="yellow"/>
              </w:rPr>
              <w:t>PART</w:t>
            </w:r>
            <w:r w:rsidRPr="004B15A1">
              <w:rPr>
                <w:rFonts w:ascii="Arial" w:hAnsi="Arial" w:cs="Arial"/>
                <w:b/>
                <w:color w:val="000000"/>
                <w:spacing w:val="45"/>
                <w:sz w:val="20"/>
                <w:szCs w:val="20"/>
                <w:highlight w:val="yellow"/>
              </w:rPr>
              <w:t xml:space="preserve"> </w:t>
            </w:r>
            <w:r w:rsidRPr="004B15A1">
              <w:rPr>
                <w:rFonts w:ascii="Arial" w:hAnsi="Arial" w:cs="Arial"/>
                <w:b/>
                <w:color w:val="000000"/>
                <w:sz w:val="20"/>
                <w:szCs w:val="20"/>
                <w:highlight w:val="yellow"/>
              </w:rPr>
              <w:t>1:</w:t>
            </w:r>
            <w:r w:rsidRPr="004B15A1">
              <w:rPr>
                <w:rFonts w:ascii="Arial" w:hAnsi="Arial" w:cs="Arial"/>
                <w:b/>
                <w:color w:val="000000"/>
                <w:sz w:val="20"/>
                <w:szCs w:val="20"/>
              </w:rPr>
              <w:t xml:space="preserve"> </w:t>
            </w:r>
            <w:r w:rsidRPr="004B15A1">
              <w:rPr>
                <w:rFonts w:ascii="Arial" w:hAnsi="Arial" w:cs="Arial"/>
                <w:b/>
                <w:color w:val="000000"/>
                <w:spacing w:val="-2"/>
                <w:sz w:val="20"/>
                <w:szCs w:val="20"/>
              </w:rPr>
              <w:t>Comments</w:t>
            </w:r>
          </w:p>
        </w:tc>
      </w:tr>
      <w:tr w:rsidR="00FA75DF" w:rsidRPr="004B15A1">
        <w:trPr>
          <w:trHeight w:val="964"/>
        </w:trPr>
        <w:tc>
          <w:tcPr>
            <w:tcW w:w="5352" w:type="dxa"/>
          </w:tcPr>
          <w:p w:rsidR="00FA75DF" w:rsidRPr="004B15A1" w:rsidRDefault="00FA75DF">
            <w:pPr>
              <w:pStyle w:val="TableParagraph"/>
              <w:ind w:left="0"/>
              <w:rPr>
                <w:rFonts w:ascii="Arial" w:hAnsi="Arial" w:cs="Arial"/>
                <w:sz w:val="20"/>
                <w:szCs w:val="20"/>
              </w:rPr>
            </w:pPr>
          </w:p>
        </w:tc>
        <w:tc>
          <w:tcPr>
            <w:tcW w:w="9356" w:type="dxa"/>
          </w:tcPr>
          <w:p w:rsidR="00FA75DF" w:rsidRPr="004B15A1" w:rsidRDefault="002A0389">
            <w:pPr>
              <w:pStyle w:val="TableParagraph"/>
              <w:rPr>
                <w:rFonts w:ascii="Arial" w:hAnsi="Arial" w:cs="Arial"/>
                <w:b/>
                <w:sz w:val="20"/>
                <w:szCs w:val="20"/>
              </w:rPr>
            </w:pPr>
            <w:r w:rsidRPr="004B15A1">
              <w:rPr>
                <w:rFonts w:ascii="Arial" w:hAnsi="Arial" w:cs="Arial"/>
                <w:b/>
                <w:sz w:val="20"/>
                <w:szCs w:val="20"/>
              </w:rPr>
              <w:t>Reviewer’s</w:t>
            </w:r>
            <w:r w:rsidRPr="004B15A1">
              <w:rPr>
                <w:rFonts w:ascii="Arial" w:hAnsi="Arial" w:cs="Arial"/>
                <w:b/>
                <w:spacing w:val="-9"/>
                <w:sz w:val="20"/>
                <w:szCs w:val="20"/>
              </w:rPr>
              <w:t xml:space="preserve"> </w:t>
            </w:r>
            <w:r w:rsidRPr="004B15A1">
              <w:rPr>
                <w:rFonts w:ascii="Arial" w:hAnsi="Arial" w:cs="Arial"/>
                <w:b/>
                <w:spacing w:val="-2"/>
                <w:sz w:val="20"/>
                <w:szCs w:val="20"/>
              </w:rPr>
              <w:t>comment</w:t>
            </w:r>
          </w:p>
          <w:p w:rsidR="00FA75DF" w:rsidRPr="004B15A1" w:rsidRDefault="002A0389">
            <w:pPr>
              <w:pStyle w:val="TableParagraph"/>
              <w:ind w:right="168"/>
              <w:rPr>
                <w:rFonts w:ascii="Arial" w:hAnsi="Arial" w:cs="Arial"/>
                <w:b/>
                <w:sz w:val="20"/>
                <w:szCs w:val="20"/>
              </w:rPr>
            </w:pPr>
            <w:r w:rsidRPr="004B15A1">
              <w:rPr>
                <w:rFonts w:ascii="Arial" w:hAnsi="Arial" w:cs="Arial"/>
                <w:b/>
                <w:color w:val="000000"/>
                <w:sz w:val="20"/>
                <w:szCs w:val="20"/>
                <w:highlight w:val="yellow"/>
              </w:rPr>
              <w:t>Artificial</w:t>
            </w:r>
            <w:r w:rsidRPr="004B15A1">
              <w:rPr>
                <w:rFonts w:ascii="Arial" w:hAnsi="Arial" w:cs="Arial"/>
                <w:b/>
                <w:color w:val="000000"/>
                <w:spacing w:val="-5"/>
                <w:sz w:val="20"/>
                <w:szCs w:val="20"/>
                <w:highlight w:val="yellow"/>
              </w:rPr>
              <w:t xml:space="preserve"> </w:t>
            </w:r>
            <w:r w:rsidRPr="004B15A1">
              <w:rPr>
                <w:rFonts w:ascii="Arial" w:hAnsi="Arial" w:cs="Arial"/>
                <w:b/>
                <w:color w:val="000000"/>
                <w:sz w:val="20"/>
                <w:szCs w:val="20"/>
                <w:highlight w:val="yellow"/>
              </w:rPr>
              <w:t>Intelligence</w:t>
            </w:r>
            <w:r w:rsidRPr="004B15A1">
              <w:rPr>
                <w:rFonts w:ascii="Arial" w:hAnsi="Arial" w:cs="Arial"/>
                <w:b/>
                <w:color w:val="000000"/>
                <w:spacing w:val="-4"/>
                <w:sz w:val="20"/>
                <w:szCs w:val="20"/>
                <w:highlight w:val="yellow"/>
              </w:rPr>
              <w:t xml:space="preserve"> </w:t>
            </w:r>
            <w:r w:rsidRPr="004B15A1">
              <w:rPr>
                <w:rFonts w:ascii="Arial" w:hAnsi="Arial" w:cs="Arial"/>
                <w:b/>
                <w:color w:val="000000"/>
                <w:sz w:val="20"/>
                <w:szCs w:val="20"/>
                <w:highlight w:val="yellow"/>
              </w:rPr>
              <w:t>(AI)</w:t>
            </w:r>
            <w:r w:rsidRPr="004B15A1">
              <w:rPr>
                <w:rFonts w:ascii="Arial" w:hAnsi="Arial" w:cs="Arial"/>
                <w:b/>
                <w:color w:val="000000"/>
                <w:spacing w:val="-4"/>
                <w:sz w:val="20"/>
                <w:szCs w:val="20"/>
                <w:highlight w:val="yellow"/>
              </w:rPr>
              <w:t xml:space="preserve"> </w:t>
            </w:r>
            <w:r w:rsidRPr="004B15A1">
              <w:rPr>
                <w:rFonts w:ascii="Arial" w:hAnsi="Arial" w:cs="Arial"/>
                <w:b/>
                <w:color w:val="000000"/>
                <w:sz w:val="20"/>
                <w:szCs w:val="20"/>
                <w:highlight w:val="yellow"/>
              </w:rPr>
              <w:t>generated</w:t>
            </w:r>
            <w:r w:rsidRPr="004B15A1">
              <w:rPr>
                <w:rFonts w:ascii="Arial" w:hAnsi="Arial" w:cs="Arial"/>
                <w:b/>
                <w:color w:val="000000"/>
                <w:spacing w:val="-4"/>
                <w:sz w:val="20"/>
                <w:szCs w:val="20"/>
                <w:highlight w:val="yellow"/>
              </w:rPr>
              <w:t xml:space="preserve"> </w:t>
            </w:r>
            <w:r w:rsidRPr="004B15A1">
              <w:rPr>
                <w:rFonts w:ascii="Arial" w:hAnsi="Arial" w:cs="Arial"/>
                <w:b/>
                <w:color w:val="000000"/>
                <w:sz w:val="20"/>
                <w:szCs w:val="20"/>
                <w:highlight w:val="yellow"/>
              </w:rPr>
              <w:t>or</w:t>
            </w:r>
            <w:r w:rsidRPr="004B15A1">
              <w:rPr>
                <w:rFonts w:ascii="Arial" w:hAnsi="Arial" w:cs="Arial"/>
                <w:b/>
                <w:color w:val="000000"/>
                <w:spacing w:val="-4"/>
                <w:sz w:val="20"/>
                <w:szCs w:val="20"/>
                <w:highlight w:val="yellow"/>
              </w:rPr>
              <w:t xml:space="preserve"> </w:t>
            </w:r>
            <w:r w:rsidRPr="004B15A1">
              <w:rPr>
                <w:rFonts w:ascii="Arial" w:hAnsi="Arial" w:cs="Arial"/>
                <w:b/>
                <w:color w:val="000000"/>
                <w:sz w:val="20"/>
                <w:szCs w:val="20"/>
                <w:highlight w:val="yellow"/>
              </w:rPr>
              <w:t>assisted</w:t>
            </w:r>
            <w:r w:rsidRPr="004B15A1">
              <w:rPr>
                <w:rFonts w:ascii="Arial" w:hAnsi="Arial" w:cs="Arial"/>
                <w:b/>
                <w:color w:val="000000"/>
                <w:spacing w:val="-4"/>
                <w:sz w:val="20"/>
                <w:szCs w:val="20"/>
                <w:highlight w:val="yellow"/>
              </w:rPr>
              <w:t xml:space="preserve"> </w:t>
            </w:r>
            <w:r w:rsidRPr="004B15A1">
              <w:rPr>
                <w:rFonts w:ascii="Arial" w:hAnsi="Arial" w:cs="Arial"/>
                <w:b/>
                <w:color w:val="000000"/>
                <w:sz w:val="20"/>
                <w:szCs w:val="20"/>
                <w:highlight w:val="yellow"/>
              </w:rPr>
              <w:t>review</w:t>
            </w:r>
            <w:r w:rsidRPr="004B15A1">
              <w:rPr>
                <w:rFonts w:ascii="Arial" w:hAnsi="Arial" w:cs="Arial"/>
                <w:b/>
                <w:color w:val="000000"/>
                <w:spacing w:val="-4"/>
                <w:sz w:val="20"/>
                <w:szCs w:val="20"/>
                <w:highlight w:val="yellow"/>
              </w:rPr>
              <w:t xml:space="preserve"> </w:t>
            </w:r>
            <w:r w:rsidRPr="004B15A1">
              <w:rPr>
                <w:rFonts w:ascii="Arial" w:hAnsi="Arial" w:cs="Arial"/>
                <w:b/>
                <w:color w:val="000000"/>
                <w:sz w:val="20"/>
                <w:szCs w:val="20"/>
                <w:highlight w:val="yellow"/>
              </w:rPr>
              <w:t>comments</w:t>
            </w:r>
            <w:r w:rsidRPr="004B15A1">
              <w:rPr>
                <w:rFonts w:ascii="Arial" w:hAnsi="Arial" w:cs="Arial"/>
                <w:b/>
                <w:color w:val="000000"/>
                <w:spacing w:val="-5"/>
                <w:sz w:val="20"/>
                <w:szCs w:val="20"/>
                <w:highlight w:val="yellow"/>
              </w:rPr>
              <w:t xml:space="preserve"> </w:t>
            </w:r>
            <w:r w:rsidRPr="004B15A1">
              <w:rPr>
                <w:rFonts w:ascii="Arial" w:hAnsi="Arial" w:cs="Arial"/>
                <w:b/>
                <w:color w:val="000000"/>
                <w:sz w:val="20"/>
                <w:szCs w:val="20"/>
                <w:highlight w:val="yellow"/>
              </w:rPr>
              <w:t>are</w:t>
            </w:r>
            <w:r w:rsidRPr="004B15A1">
              <w:rPr>
                <w:rFonts w:ascii="Arial" w:hAnsi="Arial" w:cs="Arial"/>
                <w:b/>
                <w:color w:val="000000"/>
                <w:spacing w:val="-6"/>
                <w:sz w:val="20"/>
                <w:szCs w:val="20"/>
                <w:highlight w:val="yellow"/>
              </w:rPr>
              <w:t xml:space="preserve"> </w:t>
            </w:r>
            <w:r w:rsidRPr="004B15A1">
              <w:rPr>
                <w:rFonts w:ascii="Arial" w:hAnsi="Arial" w:cs="Arial"/>
                <w:b/>
                <w:color w:val="000000"/>
                <w:sz w:val="20"/>
                <w:szCs w:val="20"/>
                <w:highlight w:val="yellow"/>
              </w:rPr>
              <w:t>strictly</w:t>
            </w:r>
            <w:r w:rsidRPr="004B15A1">
              <w:rPr>
                <w:rFonts w:ascii="Arial" w:hAnsi="Arial" w:cs="Arial"/>
                <w:b/>
                <w:color w:val="000000"/>
                <w:spacing w:val="-4"/>
                <w:sz w:val="20"/>
                <w:szCs w:val="20"/>
                <w:highlight w:val="yellow"/>
              </w:rPr>
              <w:t xml:space="preserve"> </w:t>
            </w:r>
            <w:r w:rsidRPr="004B15A1">
              <w:rPr>
                <w:rFonts w:ascii="Arial" w:hAnsi="Arial" w:cs="Arial"/>
                <w:b/>
                <w:color w:val="000000"/>
                <w:sz w:val="20"/>
                <w:szCs w:val="20"/>
                <w:highlight w:val="yellow"/>
              </w:rPr>
              <w:t>prohibited</w:t>
            </w:r>
            <w:r w:rsidRPr="004B15A1">
              <w:rPr>
                <w:rFonts w:ascii="Arial" w:hAnsi="Arial" w:cs="Arial"/>
                <w:b/>
                <w:color w:val="000000"/>
                <w:spacing w:val="-4"/>
                <w:sz w:val="20"/>
                <w:szCs w:val="20"/>
                <w:highlight w:val="yellow"/>
              </w:rPr>
              <w:t xml:space="preserve"> </w:t>
            </w:r>
            <w:r w:rsidRPr="004B15A1">
              <w:rPr>
                <w:rFonts w:ascii="Arial" w:hAnsi="Arial" w:cs="Arial"/>
                <w:b/>
                <w:color w:val="000000"/>
                <w:sz w:val="20"/>
                <w:szCs w:val="20"/>
                <w:highlight w:val="yellow"/>
              </w:rPr>
              <w:t>during</w:t>
            </w:r>
            <w:r w:rsidRPr="004B15A1">
              <w:rPr>
                <w:rFonts w:ascii="Arial" w:hAnsi="Arial" w:cs="Arial"/>
                <w:b/>
                <w:color w:val="000000"/>
                <w:spacing w:val="-4"/>
                <w:sz w:val="20"/>
                <w:szCs w:val="20"/>
                <w:highlight w:val="yellow"/>
              </w:rPr>
              <w:t xml:space="preserve"> </w:t>
            </w:r>
            <w:r w:rsidRPr="004B15A1">
              <w:rPr>
                <w:rFonts w:ascii="Arial" w:hAnsi="Arial" w:cs="Arial"/>
                <w:b/>
                <w:color w:val="000000"/>
                <w:sz w:val="20"/>
                <w:szCs w:val="20"/>
                <w:highlight w:val="yellow"/>
              </w:rPr>
              <w:t>peer</w:t>
            </w:r>
            <w:r w:rsidRPr="004B15A1">
              <w:rPr>
                <w:rFonts w:ascii="Arial" w:hAnsi="Arial" w:cs="Arial"/>
                <w:b/>
                <w:color w:val="000000"/>
                <w:sz w:val="20"/>
                <w:szCs w:val="20"/>
              </w:rPr>
              <w:t xml:space="preserve"> </w:t>
            </w:r>
            <w:r w:rsidRPr="004B15A1">
              <w:rPr>
                <w:rFonts w:ascii="Arial" w:hAnsi="Arial" w:cs="Arial"/>
                <w:b/>
                <w:color w:val="000000"/>
                <w:spacing w:val="-2"/>
                <w:sz w:val="20"/>
                <w:szCs w:val="20"/>
                <w:highlight w:val="yellow"/>
              </w:rPr>
              <w:t>review.</w:t>
            </w:r>
          </w:p>
        </w:tc>
        <w:tc>
          <w:tcPr>
            <w:tcW w:w="6445" w:type="dxa"/>
          </w:tcPr>
          <w:p w:rsidR="00FA75DF" w:rsidRPr="004B15A1" w:rsidRDefault="002A0389">
            <w:pPr>
              <w:pStyle w:val="TableParagraph"/>
              <w:spacing w:line="252" w:lineRule="auto"/>
              <w:ind w:right="738"/>
              <w:rPr>
                <w:rFonts w:ascii="Arial" w:hAnsi="Arial" w:cs="Arial"/>
                <w:sz w:val="20"/>
                <w:szCs w:val="20"/>
              </w:rPr>
            </w:pPr>
            <w:r w:rsidRPr="004B15A1">
              <w:rPr>
                <w:rFonts w:ascii="Arial" w:hAnsi="Arial" w:cs="Arial"/>
                <w:b/>
                <w:sz w:val="20"/>
                <w:szCs w:val="20"/>
              </w:rPr>
              <w:t>Author’s</w:t>
            </w:r>
            <w:r w:rsidRPr="004B15A1">
              <w:rPr>
                <w:rFonts w:ascii="Arial" w:hAnsi="Arial" w:cs="Arial"/>
                <w:b/>
                <w:spacing w:val="-7"/>
                <w:sz w:val="20"/>
                <w:szCs w:val="20"/>
              </w:rPr>
              <w:t xml:space="preserve"> </w:t>
            </w:r>
            <w:r w:rsidRPr="004B15A1">
              <w:rPr>
                <w:rFonts w:ascii="Arial" w:hAnsi="Arial" w:cs="Arial"/>
                <w:b/>
                <w:sz w:val="20"/>
                <w:szCs w:val="20"/>
              </w:rPr>
              <w:t>Feedback</w:t>
            </w:r>
            <w:r w:rsidRPr="004B15A1">
              <w:rPr>
                <w:rFonts w:ascii="Arial" w:hAnsi="Arial" w:cs="Arial"/>
                <w:b/>
                <w:spacing w:val="-2"/>
                <w:sz w:val="20"/>
                <w:szCs w:val="20"/>
              </w:rPr>
              <w:t xml:space="preserve"> </w:t>
            </w:r>
            <w:r w:rsidRPr="004B15A1">
              <w:rPr>
                <w:rFonts w:ascii="Arial" w:hAnsi="Arial" w:cs="Arial"/>
                <w:sz w:val="20"/>
                <w:szCs w:val="20"/>
              </w:rPr>
              <w:t>(It</w:t>
            </w:r>
            <w:r w:rsidRPr="004B15A1">
              <w:rPr>
                <w:rFonts w:ascii="Arial" w:hAnsi="Arial" w:cs="Arial"/>
                <w:spacing w:val="-7"/>
                <w:sz w:val="20"/>
                <w:szCs w:val="20"/>
              </w:rPr>
              <w:t xml:space="preserve"> </w:t>
            </w:r>
            <w:r w:rsidRPr="004B15A1">
              <w:rPr>
                <w:rFonts w:ascii="Arial" w:hAnsi="Arial" w:cs="Arial"/>
                <w:sz w:val="20"/>
                <w:szCs w:val="20"/>
              </w:rPr>
              <w:t>is</w:t>
            </w:r>
            <w:r w:rsidRPr="004B15A1">
              <w:rPr>
                <w:rFonts w:ascii="Arial" w:hAnsi="Arial" w:cs="Arial"/>
                <w:spacing w:val="-7"/>
                <w:sz w:val="20"/>
                <w:szCs w:val="20"/>
              </w:rPr>
              <w:t xml:space="preserve"> </w:t>
            </w:r>
            <w:r w:rsidRPr="004B15A1">
              <w:rPr>
                <w:rFonts w:ascii="Arial" w:hAnsi="Arial" w:cs="Arial"/>
                <w:sz w:val="20"/>
                <w:szCs w:val="20"/>
              </w:rPr>
              <w:t>mandatory</w:t>
            </w:r>
            <w:r w:rsidRPr="004B15A1">
              <w:rPr>
                <w:rFonts w:ascii="Arial" w:hAnsi="Arial" w:cs="Arial"/>
                <w:spacing w:val="-5"/>
                <w:sz w:val="20"/>
                <w:szCs w:val="20"/>
              </w:rPr>
              <w:t xml:space="preserve"> </w:t>
            </w:r>
            <w:r w:rsidRPr="004B15A1">
              <w:rPr>
                <w:rFonts w:ascii="Arial" w:hAnsi="Arial" w:cs="Arial"/>
                <w:sz w:val="20"/>
                <w:szCs w:val="20"/>
              </w:rPr>
              <w:t>that</w:t>
            </w:r>
            <w:r w:rsidRPr="004B15A1">
              <w:rPr>
                <w:rFonts w:ascii="Arial" w:hAnsi="Arial" w:cs="Arial"/>
                <w:spacing w:val="-6"/>
                <w:sz w:val="20"/>
                <w:szCs w:val="20"/>
              </w:rPr>
              <w:t xml:space="preserve"> </w:t>
            </w:r>
            <w:r w:rsidRPr="004B15A1">
              <w:rPr>
                <w:rFonts w:ascii="Arial" w:hAnsi="Arial" w:cs="Arial"/>
                <w:sz w:val="20"/>
                <w:szCs w:val="20"/>
              </w:rPr>
              <w:t>authors</w:t>
            </w:r>
            <w:r w:rsidRPr="004B15A1">
              <w:rPr>
                <w:rFonts w:ascii="Arial" w:hAnsi="Arial" w:cs="Arial"/>
                <w:spacing w:val="-7"/>
                <w:sz w:val="20"/>
                <w:szCs w:val="20"/>
              </w:rPr>
              <w:t xml:space="preserve"> </w:t>
            </w:r>
            <w:r w:rsidRPr="004B15A1">
              <w:rPr>
                <w:rFonts w:ascii="Arial" w:hAnsi="Arial" w:cs="Arial"/>
                <w:sz w:val="20"/>
                <w:szCs w:val="20"/>
              </w:rPr>
              <w:t>should</w:t>
            </w:r>
            <w:r w:rsidRPr="004B15A1">
              <w:rPr>
                <w:rFonts w:ascii="Arial" w:hAnsi="Arial" w:cs="Arial"/>
                <w:spacing w:val="-5"/>
                <w:sz w:val="20"/>
                <w:szCs w:val="20"/>
              </w:rPr>
              <w:t xml:space="preserve"> </w:t>
            </w:r>
            <w:r w:rsidRPr="004B15A1">
              <w:rPr>
                <w:rFonts w:ascii="Arial" w:hAnsi="Arial" w:cs="Arial"/>
                <w:sz w:val="20"/>
                <w:szCs w:val="20"/>
              </w:rPr>
              <w:t>write</w:t>
            </w:r>
            <w:r w:rsidRPr="004B15A1">
              <w:rPr>
                <w:rFonts w:ascii="Arial" w:hAnsi="Arial" w:cs="Arial"/>
                <w:spacing w:val="-6"/>
                <w:sz w:val="20"/>
                <w:szCs w:val="20"/>
              </w:rPr>
              <w:t xml:space="preserve"> </w:t>
            </w:r>
            <w:r w:rsidRPr="004B15A1">
              <w:rPr>
                <w:rFonts w:ascii="Arial" w:hAnsi="Arial" w:cs="Arial"/>
                <w:sz w:val="20"/>
                <w:szCs w:val="20"/>
              </w:rPr>
              <w:t>his/her feedback here)</w:t>
            </w:r>
          </w:p>
        </w:tc>
      </w:tr>
      <w:tr w:rsidR="00FA75DF" w:rsidRPr="004B15A1">
        <w:trPr>
          <w:trHeight w:val="2071"/>
        </w:trPr>
        <w:tc>
          <w:tcPr>
            <w:tcW w:w="5352" w:type="dxa"/>
          </w:tcPr>
          <w:p w:rsidR="00FA75DF" w:rsidRPr="004B15A1" w:rsidRDefault="002A0389">
            <w:pPr>
              <w:pStyle w:val="TableParagraph"/>
              <w:ind w:left="467" w:right="199"/>
              <w:rPr>
                <w:rFonts w:ascii="Arial" w:hAnsi="Arial" w:cs="Arial"/>
                <w:b/>
                <w:sz w:val="20"/>
                <w:szCs w:val="20"/>
              </w:rPr>
            </w:pPr>
            <w:r w:rsidRPr="004B15A1">
              <w:rPr>
                <w:rFonts w:ascii="Arial" w:hAnsi="Arial" w:cs="Arial"/>
                <w:b/>
                <w:sz w:val="20"/>
                <w:szCs w:val="20"/>
              </w:rPr>
              <w:t>Please</w:t>
            </w:r>
            <w:r w:rsidRPr="004B15A1">
              <w:rPr>
                <w:rFonts w:ascii="Arial" w:hAnsi="Arial" w:cs="Arial"/>
                <w:b/>
                <w:spacing w:val="-6"/>
                <w:sz w:val="20"/>
                <w:szCs w:val="20"/>
              </w:rPr>
              <w:t xml:space="preserve"> </w:t>
            </w:r>
            <w:r w:rsidRPr="004B15A1">
              <w:rPr>
                <w:rFonts w:ascii="Arial" w:hAnsi="Arial" w:cs="Arial"/>
                <w:b/>
                <w:sz w:val="20"/>
                <w:szCs w:val="20"/>
              </w:rPr>
              <w:t>write</w:t>
            </w:r>
            <w:r w:rsidRPr="004B15A1">
              <w:rPr>
                <w:rFonts w:ascii="Arial" w:hAnsi="Arial" w:cs="Arial"/>
                <w:b/>
                <w:spacing w:val="-4"/>
                <w:sz w:val="20"/>
                <w:szCs w:val="20"/>
              </w:rPr>
              <w:t xml:space="preserve"> </w:t>
            </w:r>
            <w:r w:rsidRPr="004B15A1">
              <w:rPr>
                <w:rFonts w:ascii="Arial" w:hAnsi="Arial" w:cs="Arial"/>
                <w:b/>
                <w:sz w:val="20"/>
                <w:szCs w:val="20"/>
              </w:rPr>
              <w:t>a</w:t>
            </w:r>
            <w:r w:rsidRPr="004B15A1">
              <w:rPr>
                <w:rFonts w:ascii="Arial" w:hAnsi="Arial" w:cs="Arial"/>
                <w:b/>
                <w:spacing w:val="-5"/>
                <w:sz w:val="20"/>
                <w:szCs w:val="20"/>
              </w:rPr>
              <w:t xml:space="preserve"> </w:t>
            </w:r>
            <w:r w:rsidRPr="004B15A1">
              <w:rPr>
                <w:rFonts w:ascii="Arial" w:hAnsi="Arial" w:cs="Arial"/>
                <w:b/>
                <w:sz w:val="20"/>
                <w:szCs w:val="20"/>
              </w:rPr>
              <w:t>few</w:t>
            </w:r>
            <w:r w:rsidRPr="004B15A1">
              <w:rPr>
                <w:rFonts w:ascii="Arial" w:hAnsi="Arial" w:cs="Arial"/>
                <w:b/>
                <w:spacing w:val="-6"/>
                <w:sz w:val="20"/>
                <w:szCs w:val="20"/>
              </w:rPr>
              <w:t xml:space="preserve"> </w:t>
            </w:r>
            <w:r w:rsidRPr="004B15A1">
              <w:rPr>
                <w:rFonts w:ascii="Arial" w:hAnsi="Arial" w:cs="Arial"/>
                <w:b/>
                <w:sz w:val="20"/>
                <w:szCs w:val="20"/>
              </w:rPr>
              <w:t>sentences</w:t>
            </w:r>
            <w:r w:rsidRPr="004B15A1">
              <w:rPr>
                <w:rFonts w:ascii="Arial" w:hAnsi="Arial" w:cs="Arial"/>
                <w:b/>
                <w:spacing w:val="-7"/>
                <w:sz w:val="20"/>
                <w:szCs w:val="20"/>
              </w:rPr>
              <w:t xml:space="preserve"> </w:t>
            </w:r>
            <w:r w:rsidRPr="004B15A1">
              <w:rPr>
                <w:rFonts w:ascii="Arial" w:hAnsi="Arial" w:cs="Arial"/>
                <w:b/>
                <w:sz w:val="20"/>
                <w:szCs w:val="20"/>
              </w:rPr>
              <w:t>regarding</w:t>
            </w:r>
            <w:r w:rsidRPr="004B15A1">
              <w:rPr>
                <w:rFonts w:ascii="Arial" w:hAnsi="Arial" w:cs="Arial"/>
                <w:b/>
                <w:spacing w:val="-6"/>
                <w:sz w:val="20"/>
                <w:szCs w:val="20"/>
              </w:rPr>
              <w:t xml:space="preserve"> </w:t>
            </w:r>
            <w:r w:rsidRPr="004B15A1">
              <w:rPr>
                <w:rFonts w:ascii="Arial" w:hAnsi="Arial" w:cs="Arial"/>
                <w:b/>
                <w:sz w:val="20"/>
                <w:szCs w:val="20"/>
              </w:rPr>
              <w:t>the</w:t>
            </w:r>
            <w:r w:rsidRPr="004B15A1">
              <w:rPr>
                <w:rFonts w:ascii="Arial" w:hAnsi="Arial" w:cs="Arial"/>
                <w:b/>
                <w:spacing w:val="-6"/>
                <w:sz w:val="20"/>
                <w:szCs w:val="20"/>
              </w:rPr>
              <w:t xml:space="preserve"> </w:t>
            </w:r>
            <w:r w:rsidRPr="004B15A1">
              <w:rPr>
                <w:rFonts w:ascii="Arial" w:hAnsi="Arial" w:cs="Arial"/>
                <w:b/>
                <w:sz w:val="20"/>
                <w:szCs w:val="20"/>
              </w:rPr>
              <w:t xml:space="preserve">importance of this manuscript for the scientific community. A minimum of 3-4 sentences may be required for this </w:t>
            </w:r>
            <w:r w:rsidRPr="004B15A1">
              <w:rPr>
                <w:rFonts w:ascii="Arial" w:hAnsi="Arial" w:cs="Arial"/>
                <w:b/>
                <w:spacing w:val="-2"/>
                <w:sz w:val="20"/>
                <w:szCs w:val="20"/>
              </w:rPr>
              <w:t>part.</w:t>
            </w:r>
          </w:p>
        </w:tc>
        <w:tc>
          <w:tcPr>
            <w:tcW w:w="9356" w:type="dxa"/>
          </w:tcPr>
          <w:p w:rsidR="00FA75DF" w:rsidRPr="004B15A1" w:rsidRDefault="002A0389">
            <w:pPr>
              <w:pStyle w:val="TableParagraph"/>
              <w:ind w:right="168"/>
              <w:rPr>
                <w:rFonts w:ascii="Arial" w:hAnsi="Arial" w:cs="Arial"/>
                <w:b/>
                <w:sz w:val="20"/>
                <w:szCs w:val="20"/>
              </w:rPr>
            </w:pPr>
            <w:r w:rsidRPr="004B15A1">
              <w:rPr>
                <w:rFonts w:ascii="Arial" w:hAnsi="Arial" w:cs="Arial"/>
                <w:b/>
                <w:sz w:val="20"/>
                <w:szCs w:val="20"/>
              </w:rPr>
              <w:t>This manuscript addresses an underexplored yet culturally and public-health–relevant issue by investigating</w:t>
            </w:r>
            <w:r w:rsidRPr="004B15A1">
              <w:rPr>
                <w:rFonts w:ascii="Arial" w:hAnsi="Arial" w:cs="Arial"/>
                <w:b/>
                <w:spacing w:val="-4"/>
                <w:sz w:val="20"/>
                <w:szCs w:val="20"/>
              </w:rPr>
              <w:t xml:space="preserve"> </w:t>
            </w:r>
            <w:r w:rsidRPr="004B15A1">
              <w:rPr>
                <w:rFonts w:ascii="Arial" w:hAnsi="Arial" w:cs="Arial"/>
                <w:b/>
                <w:sz w:val="20"/>
                <w:szCs w:val="20"/>
              </w:rPr>
              <w:t>the</w:t>
            </w:r>
            <w:r w:rsidRPr="004B15A1">
              <w:rPr>
                <w:rFonts w:ascii="Arial" w:hAnsi="Arial" w:cs="Arial"/>
                <w:b/>
                <w:spacing w:val="-4"/>
                <w:sz w:val="20"/>
                <w:szCs w:val="20"/>
              </w:rPr>
              <w:t xml:space="preserve"> </w:t>
            </w:r>
            <w:r w:rsidRPr="004B15A1">
              <w:rPr>
                <w:rFonts w:ascii="Arial" w:hAnsi="Arial" w:cs="Arial"/>
                <w:b/>
                <w:sz w:val="20"/>
                <w:szCs w:val="20"/>
              </w:rPr>
              <w:t>immunomodulatory</w:t>
            </w:r>
            <w:r w:rsidRPr="004B15A1">
              <w:rPr>
                <w:rFonts w:ascii="Arial" w:hAnsi="Arial" w:cs="Arial"/>
                <w:b/>
                <w:spacing w:val="-3"/>
                <w:sz w:val="20"/>
                <w:szCs w:val="20"/>
              </w:rPr>
              <w:t xml:space="preserve"> </w:t>
            </w:r>
            <w:r w:rsidRPr="004B15A1">
              <w:rPr>
                <w:rFonts w:ascii="Arial" w:hAnsi="Arial" w:cs="Arial"/>
                <w:b/>
                <w:sz w:val="20"/>
                <w:szCs w:val="20"/>
              </w:rPr>
              <w:t>consequences</w:t>
            </w:r>
            <w:r w:rsidRPr="004B15A1">
              <w:rPr>
                <w:rFonts w:ascii="Arial" w:hAnsi="Arial" w:cs="Arial"/>
                <w:b/>
                <w:spacing w:val="-5"/>
                <w:sz w:val="20"/>
                <w:szCs w:val="20"/>
              </w:rPr>
              <w:t xml:space="preserve"> </w:t>
            </w:r>
            <w:r w:rsidRPr="004B15A1">
              <w:rPr>
                <w:rFonts w:ascii="Arial" w:hAnsi="Arial" w:cs="Arial"/>
                <w:b/>
                <w:sz w:val="20"/>
                <w:szCs w:val="20"/>
              </w:rPr>
              <w:t>of</w:t>
            </w:r>
            <w:r w:rsidRPr="004B15A1">
              <w:rPr>
                <w:rFonts w:ascii="Arial" w:hAnsi="Arial" w:cs="Arial"/>
                <w:b/>
                <w:spacing w:val="-4"/>
                <w:sz w:val="20"/>
                <w:szCs w:val="20"/>
              </w:rPr>
              <w:t xml:space="preserve"> </w:t>
            </w:r>
            <w:r w:rsidRPr="004B15A1">
              <w:rPr>
                <w:rFonts w:ascii="Arial" w:hAnsi="Arial" w:cs="Arial"/>
                <w:b/>
                <w:sz w:val="20"/>
                <w:szCs w:val="20"/>
              </w:rPr>
              <w:t>edible</w:t>
            </w:r>
            <w:r w:rsidRPr="004B15A1">
              <w:rPr>
                <w:rFonts w:ascii="Arial" w:hAnsi="Arial" w:cs="Arial"/>
                <w:b/>
                <w:spacing w:val="-5"/>
                <w:sz w:val="20"/>
                <w:szCs w:val="20"/>
              </w:rPr>
              <w:t xml:space="preserve"> </w:t>
            </w:r>
            <w:r w:rsidRPr="004B15A1">
              <w:rPr>
                <w:rFonts w:ascii="Arial" w:hAnsi="Arial" w:cs="Arial"/>
                <w:b/>
                <w:sz w:val="20"/>
                <w:szCs w:val="20"/>
              </w:rPr>
              <w:t>chalk</w:t>
            </w:r>
            <w:r w:rsidRPr="004B15A1">
              <w:rPr>
                <w:rFonts w:ascii="Arial" w:hAnsi="Arial" w:cs="Arial"/>
                <w:b/>
                <w:spacing w:val="-3"/>
                <w:sz w:val="20"/>
                <w:szCs w:val="20"/>
              </w:rPr>
              <w:t xml:space="preserve"> </w:t>
            </w:r>
            <w:r w:rsidRPr="004B15A1">
              <w:rPr>
                <w:rFonts w:ascii="Arial" w:hAnsi="Arial" w:cs="Arial"/>
                <w:b/>
                <w:sz w:val="20"/>
                <w:szCs w:val="20"/>
              </w:rPr>
              <w:t>(</w:t>
            </w:r>
            <w:proofErr w:type="spellStart"/>
            <w:r w:rsidRPr="004B15A1">
              <w:rPr>
                <w:rFonts w:ascii="Arial" w:hAnsi="Arial" w:cs="Arial"/>
                <w:b/>
                <w:sz w:val="20"/>
                <w:szCs w:val="20"/>
              </w:rPr>
              <w:t>Nzu</w:t>
            </w:r>
            <w:proofErr w:type="spellEnd"/>
            <w:r w:rsidRPr="004B15A1">
              <w:rPr>
                <w:rFonts w:ascii="Arial" w:hAnsi="Arial" w:cs="Arial"/>
                <w:b/>
                <w:sz w:val="20"/>
                <w:szCs w:val="20"/>
              </w:rPr>
              <w:t>)</w:t>
            </w:r>
            <w:r w:rsidRPr="004B15A1">
              <w:rPr>
                <w:rFonts w:ascii="Arial" w:hAnsi="Arial" w:cs="Arial"/>
                <w:b/>
                <w:spacing w:val="-3"/>
                <w:sz w:val="20"/>
                <w:szCs w:val="20"/>
              </w:rPr>
              <w:t xml:space="preserve"> </w:t>
            </w:r>
            <w:r w:rsidRPr="004B15A1">
              <w:rPr>
                <w:rFonts w:ascii="Arial" w:hAnsi="Arial" w:cs="Arial"/>
                <w:b/>
                <w:sz w:val="20"/>
                <w:szCs w:val="20"/>
              </w:rPr>
              <w:t>consumption</w:t>
            </w:r>
            <w:r w:rsidRPr="004B15A1">
              <w:rPr>
                <w:rFonts w:ascii="Arial" w:hAnsi="Arial" w:cs="Arial"/>
                <w:b/>
                <w:spacing w:val="-5"/>
                <w:sz w:val="20"/>
                <w:szCs w:val="20"/>
              </w:rPr>
              <w:t xml:space="preserve"> </w:t>
            </w:r>
            <w:r w:rsidRPr="004B15A1">
              <w:rPr>
                <w:rFonts w:ascii="Arial" w:hAnsi="Arial" w:cs="Arial"/>
                <w:b/>
                <w:sz w:val="20"/>
                <w:szCs w:val="20"/>
              </w:rPr>
              <w:t>under</w:t>
            </w:r>
            <w:r w:rsidRPr="004B15A1">
              <w:rPr>
                <w:rFonts w:ascii="Arial" w:hAnsi="Arial" w:cs="Arial"/>
                <w:b/>
                <w:spacing w:val="-4"/>
                <w:sz w:val="20"/>
                <w:szCs w:val="20"/>
              </w:rPr>
              <w:t xml:space="preserve"> </w:t>
            </w:r>
            <w:r w:rsidRPr="004B15A1">
              <w:rPr>
                <w:rFonts w:ascii="Arial" w:hAnsi="Arial" w:cs="Arial"/>
                <w:b/>
                <w:sz w:val="20"/>
                <w:szCs w:val="20"/>
              </w:rPr>
              <w:t>chemically induced</w:t>
            </w:r>
            <w:r w:rsidRPr="004B15A1">
              <w:rPr>
                <w:rFonts w:ascii="Arial" w:hAnsi="Arial" w:cs="Arial"/>
                <w:b/>
                <w:spacing w:val="-5"/>
                <w:sz w:val="20"/>
                <w:szCs w:val="20"/>
              </w:rPr>
              <w:t xml:space="preserve"> </w:t>
            </w:r>
            <w:r w:rsidRPr="004B15A1">
              <w:rPr>
                <w:rFonts w:ascii="Arial" w:hAnsi="Arial" w:cs="Arial"/>
                <w:b/>
                <w:sz w:val="20"/>
                <w:szCs w:val="20"/>
              </w:rPr>
              <w:t>immune</w:t>
            </w:r>
            <w:r w:rsidRPr="004B15A1">
              <w:rPr>
                <w:rFonts w:ascii="Arial" w:hAnsi="Arial" w:cs="Arial"/>
                <w:b/>
                <w:spacing w:val="-4"/>
                <w:sz w:val="20"/>
                <w:szCs w:val="20"/>
              </w:rPr>
              <w:t xml:space="preserve"> </w:t>
            </w:r>
            <w:r w:rsidRPr="004B15A1">
              <w:rPr>
                <w:rFonts w:ascii="Arial" w:hAnsi="Arial" w:cs="Arial"/>
                <w:b/>
                <w:sz w:val="20"/>
                <w:szCs w:val="20"/>
              </w:rPr>
              <w:t>stress.</w:t>
            </w:r>
            <w:r w:rsidRPr="004B15A1">
              <w:rPr>
                <w:rFonts w:ascii="Arial" w:hAnsi="Arial" w:cs="Arial"/>
                <w:b/>
                <w:spacing w:val="-4"/>
                <w:sz w:val="20"/>
                <w:szCs w:val="20"/>
              </w:rPr>
              <w:t xml:space="preserve"> </w:t>
            </w:r>
            <w:r w:rsidRPr="004B15A1">
              <w:rPr>
                <w:rFonts w:ascii="Arial" w:hAnsi="Arial" w:cs="Arial"/>
                <w:b/>
                <w:sz w:val="20"/>
                <w:szCs w:val="20"/>
              </w:rPr>
              <w:t>By</w:t>
            </w:r>
            <w:r w:rsidRPr="004B15A1">
              <w:rPr>
                <w:rFonts w:ascii="Arial" w:hAnsi="Arial" w:cs="Arial"/>
                <w:b/>
                <w:spacing w:val="-3"/>
                <w:sz w:val="20"/>
                <w:szCs w:val="20"/>
              </w:rPr>
              <w:t xml:space="preserve"> </w:t>
            </w:r>
            <w:r w:rsidRPr="004B15A1">
              <w:rPr>
                <w:rFonts w:ascii="Arial" w:hAnsi="Arial" w:cs="Arial"/>
                <w:b/>
                <w:sz w:val="20"/>
                <w:szCs w:val="20"/>
              </w:rPr>
              <w:t>integrating</w:t>
            </w:r>
            <w:r w:rsidRPr="004B15A1">
              <w:rPr>
                <w:rFonts w:ascii="Arial" w:hAnsi="Arial" w:cs="Arial"/>
                <w:b/>
                <w:spacing w:val="-4"/>
                <w:sz w:val="20"/>
                <w:szCs w:val="20"/>
              </w:rPr>
              <w:t xml:space="preserve"> </w:t>
            </w:r>
            <w:r w:rsidRPr="004B15A1">
              <w:rPr>
                <w:rFonts w:ascii="Arial" w:hAnsi="Arial" w:cs="Arial"/>
                <w:b/>
                <w:sz w:val="20"/>
                <w:szCs w:val="20"/>
              </w:rPr>
              <w:t>biochemical</w:t>
            </w:r>
            <w:r w:rsidRPr="004B15A1">
              <w:rPr>
                <w:rFonts w:ascii="Arial" w:hAnsi="Arial" w:cs="Arial"/>
                <w:b/>
                <w:spacing w:val="-5"/>
                <w:sz w:val="20"/>
                <w:szCs w:val="20"/>
              </w:rPr>
              <w:t xml:space="preserve"> </w:t>
            </w:r>
            <w:r w:rsidRPr="004B15A1">
              <w:rPr>
                <w:rFonts w:ascii="Arial" w:hAnsi="Arial" w:cs="Arial"/>
                <w:b/>
                <w:sz w:val="20"/>
                <w:szCs w:val="20"/>
              </w:rPr>
              <w:t>immunological</w:t>
            </w:r>
            <w:r w:rsidRPr="004B15A1">
              <w:rPr>
                <w:rFonts w:ascii="Arial" w:hAnsi="Arial" w:cs="Arial"/>
                <w:b/>
                <w:spacing w:val="-5"/>
                <w:sz w:val="20"/>
                <w:szCs w:val="20"/>
              </w:rPr>
              <w:t xml:space="preserve"> </w:t>
            </w:r>
            <w:r w:rsidRPr="004B15A1">
              <w:rPr>
                <w:rFonts w:ascii="Arial" w:hAnsi="Arial" w:cs="Arial"/>
                <w:b/>
                <w:sz w:val="20"/>
                <w:szCs w:val="20"/>
              </w:rPr>
              <w:t>markers</w:t>
            </w:r>
            <w:r w:rsidRPr="004B15A1">
              <w:rPr>
                <w:rFonts w:ascii="Arial" w:hAnsi="Arial" w:cs="Arial"/>
                <w:b/>
                <w:spacing w:val="-5"/>
                <w:sz w:val="20"/>
                <w:szCs w:val="20"/>
              </w:rPr>
              <w:t xml:space="preserve"> </w:t>
            </w:r>
            <w:r w:rsidRPr="004B15A1">
              <w:rPr>
                <w:rFonts w:ascii="Arial" w:hAnsi="Arial" w:cs="Arial"/>
                <w:b/>
                <w:sz w:val="20"/>
                <w:szCs w:val="20"/>
              </w:rPr>
              <w:t>with</w:t>
            </w:r>
            <w:r w:rsidRPr="004B15A1">
              <w:rPr>
                <w:rFonts w:ascii="Arial" w:hAnsi="Arial" w:cs="Arial"/>
                <w:b/>
                <w:spacing w:val="-5"/>
                <w:sz w:val="20"/>
                <w:szCs w:val="20"/>
              </w:rPr>
              <w:t xml:space="preserve"> </w:t>
            </w:r>
            <w:r w:rsidRPr="004B15A1">
              <w:rPr>
                <w:rFonts w:ascii="Arial" w:hAnsi="Arial" w:cs="Arial"/>
                <w:b/>
                <w:sz w:val="20"/>
                <w:szCs w:val="20"/>
              </w:rPr>
              <w:t>splenic</w:t>
            </w:r>
            <w:r w:rsidRPr="004B15A1">
              <w:rPr>
                <w:rFonts w:ascii="Arial" w:hAnsi="Arial" w:cs="Arial"/>
                <w:b/>
                <w:spacing w:val="-4"/>
                <w:sz w:val="20"/>
                <w:szCs w:val="20"/>
              </w:rPr>
              <w:t xml:space="preserve"> </w:t>
            </w:r>
            <w:r w:rsidRPr="004B15A1">
              <w:rPr>
                <w:rFonts w:ascii="Arial" w:hAnsi="Arial" w:cs="Arial"/>
                <w:b/>
                <w:sz w:val="20"/>
                <w:szCs w:val="20"/>
              </w:rPr>
              <w:t xml:space="preserve">histopathology, the study provides mechanistic and organ-level evidence of a clear dose-dependent, biphasic immune response. The findings significantly advance current understanding of geophagy beyond anecdotal or purely toxicological perspectives, positioning edible chalk as a substance with both potential </w:t>
            </w:r>
            <w:proofErr w:type="spellStart"/>
            <w:r w:rsidRPr="004B15A1">
              <w:rPr>
                <w:rFonts w:ascii="Arial" w:hAnsi="Arial" w:cs="Arial"/>
                <w:b/>
                <w:sz w:val="20"/>
                <w:szCs w:val="20"/>
              </w:rPr>
              <w:t>immunoprotective</w:t>
            </w:r>
            <w:proofErr w:type="spellEnd"/>
            <w:r w:rsidRPr="004B15A1">
              <w:rPr>
                <w:rFonts w:ascii="Arial" w:hAnsi="Arial" w:cs="Arial"/>
                <w:b/>
                <w:sz w:val="20"/>
                <w:szCs w:val="20"/>
              </w:rPr>
              <w:t xml:space="preserve"> and </w:t>
            </w:r>
            <w:proofErr w:type="spellStart"/>
            <w:r w:rsidRPr="004B15A1">
              <w:rPr>
                <w:rFonts w:ascii="Arial" w:hAnsi="Arial" w:cs="Arial"/>
                <w:b/>
                <w:sz w:val="20"/>
                <w:szCs w:val="20"/>
              </w:rPr>
              <w:t>immunotoxic</w:t>
            </w:r>
            <w:proofErr w:type="spellEnd"/>
            <w:r w:rsidRPr="004B15A1">
              <w:rPr>
                <w:rFonts w:ascii="Arial" w:hAnsi="Arial" w:cs="Arial"/>
                <w:b/>
                <w:sz w:val="20"/>
                <w:szCs w:val="20"/>
              </w:rPr>
              <w:t xml:space="preserve"> properties depending on exposure level. This work is therefore valuable to researchers in toxicology, immunology, nutrition, and public health, particularly in regions</w:t>
            </w:r>
          </w:p>
          <w:p w:rsidR="00FA75DF" w:rsidRPr="004B15A1" w:rsidRDefault="002A0389">
            <w:pPr>
              <w:pStyle w:val="TableParagraph"/>
              <w:spacing w:before="2" w:line="210" w:lineRule="exact"/>
              <w:rPr>
                <w:rFonts w:ascii="Arial" w:hAnsi="Arial" w:cs="Arial"/>
                <w:b/>
                <w:sz w:val="20"/>
                <w:szCs w:val="20"/>
              </w:rPr>
            </w:pPr>
            <w:r w:rsidRPr="004B15A1">
              <w:rPr>
                <w:rFonts w:ascii="Arial" w:hAnsi="Arial" w:cs="Arial"/>
                <w:b/>
                <w:sz w:val="20"/>
                <w:szCs w:val="20"/>
              </w:rPr>
              <w:t>where</w:t>
            </w:r>
            <w:r w:rsidRPr="004B15A1">
              <w:rPr>
                <w:rFonts w:ascii="Arial" w:hAnsi="Arial" w:cs="Arial"/>
                <w:b/>
                <w:spacing w:val="-5"/>
                <w:sz w:val="20"/>
                <w:szCs w:val="20"/>
              </w:rPr>
              <w:t xml:space="preserve"> </w:t>
            </w:r>
            <w:proofErr w:type="spellStart"/>
            <w:r w:rsidRPr="004B15A1">
              <w:rPr>
                <w:rFonts w:ascii="Arial" w:hAnsi="Arial" w:cs="Arial"/>
                <w:b/>
                <w:sz w:val="20"/>
                <w:szCs w:val="20"/>
              </w:rPr>
              <w:t>geophagic</w:t>
            </w:r>
            <w:proofErr w:type="spellEnd"/>
            <w:r w:rsidRPr="004B15A1">
              <w:rPr>
                <w:rFonts w:ascii="Arial" w:hAnsi="Arial" w:cs="Arial"/>
                <w:b/>
                <w:spacing w:val="-5"/>
                <w:sz w:val="20"/>
                <w:szCs w:val="20"/>
              </w:rPr>
              <w:t xml:space="preserve"> </w:t>
            </w:r>
            <w:r w:rsidRPr="004B15A1">
              <w:rPr>
                <w:rFonts w:ascii="Arial" w:hAnsi="Arial" w:cs="Arial"/>
                <w:b/>
                <w:sz w:val="20"/>
                <w:szCs w:val="20"/>
              </w:rPr>
              <w:t>practices</w:t>
            </w:r>
            <w:r w:rsidRPr="004B15A1">
              <w:rPr>
                <w:rFonts w:ascii="Arial" w:hAnsi="Arial" w:cs="Arial"/>
                <w:b/>
                <w:spacing w:val="-5"/>
                <w:sz w:val="20"/>
                <w:szCs w:val="20"/>
              </w:rPr>
              <w:t xml:space="preserve"> </w:t>
            </w:r>
            <w:r w:rsidRPr="004B15A1">
              <w:rPr>
                <w:rFonts w:ascii="Arial" w:hAnsi="Arial" w:cs="Arial"/>
                <w:b/>
                <w:sz w:val="20"/>
                <w:szCs w:val="20"/>
              </w:rPr>
              <w:t>are</w:t>
            </w:r>
            <w:r w:rsidRPr="004B15A1">
              <w:rPr>
                <w:rFonts w:ascii="Arial" w:hAnsi="Arial" w:cs="Arial"/>
                <w:b/>
                <w:spacing w:val="-5"/>
                <w:sz w:val="20"/>
                <w:szCs w:val="20"/>
              </w:rPr>
              <w:t xml:space="preserve"> </w:t>
            </w:r>
            <w:r w:rsidRPr="004B15A1">
              <w:rPr>
                <w:rFonts w:ascii="Arial" w:hAnsi="Arial" w:cs="Arial"/>
                <w:b/>
                <w:spacing w:val="-2"/>
                <w:sz w:val="20"/>
                <w:szCs w:val="20"/>
              </w:rPr>
              <w:t>prevalent.</w:t>
            </w:r>
          </w:p>
        </w:tc>
        <w:tc>
          <w:tcPr>
            <w:tcW w:w="6445" w:type="dxa"/>
          </w:tcPr>
          <w:p w:rsidR="00FA75DF" w:rsidRPr="004B15A1" w:rsidRDefault="00FA75DF">
            <w:pPr>
              <w:pStyle w:val="TableParagraph"/>
              <w:ind w:left="0"/>
              <w:rPr>
                <w:rFonts w:ascii="Arial" w:hAnsi="Arial" w:cs="Arial"/>
                <w:sz w:val="20"/>
                <w:szCs w:val="20"/>
              </w:rPr>
            </w:pPr>
          </w:p>
        </w:tc>
      </w:tr>
      <w:tr w:rsidR="00FA75DF" w:rsidRPr="004B15A1">
        <w:trPr>
          <w:trHeight w:val="1655"/>
        </w:trPr>
        <w:tc>
          <w:tcPr>
            <w:tcW w:w="5352" w:type="dxa"/>
          </w:tcPr>
          <w:p w:rsidR="00FA75DF" w:rsidRPr="004B15A1" w:rsidRDefault="002A0389">
            <w:pPr>
              <w:pStyle w:val="TableParagraph"/>
              <w:ind w:left="467"/>
              <w:rPr>
                <w:rFonts w:ascii="Arial" w:hAnsi="Arial" w:cs="Arial"/>
                <w:b/>
                <w:sz w:val="20"/>
                <w:szCs w:val="20"/>
              </w:rPr>
            </w:pPr>
            <w:r w:rsidRPr="004B15A1">
              <w:rPr>
                <w:rFonts w:ascii="Arial" w:hAnsi="Arial" w:cs="Arial"/>
                <w:b/>
                <w:sz w:val="20"/>
                <w:szCs w:val="20"/>
              </w:rPr>
              <w:t>Is</w:t>
            </w:r>
            <w:r w:rsidRPr="004B15A1">
              <w:rPr>
                <w:rFonts w:ascii="Arial" w:hAnsi="Arial" w:cs="Arial"/>
                <w:b/>
                <w:spacing w:val="-4"/>
                <w:sz w:val="20"/>
                <w:szCs w:val="20"/>
              </w:rPr>
              <w:t xml:space="preserve"> </w:t>
            </w:r>
            <w:r w:rsidRPr="004B15A1">
              <w:rPr>
                <w:rFonts w:ascii="Arial" w:hAnsi="Arial" w:cs="Arial"/>
                <w:b/>
                <w:sz w:val="20"/>
                <w:szCs w:val="20"/>
              </w:rPr>
              <w:t>the</w:t>
            </w:r>
            <w:r w:rsidRPr="004B15A1">
              <w:rPr>
                <w:rFonts w:ascii="Arial" w:hAnsi="Arial" w:cs="Arial"/>
                <w:b/>
                <w:spacing w:val="-3"/>
                <w:sz w:val="20"/>
                <w:szCs w:val="20"/>
              </w:rPr>
              <w:t xml:space="preserve"> </w:t>
            </w:r>
            <w:r w:rsidRPr="004B15A1">
              <w:rPr>
                <w:rFonts w:ascii="Arial" w:hAnsi="Arial" w:cs="Arial"/>
                <w:b/>
                <w:sz w:val="20"/>
                <w:szCs w:val="20"/>
              </w:rPr>
              <w:t>title</w:t>
            </w:r>
            <w:r w:rsidRPr="004B15A1">
              <w:rPr>
                <w:rFonts w:ascii="Arial" w:hAnsi="Arial" w:cs="Arial"/>
                <w:b/>
                <w:spacing w:val="-2"/>
                <w:sz w:val="20"/>
                <w:szCs w:val="20"/>
              </w:rPr>
              <w:t xml:space="preserve"> </w:t>
            </w:r>
            <w:r w:rsidRPr="004B15A1">
              <w:rPr>
                <w:rFonts w:ascii="Arial" w:hAnsi="Arial" w:cs="Arial"/>
                <w:b/>
                <w:sz w:val="20"/>
                <w:szCs w:val="20"/>
              </w:rPr>
              <w:t>of</w:t>
            </w:r>
            <w:r w:rsidRPr="004B15A1">
              <w:rPr>
                <w:rFonts w:ascii="Arial" w:hAnsi="Arial" w:cs="Arial"/>
                <w:b/>
                <w:spacing w:val="-3"/>
                <w:sz w:val="20"/>
                <w:szCs w:val="20"/>
              </w:rPr>
              <w:t xml:space="preserve"> </w:t>
            </w:r>
            <w:r w:rsidRPr="004B15A1">
              <w:rPr>
                <w:rFonts w:ascii="Arial" w:hAnsi="Arial" w:cs="Arial"/>
                <w:b/>
                <w:sz w:val="20"/>
                <w:szCs w:val="20"/>
              </w:rPr>
              <w:t>the</w:t>
            </w:r>
            <w:r w:rsidRPr="004B15A1">
              <w:rPr>
                <w:rFonts w:ascii="Arial" w:hAnsi="Arial" w:cs="Arial"/>
                <w:b/>
                <w:spacing w:val="-2"/>
                <w:sz w:val="20"/>
                <w:szCs w:val="20"/>
              </w:rPr>
              <w:t xml:space="preserve"> </w:t>
            </w:r>
            <w:r w:rsidRPr="004B15A1">
              <w:rPr>
                <w:rFonts w:ascii="Arial" w:hAnsi="Arial" w:cs="Arial"/>
                <w:b/>
                <w:sz w:val="20"/>
                <w:szCs w:val="20"/>
              </w:rPr>
              <w:t>article</w:t>
            </w:r>
            <w:r w:rsidRPr="004B15A1">
              <w:rPr>
                <w:rFonts w:ascii="Arial" w:hAnsi="Arial" w:cs="Arial"/>
                <w:b/>
                <w:spacing w:val="-3"/>
                <w:sz w:val="20"/>
                <w:szCs w:val="20"/>
              </w:rPr>
              <w:t xml:space="preserve"> </w:t>
            </w:r>
            <w:r w:rsidRPr="004B15A1">
              <w:rPr>
                <w:rFonts w:ascii="Arial" w:hAnsi="Arial" w:cs="Arial"/>
                <w:b/>
                <w:spacing w:val="-2"/>
                <w:sz w:val="20"/>
                <w:szCs w:val="20"/>
              </w:rPr>
              <w:t>suitable?</w:t>
            </w:r>
          </w:p>
          <w:p w:rsidR="00FA75DF" w:rsidRPr="004B15A1" w:rsidRDefault="002A0389">
            <w:pPr>
              <w:pStyle w:val="TableParagraph"/>
              <w:ind w:left="467"/>
              <w:rPr>
                <w:rFonts w:ascii="Arial" w:hAnsi="Arial" w:cs="Arial"/>
                <w:b/>
                <w:sz w:val="20"/>
                <w:szCs w:val="20"/>
              </w:rPr>
            </w:pPr>
            <w:r w:rsidRPr="004B15A1">
              <w:rPr>
                <w:rFonts w:ascii="Arial" w:hAnsi="Arial" w:cs="Arial"/>
                <w:b/>
                <w:sz w:val="20"/>
                <w:szCs w:val="20"/>
              </w:rPr>
              <w:t>(If</w:t>
            </w:r>
            <w:r w:rsidRPr="004B15A1">
              <w:rPr>
                <w:rFonts w:ascii="Arial" w:hAnsi="Arial" w:cs="Arial"/>
                <w:b/>
                <w:spacing w:val="-5"/>
                <w:sz w:val="20"/>
                <w:szCs w:val="20"/>
              </w:rPr>
              <w:t xml:space="preserve"> </w:t>
            </w:r>
            <w:r w:rsidRPr="004B15A1">
              <w:rPr>
                <w:rFonts w:ascii="Arial" w:hAnsi="Arial" w:cs="Arial"/>
                <w:b/>
                <w:sz w:val="20"/>
                <w:szCs w:val="20"/>
              </w:rPr>
              <w:t>not</w:t>
            </w:r>
            <w:r w:rsidRPr="004B15A1">
              <w:rPr>
                <w:rFonts w:ascii="Arial" w:hAnsi="Arial" w:cs="Arial"/>
                <w:b/>
                <w:spacing w:val="-5"/>
                <w:sz w:val="20"/>
                <w:szCs w:val="20"/>
              </w:rPr>
              <w:t xml:space="preserve"> </w:t>
            </w:r>
            <w:r w:rsidRPr="004B15A1">
              <w:rPr>
                <w:rFonts w:ascii="Arial" w:hAnsi="Arial" w:cs="Arial"/>
                <w:b/>
                <w:sz w:val="20"/>
                <w:szCs w:val="20"/>
              </w:rPr>
              <w:t>please</w:t>
            </w:r>
            <w:r w:rsidRPr="004B15A1">
              <w:rPr>
                <w:rFonts w:ascii="Arial" w:hAnsi="Arial" w:cs="Arial"/>
                <w:b/>
                <w:spacing w:val="-5"/>
                <w:sz w:val="20"/>
                <w:szCs w:val="20"/>
              </w:rPr>
              <w:t xml:space="preserve"> </w:t>
            </w:r>
            <w:r w:rsidRPr="004B15A1">
              <w:rPr>
                <w:rFonts w:ascii="Arial" w:hAnsi="Arial" w:cs="Arial"/>
                <w:b/>
                <w:sz w:val="20"/>
                <w:szCs w:val="20"/>
              </w:rPr>
              <w:t>suggest</w:t>
            </w:r>
            <w:r w:rsidRPr="004B15A1">
              <w:rPr>
                <w:rFonts w:ascii="Arial" w:hAnsi="Arial" w:cs="Arial"/>
                <w:b/>
                <w:spacing w:val="-5"/>
                <w:sz w:val="20"/>
                <w:szCs w:val="20"/>
              </w:rPr>
              <w:t xml:space="preserve"> </w:t>
            </w:r>
            <w:r w:rsidRPr="004B15A1">
              <w:rPr>
                <w:rFonts w:ascii="Arial" w:hAnsi="Arial" w:cs="Arial"/>
                <w:b/>
                <w:sz w:val="20"/>
                <w:szCs w:val="20"/>
              </w:rPr>
              <w:t>an</w:t>
            </w:r>
            <w:r w:rsidRPr="004B15A1">
              <w:rPr>
                <w:rFonts w:ascii="Arial" w:hAnsi="Arial" w:cs="Arial"/>
                <w:b/>
                <w:spacing w:val="-5"/>
                <w:sz w:val="20"/>
                <w:szCs w:val="20"/>
              </w:rPr>
              <w:t xml:space="preserve"> </w:t>
            </w:r>
            <w:r w:rsidRPr="004B15A1">
              <w:rPr>
                <w:rFonts w:ascii="Arial" w:hAnsi="Arial" w:cs="Arial"/>
                <w:b/>
                <w:sz w:val="20"/>
                <w:szCs w:val="20"/>
              </w:rPr>
              <w:t>alternative</w:t>
            </w:r>
            <w:r w:rsidRPr="004B15A1">
              <w:rPr>
                <w:rFonts w:ascii="Arial" w:hAnsi="Arial" w:cs="Arial"/>
                <w:b/>
                <w:spacing w:val="-5"/>
                <w:sz w:val="20"/>
                <w:szCs w:val="20"/>
              </w:rPr>
              <w:t xml:space="preserve"> </w:t>
            </w:r>
            <w:r w:rsidRPr="004B15A1">
              <w:rPr>
                <w:rFonts w:ascii="Arial" w:hAnsi="Arial" w:cs="Arial"/>
                <w:b/>
                <w:spacing w:val="-2"/>
                <w:sz w:val="20"/>
                <w:szCs w:val="20"/>
              </w:rPr>
              <w:t>title)</w:t>
            </w:r>
          </w:p>
        </w:tc>
        <w:tc>
          <w:tcPr>
            <w:tcW w:w="9356" w:type="dxa"/>
          </w:tcPr>
          <w:p w:rsidR="00FA75DF" w:rsidRPr="004B15A1" w:rsidRDefault="002A0389">
            <w:pPr>
              <w:pStyle w:val="TableParagraph"/>
              <w:ind w:right="133"/>
              <w:rPr>
                <w:rFonts w:ascii="Arial" w:hAnsi="Arial" w:cs="Arial"/>
                <w:sz w:val="20"/>
                <w:szCs w:val="20"/>
              </w:rPr>
            </w:pPr>
            <w:r w:rsidRPr="004B15A1">
              <w:rPr>
                <w:rFonts w:ascii="Arial" w:hAnsi="Arial" w:cs="Arial"/>
                <w:sz w:val="20"/>
                <w:szCs w:val="20"/>
              </w:rPr>
              <w:t>The current title is appropriate, accurate, and scientifically descriptive. It clearly conveys the experimental</w:t>
            </w:r>
            <w:r w:rsidRPr="004B15A1">
              <w:rPr>
                <w:rFonts w:ascii="Arial" w:hAnsi="Arial" w:cs="Arial"/>
                <w:spacing w:val="-5"/>
                <w:sz w:val="20"/>
                <w:szCs w:val="20"/>
              </w:rPr>
              <w:t xml:space="preserve"> </w:t>
            </w:r>
            <w:r w:rsidRPr="004B15A1">
              <w:rPr>
                <w:rFonts w:ascii="Arial" w:hAnsi="Arial" w:cs="Arial"/>
                <w:sz w:val="20"/>
                <w:szCs w:val="20"/>
              </w:rPr>
              <w:t>model,</w:t>
            </w:r>
            <w:r w:rsidRPr="004B15A1">
              <w:rPr>
                <w:rFonts w:ascii="Arial" w:hAnsi="Arial" w:cs="Arial"/>
                <w:spacing w:val="-5"/>
                <w:sz w:val="20"/>
                <w:szCs w:val="20"/>
              </w:rPr>
              <w:t xml:space="preserve"> </w:t>
            </w:r>
            <w:r w:rsidRPr="004B15A1">
              <w:rPr>
                <w:rFonts w:ascii="Arial" w:hAnsi="Arial" w:cs="Arial"/>
                <w:sz w:val="20"/>
                <w:szCs w:val="20"/>
              </w:rPr>
              <w:t>exposure</w:t>
            </w:r>
            <w:r w:rsidRPr="004B15A1">
              <w:rPr>
                <w:rFonts w:ascii="Arial" w:hAnsi="Arial" w:cs="Arial"/>
                <w:spacing w:val="-7"/>
                <w:sz w:val="20"/>
                <w:szCs w:val="20"/>
              </w:rPr>
              <w:t xml:space="preserve"> </w:t>
            </w:r>
            <w:r w:rsidRPr="004B15A1">
              <w:rPr>
                <w:rFonts w:ascii="Arial" w:hAnsi="Arial" w:cs="Arial"/>
                <w:sz w:val="20"/>
                <w:szCs w:val="20"/>
              </w:rPr>
              <w:t>variable,</w:t>
            </w:r>
            <w:r w:rsidRPr="004B15A1">
              <w:rPr>
                <w:rFonts w:ascii="Arial" w:hAnsi="Arial" w:cs="Arial"/>
                <w:spacing w:val="-5"/>
                <w:sz w:val="20"/>
                <w:szCs w:val="20"/>
              </w:rPr>
              <w:t xml:space="preserve"> </w:t>
            </w:r>
            <w:r w:rsidRPr="004B15A1">
              <w:rPr>
                <w:rFonts w:ascii="Arial" w:hAnsi="Arial" w:cs="Arial"/>
                <w:sz w:val="20"/>
                <w:szCs w:val="20"/>
              </w:rPr>
              <w:t>biological</w:t>
            </w:r>
            <w:r w:rsidRPr="004B15A1">
              <w:rPr>
                <w:rFonts w:ascii="Arial" w:hAnsi="Arial" w:cs="Arial"/>
                <w:spacing w:val="-3"/>
                <w:sz w:val="20"/>
                <w:szCs w:val="20"/>
              </w:rPr>
              <w:t xml:space="preserve"> </w:t>
            </w:r>
            <w:r w:rsidRPr="004B15A1">
              <w:rPr>
                <w:rFonts w:ascii="Arial" w:hAnsi="Arial" w:cs="Arial"/>
                <w:sz w:val="20"/>
                <w:szCs w:val="20"/>
              </w:rPr>
              <w:t>outcome,</w:t>
            </w:r>
            <w:r w:rsidRPr="004B15A1">
              <w:rPr>
                <w:rFonts w:ascii="Arial" w:hAnsi="Arial" w:cs="Arial"/>
                <w:spacing w:val="-5"/>
                <w:sz w:val="20"/>
                <w:szCs w:val="20"/>
              </w:rPr>
              <w:t xml:space="preserve"> </w:t>
            </w:r>
            <w:r w:rsidRPr="004B15A1">
              <w:rPr>
                <w:rFonts w:ascii="Arial" w:hAnsi="Arial" w:cs="Arial"/>
                <w:sz w:val="20"/>
                <w:szCs w:val="20"/>
              </w:rPr>
              <w:t>and</w:t>
            </w:r>
            <w:r w:rsidRPr="004B15A1">
              <w:rPr>
                <w:rFonts w:ascii="Arial" w:hAnsi="Arial" w:cs="Arial"/>
                <w:spacing w:val="-5"/>
                <w:sz w:val="20"/>
                <w:szCs w:val="20"/>
              </w:rPr>
              <w:t xml:space="preserve"> </w:t>
            </w:r>
            <w:r w:rsidRPr="004B15A1">
              <w:rPr>
                <w:rFonts w:ascii="Arial" w:hAnsi="Arial" w:cs="Arial"/>
                <w:sz w:val="20"/>
                <w:szCs w:val="20"/>
              </w:rPr>
              <w:t>study</w:t>
            </w:r>
            <w:r w:rsidRPr="004B15A1">
              <w:rPr>
                <w:rFonts w:ascii="Arial" w:hAnsi="Arial" w:cs="Arial"/>
                <w:spacing w:val="-5"/>
                <w:sz w:val="20"/>
                <w:szCs w:val="20"/>
              </w:rPr>
              <w:t xml:space="preserve"> </w:t>
            </w:r>
            <w:r w:rsidRPr="004B15A1">
              <w:rPr>
                <w:rFonts w:ascii="Arial" w:hAnsi="Arial" w:cs="Arial"/>
                <w:sz w:val="20"/>
                <w:szCs w:val="20"/>
              </w:rPr>
              <w:t>population.</w:t>
            </w:r>
            <w:r w:rsidRPr="004B15A1">
              <w:rPr>
                <w:rFonts w:ascii="Arial" w:hAnsi="Arial" w:cs="Arial"/>
                <w:spacing w:val="-5"/>
                <w:sz w:val="20"/>
                <w:szCs w:val="20"/>
              </w:rPr>
              <w:t xml:space="preserve"> </w:t>
            </w:r>
            <w:r w:rsidRPr="004B15A1">
              <w:rPr>
                <w:rFonts w:ascii="Arial" w:hAnsi="Arial" w:cs="Arial"/>
                <w:sz w:val="20"/>
                <w:szCs w:val="20"/>
              </w:rPr>
              <w:t>However,</w:t>
            </w:r>
            <w:r w:rsidRPr="004B15A1">
              <w:rPr>
                <w:rFonts w:ascii="Arial" w:hAnsi="Arial" w:cs="Arial"/>
                <w:spacing w:val="-5"/>
                <w:sz w:val="20"/>
                <w:szCs w:val="20"/>
              </w:rPr>
              <w:t xml:space="preserve"> </w:t>
            </w:r>
            <w:r w:rsidRPr="004B15A1">
              <w:rPr>
                <w:rFonts w:ascii="Arial" w:hAnsi="Arial" w:cs="Arial"/>
                <w:sz w:val="20"/>
                <w:szCs w:val="20"/>
              </w:rPr>
              <w:t>it is relatively long. If a more concise alternative is desired without loss of precision, the following could be considered:</w:t>
            </w:r>
          </w:p>
          <w:p w:rsidR="00FA75DF" w:rsidRPr="004B15A1" w:rsidRDefault="002A0389">
            <w:pPr>
              <w:pStyle w:val="TableParagraph"/>
              <w:spacing w:line="270" w:lineRule="atLeast"/>
              <w:rPr>
                <w:rFonts w:ascii="Arial" w:hAnsi="Arial" w:cs="Arial"/>
                <w:i/>
                <w:sz w:val="20"/>
                <w:szCs w:val="20"/>
              </w:rPr>
            </w:pPr>
            <w:r w:rsidRPr="004B15A1">
              <w:rPr>
                <w:rFonts w:ascii="Arial" w:hAnsi="Arial" w:cs="Arial"/>
                <w:i/>
                <w:sz w:val="20"/>
                <w:szCs w:val="20"/>
              </w:rPr>
              <w:t>“Dose-Dependent</w:t>
            </w:r>
            <w:r w:rsidRPr="004B15A1">
              <w:rPr>
                <w:rFonts w:ascii="Arial" w:hAnsi="Arial" w:cs="Arial"/>
                <w:i/>
                <w:spacing w:val="-5"/>
                <w:sz w:val="20"/>
                <w:szCs w:val="20"/>
              </w:rPr>
              <w:t xml:space="preserve"> </w:t>
            </w:r>
            <w:r w:rsidRPr="004B15A1">
              <w:rPr>
                <w:rFonts w:ascii="Arial" w:hAnsi="Arial" w:cs="Arial"/>
                <w:i/>
                <w:sz w:val="20"/>
                <w:szCs w:val="20"/>
              </w:rPr>
              <w:t>Immunomodulatory</w:t>
            </w:r>
            <w:r w:rsidRPr="004B15A1">
              <w:rPr>
                <w:rFonts w:ascii="Arial" w:hAnsi="Arial" w:cs="Arial"/>
                <w:i/>
                <w:spacing w:val="-6"/>
                <w:sz w:val="20"/>
                <w:szCs w:val="20"/>
              </w:rPr>
              <w:t xml:space="preserve"> </w:t>
            </w:r>
            <w:r w:rsidRPr="004B15A1">
              <w:rPr>
                <w:rFonts w:ascii="Arial" w:hAnsi="Arial" w:cs="Arial"/>
                <w:i/>
                <w:sz w:val="20"/>
                <w:szCs w:val="20"/>
              </w:rPr>
              <w:t>Effects</w:t>
            </w:r>
            <w:r w:rsidRPr="004B15A1">
              <w:rPr>
                <w:rFonts w:ascii="Arial" w:hAnsi="Arial" w:cs="Arial"/>
                <w:i/>
                <w:spacing w:val="-5"/>
                <w:sz w:val="20"/>
                <w:szCs w:val="20"/>
              </w:rPr>
              <w:t xml:space="preserve"> </w:t>
            </w:r>
            <w:r w:rsidRPr="004B15A1">
              <w:rPr>
                <w:rFonts w:ascii="Arial" w:hAnsi="Arial" w:cs="Arial"/>
                <w:i/>
                <w:sz w:val="20"/>
                <w:szCs w:val="20"/>
              </w:rPr>
              <w:t>of</w:t>
            </w:r>
            <w:r w:rsidRPr="004B15A1">
              <w:rPr>
                <w:rFonts w:ascii="Arial" w:hAnsi="Arial" w:cs="Arial"/>
                <w:i/>
                <w:spacing w:val="-5"/>
                <w:sz w:val="20"/>
                <w:szCs w:val="20"/>
              </w:rPr>
              <w:t xml:space="preserve"> </w:t>
            </w:r>
            <w:r w:rsidRPr="004B15A1">
              <w:rPr>
                <w:rFonts w:ascii="Arial" w:hAnsi="Arial" w:cs="Arial"/>
                <w:i/>
                <w:sz w:val="20"/>
                <w:szCs w:val="20"/>
              </w:rPr>
              <w:t>Edible</w:t>
            </w:r>
            <w:r w:rsidRPr="004B15A1">
              <w:rPr>
                <w:rFonts w:ascii="Arial" w:hAnsi="Arial" w:cs="Arial"/>
                <w:i/>
                <w:spacing w:val="-6"/>
                <w:sz w:val="20"/>
                <w:szCs w:val="20"/>
              </w:rPr>
              <w:t xml:space="preserve"> </w:t>
            </w:r>
            <w:r w:rsidRPr="004B15A1">
              <w:rPr>
                <w:rFonts w:ascii="Arial" w:hAnsi="Arial" w:cs="Arial"/>
                <w:i/>
                <w:sz w:val="20"/>
                <w:szCs w:val="20"/>
              </w:rPr>
              <w:t>Chalk</w:t>
            </w:r>
            <w:r w:rsidRPr="004B15A1">
              <w:rPr>
                <w:rFonts w:ascii="Arial" w:hAnsi="Arial" w:cs="Arial"/>
                <w:i/>
                <w:spacing w:val="-5"/>
                <w:sz w:val="20"/>
                <w:szCs w:val="20"/>
              </w:rPr>
              <w:t xml:space="preserve"> </w:t>
            </w:r>
            <w:r w:rsidRPr="004B15A1">
              <w:rPr>
                <w:rFonts w:ascii="Arial" w:hAnsi="Arial" w:cs="Arial"/>
                <w:i/>
                <w:sz w:val="20"/>
                <w:szCs w:val="20"/>
              </w:rPr>
              <w:t>(</w:t>
            </w:r>
            <w:proofErr w:type="spellStart"/>
            <w:r w:rsidRPr="004B15A1">
              <w:rPr>
                <w:rFonts w:ascii="Arial" w:hAnsi="Arial" w:cs="Arial"/>
                <w:i/>
                <w:sz w:val="20"/>
                <w:szCs w:val="20"/>
              </w:rPr>
              <w:t>Nzu</w:t>
            </w:r>
            <w:proofErr w:type="spellEnd"/>
            <w:r w:rsidRPr="004B15A1">
              <w:rPr>
                <w:rFonts w:ascii="Arial" w:hAnsi="Arial" w:cs="Arial"/>
                <w:i/>
                <w:sz w:val="20"/>
                <w:szCs w:val="20"/>
              </w:rPr>
              <w:t>)</w:t>
            </w:r>
            <w:r w:rsidRPr="004B15A1">
              <w:rPr>
                <w:rFonts w:ascii="Arial" w:hAnsi="Arial" w:cs="Arial"/>
                <w:i/>
                <w:spacing w:val="-5"/>
                <w:sz w:val="20"/>
                <w:szCs w:val="20"/>
              </w:rPr>
              <w:t xml:space="preserve"> </w:t>
            </w:r>
            <w:r w:rsidRPr="004B15A1">
              <w:rPr>
                <w:rFonts w:ascii="Arial" w:hAnsi="Arial" w:cs="Arial"/>
                <w:i/>
                <w:sz w:val="20"/>
                <w:szCs w:val="20"/>
              </w:rPr>
              <w:t>in</w:t>
            </w:r>
            <w:r w:rsidRPr="004B15A1">
              <w:rPr>
                <w:rFonts w:ascii="Arial" w:hAnsi="Arial" w:cs="Arial"/>
                <w:i/>
                <w:spacing w:val="-5"/>
                <w:sz w:val="20"/>
                <w:szCs w:val="20"/>
              </w:rPr>
              <w:t xml:space="preserve"> </w:t>
            </w:r>
            <w:proofErr w:type="spellStart"/>
            <w:r w:rsidRPr="004B15A1">
              <w:rPr>
                <w:rFonts w:ascii="Arial" w:hAnsi="Arial" w:cs="Arial"/>
                <w:i/>
                <w:sz w:val="20"/>
                <w:szCs w:val="20"/>
              </w:rPr>
              <w:t>Phenylhydrazine</w:t>
            </w:r>
            <w:proofErr w:type="spellEnd"/>
            <w:r w:rsidRPr="004B15A1">
              <w:rPr>
                <w:rFonts w:ascii="Arial" w:hAnsi="Arial" w:cs="Arial"/>
                <w:i/>
                <w:sz w:val="20"/>
                <w:szCs w:val="20"/>
              </w:rPr>
              <w:t>- Induced Immune Dysfunction in Female Wistar Rats.”</w:t>
            </w:r>
          </w:p>
        </w:tc>
        <w:tc>
          <w:tcPr>
            <w:tcW w:w="6445" w:type="dxa"/>
          </w:tcPr>
          <w:p w:rsidR="00FA75DF" w:rsidRPr="004B15A1" w:rsidRDefault="00FA75DF">
            <w:pPr>
              <w:pStyle w:val="TableParagraph"/>
              <w:ind w:left="0"/>
              <w:rPr>
                <w:rFonts w:ascii="Arial" w:hAnsi="Arial" w:cs="Arial"/>
                <w:sz w:val="20"/>
                <w:szCs w:val="20"/>
              </w:rPr>
            </w:pPr>
          </w:p>
        </w:tc>
      </w:tr>
      <w:tr w:rsidR="00FA75DF" w:rsidRPr="004B15A1">
        <w:trPr>
          <w:trHeight w:val="1932"/>
        </w:trPr>
        <w:tc>
          <w:tcPr>
            <w:tcW w:w="5352" w:type="dxa"/>
          </w:tcPr>
          <w:p w:rsidR="00FA75DF" w:rsidRPr="004B15A1" w:rsidRDefault="002A0389">
            <w:pPr>
              <w:pStyle w:val="TableParagraph"/>
              <w:ind w:left="467" w:right="199"/>
              <w:rPr>
                <w:rFonts w:ascii="Arial" w:hAnsi="Arial" w:cs="Arial"/>
                <w:b/>
                <w:sz w:val="20"/>
                <w:szCs w:val="20"/>
              </w:rPr>
            </w:pPr>
            <w:r w:rsidRPr="004B15A1">
              <w:rPr>
                <w:rFonts w:ascii="Arial" w:hAnsi="Arial" w:cs="Arial"/>
                <w:b/>
                <w:sz w:val="20"/>
                <w:szCs w:val="20"/>
              </w:rPr>
              <w:t>Is the abstract of the article comprehensive? Do you suggest</w:t>
            </w:r>
            <w:r w:rsidRPr="004B15A1">
              <w:rPr>
                <w:rFonts w:ascii="Arial" w:hAnsi="Arial" w:cs="Arial"/>
                <w:b/>
                <w:spacing w:val="-4"/>
                <w:sz w:val="20"/>
                <w:szCs w:val="20"/>
              </w:rPr>
              <w:t xml:space="preserve"> </w:t>
            </w:r>
            <w:r w:rsidRPr="004B15A1">
              <w:rPr>
                <w:rFonts w:ascii="Arial" w:hAnsi="Arial" w:cs="Arial"/>
                <w:b/>
                <w:sz w:val="20"/>
                <w:szCs w:val="20"/>
              </w:rPr>
              <w:t>the</w:t>
            </w:r>
            <w:r w:rsidRPr="004B15A1">
              <w:rPr>
                <w:rFonts w:ascii="Arial" w:hAnsi="Arial" w:cs="Arial"/>
                <w:b/>
                <w:spacing w:val="-5"/>
                <w:sz w:val="20"/>
                <w:szCs w:val="20"/>
              </w:rPr>
              <w:t xml:space="preserve"> </w:t>
            </w:r>
            <w:r w:rsidRPr="004B15A1">
              <w:rPr>
                <w:rFonts w:ascii="Arial" w:hAnsi="Arial" w:cs="Arial"/>
                <w:b/>
                <w:sz w:val="20"/>
                <w:szCs w:val="20"/>
              </w:rPr>
              <w:t>addition</w:t>
            </w:r>
            <w:r w:rsidRPr="004B15A1">
              <w:rPr>
                <w:rFonts w:ascii="Arial" w:hAnsi="Arial" w:cs="Arial"/>
                <w:b/>
                <w:spacing w:val="-6"/>
                <w:sz w:val="20"/>
                <w:szCs w:val="20"/>
              </w:rPr>
              <w:t xml:space="preserve"> </w:t>
            </w:r>
            <w:r w:rsidRPr="004B15A1">
              <w:rPr>
                <w:rFonts w:ascii="Arial" w:hAnsi="Arial" w:cs="Arial"/>
                <w:b/>
                <w:sz w:val="20"/>
                <w:szCs w:val="20"/>
              </w:rPr>
              <w:t>(or</w:t>
            </w:r>
            <w:r w:rsidRPr="004B15A1">
              <w:rPr>
                <w:rFonts w:ascii="Arial" w:hAnsi="Arial" w:cs="Arial"/>
                <w:b/>
                <w:spacing w:val="-5"/>
                <w:sz w:val="20"/>
                <w:szCs w:val="20"/>
              </w:rPr>
              <w:t xml:space="preserve"> </w:t>
            </w:r>
            <w:r w:rsidRPr="004B15A1">
              <w:rPr>
                <w:rFonts w:ascii="Arial" w:hAnsi="Arial" w:cs="Arial"/>
                <w:b/>
                <w:sz w:val="20"/>
                <w:szCs w:val="20"/>
              </w:rPr>
              <w:t>deletion)</w:t>
            </w:r>
            <w:r w:rsidRPr="004B15A1">
              <w:rPr>
                <w:rFonts w:ascii="Arial" w:hAnsi="Arial" w:cs="Arial"/>
                <w:b/>
                <w:spacing w:val="-5"/>
                <w:sz w:val="20"/>
                <w:szCs w:val="20"/>
              </w:rPr>
              <w:t xml:space="preserve"> </w:t>
            </w:r>
            <w:r w:rsidRPr="004B15A1">
              <w:rPr>
                <w:rFonts w:ascii="Arial" w:hAnsi="Arial" w:cs="Arial"/>
                <w:b/>
                <w:sz w:val="20"/>
                <w:szCs w:val="20"/>
              </w:rPr>
              <w:t>of</w:t>
            </w:r>
            <w:r w:rsidRPr="004B15A1">
              <w:rPr>
                <w:rFonts w:ascii="Arial" w:hAnsi="Arial" w:cs="Arial"/>
                <w:b/>
                <w:spacing w:val="-5"/>
                <w:sz w:val="20"/>
                <w:szCs w:val="20"/>
              </w:rPr>
              <w:t xml:space="preserve"> </w:t>
            </w:r>
            <w:r w:rsidRPr="004B15A1">
              <w:rPr>
                <w:rFonts w:ascii="Arial" w:hAnsi="Arial" w:cs="Arial"/>
                <w:b/>
                <w:sz w:val="20"/>
                <w:szCs w:val="20"/>
              </w:rPr>
              <w:t>some</w:t>
            </w:r>
            <w:r w:rsidRPr="004B15A1">
              <w:rPr>
                <w:rFonts w:ascii="Arial" w:hAnsi="Arial" w:cs="Arial"/>
                <w:b/>
                <w:spacing w:val="-5"/>
                <w:sz w:val="20"/>
                <w:szCs w:val="20"/>
              </w:rPr>
              <w:t xml:space="preserve"> </w:t>
            </w:r>
            <w:r w:rsidRPr="004B15A1">
              <w:rPr>
                <w:rFonts w:ascii="Arial" w:hAnsi="Arial" w:cs="Arial"/>
                <w:b/>
                <w:sz w:val="20"/>
                <w:szCs w:val="20"/>
              </w:rPr>
              <w:t>points</w:t>
            </w:r>
            <w:r w:rsidRPr="004B15A1">
              <w:rPr>
                <w:rFonts w:ascii="Arial" w:hAnsi="Arial" w:cs="Arial"/>
                <w:b/>
                <w:spacing w:val="-6"/>
                <w:sz w:val="20"/>
                <w:szCs w:val="20"/>
              </w:rPr>
              <w:t xml:space="preserve"> </w:t>
            </w:r>
            <w:r w:rsidRPr="004B15A1">
              <w:rPr>
                <w:rFonts w:ascii="Arial" w:hAnsi="Arial" w:cs="Arial"/>
                <w:b/>
                <w:sz w:val="20"/>
                <w:szCs w:val="20"/>
              </w:rPr>
              <w:t>in</w:t>
            </w:r>
            <w:r w:rsidRPr="004B15A1">
              <w:rPr>
                <w:rFonts w:ascii="Arial" w:hAnsi="Arial" w:cs="Arial"/>
                <w:b/>
                <w:spacing w:val="-6"/>
                <w:sz w:val="20"/>
                <w:szCs w:val="20"/>
              </w:rPr>
              <w:t xml:space="preserve"> </w:t>
            </w:r>
            <w:r w:rsidRPr="004B15A1">
              <w:rPr>
                <w:rFonts w:ascii="Arial" w:hAnsi="Arial" w:cs="Arial"/>
                <w:b/>
                <w:sz w:val="20"/>
                <w:szCs w:val="20"/>
              </w:rPr>
              <w:t>this section? Please write your suggestions here.</w:t>
            </w:r>
          </w:p>
        </w:tc>
        <w:tc>
          <w:tcPr>
            <w:tcW w:w="9356" w:type="dxa"/>
          </w:tcPr>
          <w:p w:rsidR="00FA75DF" w:rsidRPr="004B15A1" w:rsidRDefault="002A0389">
            <w:pPr>
              <w:pStyle w:val="TableParagraph"/>
              <w:rPr>
                <w:rFonts w:ascii="Arial" w:hAnsi="Arial" w:cs="Arial"/>
                <w:sz w:val="20"/>
                <w:szCs w:val="20"/>
              </w:rPr>
            </w:pPr>
            <w:r w:rsidRPr="004B15A1">
              <w:rPr>
                <w:rFonts w:ascii="Arial" w:hAnsi="Arial" w:cs="Arial"/>
                <w:sz w:val="20"/>
                <w:szCs w:val="20"/>
              </w:rPr>
              <w:t>The abstract is comprehensive, well structured, and accurately reflects the objectives, methodology, key findings, and conclusions of the study. It successfully highlights the dose- dependent and biphasic nature of the observed immunological effects, which is a central contribution of the work. No major additions are required. However, minor refinement could improve clarity: explicitly stating the sample size per group in the Methods section of the</w:t>
            </w:r>
          </w:p>
          <w:p w:rsidR="00FA75DF" w:rsidRPr="004B15A1" w:rsidRDefault="002A0389">
            <w:pPr>
              <w:pStyle w:val="TableParagraph"/>
              <w:spacing w:line="270" w:lineRule="atLeast"/>
              <w:rPr>
                <w:rFonts w:ascii="Arial" w:hAnsi="Arial" w:cs="Arial"/>
                <w:sz w:val="20"/>
                <w:szCs w:val="20"/>
              </w:rPr>
            </w:pPr>
            <w:r w:rsidRPr="004B15A1">
              <w:rPr>
                <w:rFonts w:ascii="Arial" w:hAnsi="Arial" w:cs="Arial"/>
                <w:sz w:val="20"/>
                <w:szCs w:val="20"/>
              </w:rPr>
              <w:t>abstract</w:t>
            </w:r>
            <w:r w:rsidRPr="004B15A1">
              <w:rPr>
                <w:rFonts w:ascii="Arial" w:hAnsi="Arial" w:cs="Arial"/>
                <w:spacing w:val="-4"/>
                <w:sz w:val="20"/>
                <w:szCs w:val="20"/>
              </w:rPr>
              <w:t xml:space="preserve"> </w:t>
            </w:r>
            <w:r w:rsidRPr="004B15A1">
              <w:rPr>
                <w:rFonts w:ascii="Arial" w:hAnsi="Arial" w:cs="Arial"/>
                <w:sz w:val="20"/>
                <w:szCs w:val="20"/>
              </w:rPr>
              <w:t>and</w:t>
            </w:r>
            <w:r w:rsidRPr="004B15A1">
              <w:rPr>
                <w:rFonts w:ascii="Arial" w:hAnsi="Arial" w:cs="Arial"/>
                <w:spacing w:val="-4"/>
                <w:sz w:val="20"/>
                <w:szCs w:val="20"/>
              </w:rPr>
              <w:t xml:space="preserve"> </w:t>
            </w:r>
            <w:r w:rsidRPr="004B15A1">
              <w:rPr>
                <w:rFonts w:ascii="Arial" w:hAnsi="Arial" w:cs="Arial"/>
                <w:sz w:val="20"/>
                <w:szCs w:val="20"/>
              </w:rPr>
              <w:t>briefly</w:t>
            </w:r>
            <w:r w:rsidRPr="004B15A1">
              <w:rPr>
                <w:rFonts w:ascii="Arial" w:hAnsi="Arial" w:cs="Arial"/>
                <w:spacing w:val="-4"/>
                <w:sz w:val="20"/>
                <w:szCs w:val="20"/>
              </w:rPr>
              <w:t xml:space="preserve"> </w:t>
            </w:r>
            <w:r w:rsidRPr="004B15A1">
              <w:rPr>
                <w:rFonts w:ascii="Arial" w:hAnsi="Arial" w:cs="Arial"/>
                <w:sz w:val="20"/>
                <w:szCs w:val="20"/>
              </w:rPr>
              <w:t>mentioning</w:t>
            </w:r>
            <w:r w:rsidRPr="004B15A1">
              <w:rPr>
                <w:rFonts w:ascii="Arial" w:hAnsi="Arial" w:cs="Arial"/>
                <w:spacing w:val="-4"/>
                <w:sz w:val="20"/>
                <w:szCs w:val="20"/>
              </w:rPr>
              <w:t xml:space="preserve"> </w:t>
            </w:r>
            <w:r w:rsidRPr="004B15A1">
              <w:rPr>
                <w:rFonts w:ascii="Arial" w:hAnsi="Arial" w:cs="Arial"/>
                <w:sz w:val="20"/>
                <w:szCs w:val="20"/>
              </w:rPr>
              <w:t>the</w:t>
            </w:r>
            <w:r w:rsidRPr="004B15A1">
              <w:rPr>
                <w:rFonts w:ascii="Arial" w:hAnsi="Arial" w:cs="Arial"/>
                <w:spacing w:val="-4"/>
                <w:sz w:val="20"/>
                <w:szCs w:val="20"/>
              </w:rPr>
              <w:t xml:space="preserve"> </w:t>
            </w:r>
            <w:r w:rsidRPr="004B15A1">
              <w:rPr>
                <w:rFonts w:ascii="Arial" w:hAnsi="Arial" w:cs="Arial"/>
                <w:sz w:val="20"/>
                <w:szCs w:val="20"/>
              </w:rPr>
              <w:t>splenic</w:t>
            </w:r>
            <w:r w:rsidRPr="004B15A1">
              <w:rPr>
                <w:rFonts w:ascii="Arial" w:hAnsi="Arial" w:cs="Arial"/>
                <w:spacing w:val="-4"/>
                <w:sz w:val="20"/>
                <w:szCs w:val="20"/>
              </w:rPr>
              <w:t xml:space="preserve"> </w:t>
            </w:r>
            <w:r w:rsidRPr="004B15A1">
              <w:rPr>
                <w:rFonts w:ascii="Arial" w:hAnsi="Arial" w:cs="Arial"/>
                <w:sz w:val="20"/>
                <w:szCs w:val="20"/>
              </w:rPr>
              <w:t>histopathological</w:t>
            </w:r>
            <w:r w:rsidRPr="004B15A1">
              <w:rPr>
                <w:rFonts w:ascii="Arial" w:hAnsi="Arial" w:cs="Arial"/>
                <w:spacing w:val="-4"/>
                <w:sz w:val="20"/>
                <w:szCs w:val="20"/>
              </w:rPr>
              <w:t xml:space="preserve"> </w:t>
            </w:r>
            <w:r w:rsidRPr="004B15A1">
              <w:rPr>
                <w:rFonts w:ascii="Arial" w:hAnsi="Arial" w:cs="Arial"/>
                <w:sz w:val="20"/>
                <w:szCs w:val="20"/>
              </w:rPr>
              <w:t>outcomes</w:t>
            </w:r>
            <w:r w:rsidRPr="004B15A1">
              <w:rPr>
                <w:rFonts w:ascii="Arial" w:hAnsi="Arial" w:cs="Arial"/>
                <w:spacing w:val="-4"/>
                <w:sz w:val="20"/>
                <w:szCs w:val="20"/>
              </w:rPr>
              <w:t xml:space="preserve"> </w:t>
            </w:r>
            <w:r w:rsidRPr="004B15A1">
              <w:rPr>
                <w:rFonts w:ascii="Arial" w:hAnsi="Arial" w:cs="Arial"/>
                <w:sz w:val="20"/>
                <w:szCs w:val="20"/>
              </w:rPr>
              <w:t>in</w:t>
            </w:r>
            <w:r w:rsidRPr="004B15A1">
              <w:rPr>
                <w:rFonts w:ascii="Arial" w:hAnsi="Arial" w:cs="Arial"/>
                <w:spacing w:val="-4"/>
                <w:sz w:val="20"/>
                <w:szCs w:val="20"/>
              </w:rPr>
              <w:t xml:space="preserve"> </w:t>
            </w:r>
            <w:r w:rsidRPr="004B15A1">
              <w:rPr>
                <w:rFonts w:ascii="Arial" w:hAnsi="Arial" w:cs="Arial"/>
                <w:sz w:val="20"/>
                <w:szCs w:val="20"/>
              </w:rPr>
              <w:t>the</w:t>
            </w:r>
            <w:r w:rsidRPr="004B15A1">
              <w:rPr>
                <w:rFonts w:ascii="Arial" w:hAnsi="Arial" w:cs="Arial"/>
                <w:spacing w:val="-5"/>
                <w:sz w:val="20"/>
                <w:szCs w:val="20"/>
              </w:rPr>
              <w:t xml:space="preserve"> </w:t>
            </w:r>
            <w:r w:rsidRPr="004B15A1">
              <w:rPr>
                <w:rFonts w:ascii="Arial" w:hAnsi="Arial" w:cs="Arial"/>
                <w:sz w:val="20"/>
                <w:szCs w:val="20"/>
              </w:rPr>
              <w:t>Results</w:t>
            </w:r>
            <w:r w:rsidRPr="004B15A1">
              <w:rPr>
                <w:rFonts w:ascii="Arial" w:hAnsi="Arial" w:cs="Arial"/>
                <w:spacing w:val="-4"/>
                <w:sz w:val="20"/>
                <w:szCs w:val="20"/>
              </w:rPr>
              <w:t xml:space="preserve"> </w:t>
            </w:r>
            <w:r w:rsidRPr="004B15A1">
              <w:rPr>
                <w:rFonts w:ascii="Arial" w:hAnsi="Arial" w:cs="Arial"/>
                <w:sz w:val="20"/>
                <w:szCs w:val="20"/>
              </w:rPr>
              <w:t>sentence would further strengthen completeness. No deletions are recommended.</w:t>
            </w:r>
          </w:p>
        </w:tc>
        <w:tc>
          <w:tcPr>
            <w:tcW w:w="6445" w:type="dxa"/>
          </w:tcPr>
          <w:p w:rsidR="00FA75DF" w:rsidRPr="004B15A1" w:rsidRDefault="00FA75DF">
            <w:pPr>
              <w:pStyle w:val="TableParagraph"/>
              <w:ind w:left="0"/>
              <w:rPr>
                <w:rFonts w:ascii="Arial" w:hAnsi="Arial" w:cs="Arial"/>
                <w:sz w:val="20"/>
                <w:szCs w:val="20"/>
              </w:rPr>
            </w:pPr>
          </w:p>
        </w:tc>
      </w:tr>
      <w:tr w:rsidR="00FA75DF" w:rsidRPr="004B15A1">
        <w:trPr>
          <w:trHeight w:val="1931"/>
        </w:trPr>
        <w:tc>
          <w:tcPr>
            <w:tcW w:w="5352" w:type="dxa"/>
          </w:tcPr>
          <w:p w:rsidR="00FA75DF" w:rsidRPr="004B15A1" w:rsidRDefault="002A0389">
            <w:pPr>
              <w:pStyle w:val="TableParagraph"/>
              <w:ind w:left="467" w:right="199"/>
              <w:rPr>
                <w:rFonts w:ascii="Arial" w:hAnsi="Arial" w:cs="Arial"/>
                <w:b/>
                <w:sz w:val="20"/>
                <w:szCs w:val="20"/>
              </w:rPr>
            </w:pPr>
            <w:r w:rsidRPr="004B15A1">
              <w:rPr>
                <w:rFonts w:ascii="Arial" w:hAnsi="Arial" w:cs="Arial"/>
                <w:b/>
                <w:sz w:val="20"/>
                <w:szCs w:val="20"/>
              </w:rPr>
              <w:t>Is</w:t>
            </w:r>
            <w:r w:rsidRPr="004B15A1">
              <w:rPr>
                <w:rFonts w:ascii="Arial" w:hAnsi="Arial" w:cs="Arial"/>
                <w:b/>
                <w:spacing w:val="-8"/>
                <w:sz w:val="20"/>
                <w:szCs w:val="20"/>
              </w:rPr>
              <w:t xml:space="preserve"> </w:t>
            </w:r>
            <w:r w:rsidRPr="004B15A1">
              <w:rPr>
                <w:rFonts w:ascii="Arial" w:hAnsi="Arial" w:cs="Arial"/>
                <w:b/>
                <w:sz w:val="20"/>
                <w:szCs w:val="20"/>
              </w:rPr>
              <w:t>the</w:t>
            </w:r>
            <w:r w:rsidRPr="004B15A1">
              <w:rPr>
                <w:rFonts w:ascii="Arial" w:hAnsi="Arial" w:cs="Arial"/>
                <w:b/>
                <w:spacing w:val="-6"/>
                <w:sz w:val="20"/>
                <w:szCs w:val="20"/>
              </w:rPr>
              <w:t xml:space="preserve"> </w:t>
            </w:r>
            <w:r w:rsidRPr="004B15A1">
              <w:rPr>
                <w:rFonts w:ascii="Arial" w:hAnsi="Arial" w:cs="Arial"/>
                <w:b/>
                <w:sz w:val="20"/>
                <w:szCs w:val="20"/>
              </w:rPr>
              <w:t>manuscript</w:t>
            </w:r>
            <w:r w:rsidRPr="004B15A1">
              <w:rPr>
                <w:rFonts w:ascii="Arial" w:hAnsi="Arial" w:cs="Arial"/>
                <w:b/>
                <w:spacing w:val="-7"/>
                <w:sz w:val="20"/>
                <w:szCs w:val="20"/>
              </w:rPr>
              <w:t xml:space="preserve"> </w:t>
            </w:r>
            <w:r w:rsidRPr="004B15A1">
              <w:rPr>
                <w:rFonts w:ascii="Arial" w:hAnsi="Arial" w:cs="Arial"/>
                <w:b/>
                <w:sz w:val="20"/>
                <w:szCs w:val="20"/>
              </w:rPr>
              <w:t>scientifically,</w:t>
            </w:r>
            <w:r w:rsidRPr="004B15A1">
              <w:rPr>
                <w:rFonts w:ascii="Arial" w:hAnsi="Arial" w:cs="Arial"/>
                <w:b/>
                <w:spacing w:val="-7"/>
                <w:sz w:val="20"/>
                <w:szCs w:val="20"/>
              </w:rPr>
              <w:t xml:space="preserve"> </w:t>
            </w:r>
            <w:r w:rsidRPr="004B15A1">
              <w:rPr>
                <w:rFonts w:ascii="Arial" w:hAnsi="Arial" w:cs="Arial"/>
                <w:b/>
                <w:sz w:val="20"/>
                <w:szCs w:val="20"/>
              </w:rPr>
              <w:t>correct?</w:t>
            </w:r>
            <w:r w:rsidRPr="004B15A1">
              <w:rPr>
                <w:rFonts w:ascii="Arial" w:hAnsi="Arial" w:cs="Arial"/>
                <w:b/>
                <w:spacing w:val="-8"/>
                <w:sz w:val="20"/>
                <w:szCs w:val="20"/>
              </w:rPr>
              <w:t xml:space="preserve"> </w:t>
            </w:r>
            <w:r w:rsidRPr="004B15A1">
              <w:rPr>
                <w:rFonts w:ascii="Arial" w:hAnsi="Arial" w:cs="Arial"/>
                <w:b/>
                <w:sz w:val="20"/>
                <w:szCs w:val="20"/>
              </w:rPr>
              <w:t>Please</w:t>
            </w:r>
            <w:r w:rsidRPr="004B15A1">
              <w:rPr>
                <w:rFonts w:ascii="Arial" w:hAnsi="Arial" w:cs="Arial"/>
                <w:b/>
                <w:spacing w:val="-7"/>
                <w:sz w:val="20"/>
                <w:szCs w:val="20"/>
              </w:rPr>
              <w:t xml:space="preserve"> </w:t>
            </w:r>
            <w:r w:rsidRPr="004B15A1">
              <w:rPr>
                <w:rFonts w:ascii="Arial" w:hAnsi="Arial" w:cs="Arial"/>
                <w:b/>
                <w:sz w:val="20"/>
                <w:szCs w:val="20"/>
              </w:rPr>
              <w:t xml:space="preserve">write </w:t>
            </w:r>
            <w:r w:rsidRPr="004B15A1">
              <w:rPr>
                <w:rFonts w:ascii="Arial" w:hAnsi="Arial" w:cs="Arial"/>
                <w:b/>
                <w:spacing w:val="-2"/>
                <w:sz w:val="20"/>
                <w:szCs w:val="20"/>
              </w:rPr>
              <w:t>here.</w:t>
            </w:r>
          </w:p>
        </w:tc>
        <w:tc>
          <w:tcPr>
            <w:tcW w:w="9356" w:type="dxa"/>
          </w:tcPr>
          <w:p w:rsidR="00FA75DF" w:rsidRPr="004B15A1" w:rsidRDefault="002A0389">
            <w:pPr>
              <w:pStyle w:val="TableParagraph"/>
              <w:spacing w:line="276" w:lineRule="exact"/>
              <w:ind w:right="133"/>
              <w:rPr>
                <w:rFonts w:ascii="Arial" w:hAnsi="Arial" w:cs="Arial"/>
                <w:sz w:val="20"/>
                <w:szCs w:val="20"/>
              </w:rPr>
            </w:pPr>
            <w:r w:rsidRPr="004B15A1">
              <w:rPr>
                <w:rFonts w:ascii="Arial" w:hAnsi="Arial" w:cs="Arial"/>
                <w:sz w:val="20"/>
                <w:szCs w:val="20"/>
              </w:rPr>
              <w:t xml:space="preserve">Overall, the manuscript is scientifically sound. The experimental design is appropriate, the </w:t>
            </w:r>
            <w:proofErr w:type="spellStart"/>
            <w:r w:rsidRPr="004B15A1">
              <w:rPr>
                <w:rFonts w:ascii="Arial" w:hAnsi="Arial" w:cs="Arial"/>
                <w:sz w:val="20"/>
                <w:szCs w:val="20"/>
              </w:rPr>
              <w:t>phenylhydrazine</w:t>
            </w:r>
            <w:proofErr w:type="spellEnd"/>
            <w:r w:rsidRPr="004B15A1">
              <w:rPr>
                <w:rFonts w:ascii="Arial" w:hAnsi="Arial" w:cs="Arial"/>
                <w:spacing w:val="-5"/>
                <w:sz w:val="20"/>
                <w:szCs w:val="20"/>
              </w:rPr>
              <w:t xml:space="preserve"> </w:t>
            </w:r>
            <w:r w:rsidRPr="004B15A1">
              <w:rPr>
                <w:rFonts w:ascii="Arial" w:hAnsi="Arial" w:cs="Arial"/>
                <w:sz w:val="20"/>
                <w:szCs w:val="20"/>
              </w:rPr>
              <w:t>model</w:t>
            </w:r>
            <w:r w:rsidRPr="004B15A1">
              <w:rPr>
                <w:rFonts w:ascii="Arial" w:hAnsi="Arial" w:cs="Arial"/>
                <w:spacing w:val="-5"/>
                <w:sz w:val="20"/>
                <w:szCs w:val="20"/>
              </w:rPr>
              <w:t xml:space="preserve"> </w:t>
            </w:r>
            <w:r w:rsidRPr="004B15A1">
              <w:rPr>
                <w:rFonts w:ascii="Arial" w:hAnsi="Arial" w:cs="Arial"/>
                <w:sz w:val="20"/>
                <w:szCs w:val="20"/>
              </w:rPr>
              <w:t>is</w:t>
            </w:r>
            <w:r w:rsidRPr="004B15A1">
              <w:rPr>
                <w:rFonts w:ascii="Arial" w:hAnsi="Arial" w:cs="Arial"/>
                <w:spacing w:val="-5"/>
                <w:sz w:val="20"/>
                <w:szCs w:val="20"/>
              </w:rPr>
              <w:t xml:space="preserve"> </w:t>
            </w:r>
            <w:r w:rsidRPr="004B15A1">
              <w:rPr>
                <w:rFonts w:ascii="Arial" w:hAnsi="Arial" w:cs="Arial"/>
                <w:sz w:val="20"/>
                <w:szCs w:val="20"/>
              </w:rPr>
              <w:t>well</w:t>
            </w:r>
            <w:r w:rsidRPr="004B15A1">
              <w:rPr>
                <w:rFonts w:ascii="Arial" w:hAnsi="Arial" w:cs="Arial"/>
                <w:spacing w:val="-5"/>
                <w:sz w:val="20"/>
                <w:szCs w:val="20"/>
              </w:rPr>
              <w:t xml:space="preserve"> </w:t>
            </w:r>
            <w:r w:rsidRPr="004B15A1">
              <w:rPr>
                <w:rFonts w:ascii="Arial" w:hAnsi="Arial" w:cs="Arial"/>
                <w:sz w:val="20"/>
                <w:szCs w:val="20"/>
              </w:rPr>
              <w:t>justified,</w:t>
            </w:r>
            <w:r w:rsidRPr="004B15A1">
              <w:rPr>
                <w:rFonts w:ascii="Arial" w:hAnsi="Arial" w:cs="Arial"/>
                <w:spacing w:val="-5"/>
                <w:sz w:val="20"/>
                <w:szCs w:val="20"/>
              </w:rPr>
              <w:t xml:space="preserve"> </w:t>
            </w:r>
            <w:r w:rsidRPr="004B15A1">
              <w:rPr>
                <w:rFonts w:ascii="Arial" w:hAnsi="Arial" w:cs="Arial"/>
                <w:sz w:val="20"/>
                <w:szCs w:val="20"/>
              </w:rPr>
              <w:t>and</w:t>
            </w:r>
            <w:r w:rsidRPr="004B15A1">
              <w:rPr>
                <w:rFonts w:ascii="Arial" w:hAnsi="Arial" w:cs="Arial"/>
                <w:spacing w:val="-5"/>
                <w:sz w:val="20"/>
                <w:szCs w:val="20"/>
              </w:rPr>
              <w:t xml:space="preserve"> </w:t>
            </w:r>
            <w:r w:rsidRPr="004B15A1">
              <w:rPr>
                <w:rFonts w:ascii="Arial" w:hAnsi="Arial" w:cs="Arial"/>
                <w:sz w:val="20"/>
                <w:szCs w:val="20"/>
              </w:rPr>
              <w:t>the</w:t>
            </w:r>
            <w:r w:rsidRPr="004B15A1">
              <w:rPr>
                <w:rFonts w:ascii="Arial" w:hAnsi="Arial" w:cs="Arial"/>
                <w:spacing w:val="-5"/>
                <w:sz w:val="20"/>
                <w:szCs w:val="20"/>
              </w:rPr>
              <w:t xml:space="preserve"> </w:t>
            </w:r>
            <w:r w:rsidRPr="004B15A1">
              <w:rPr>
                <w:rFonts w:ascii="Arial" w:hAnsi="Arial" w:cs="Arial"/>
                <w:sz w:val="20"/>
                <w:szCs w:val="20"/>
              </w:rPr>
              <w:t>selected</w:t>
            </w:r>
            <w:r w:rsidRPr="004B15A1">
              <w:rPr>
                <w:rFonts w:ascii="Arial" w:hAnsi="Arial" w:cs="Arial"/>
                <w:spacing w:val="-5"/>
                <w:sz w:val="20"/>
                <w:szCs w:val="20"/>
              </w:rPr>
              <w:t xml:space="preserve"> </w:t>
            </w:r>
            <w:r w:rsidRPr="004B15A1">
              <w:rPr>
                <w:rFonts w:ascii="Arial" w:hAnsi="Arial" w:cs="Arial"/>
                <w:sz w:val="20"/>
                <w:szCs w:val="20"/>
              </w:rPr>
              <w:t>immunological</w:t>
            </w:r>
            <w:r w:rsidRPr="004B15A1">
              <w:rPr>
                <w:rFonts w:ascii="Arial" w:hAnsi="Arial" w:cs="Arial"/>
                <w:spacing w:val="-5"/>
                <w:sz w:val="20"/>
                <w:szCs w:val="20"/>
              </w:rPr>
              <w:t xml:space="preserve"> </w:t>
            </w:r>
            <w:r w:rsidRPr="004B15A1">
              <w:rPr>
                <w:rFonts w:ascii="Arial" w:hAnsi="Arial" w:cs="Arial"/>
                <w:sz w:val="20"/>
                <w:szCs w:val="20"/>
              </w:rPr>
              <w:t>and</w:t>
            </w:r>
            <w:r w:rsidRPr="004B15A1">
              <w:rPr>
                <w:rFonts w:ascii="Arial" w:hAnsi="Arial" w:cs="Arial"/>
                <w:spacing w:val="-5"/>
                <w:sz w:val="20"/>
                <w:szCs w:val="20"/>
              </w:rPr>
              <w:t xml:space="preserve"> </w:t>
            </w:r>
            <w:r w:rsidRPr="004B15A1">
              <w:rPr>
                <w:rFonts w:ascii="Arial" w:hAnsi="Arial" w:cs="Arial"/>
                <w:sz w:val="20"/>
                <w:szCs w:val="20"/>
              </w:rPr>
              <w:t>histopathological endpoints are relevant and correctly interpreted. The dose-dependent effects are consistently supported by biochemical and morphological data. Statistical methods are standard and suitable for the study design. Minor clarifications could be made regarding the rationale for selected edible chalk doses and the exact composition of the chalk used, but these do not undermine the scientific validity of the conclusions.</w:t>
            </w:r>
          </w:p>
        </w:tc>
        <w:tc>
          <w:tcPr>
            <w:tcW w:w="6445" w:type="dxa"/>
          </w:tcPr>
          <w:p w:rsidR="00FA75DF" w:rsidRPr="004B15A1" w:rsidRDefault="00FA75DF">
            <w:pPr>
              <w:pStyle w:val="TableParagraph"/>
              <w:ind w:left="0"/>
              <w:rPr>
                <w:rFonts w:ascii="Arial" w:hAnsi="Arial" w:cs="Arial"/>
                <w:sz w:val="20"/>
                <w:szCs w:val="20"/>
              </w:rPr>
            </w:pPr>
          </w:p>
        </w:tc>
      </w:tr>
      <w:tr w:rsidR="00FA75DF" w:rsidRPr="004B15A1">
        <w:trPr>
          <w:trHeight w:val="1656"/>
        </w:trPr>
        <w:tc>
          <w:tcPr>
            <w:tcW w:w="5352" w:type="dxa"/>
          </w:tcPr>
          <w:p w:rsidR="00FA75DF" w:rsidRPr="004B15A1" w:rsidRDefault="002A0389">
            <w:pPr>
              <w:pStyle w:val="TableParagraph"/>
              <w:ind w:left="467" w:right="199"/>
              <w:rPr>
                <w:rFonts w:ascii="Arial" w:hAnsi="Arial" w:cs="Arial"/>
                <w:b/>
                <w:sz w:val="20"/>
                <w:szCs w:val="20"/>
              </w:rPr>
            </w:pPr>
            <w:r w:rsidRPr="004B15A1">
              <w:rPr>
                <w:rFonts w:ascii="Arial" w:hAnsi="Arial" w:cs="Arial"/>
                <w:b/>
                <w:sz w:val="20"/>
                <w:szCs w:val="20"/>
              </w:rPr>
              <w:t>Are</w:t>
            </w:r>
            <w:r w:rsidRPr="004B15A1">
              <w:rPr>
                <w:rFonts w:ascii="Arial" w:hAnsi="Arial" w:cs="Arial"/>
                <w:b/>
                <w:spacing w:val="-5"/>
                <w:sz w:val="20"/>
                <w:szCs w:val="20"/>
              </w:rPr>
              <w:t xml:space="preserve"> </w:t>
            </w:r>
            <w:r w:rsidRPr="004B15A1">
              <w:rPr>
                <w:rFonts w:ascii="Arial" w:hAnsi="Arial" w:cs="Arial"/>
                <w:b/>
                <w:sz w:val="20"/>
                <w:szCs w:val="20"/>
              </w:rPr>
              <w:t>the</w:t>
            </w:r>
            <w:r w:rsidRPr="004B15A1">
              <w:rPr>
                <w:rFonts w:ascii="Arial" w:hAnsi="Arial" w:cs="Arial"/>
                <w:b/>
                <w:spacing w:val="-5"/>
                <w:sz w:val="20"/>
                <w:szCs w:val="20"/>
              </w:rPr>
              <w:t xml:space="preserve"> </w:t>
            </w:r>
            <w:r w:rsidRPr="004B15A1">
              <w:rPr>
                <w:rFonts w:ascii="Arial" w:hAnsi="Arial" w:cs="Arial"/>
                <w:b/>
                <w:sz w:val="20"/>
                <w:szCs w:val="20"/>
              </w:rPr>
              <w:t>references</w:t>
            </w:r>
            <w:r w:rsidRPr="004B15A1">
              <w:rPr>
                <w:rFonts w:ascii="Arial" w:hAnsi="Arial" w:cs="Arial"/>
                <w:b/>
                <w:spacing w:val="-6"/>
                <w:sz w:val="20"/>
                <w:szCs w:val="20"/>
              </w:rPr>
              <w:t xml:space="preserve"> </w:t>
            </w:r>
            <w:r w:rsidRPr="004B15A1">
              <w:rPr>
                <w:rFonts w:ascii="Arial" w:hAnsi="Arial" w:cs="Arial"/>
                <w:b/>
                <w:sz w:val="20"/>
                <w:szCs w:val="20"/>
              </w:rPr>
              <w:t>sufficient</w:t>
            </w:r>
            <w:r w:rsidRPr="004B15A1">
              <w:rPr>
                <w:rFonts w:ascii="Arial" w:hAnsi="Arial" w:cs="Arial"/>
                <w:b/>
                <w:spacing w:val="-3"/>
                <w:sz w:val="20"/>
                <w:szCs w:val="20"/>
              </w:rPr>
              <w:t xml:space="preserve"> </w:t>
            </w:r>
            <w:r w:rsidRPr="004B15A1">
              <w:rPr>
                <w:rFonts w:ascii="Arial" w:hAnsi="Arial" w:cs="Arial"/>
                <w:b/>
                <w:sz w:val="20"/>
                <w:szCs w:val="20"/>
              </w:rPr>
              <w:t>and</w:t>
            </w:r>
            <w:r w:rsidRPr="004B15A1">
              <w:rPr>
                <w:rFonts w:ascii="Arial" w:hAnsi="Arial" w:cs="Arial"/>
                <w:b/>
                <w:spacing w:val="-6"/>
                <w:sz w:val="20"/>
                <w:szCs w:val="20"/>
              </w:rPr>
              <w:t xml:space="preserve"> </w:t>
            </w:r>
            <w:r w:rsidRPr="004B15A1">
              <w:rPr>
                <w:rFonts w:ascii="Arial" w:hAnsi="Arial" w:cs="Arial"/>
                <w:b/>
                <w:sz w:val="20"/>
                <w:szCs w:val="20"/>
              </w:rPr>
              <w:t>recent?</w:t>
            </w:r>
            <w:r w:rsidRPr="004B15A1">
              <w:rPr>
                <w:rFonts w:ascii="Arial" w:hAnsi="Arial" w:cs="Arial"/>
                <w:b/>
                <w:spacing w:val="-5"/>
                <w:sz w:val="20"/>
                <w:szCs w:val="20"/>
              </w:rPr>
              <w:t xml:space="preserve"> </w:t>
            </w:r>
            <w:r w:rsidRPr="004B15A1">
              <w:rPr>
                <w:rFonts w:ascii="Arial" w:hAnsi="Arial" w:cs="Arial"/>
                <w:b/>
                <w:sz w:val="20"/>
                <w:szCs w:val="20"/>
              </w:rPr>
              <w:t>If</w:t>
            </w:r>
            <w:r w:rsidRPr="004B15A1">
              <w:rPr>
                <w:rFonts w:ascii="Arial" w:hAnsi="Arial" w:cs="Arial"/>
                <w:b/>
                <w:spacing w:val="-5"/>
                <w:sz w:val="20"/>
                <w:szCs w:val="20"/>
              </w:rPr>
              <w:t xml:space="preserve"> </w:t>
            </w:r>
            <w:r w:rsidRPr="004B15A1">
              <w:rPr>
                <w:rFonts w:ascii="Arial" w:hAnsi="Arial" w:cs="Arial"/>
                <w:b/>
                <w:sz w:val="20"/>
                <w:szCs w:val="20"/>
              </w:rPr>
              <w:t>you</w:t>
            </w:r>
            <w:r w:rsidRPr="004B15A1">
              <w:rPr>
                <w:rFonts w:ascii="Arial" w:hAnsi="Arial" w:cs="Arial"/>
                <w:b/>
                <w:spacing w:val="-6"/>
                <w:sz w:val="20"/>
                <w:szCs w:val="20"/>
              </w:rPr>
              <w:t xml:space="preserve"> </w:t>
            </w:r>
            <w:r w:rsidRPr="004B15A1">
              <w:rPr>
                <w:rFonts w:ascii="Arial" w:hAnsi="Arial" w:cs="Arial"/>
                <w:b/>
                <w:sz w:val="20"/>
                <w:szCs w:val="20"/>
              </w:rPr>
              <w:t>have suggestions of additional references, please mention them in the review form.</w:t>
            </w:r>
          </w:p>
        </w:tc>
        <w:tc>
          <w:tcPr>
            <w:tcW w:w="9356" w:type="dxa"/>
          </w:tcPr>
          <w:p w:rsidR="00FA75DF" w:rsidRPr="004B15A1" w:rsidRDefault="002A0389">
            <w:pPr>
              <w:pStyle w:val="TableParagraph"/>
              <w:ind w:right="168"/>
              <w:rPr>
                <w:rFonts w:ascii="Arial" w:hAnsi="Arial" w:cs="Arial"/>
                <w:sz w:val="20"/>
                <w:szCs w:val="20"/>
              </w:rPr>
            </w:pPr>
            <w:r w:rsidRPr="004B15A1">
              <w:rPr>
                <w:rFonts w:ascii="Arial" w:hAnsi="Arial" w:cs="Arial"/>
                <w:sz w:val="20"/>
                <w:szCs w:val="20"/>
              </w:rPr>
              <w:t>The</w:t>
            </w:r>
            <w:r w:rsidRPr="004B15A1">
              <w:rPr>
                <w:rFonts w:ascii="Arial" w:hAnsi="Arial" w:cs="Arial"/>
                <w:spacing w:val="-6"/>
                <w:sz w:val="20"/>
                <w:szCs w:val="20"/>
              </w:rPr>
              <w:t xml:space="preserve"> </w:t>
            </w:r>
            <w:r w:rsidRPr="004B15A1">
              <w:rPr>
                <w:rFonts w:ascii="Arial" w:hAnsi="Arial" w:cs="Arial"/>
                <w:sz w:val="20"/>
                <w:szCs w:val="20"/>
              </w:rPr>
              <w:t>references</w:t>
            </w:r>
            <w:r w:rsidRPr="004B15A1">
              <w:rPr>
                <w:rFonts w:ascii="Arial" w:hAnsi="Arial" w:cs="Arial"/>
                <w:spacing w:val="-2"/>
                <w:sz w:val="20"/>
                <w:szCs w:val="20"/>
              </w:rPr>
              <w:t xml:space="preserve"> </w:t>
            </w:r>
            <w:r w:rsidRPr="004B15A1">
              <w:rPr>
                <w:rFonts w:ascii="Arial" w:hAnsi="Arial" w:cs="Arial"/>
                <w:sz w:val="20"/>
                <w:szCs w:val="20"/>
              </w:rPr>
              <w:t>are</w:t>
            </w:r>
            <w:r w:rsidRPr="004B15A1">
              <w:rPr>
                <w:rFonts w:ascii="Arial" w:hAnsi="Arial" w:cs="Arial"/>
                <w:spacing w:val="-6"/>
                <w:sz w:val="20"/>
                <w:szCs w:val="20"/>
              </w:rPr>
              <w:t xml:space="preserve"> </w:t>
            </w:r>
            <w:r w:rsidRPr="004B15A1">
              <w:rPr>
                <w:rFonts w:ascii="Arial" w:hAnsi="Arial" w:cs="Arial"/>
                <w:sz w:val="20"/>
                <w:szCs w:val="20"/>
              </w:rPr>
              <w:t>sufficient,</w:t>
            </w:r>
            <w:r w:rsidRPr="004B15A1">
              <w:rPr>
                <w:rFonts w:ascii="Arial" w:hAnsi="Arial" w:cs="Arial"/>
                <w:spacing w:val="-4"/>
                <w:sz w:val="20"/>
                <w:szCs w:val="20"/>
              </w:rPr>
              <w:t xml:space="preserve"> </w:t>
            </w:r>
            <w:r w:rsidRPr="004B15A1">
              <w:rPr>
                <w:rFonts w:ascii="Arial" w:hAnsi="Arial" w:cs="Arial"/>
                <w:sz w:val="20"/>
                <w:szCs w:val="20"/>
              </w:rPr>
              <w:t>relevant,</w:t>
            </w:r>
            <w:r w:rsidRPr="004B15A1">
              <w:rPr>
                <w:rFonts w:ascii="Arial" w:hAnsi="Arial" w:cs="Arial"/>
                <w:spacing w:val="-2"/>
                <w:sz w:val="20"/>
                <w:szCs w:val="20"/>
              </w:rPr>
              <w:t xml:space="preserve"> </w:t>
            </w:r>
            <w:r w:rsidRPr="004B15A1">
              <w:rPr>
                <w:rFonts w:ascii="Arial" w:hAnsi="Arial" w:cs="Arial"/>
                <w:sz w:val="20"/>
                <w:szCs w:val="20"/>
              </w:rPr>
              <w:t>and</w:t>
            </w:r>
            <w:r w:rsidRPr="004B15A1">
              <w:rPr>
                <w:rFonts w:ascii="Arial" w:hAnsi="Arial" w:cs="Arial"/>
                <w:spacing w:val="-4"/>
                <w:sz w:val="20"/>
                <w:szCs w:val="20"/>
              </w:rPr>
              <w:t xml:space="preserve"> </w:t>
            </w:r>
            <w:r w:rsidRPr="004B15A1">
              <w:rPr>
                <w:rFonts w:ascii="Arial" w:hAnsi="Arial" w:cs="Arial"/>
                <w:sz w:val="20"/>
                <w:szCs w:val="20"/>
              </w:rPr>
              <w:t>generally</w:t>
            </w:r>
            <w:r w:rsidRPr="004B15A1">
              <w:rPr>
                <w:rFonts w:ascii="Arial" w:hAnsi="Arial" w:cs="Arial"/>
                <w:spacing w:val="-4"/>
                <w:sz w:val="20"/>
                <w:szCs w:val="20"/>
              </w:rPr>
              <w:t xml:space="preserve"> </w:t>
            </w:r>
            <w:r w:rsidRPr="004B15A1">
              <w:rPr>
                <w:rFonts w:ascii="Arial" w:hAnsi="Arial" w:cs="Arial"/>
                <w:sz w:val="20"/>
                <w:szCs w:val="20"/>
              </w:rPr>
              <w:t>up</w:t>
            </w:r>
            <w:r w:rsidRPr="004B15A1">
              <w:rPr>
                <w:rFonts w:ascii="Arial" w:hAnsi="Arial" w:cs="Arial"/>
                <w:spacing w:val="-4"/>
                <w:sz w:val="20"/>
                <w:szCs w:val="20"/>
              </w:rPr>
              <w:t xml:space="preserve"> </w:t>
            </w:r>
            <w:r w:rsidRPr="004B15A1">
              <w:rPr>
                <w:rFonts w:ascii="Arial" w:hAnsi="Arial" w:cs="Arial"/>
                <w:sz w:val="20"/>
                <w:szCs w:val="20"/>
              </w:rPr>
              <w:t>to</w:t>
            </w:r>
            <w:r w:rsidRPr="004B15A1">
              <w:rPr>
                <w:rFonts w:ascii="Arial" w:hAnsi="Arial" w:cs="Arial"/>
                <w:spacing w:val="-4"/>
                <w:sz w:val="20"/>
                <w:szCs w:val="20"/>
              </w:rPr>
              <w:t xml:space="preserve"> </w:t>
            </w:r>
            <w:r w:rsidRPr="004B15A1">
              <w:rPr>
                <w:rFonts w:ascii="Arial" w:hAnsi="Arial" w:cs="Arial"/>
                <w:sz w:val="20"/>
                <w:szCs w:val="20"/>
              </w:rPr>
              <w:t>date,</w:t>
            </w:r>
            <w:r w:rsidRPr="004B15A1">
              <w:rPr>
                <w:rFonts w:ascii="Arial" w:hAnsi="Arial" w:cs="Arial"/>
                <w:spacing w:val="-4"/>
                <w:sz w:val="20"/>
                <w:szCs w:val="20"/>
              </w:rPr>
              <w:t xml:space="preserve"> </w:t>
            </w:r>
            <w:r w:rsidRPr="004B15A1">
              <w:rPr>
                <w:rFonts w:ascii="Arial" w:hAnsi="Arial" w:cs="Arial"/>
                <w:sz w:val="20"/>
                <w:szCs w:val="20"/>
              </w:rPr>
              <w:t>with</w:t>
            </w:r>
            <w:r w:rsidRPr="004B15A1">
              <w:rPr>
                <w:rFonts w:ascii="Arial" w:hAnsi="Arial" w:cs="Arial"/>
                <w:spacing w:val="-4"/>
                <w:sz w:val="20"/>
                <w:szCs w:val="20"/>
              </w:rPr>
              <w:t xml:space="preserve"> </w:t>
            </w:r>
            <w:r w:rsidRPr="004B15A1">
              <w:rPr>
                <w:rFonts w:ascii="Arial" w:hAnsi="Arial" w:cs="Arial"/>
                <w:sz w:val="20"/>
                <w:szCs w:val="20"/>
              </w:rPr>
              <w:t>appropriate</w:t>
            </w:r>
            <w:r w:rsidRPr="004B15A1">
              <w:rPr>
                <w:rFonts w:ascii="Arial" w:hAnsi="Arial" w:cs="Arial"/>
                <w:spacing w:val="-4"/>
                <w:sz w:val="20"/>
                <w:szCs w:val="20"/>
              </w:rPr>
              <w:t xml:space="preserve"> </w:t>
            </w:r>
            <w:r w:rsidRPr="004B15A1">
              <w:rPr>
                <w:rFonts w:ascii="Arial" w:hAnsi="Arial" w:cs="Arial"/>
                <w:sz w:val="20"/>
                <w:szCs w:val="20"/>
              </w:rPr>
              <w:t>citation</w:t>
            </w:r>
            <w:r w:rsidRPr="004B15A1">
              <w:rPr>
                <w:rFonts w:ascii="Arial" w:hAnsi="Arial" w:cs="Arial"/>
                <w:spacing w:val="-4"/>
                <w:sz w:val="20"/>
                <w:szCs w:val="20"/>
              </w:rPr>
              <w:t xml:space="preserve"> </w:t>
            </w:r>
            <w:r w:rsidRPr="004B15A1">
              <w:rPr>
                <w:rFonts w:ascii="Arial" w:hAnsi="Arial" w:cs="Arial"/>
                <w:sz w:val="20"/>
                <w:szCs w:val="20"/>
              </w:rPr>
              <w:t>of foundational literature and recent reviews in immunotoxicology, oxidative stress, and geophagy. The inclusion of recent works (2021–2024) strengthens the manuscript. As an optional enhancement, the authors may consider adding one or two recent references on</w:t>
            </w:r>
          </w:p>
          <w:p w:rsidR="00FA75DF" w:rsidRPr="004B15A1" w:rsidRDefault="002A0389">
            <w:pPr>
              <w:pStyle w:val="TableParagraph"/>
              <w:spacing w:line="270" w:lineRule="atLeast"/>
              <w:ind w:right="168"/>
              <w:rPr>
                <w:rFonts w:ascii="Arial" w:hAnsi="Arial" w:cs="Arial"/>
                <w:sz w:val="20"/>
                <w:szCs w:val="20"/>
              </w:rPr>
            </w:pPr>
            <w:r w:rsidRPr="004B15A1">
              <w:rPr>
                <w:rFonts w:ascii="Arial" w:hAnsi="Arial" w:cs="Arial"/>
                <w:sz w:val="20"/>
                <w:szCs w:val="20"/>
              </w:rPr>
              <w:t>heavy-metal–induced</w:t>
            </w:r>
            <w:r w:rsidRPr="004B15A1">
              <w:rPr>
                <w:rFonts w:ascii="Arial" w:hAnsi="Arial" w:cs="Arial"/>
                <w:spacing w:val="-5"/>
                <w:sz w:val="20"/>
                <w:szCs w:val="20"/>
              </w:rPr>
              <w:t xml:space="preserve"> </w:t>
            </w:r>
            <w:r w:rsidRPr="004B15A1">
              <w:rPr>
                <w:rFonts w:ascii="Arial" w:hAnsi="Arial" w:cs="Arial"/>
                <w:sz w:val="20"/>
                <w:szCs w:val="20"/>
              </w:rPr>
              <w:t>immunotoxicity</w:t>
            </w:r>
            <w:r w:rsidRPr="004B15A1">
              <w:rPr>
                <w:rFonts w:ascii="Arial" w:hAnsi="Arial" w:cs="Arial"/>
                <w:spacing w:val="-5"/>
                <w:sz w:val="20"/>
                <w:szCs w:val="20"/>
              </w:rPr>
              <w:t xml:space="preserve"> </w:t>
            </w:r>
            <w:r w:rsidRPr="004B15A1">
              <w:rPr>
                <w:rFonts w:ascii="Arial" w:hAnsi="Arial" w:cs="Arial"/>
                <w:sz w:val="20"/>
                <w:szCs w:val="20"/>
              </w:rPr>
              <w:t>or</w:t>
            </w:r>
            <w:r w:rsidRPr="004B15A1">
              <w:rPr>
                <w:rFonts w:ascii="Arial" w:hAnsi="Arial" w:cs="Arial"/>
                <w:spacing w:val="-5"/>
                <w:sz w:val="20"/>
                <w:szCs w:val="20"/>
              </w:rPr>
              <w:t xml:space="preserve"> </w:t>
            </w:r>
            <w:r w:rsidRPr="004B15A1">
              <w:rPr>
                <w:rFonts w:ascii="Arial" w:hAnsi="Arial" w:cs="Arial"/>
                <w:sz w:val="20"/>
                <w:szCs w:val="20"/>
              </w:rPr>
              <w:t>gut–immune</w:t>
            </w:r>
            <w:r w:rsidRPr="004B15A1">
              <w:rPr>
                <w:rFonts w:ascii="Arial" w:hAnsi="Arial" w:cs="Arial"/>
                <w:spacing w:val="-5"/>
                <w:sz w:val="20"/>
                <w:szCs w:val="20"/>
              </w:rPr>
              <w:t xml:space="preserve"> </w:t>
            </w:r>
            <w:r w:rsidRPr="004B15A1">
              <w:rPr>
                <w:rFonts w:ascii="Arial" w:hAnsi="Arial" w:cs="Arial"/>
                <w:sz w:val="20"/>
                <w:szCs w:val="20"/>
              </w:rPr>
              <w:t>interactions</w:t>
            </w:r>
            <w:r w:rsidRPr="004B15A1">
              <w:rPr>
                <w:rFonts w:ascii="Arial" w:hAnsi="Arial" w:cs="Arial"/>
                <w:spacing w:val="-5"/>
                <w:sz w:val="20"/>
                <w:szCs w:val="20"/>
              </w:rPr>
              <w:t xml:space="preserve"> </w:t>
            </w:r>
            <w:r w:rsidRPr="004B15A1">
              <w:rPr>
                <w:rFonts w:ascii="Arial" w:hAnsi="Arial" w:cs="Arial"/>
                <w:sz w:val="20"/>
                <w:szCs w:val="20"/>
              </w:rPr>
              <w:t>related</w:t>
            </w:r>
            <w:r w:rsidRPr="004B15A1">
              <w:rPr>
                <w:rFonts w:ascii="Arial" w:hAnsi="Arial" w:cs="Arial"/>
                <w:spacing w:val="-5"/>
                <w:sz w:val="20"/>
                <w:szCs w:val="20"/>
              </w:rPr>
              <w:t xml:space="preserve"> </w:t>
            </w:r>
            <w:r w:rsidRPr="004B15A1">
              <w:rPr>
                <w:rFonts w:ascii="Arial" w:hAnsi="Arial" w:cs="Arial"/>
                <w:sz w:val="20"/>
                <w:szCs w:val="20"/>
              </w:rPr>
              <w:t>to</w:t>
            </w:r>
            <w:r w:rsidRPr="004B15A1">
              <w:rPr>
                <w:rFonts w:ascii="Arial" w:hAnsi="Arial" w:cs="Arial"/>
                <w:spacing w:val="-5"/>
                <w:sz w:val="20"/>
                <w:szCs w:val="20"/>
              </w:rPr>
              <w:t xml:space="preserve"> </w:t>
            </w:r>
            <w:r w:rsidRPr="004B15A1">
              <w:rPr>
                <w:rFonts w:ascii="Arial" w:hAnsi="Arial" w:cs="Arial"/>
                <w:sz w:val="20"/>
                <w:szCs w:val="20"/>
              </w:rPr>
              <w:t>mineral</w:t>
            </w:r>
            <w:r w:rsidRPr="004B15A1">
              <w:rPr>
                <w:rFonts w:ascii="Arial" w:hAnsi="Arial" w:cs="Arial"/>
                <w:spacing w:val="-5"/>
                <w:sz w:val="20"/>
                <w:szCs w:val="20"/>
              </w:rPr>
              <w:t xml:space="preserve"> </w:t>
            </w:r>
            <w:r w:rsidRPr="004B15A1">
              <w:rPr>
                <w:rFonts w:ascii="Arial" w:hAnsi="Arial" w:cs="Arial"/>
                <w:sz w:val="20"/>
                <w:szCs w:val="20"/>
              </w:rPr>
              <w:t>ingestion to further contextualize the findings, but this is not strictly necessary.</w:t>
            </w:r>
          </w:p>
        </w:tc>
        <w:tc>
          <w:tcPr>
            <w:tcW w:w="6445" w:type="dxa"/>
          </w:tcPr>
          <w:p w:rsidR="00FA75DF" w:rsidRPr="004B15A1" w:rsidRDefault="00FA75DF">
            <w:pPr>
              <w:pStyle w:val="TableParagraph"/>
              <w:ind w:left="0"/>
              <w:rPr>
                <w:rFonts w:ascii="Arial" w:hAnsi="Arial" w:cs="Arial"/>
                <w:sz w:val="20"/>
                <w:szCs w:val="20"/>
              </w:rPr>
            </w:pPr>
          </w:p>
        </w:tc>
      </w:tr>
      <w:tr w:rsidR="00FA75DF" w:rsidRPr="004B15A1">
        <w:trPr>
          <w:trHeight w:val="1106"/>
        </w:trPr>
        <w:tc>
          <w:tcPr>
            <w:tcW w:w="5352" w:type="dxa"/>
          </w:tcPr>
          <w:p w:rsidR="00FA75DF" w:rsidRPr="004B15A1" w:rsidRDefault="002A0389">
            <w:pPr>
              <w:pStyle w:val="TableParagraph"/>
              <w:ind w:left="467" w:right="199"/>
              <w:rPr>
                <w:rFonts w:ascii="Arial" w:hAnsi="Arial" w:cs="Arial"/>
                <w:b/>
                <w:sz w:val="20"/>
                <w:szCs w:val="20"/>
              </w:rPr>
            </w:pPr>
            <w:r w:rsidRPr="004B15A1">
              <w:rPr>
                <w:rFonts w:ascii="Arial" w:hAnsi="Arial" w:cs="Arial"/>
                <w:b/>
                <w:sz w:val="20"/>
                <w:szCs w:val="20"/>
              </w:rPr>
              <w:lastRenderedPageBreak/>
              <w:t>Is</w:t>
            </w:r>
            <w:r w:rsidRPr="004B15A1">
              <w:rPr>
                <w:rFonts w:ascii="Arial" w:hAnsi="Arial" w:cs="Arial"/>
                <w:b/>
                <w:spacing w:val="-7"/>
                <w:sz w:val="20"/>
                <w:szCs w:val="20"/>
              </w:rPr>
              <w:t xml:space="preserve"> </w:t>
            </w:r>
            <w:r w:rsidRPr="004B15A1">
              <w:rPr>
                <w:rFonts w:ascii="Arial" w:hAnsi="Arial" w:cs="Arial"/>
                <w:b/>
                <w:sz w:val="20"/>
                <w:szCs w:val="20"/>
              </w:rPr>
              <w:t>the</w:t>
            </w:r>
            <w:r w:rsidRPr="004B15A1">
              <w:rPr>
                <w:rFonts w:ascii="Arial" w:hAnsi="Arial" w:cs="Arial"/>
                <w:b/>
                <w:spacing w:val="-5"/>
                <w:sz w:val="20"/>
                <w:szCs w:val="20"/>
              </w:rPr>
              <w:t xml:space="preserve"> </w:t>
            </w:r>
            <w:r w:rsidRPr="004B15A1">
              <w:rPr>
                <w:rFonts w:ascii="Arial" w:hAnsi="Arial" w:cs="Arial"/>
                <w:b/>
                <w:sz w:val="20"/>
                <w:szCs w:val="20"/>
              </w:rPr>
              <w:t>language/English</w:t>
            </w:r>
            <w:r w:rsidRPr="004B15A1">
              <w:rPr>
                <w:rFonts w:ascii="Arial" w:hAnsi="Arial" w:cs="Arial"/>
                <w:b/>
                <w:spacing w:val="-7"/>
                <w:sz w:val="20"/>
                <w:szCs w:val="20"/>
              </w:rPr>
              <w:t xml:space="preserve"> </w:t>
            </w:r>
            <w:r w:rsidRPr="004B15A1">
              <w:rPr>
                <w:rFonts w:ascii="Arial" w:hAnsi="Arial" w:cs="Arial"/>
                <w:b/>
                <w:sz w:val="20"/>
                <w:szCs w:val="20"/>
              </w:rPr>
              <w:t>quality</w:t>
            </w:r>
            <w:r w:rsidRPr="004B15A1">
              <w:rPr>
                <w:rFonts w:ascii="Arial" w:hAnsi="Arial" w:cs="Arial"/>
                <w:b/>
                <w:spacing w:val="-5"/>
                <w:sz w:val="20"/>
                <w:szCs w:val="20"/>
              </w:rPr>
              <w:t xml:space="preserve"> </w:t>
            </w:r>
            <w:r w:rsidRPr="004B15A1">
              <w:rPr>
                <w:rFonts w:ascii="Arial" w:hAnsi="Arial" w:cs="Arial"/>
                <w:b/>
                <w:sz w:val="20"/>
                <w:szCs w:val="20"/>
              </w:rPr>
              <w:t>of</w:t>
            </w:r>
            <w:r w:rsidRPr="004B15A1">
              <w:rPr>
                <w:rFonts w:ascii="Arial" w:hAnsi="Arial" w:cs="Arial"/>
                <w:b/>
                <w:spacing w:val="-8"/>
                <w:sz w:val="20"/>
                <w:szCs w:val="20"/>
              </w:rPr>
              <w:t xml:space="preserve"> </w:t>
            </w:r>
            <w:r w:rsidRPr="004B15A1">
              <w:rPr>
                <w:rFonts w:ascii="Arial" w:hAnsi="Arial" w:cs="Arial"/>
                <w:b/>
                <w:sz w:val="20"/>
                <w:szCs w:val="20"/>
              </w:rPr>
              <w:t>the</w:t>
            </w:r>
            <w:r w:rsidRPr="004B15A1">
              <w:rPr>
                <w:rFonts w:ascii="Arial" w:hAnsi="Arial" w:cs="Arial"/>
                <w:b/>
                <w:spacing w:val="-6"/>
                <w:sz w:val="20"/>
                <w:szCs w:val="20"/>
              </w:rPr>
              <w:t xml:space="preserve"> </w:t>
            </w:r>
            <w:r w:rsidRPr="004B15A1">
              <w:rPr>
                <w:rFonts w:ascii="Arial" w:hAnsi="Arial" w:cs="Arial"/>
                <w:b/>
                <w:sz w:val="20"/>
                <w:szCs w:val="20"/>
              </w:rPr>
              <w:t>article</w:t>
            </w:r>
            <w:r w:rsidRPr="004B15A1">
              <w:rPr>
                <w:rFonts w:ascii="Arial" w:hAnsi="Arial" w:cs="Arial"/>
                <w:b/>
                <w:spacing w:val="-6"/>
                <w:sz w:val="20"/>
                <w:szCs w:val="20"/>
              </w:rPr>
              <w:t xml:space="preserve"> </w:t>
            </w:r>
            <w:r w:rsidRPr="004B15A1">
              <w:rPr>
                <w:rFonts w:ascii="Arial" w:hAnsi="Arial" w:cs="Arial"/>
                <w:b/>
                <w:sz w:val="20"/>
                <w:szCs w:val="20"/>
              </w:rPr>
              <w:t>suitable for scholarly communications?</w:t>
            </w:r>
          </w:p>
        </w:tc>
        <w:tc>
          <w:tcPr>
            <w:tcW w:w="9356" w:type="dxa"/>
          </w:tcPr>
          <w:p w:rsidR="00FA75DF" w:rsidRPr="004B15A1" w:rsidRDefault="002A0389">
            <w:pPr>
              <w:pStyle w:val="TableParagraph"/>
              <w:spacing w:line="270" w:lineRule="atLeast"/>
              <w:ind w:right="168"/>
              <w:rPr>
                <w:rFonts w:ascii="Arial" w:hAnsi="Arial" w:cs="Arial"/>
                <w:sz w:val="20"/>
                <w:szCs w:val="20"/>
              </w:rPr>
            </w:pPr>
            <w:r w:rsidRPr="004B15A1">
              <w:rPr>
                <w:rFonts w:ascii="Arial" w:hAnsi="Arial" w:cs="Arial"/>
                <w:sz w:val="20"/>
                <w:szCs w:val="20"/>
              </w:rPr>
              <w:t>The language quality is suitable for scholarly communication. The manuscript is written in clear, formal academic English, with appropriate use of scientific terminology and logical flow.</w:t>
            </w:r>
            <w:r w:rsidRPr="004B15A1">
              <w:rPr>
                <w:rFonts w:ascii="Arial" w:hAnsi="Arial" w:cs="Arial"/>
                <w:spacing w:val="-3"/>
                <w:sz w:val="20"/>
                <w:szCs w:val="20"/>
              </w:rPr>
              <w:t xml:space="preserve"> </w:t>
            </w:r>
            <w:r w:rsidRPr="004B15A1">
              <w:rPr>
                <w:rFonts w:ascii="Arial" w:hAnsi="Arial" w:cs="Arial"/>
                <w:sz w:val="20"/>
                <w:szCs w:val="20"/>
              </w:rPr>
              <w:t>Only</w:t>
            </w:r>
            <w:r w:rsidRPr="004B15A1">
              <w:rPr>
                <w:rFonts w:ascii="Arial" w:hAnsi="Arial" w:cs="Arial"/>
                <w:spacing w:val="-3"/>
                <w:sz w:val="20"/>
                <w:szCs w:val="20"/>
              </w:rPr>
              <w:t xml:space="preserve"> </w:t>
            </w:r>
            <w:r w:rsidRPr="004B15A1">
              <w:rPr>
                <w:rFonts w:ascii="Arial" w:hAnsi="Arial" w:cs="Arial"/>
                <w:sz w:val="20"/>
                <w:szCs w:val="20"/>
              </w:rPr>
              <w:t>minor</w:t>
            </w:r>
            <w:r w:rsidRPr="004B15A1">
              <w:rPr>
                <w:rFonts w:ascii="Arial" w:hAnsi="Arial" w:cs="Arial"/>
                <w:spacing w:val="-3"/>
                <w:sz w:val="20"/>
                <w:szCs w:val="20"/>
              </w:rPr>
              <w:t xml:space="preserve"> </w:t>
            </w:r>
            <w:r w:rsidRPr="004B15A1">
              <w:rPr>
                <w:rFonts w:ascii="Arial" w:hAnsi="Arial" w:cs="Arial"/>
                <w:sz w:val="20"/>
                <w:szCs w:val="20"/>
              </w:rPr>
              <w:t>stylistic</w:t>
            </w:r>
            <w:r w:rsidRPr="004B15A1">
              <w:rPr>
                <w:rFonts w:ascii="Arial" w:hAnsi="Arial" w:cs="Arial"/>
                <w:spacing w:val="-4"/>
                <w:sz w:val="20"/>
                <w:szCs w:val="20"/>
              </w:rPr>
              <w:t xml:space="preserve"> </w:t>
            </w:r>
            <w:r w:rsidRPr="004B15A1">
              <w:rPr>
                <w:rFonts w:ascii="Arial" w:hAnsi="Arial" w:cs="Arial"/>
                <w:sz w:val="20"/>
                <w:szCs w:val="20"/>
              </w:rPr>
              <w:t>edits</w:t>
            </w:r>
            <w:r w:rsidRPr="004B15A1">
              <w:rPr>
                <w:rFonts w:ascii="Arial" w:hAnsi="Arial" w:cs="Arial"/>
                <w:spacing w:val="-3"/>
                <w:sz w:val="20"/>
                <w:szCs w:val="20"/>
              </w:rPr>
              <w:t xml:space="preserve"> </w:t>
            </w:r>
            <w:r w:rsidRPr="004B15A1">
              <w:rPr>
                <w:rFonts w:ascii="Arial" w:hAnsi="Arial" w:cs="Arial"/>
                <w:sz w:val="20"/>
                <w:szCs w:val="20"/>
              </w:rPr>
              <w:t>may</w:t>
            </w:r>
            <w:r w:rsidRPr="004B15A1">
              <w:rPr>
                <w:rFonts w:ascii="Arial" w:hAnsi="Arial" w:cs="Arial"/>
                <w:spacing w:val="-3"/>
                <w:sz w:val="20"/>
                <w:szCs w:val="20"/>
              </w:rPr>
              <w:t xml:space="preserve"> </w:t>
            </w:r>
            <w:r w:rsidRPr="004B15A1">
              <w:rPr>
                <w:rFonts w:ascii="Arial" w:hAnsi="Arial" w:cs="Arial"/>
                <w:sz w:val="20"/>
                <w:szCs w:val="20"/>
              </w:rPr>
              <w:t>be</w:t>
            </w:r>
            <w:r w:rsidRPr="004B15A1">
              <w:rPr>
                <w:rFonts w:ascii="Arial" w:hAnsi="Arial" w:cs="Arial"/>
                <w:spacing w:val="-5"/>
                <w:sz w:val="20"/>
                <w:szCs w:val="20"/>
              </w:rPr>
              <w:t xml:space="preserve"> </w:t>
            </w:r>
            <w:r w:rsidRPr="004B15A1">
              <w:rPr>
                <w:rFonts w:ascii="Arial" w:hAnsi="Arial" w:cs="Arial"/>
                <w:sz w:val="20"/>
                <w:szCs w:val="20"/>
              </w:rPr>
              <w:t>required</w:t>
            </w:r>
            <w:r w:rsidRPr="004B15A1">
              <w:rPr>
                <w:rFonts w:ascii="Arial" w:hAnsi="Arial" w:cs="Arial"/>
                <w:spacing w:val="-3"/>
                <w:sz w:val="20"/>
                <w:szCs w:val="20"/>
              </w:rPr>
              <w:t xml:space="preserve"> </w:t>
            </w:r>
            <w:r w:rsidRPr="004B15A1">
              <w:rPr>
                <w:rFonts w:ascii="Arial" w:hAnsi="Arial" w:cs="Arial"/>
                <w:sz w:val="20"/>
                <w:szCs w:val="20"/>
              </w:rPr>
              <w:t>to</w:t>
            </w:r>
            <w:r w:rsidRPr="004B15A1">
              <w:rPr>
                <w:rFonts w:ascii="Arial" w:hAnsi="Arial" w:cs="Arial"/>
                <w:spacing w:val="-3"/>
                <w:sz w:val="20"/>
                <w:szCs w:val="20"/>
              </w:rPr>
              <w:t xml:space="preserve"> </w:t>
            </w:r>
            <w:r w:rsidRPr="004B15A1">
              <w:rPr>
                <w:rFonts w:ascii="Arial" w:hAnsi="Arial" w:cs="Arial"/>
                <w:sz w:val="20"/>
                <w:szCs w:val="20"/>
              </w:rPr>
              <w:t>improve</w:t>
            </w:r>
            <w:r w:rsidRPr="004B15A1">
              <w:rPr>
                <w:rFonts w:ascii="Arial" w:hAnsi="Arial" w:cs="Arial"/>
                <w:spacing w:val="-5"/>
                <w:sz w:val="20"/>
                <w:szCs w:val="20"/>
              </w:rPr>
              <w:t xml:space="preserve"> </w:t>
            </w:r>
            <w:r w:rsidRPr="004B15A1">
              <w:rPr>
                <w:rFonts w:ascii="Arial" w:hAnsi="Arial" w:cs="Arial"/>
                <w:sz w:val="20"/>
                <w:szCs w:val="20"/>
              </w:rPr>
              <w:t>conciseness</w:t>
            </w:r>
            <w:r w:rsidRPr="004B15A1">
              <w:rPr>
                <w:rFonts w:ascii="Arial" w:hAnsi="Arial" w:cs="Arial"/>
                <w:spacing w:val="-3"/>
                <w:sz w:val="20"/>
                <w:szCs w:val="20"/>
              </w:rPr>
              <w:t xml:space="preserve"> </w:t>
            </w:r>
            <w:r w:rsidRPr="004B15A1">
              <w:rPr>
                <w:rFonts w:ascii="Arial" w:hAnsi="Arial" w:cs="Arial"/>
                <w:sz w:val="20"/>
                <w:szCs w:val="20"/>
              </w:rPr>
              <w:t>in</w:t>
            </w:r>
            <w:r w:rsidRPr="004B15A1">
              <w:rPr>
                <w:rFonts w:ascii="Arial" w:hAnsi="Arial" w:cs="Arial"/>
                <w:spacing w:val="-3"/>
                <w:sz w:val="20"/>
                <w:szCs w:val="20"/>
              </w:rPr>
              <w:t xml:space="preserve"> </w:t>
            </w:r>
            <w:r w:rsidRPr="004B15A1">
              <w:rPr>
                <w:rFonts w:ascii="Arial" w:hAnsi="Arial" w:cs="Arial"/>
                <w:sz w:val="20"/>
                <w:szCs w:val="20"/>
              </w:rPr>
              <w:t>a</w:t>
            </w:r>
            <w:r w:rsidRPr="004B15A1">
              <w:rPr>
                <w:rFonts w:ascii="Arial" w:hAnsi="Arial" w:cs="Arial"/>
                <w:spacing w:val="-4"/>
                <w:sz w:val="20"/>
                <w:szCs w:val="20"/>
              </w:rPr>
              <w:t xml:space="preserve"> </w:t>
            </w:r>
            <w:r w:rsidRPr="004B15A1">
              <w:rPr>
                <w:rFonts w:ascii="Arial" w:hAnsi="Arial" w:cs="Arial"/>
                <w:sz w:val="20"/>
                <w:szCs w:val="20"/>
              </w:rPr>
              <w:t>few</w:t>
            </w:r>
            <w:r w:rsidRPr="004B15A1">
              <w:rPr>
                <w:rFonts w:ascii="Arial" w:hAnsi="Arial" w:cs="Arial"/>
                <w:spacing w:val="-3"/>
                <w:sz w:val="20"/>
                <w:szCs w:val="20"/>
              </w:rPr>
              <w:t xml:space="preserve"> </w:t>
            </w:r>
            <w:r w:rsidRPr="004B15A1">
              <w:rPr>
                <w:rFonts w:ascii="Arial" w:hAnsi="Arial" w:cs="Arial"/>
                <w:sz w:val="20"/>
                <w:szCs w:val="20"/>
              </w:rPr>
              <w:t>sections,</w:t>
            </w:r>
            <w:r w:rsidRPr="004B15A1">
              <w:rPr>
                <w:rFonts w:ascii="Arial" w:hAnsi="Arial" w:cs="Arial"/>
                <w:spacing w:val="-3"/>
                <w:sz w:val="20"/>
                <w:szCs w:val="20"/>
              </w:rPr>
              <w:t xml:space="preserve"> </w:t>
            </w:r>
            <w:r w:rsidRPr="004B15A1">
              <w:rPr>
                <w:rFonts w:ascii="Arial" w:hAnsi="Arial" w:cs="Arial"/>
                <w:sz w:val="20"/>
                <w:szCs w:val="20"/>
              </w:rPr>
              <w:t>but no substantive language revision is needed.</w:t>
            </w:r>
          </w:p>
        </w:tc>
        <w:tc>
          <w:tcPr>
            <w:tcW w:w="6445" w:type="dxa"/>
          </w:tcPr>
          <w:p w:rsidR="00FA75DF" w:rsidRPr="004B15A1" w:rsidRDefault="00FA75DF">
            <w:pPr>
              <w:pStyle w:val="TableParagraph"/>
              <w:ind w:left="0"/>
              <w:rPr>
                <w:rFonts w:ascii="Arial" w:hAnsi="Arial" w:cs="Arial"/>
                <w:sz w:val="20"/>
                <w:szCs w:val="20"/>
              </w:rPr>
            </w:pPr>
          </w:p>
        </w:tc>
      </w:tr>
      <w:tr w:rsidR="00FA75DF" w:rsidRPr="004B15A1">
        <w:trPr>
          <w:trHeight w:val="1178"/>
        </w:trPr>
        <w:tc>
          <w:tcPr>
            <w:tcW w:w="5352" w:type="dxa"/>
          </w:tcPr>
          <w:p w:rsidR="00FA75DF" w:rsidRPr="004B15A1" w:rsidRDefault="002A0389">
            <w:pPr>
              <w:pStyle w:val="TableParagraph"/>
              <w:ind w:left="107"/>
              <w:rPr>
                <w:rFonts w:ascii="Arial" w:hAnsi="Arial" w:cs="Arial"/>
                <w:sz w:val="20"/>
                <w:szCs w:val="20"/>
              </w:rPr>
            </w:pPr>
            <w:r w:rsidRPr="004B15A1">
              <w:rPr>
                <w:rFonts w:ascii="Arial" w:hAnsi="Arial" w:cs="Arial"/>
                <w:b/>
                <w:sz w:val="20"/>
                <w:szCs w:val="20"/>
                <w:u w:val="single"/>
              </w:rPr>
              <w:t>Optional/General</w:t>
            </w:r>
            <w:r w:rsidRPr="004B15A1">
              <w:rPr>
                <w:rFonts w:ascii="Arial" w:hAnsi="Arial" w:cs="Arial"/>
                <w:b/>
                <w:spacing w:val="-11"/>
                <w:sz w:val="20"/>
                <w:szCs w:val="20"/>
              </w:rPr>
              <w:t xml:space="preserve"> </w:t>
            </w:r>
            <w:r w:rsidRPr="004B15A1">
              <w:rPr>
                <w:rFonts w:ascii="Arial" w:hAnsi="Arial" w:cs="Arial"/>
                <w:spacing w:val="-2"/>
                <w:sz w:val="20"/>
                <w:szCs w:val="20"/>
              </w:rPr>
              <w:t>comments</w:t>
            </w:r>
          </w:p>
        </w:tc>
        <w:tc>
          <w:tcPr>
            <w:tcW w:w="9356" w:type="dxa"/>
          </w:tcPr>
          <w:p w:rsidR="000A0934" w:rsidRPr="004B15A1" w:rsidRDefault="000A0934" w:rsidP="000A0934">
            <w:pPr>
              <w:pStyle w:val="TableParagraph"/>
              <w:spacing w:before="49"/>
              <w:ind w:left="0"/>
              <w:rPr>
                <w:rFonts w:ascii="Arial" w:hAnsi="Arial" w:cs="Arial"/>
                <w:sz w:val="20"/>
                <w:szCs w:val="20"/>
              </w:rPr>
            </w:pPr>
          </w:p>
          <w:p w:rsidR="00FA75DF" w:rsidRPr="004B15A1" w:rsidRDefault="000A0934" w:rsidP="000A0934">
            <w:pPr>
              <w:pStyle w:val="TableParagraph"/>
              <w:ind w:left="0"/>
              <w:rPr>
                <w:rFonts w:ascii="Arial" w:hAnsi="Arial" w:cs="Arial"/>
                <w:sz w:val="20"/>
                <w:szCs w:val="20"/>
              </w:rPr>
            </w:pPr>
            <w:r w:rsidRPr="004B15A1">
              <w:rPr>
                <w:rFonts w:ascii="Arial" w:hAnsi="Arial" w:cs="Arial"/>
                <w:b/>
                <w:sz w:val="20"/>
                <w:szCs w:val="20"/>
              </w:rPr>
              <w:t>The manuscript is scientifically sound, methodologically robust, and addresses a relevant and underexplored topic with clear public health implications. The experimental design, data interpretation, and integration of biochemical</w:t>
            </w:r>
            <w:r w:rsidRPr="004B15A1">
              <w:rPr>
                <w:rFonts w:ascii="Arial" w:hAnsi="Arial" w:cs="Arial"/>
                <w:b/>
                <w:spacing w:val="-5"/>
                <w:sz w:val="20"/>
                <w:szCs w:val="20"/>
              </w:rPr>
              <w:t xml:space="preserve"> </w:t>
            </w:r>
            <w:r w:rsidRPr="004B15A1">
              <w:rPr>
                <w:rFonts w:ascii="Arial" w:hAnsi="Arial" w:cs="Arial"/>
                <w:b/>
                <w:sz w:val="20"/>
                <w:szCs w:val="20"/>
              </w:rPr>
              <w:t>and</w:t>
            </w:r>
            <w:r w:rsidRPr="004B15A1">
              <w:rPr>
                <w:rFonts w:ascii="Arial" w:hAnsi="Arial" w:cs="Arial"/>
                <w:b/>
                <w:spacing w:val="-5"/>
                <w:sz w:val="20"/>
                <w:szCs w:val="20"/>
              </w:rPr>
              <w:t xml:space="preserve"> </w:t>
            </w:r>
            <w:r w:rsidRPr="004B15A1">
              <w:rPr>
                <w:rFonts w:ascii="Arial" w:hAnsi="Arial" w:cs="Arial"/>
                <w:b/>
                <w:sz w:val="20"/>
                <w:szCs w:val="20"/>
              </w:rPr>
              <w:t>histopathological</w:t>
            </w:r>
            <w:r w:rsidRPr="004B15A1">
              <w:rPr>
                <w:rFonts w:ascii="Arial" w:hAnsi="Arial" w:cs="Arial"/>
                <w:b/>
                <w:spacing w:val="-5"/>
                <w:sz w:val="20"/>
                <w:szCs w:val="20"/>
              </w:rPr>
              <w:t xml:space="preserve"> </w:t>
            </w:r>
            <w:r w:rsidRPr="004B15A1">
              <w:rPr>
                <w:rFonts w:ascii="Arial" w:hAnsi="Arial" w:cs="Arial"/>
                <w:b/>
                <w:sz w:val="20"/>
                <w:szCs w:val="20"/>
              </w:rPr>
              <w:t>findings</w:t>
            </w:r>
            <w:r w:rsidRPr="004B15A1">
              <w:rPr>
                <w:rFonts w:ascii="Arial" w:hAnsi="Arial" w:cs="Arial"/>
                <w:b/>
                <w:spacing w:val="-5"/>
                <w:sz w:val="20"/>
                <w:szCs w:val="20"/>
              </w:rPr>
              <w:t xml:space="preserve"> </w:t>
            </w:r>
            <w:r w:rsidRPr="004B15A1">
              <w:rPr>
                <w:rFonts w:ascii="Arial" w:hAnsi="Arial" w:cs="Arial"/>
                <w:b/>
                <w:sz w:val="20"/>
                <w:szCs w:val="20"/>
              </w:rPr>
              <w:t>are</w:t>
            </w:r>
            <w:r w:rsidRPr="004B15A1">
              <w:rPr>
                <w:rFonts w:ascii="Arial" w:hAnsi="Arial" w:cs="Arial"/>
                <w:b/>
                <w:spacing w:val="-4"/>
                <w:sz w:val="20"/>
                <w:szCs w:val="20"/>
              </w:rPr>
              <w:t xml:space="preserve"> </w:t>
            </w:r>
            <w:r w:rsidRPr="004B15A1">
              <w:rPr>
                <w:rFonts w:ascii="Arial" w:hAnsi="Arial" w:cs="Arial"/>
                <w:b/>
                <w:sz w:val="20"/>
                <w:szCs w:val="20"/>
              </w:rPr>
              <w:t>strong.</w:t>
            </w:r>
            <w:r w:rsidRPr="004B15A1">
              <w:rPr>
                <w:rFonts w:ascii="Arial" w:hAnsi="Arial" w:cs="Arial"/>
                <w:b/>
                <w:spacing w:val="-4"/>
                <w:sz w:val="20"/>
                <w:szCs w:val="20"/>
              </w:rPr>
              <w:t xml:space="preserve"> </w:t>
            </w:r>
            <w:r w:rsidRPr="004B15A1">
              <w:rPr>
                <w:rFonts w:ascii="Arial" w:hAnsi="Arial" w:cs="Arial"/>
                <w:b/>
                <w:sz w:val="20"/>
                <w:szCs w:val="20"/>
              </w:rPr>
              <w:t>Only</w:t>
            </w:r>
            <w:r w:rsidRPr="004B15A1">
              <w:rPr>
                <w:rFonts w:ascii="Arial" w:hAnsi="Arial" w:cs="Arial"/>
                <w:b/>
                <w:spacing w:val="-4"/>
                <w:sz w:val="20"/>
                <w:szCs w:val="20"/>
              </w:rPr>
              <w:t xml:space="preserve"> </w:t>
            </w:r>
            <w:r w:rsidRPr="004B15A1">
              <w:rPr>
                <w:rFonts w:ascii="Arial" w:hAnsi="Arial" w:cs="Arial"/>
                <w:b/>
                <w:sz w:val="20"/>
                <w:szCs w:val="20"/>
              </w:rPr>
              <w:t>minor</w:t>
            </w:r>
            <w:r w:rsidRPr="004B15A1">
              <w:rPr>
                <w:rFonts w:ascii="Arial" w:hAnsi="Arial" w:cs="Arial"/>
                <w:b/>
                <w:spacing w:val="-4"/>
                <w:sz w:val="20"/>
                <w:szCs w:val="20"/>
              </w:rPr>
              <w:t xml:space="preserve"> </w:t>
            </w:r>
            <w:r w:rsidRPr="004B15A1">
              <w:rPr>
                <w:rFonts w:ascii="Arial" w:hAnsi="Arial" w:cs="Arial"/>
                <w:b/>
                <w:sz w:val="20"/>
                <w:szCs w:val="20"/>
              </w:rPr>
              <w:t>revisions</w:t>
            </w:r>
            <w:r w:rsidRPr="004B15A1">
              <w:rPr>
                <w:rFonts w:ascii="Arial" w:hAnsi="Arial" w:cs="Arial"/>
                <w:b/>
                <w:spacing w:val="-5"/>
                <w:sz w:val="20"/>
                <w:szCs w:val="20"/>
              </w:rPr>
              <w:t xml:space="preserve"> </w:t>
            </w:r>
            <w:r w:rsidRPr="004B15A1">
              <w:rPr>
                <w:rFonts w:ascii="Arial" w:hAnsi="Arial" w:cs="Arial"/>
                <w:b/>
                <w:sz w:val="20"/>
                <w:szCs w:val="20"/>
              </w:rPr>
              <w:t>are</w:t>
            </w:r>
            <w:r w:rsidRPr="004B15A1">
              <w:rPr>
                <w:rFonts w:ascii="Arial" w:hAnsi="Arial" w:cs="Arial"/>
                <w:b/>
                <w:spacing w:val="-4"/>
                <w:sz w:val="20"/>
                <w:szCs w:val="20"/>
              </w:rPr>
              <w:t xml:space="preserve"> </w:t>
            </w:r>
            <w:r w:rsidRPr="004B15A1">
              <w:rPr>
                <w:rFonts w:ascii="Arial" w:hAnsi="Arial" w:cs="Arial"/>
                <w:b/>
                <w:sz w:val="20"/>
                <w:szCs w:val="20"/>
              </w:rPr>
              <w:t>recommended,</w:t>
            </w:r>
            <w:r w:rsidRPr="004B15A1">
              <w:rPr>
                <w:rFonts w:ascii="Arial" w:hAnsi="Arial" w:cs="Arial"/>
                <w:b/>
                <w:spacing w:val="-4"/>
                <w:sz w:val="20"/>
                <w:szCs w:val="20"/>
              </w:rPr>
              <w:t xml:space="preserve"> </w:t>
            </w:r>
            <w:r w:rsidRPr="004B15A1">
              <w:rPr>
                <w:rFonts w:ascii="Arial" w:hAnsi="Arial" w:cs="Arial"/>
                <w:b/>
                <w:sz w:val="20"/>
                <w:szCs w:val="20"/>
              </w:rPr>
              <w:t>mainly</w:t>
            </w:r>
            <w:r w:rsidRPr="004B15A1">
              <w:rPr>
                <w:rFonts w:ascii="Arial" w:hAnsi="Arial" w:cs="Arial"/>
                <w:b/>
                <w:spacing w:val="-3"/>
                <w:sz w:val="20"/>
                <w:szCs w:val="20"/>
              </w:rPr>
              <w:t xml:space="preserve"> </w:t>
            </w:r>
            <w:r w:rsidRPr="004B15A1">
              <w:rPr>
                <w:rFonts w:ascii="Arial" w:hAnsi="Arial" w:cs="Arial"/>
                <w:b/>
                <w:sz w:val="20"/>
                <w:szCs w:val="20"/>
              </w:rPr>
              <w:t>related to clarity, conciseness, and small methodological clarifications, none of which affect the core scientific validity or conclusions of the study.</w:t>
            </w:r>
          </w:p>
        </w:tc>
        <w:tc>
          <w:tcPr>
            <w:tcW w:w="6445" w:type="dxa"/>
          </w:tcPr>
          <w:p w:rsidR="00FA75DF" w:rsidRPr="004B15A1" w:rsidRDefault="00FA75DF">
            <w:pPr>
              <w:pStyle w:val="TableParagraph"/>
              <w:ind w:left="0"/>
              <w:rPr>
                <w:rFonts w:ascii="Arial" w:hAnsi="Arial" w:cs="Arial"/>
                <w:sz w:val="20"/>
                <w:szCs w:val="20"/>
              </w:rPr>
            </w:pPr>
          </w:p>
        </w:tc>
      </w:tr>
    </w:tbl>
    <w:p w:rsidR="00FA75DF" w:rsidRPr="004B15A1" w:rsidRDefault="00FA75DF">
      <w:pPr>
        <w:pStyle w:val="BodyText"/>
        <w:rPr>
          <w:rFonts w:ascii="Arial" w:hAnsi="Arial" w:cs="Arial"/>
        </w:rPr>
      </w:pPr>
    </w:p>
    <w:p w:rsidR="00227ADC" w:rsidRPr="004B15A1" w:rsidRDefault="00227ADC" w:rsidP="00227ADC">
      <w:pPr>
        <w:rPr>
          <w:rFonts w:ascii="Arial" w:hAnsi="Arial" w:cs="Arial"/>
          <w:sz w:val="20"/>
          <w:szCs w:val="20"/>
        </w:rPr>
      </w:pPr>
    </w:p>
    <w:p w:rsidR="00C730A9" w:rsidRPr="004B15A1" w:rsidRDefault="00227ADC" w:rsidP="00227ADC">
      <w:pPr>
        <w:rPr>
          <w:rFonts w:ascii="Arial" w:hAnsi="Arial" w:cs="Arial"/>
          <w:sz w:val="20"/>
          <w:szCs w:val="20"/>
        </w:rPr>
      </w:pPr>
      <w:r w:rsidRPr="004B15A1">
        <w:rPr>
          <w:rFonts w:ascii="Arial" w:hAnsi="Arial" w:cs="Arial"/>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352"/>
        <w:gridCol w:w="7711"/>
        <w:gridCol w:w="7698"/>
      </w:tblGrid>
      <w:tr w:rsidR="00C730A9" w:rsidRPr="004B15A1" w:rsidTr="00FE602F">
        <w:tc>
          <w:tcPr>
            <w:tcW w:w="5000" w:type="pct"/>
            <w:gridSpan w:val="3"/>
            <w:tcBorders>
              <w:top w:val="nil"/>
              <w:left w:val="nil"/>
              <w:right w:val="nil"/>
            </w:tcBorders>
            <w:noWrap/>
            <w:tcMar>
              <w:top w:w="0" w:type="dxa"/>
              <w:left w:w="108" w:type="dxa"/>
              <w:bottom w:w="0" w:type="dxa"/>
              <w:right w:w="108" w:type="dxa"/>
            </w:tcMar>
            <w:vAlign w:val="center"/>
          </w:tcPr>
          <w:p w:rsidR="00C730A9" w:rsidRPr="004B15A1" w:rsidRDefault="00C730A9" w:rsidP="00FE602F">
            <w:pPr>
              <w:rPr>
                <w:rFonts w:ascii="Arial" w:eastAsia="Arial Unicode MS" w:hAnsi="Arial" w:cs="Arial"/>
                <w:b/>
                <w:sz w:val="20"/>
                <w:szCs w:val="20"/>
                <w:u w:val="single"/>
                <w:lang w:val="en-GB"/>
              </w:rPr>
            </w:pPr>
            <w:bookmarkStart w:id="0" w:name="_Hlk156057883"/>
            <w:bookmarkStart w:id="1" w:name="_Hlk156057704"/>
            <w:r w:rsidRPr="004B15A1">
              <w:rPr>
                <w:rFonts w:ascii="Arial" w:eastAsia="Arial Unicode MS" w:hAnsi="Arial" w:cs="Arial"/>
                <w:b/>
                <w:sz w:val="20"/>
                <w:szCs w:val="20"/>
                <w:highlight w:val="yellow"/>
                <w:u w:val="single"/>
                <w:lang w:val="en-GB"/>
              </w:rPr>
              <w:t>PART  2:</w:t>
            </w:r>
            <w:r w:rsidRPr="004B15A1">
              <w:rPr>
                <w:rFonts w:ascii="Arial" w:eastAsia="Arial Unicode MS" w:hAnsi="Arial" w:cs="Arial"/>
                <w:b/>
                <w:sz w:val="20"/>
                <w:szCs w:val="20"/>
                <w:u w:val="single"/>
                <w:lang w:val="en-GB"/>
              </w:rPr>
              <w:t xml:space="preserve"> </w:t>
            </w:r>
          </w:p>
          <w:p w:rsidR="00C730A9" w:rsidRPr="004B15A1" w:rsidRDefault="00C730A9" w:rsidP="00FE602F">
            <w:pPr>
              <w:rPr>
                <w:rFonts w:ascii="Arial" w:eastAsia="Arial Unicode MS" w:hAnsi="Arial" w:cs="Arial"/>
                <w:b/>
                <w:sz w:val="20"/>
                <w:szCs w:val="20"/>
                <w:u w:val="single"/>
                <w:lang w:val="en-GB"/>
              </w:rPr>
            </w:pPr>
          </w:p>
        </w:tc>
      </w:tr>
      <w:tr w:rsidR="00C730A9" w:rsidRPr="004B15A1" w:rsidTr="00FE602F">
        <w:tc>
          <w:tcPr>
            <w:tcW w:w="1615" w:type="pct"/>
            <w:noWrap/>
            <w:tcMar>
              <w:top w:w="0" w:type="dxa"/>
              <w:left w:w="108" w:type="dxa"/>
              <w:bottom w:w="0" w:type="dxa"/>
              <w:right w:w="108" w:type="dxa"/>
            </w:tcMar>
            <w:vAlign w:val="center"/>
          </w:tcPr>
          <w:p w:rsidR="00C730A9" w:rsidRPr="004B15A1" w:rsidRDefault="00C730A9" w:rsidP="00FE602F">
            <w:pPr>
              <w:rPr>
                <w:rFonts w:ascii="Arial" w:eastAsia="Arial Unicode MS" w:hAnsi="Arial" w:cs="Arial"/>
                <w:sz w:val="20"/>
                <w:szCs w:val="20"/>
                <w:lang w:val="en-GB"/>
              </w:rPr>
            </w:pPr>
          </w:p>
        </w:tc>
        <w:tc>
          <w:tcPr>
            <w:tcW w:w="1694" w:type="pct"/>
            <w:tcMar>
              <w:top w:w="0" w:type="dxa"/>
              <w:left w:w="108" w:type="dxa"/>
              <w:bottom w:w="0" w:type="dxa"/>
              <w:right w:w="108" w:type="dxa"/>
            </w:tcMar>
          </w:tcPr>
          <w:p w:rsidR="00C730A9" w:rsidRPr="004B15A1" w:rsidRDefault="00C730A9" w:rsidP="00FE602F">
            <w:pPr>
              <w:keepNext/>
              <w:outlineLvl w:val="1"/>
              <w:rPr>
                <w:rFonts w:ascii="Arial" w:eastAsia="MS Mincho" w:hAnsi="Arial" w:cs="Arial"/>
                <w:b/>
                <w:bCs/>
                <w:sz w:val="20"/>
                <w:szCs w:val="20"/>
                <w:lang w:val="en-GB"/>
              </w:rPr>
            </w:pPr>
            <w:r w:rsidRPr="004B15A1">
              <w:rPr>
                <w:rFonts w:ascii="Arial" w:eastAsia="MS Mincho" w:hAnsi="Arial" w:cs="Arial"/>
                <w:b/>
                <w:bCs/>
                <w:sz w:val="20"/>
                <w:szCs w:val="20"/>
                <w:lang w:val="en-GB"/>
              </w:rPr>
              <w:t>Reviewer’s comment</w:t>
            </w:r>
          </w:p>
        </w:tc>
        <w:tc>
          <w:tcPr>
            <w:tcW w:w="1691" w:type="pct"/>
          </w:tcPr>
          <w:p w:rsidR="00C730A9" w:rsidRPr="004B15A1" w:rsidRDefault="00C730A9" w:rsidP="00FE602F">
            <w:pPr>
              <w:spacing w:after="160" w:line="252" w:lineRule="auto"/>
              <w:rPr>
                <w:rFonts w:ascii="Arial" w:eastAsia="Calibri" w:hAnsi="Arial" w:cs="Arial"/>
                <w:kern w:val="2"/>
                <w:sz w:val="20"/>
                <w:szCs w:val="20"/>
                <w:lang w:val="en-IN"/>
              </w:rPr>
            </w:pPr>
            <w:r w:rsidRPr="004B15A1">
              <w:rPr>
                <w:rFonts w:ascii="Arial" w:eastAsia="Calibri" w:hAnsi="Arial" w:cs="Arial"/>
                <w:b/>
                <w:kern w:val="2"/>
                <w:sz w:val="20"/>
                <w:szCs w:val="20"/>
                <w:lang w:val="en-IN"/>
              </w:rPr>
              <w:t>Author’s Feedback</w:t>
            </w:r>
            <w:r w:rsidRPr="004B15A1">
              <w:rPr>
                <w:rFonts w:ascii="Arial" w:eastAsia="Calibri" w:hAnsi="Arial" w:cs="Arial"/>
                <w:kern w:val="2"/>
                <w:sz w:val="20"/>
                <w:szCs w:val="20"/>
                <w:lang w:val="en-IN"/>
              </w:rPr>
              <w:t xml:space="preserve"> (It is mandatory that authors should write his/her feedback here)</w:t>
            </w:r>
          </w:p>
          <w:p w:rsidR="00C730A9" w:rsidRPr="004B15A1" w:rsidRDefault="00C730A9" w:rsidP="00FE602F">
            <w:pPr>
              <w:keepNext/>
              <w:outlineLvl w:val="1"/>
              <w:rPr>
                <w:rFonts w:ascii="Arial" w:eastAsia="MS Mincho" w:hAnsi="Arial" w:cs="Arial"/>
                <w:bCs/>
                <w:sz w:val="20"/>
                <w:szCs w:val="20"/>
                <w:lang w:val="en-GB"/>
              </w:rPr>
            </w:pPr>
          </w:p>
        </w:tc>
      </w:tr>
      <w:tr w:rsidR="00C730A9" w:rsidRPr="004B15A1" w:rsidTr="00FE602F">
        <w:trPr>
          <w:trHeight w:val="890"/>
        </w:trPr>
        <w:tc>
          <w:tcPr>
            <w:tcW w:w="1615" w:type="pct"/>
            <w:noWrap/>
            <w:tcMar>
              <w:top w:w="0" w:type="dxa"/>
              <w:left w:w="108" w:type="dxa"/>
              <w:bottom w:w="0" w:type="dxa"/>
              <w:right w:w="108" w:type="dxa"/>
            </w:tcMar>
            <w:vAlign w:val="center"/>
          </w:tcPr>
          <w:p w:rsidR="00C730A9" w:rsidRPr="004B15A1" w:rsidRDefault="00C730A9" w:rsidP="00FE602F">
            <w:pPr>
              <w:rPr>
                <w:rFonts w:ascii="Arial" w:eastAsia="Arial Unicode MS" w:hAnsi="Arial" w:cs="Arial"/>
                <w:b/>
                <w:sz w:val="20"/>
                <w:szCs w:val="20"/>
                <w:lang w:val="en-GB"/>
              </w:rPr>
            </w:pPr>
            <w:r w:rsidRPr="004B15A1">
              <w:rPr>
                <w:rFonts w:ascii="Arial" w:eastAsia="Arial Unicode MS" w:hAnsi="Arial" w:cs="Arial"/>
                <w:b/>
                <w:sz w:val="20"/>
                <w:szCs w:val="20"/>
                <w:lang w:val="en-GB"/>
              </w:rPr>
              <w:t xml:space="preserve">Are there ethical issues in this manuscript? </w:t>
            </w:r>
          </w:p>
          <w:p w:rsidR="00C730A9" w:rsidRPr="004B15A1" w:rsidRDefault="00C730A9" w:rsidP="00FE602F">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C730A9" w:rsidRPr="004B15A1" w:rsidRDefault="00C730A9" w:rsidP="00FE602F">
            <w:pPr>
              <w:rPr>
                <w:rFonts w:ascii="Arial" w:eastAsia="Arial Unicode MS" w:hAnsi="Arial" w:cs="Arial"/>
                <w:i/>
                <w:iCs/>
                <w:sz w:val="20"/>
                <w:szCs w:val="20"/>
                <w:u w:val="single"/>
                <w:lang w:val="en-GB"/>
              </w:rPr>
            </w:pPr>
            <w:r w:rsidRPr="004B15A1">
              <w:rPr>
                <w:rFonts w:ascii="Arial" w:eastAsia="Arial Unicode MS" w:hAnsi="Arial" w:cs="Arial"/>
                <w:i/>
                <w:iCs/>
                <w:sz w:val="20"/>
                <w:szCs w:val="20"/>
                <w:u w:val="single"/>
                <w:lang w:val="en-GB"/>
              </w:rPr>
              <w:t xml:space="preserve">(If yes, </w:t>
            </w:r>
            <w:proofErr w:type="gramStart"/>
            <w:r w:rsidRPr="004B15A1">
              <w:rPr>
                <w:rFonts w:ascii="Arial" w:eastAsia="Arial Unicode MS" w:hAnsi="Arial" w:cs="Arial"/>
                <w:i/>
                <w:iCs/>
                <w:sz w:val="20"/>
                <w:szCs w:val="20"/>
                <w:u w:val="single"/>
                <w:lang w:val="en-GB"/>
              </w:rPr>
              <w:t>Kindly</w:t>
            </w:r>
            <w:proofErr w:type="gramEnd"/>
            <w:r w:rsidRPr="004B15A1">
              <w:rPr>
                <w:rFonts w:ascii="Arial" w:eastAsia="Arial Unicode MS" w:hAnsi="Arial" w:cs="Arial"/>
                <w:i/>
                <w:iCs/>
                <w:sz w:val="20"/>
                <w:szCs w:val="20"/>
                <w:u w:val="single"/>
                <w:lang w:val="en-GB"/>
              </w:rPr>
              <w:t xml:space="preserve"> please write down the ethical issues here in details)</w:t>
            </w:r>
          </w:p>
          <w:p w:rsidR="00C730A9" w:rsidRPr="004B15A1" w:rsidRDefault="00C730A9" w:rsidP="00FE602F">
            <w:pPr>
              <w:rPr>
                <w:rFonts w:ascii="Arial" w:eastAsia="Arial Unicode MS" w:hAnsi="Arial" w:cs="Arial"/>
                <w:sz w:val="20"/>
                <w:szCs w:val="20"/>
                <w:lang w:val="en-GB"/>
              </w:rPr>
            </w:pPr>
          </w:p>
          <w:p w:rsidR="00C730A9" w:rsidRPr="004B15A1" w:rsidRDefault="00C730A9" w:rsidP="00FE602F">
            <w:pPr>
              <w:rPr>
                <w:rFonts w:ascii="Arial" w:eastAsia="Arial Unicode MS" w:hAnsi="Arial" w:cs="Arial"/>
                <w:sz w:val="20"/>
                <w:szCs w:val="20"/>
                <w:lang w:val="en-GB"/>
              </w:rPr>
            </w:pPr>
          </w:p>
        </w:tc>
        <w:tc>
          <w:tcPr>
            <w:tcW w:w="1691" w:type="pct"/>
            <w:vAlign w:val="center"/>
          </w:tcPr>
          <w:p w:rsidR="00C730A9" w:rsidRPr="004B15A1" w:rsidRDefault="00C730A9" w:rsidP="00FE602F">
            <w:pPr>
              <w:rPr>
                <w:rFonts w:ascii="Arial" w:eastAsia="Arial Unicode MS" w:hAnsi="Arial" w:cs="Arial"/>
                <w:sz w:val="20"/>
                <w:szCs w:val="20"/>
                <w:lang w:val="en-GB"/>
              </w:rPr>
            </w:pPr>
          </w:p>
          <w:p w:rsidR="00C730A9" w:rsidRPr="004B15A1" w:rsidRDefault="00C730A9" w:rsidP="00FE602F">
            <w:pPr>
              <w:rPr>
                <w:rFonts w:ascii="Arial" w:eastAsia="Arial Unicode MS" w:hAnsi="Arial" w:cs="Arial"/>
                <w:sz w:val="20"/>
                <w:szCs w:val="20"/>
                <w:lang w:val="en-GB"/>
              </w:rPr>
            </w:pPr>
          </w:p>
          <w:p w:rsidR="00C730A9" w:rsidRPr="004B15A1" w:rsidRDefault="00C730A9" w:rsidP="00FE602F">
            <w:pPr>
              <w:rPr>
                <w:rFonts w:ascii="Arial" w:eastAsia="Arial Unicode MS" w:hAnsi="Arial" w:cs="Arial"/>
                <w:sz w:val="20"/>
                <w:szCs w:val="20"/>
                <w:lang w:val="en-GB"/>
              </w:rPr>
            </w:pPr>
          </w:p>
        </w:tc>
      </w:tr>
      <w:bookmarkEnd w:id="0"/>
    </w:tbl>
    <w:p w:rsidR="00C730A9" w:rsidRPr="004B15A1" w:rsidRDefault="00C730A9" w:rsidP="00C730A9">
      <w:pPr>
        <w:rPr>
          <w:rFonts w:ascii="Arial" w:hAnsi="Arial" w:cs="Arial"/>
          <w:sz w:val="20"/>
          <w:szCs w:val="20"/>
        </w:rPr>
      </w:pPr>
    </w:p>
    <w:p w:rsidR="00C730A9" w:rsidRPr="004B15A1" w:rsidRDefault="00C730A9" w:rsidP="00C730A9">
      <w:pPr>
        <w:rPr>
          <w:rFonts w:ascii="Arial" w:hAnsi="Arial" w:cs="Arial"/>
          <w:sz w:val="20"/>
          <w:szCs w:val="20"/>
        </w:rPr>
      </w:pPr>
    </w:p>
    <w:p w:rsidR="004B15A1" w:rsidRPr="004B15A1" w:rsidRDefault="004B15A1" w:rsidP="004B15A1">
      <w:pPr>
        <w:rPr>
          <w:rFonts w:ascii="Arial" w:hAnsi="Arial" w:cs="Arial"/>
          <w:b/>
          <w:bCs/>
          <w:sz w:val="20"/>
          <w:szCs w:val="20"/>
          <w:u w:val="single"/>
        </w:rPr>
      </w:pPr>
      <w:bookmarkStart w:id="2" w:name="_Hlk218339064"/>
      <w:r w:rsidRPr="004B15A1">
        <w:rPr>
          <w:rFonts w:ascii="Arial" w:hAnsi="Arial" w:cs="Arial"/>
          <w:b/>
          <w:bCs/>
          <w:sz w:val="20"/>
          <w:szCs w:val="20"/>
          <w:u w:val="single"/>
        </w:rPr>
        <w:t>Reviewer details:</w:t>
      </w:r>
    </w:p>
    <w:bookmarkEnd w:id="2"/>
    <w:p w:rsidR="00C730A9" w:rsidRPr="004B15A1" w:rsidRDefault="00C730A9" w:rsidP="00C730A9">
      <w:pPr>
        <w:rPr>
          <w:rFonts w:ascii="Arial" w:hAnsi="Arial" w:cs="Arial"/>
          <w:bCs/>
          <w:sz w:val="20"/>
          <w:szCs w:val="20"/>
          <w:u w:val="single"/>
          <w:lang w:val="en-GB"/>
        </w:rPr>
      </w:pPr>
    </w:p>
    <w:p w:rsidR="004B15A1" w:rsidRPr="004B15A1" w:rsidRDefault="004B15A1" w:rsidP="004B15A1">
      <w:pPr>
        <w:rPr>
          <w:rFonts w:ascii="Arial" w:hAnsi="Arial" w:cs="Arial"/>
          <w:b/>
          <w:bCs/>
          <w:sz w:val="20"/>
          <w:szCs w:val="20"/>
          <w:lang w:val="en-GB"/>
        </w:rPr>
      </w:pPr>
      <w:bookmarkStart w:id="3" w:name="_Hlk218339158"/>
      <w:proofErr w:type="spellStart"/>
      <w:r w:rsidRPr="004B15A1">
        <w:rPr>
          <w:rFonts w:ascii="Arial" w:hAnsi="Arial" w:cs="Arial"/>
          <w:b/>
          <w:bCs/>
          <w:sz w:val="20"/>
          <w:szCs w:val="20"/>
          <w:lang w:val="en-GB"/>
        </w:rPr>
        <w:t>Edenilson</w:t>
      </w:r>
      <w:proofErr w:type="spellEnd"/>
      <w:r w:rsidRPr="004B15A1">
        <w:rPr>
          <w:rFonts w:ascii="Arial" w:hAnsi="Arial" w:cs="Arial"/>
          <w:b/>
          <w:bCs/>
          <w:sz w:val="20"/>
          <w:szCs w:val="20"/>
          <w:lang w:val="en-GB"/>
        </w:rPr>
        <w:t xml:space="preserve"> </w:t>
      </w:r>
      <w:proofErr w:type="spellStart"/>
      <w:r w:rsidRPr="004B15A1">
        <w:rPr>
          <w:rFonts w:ascii="Arial" w:hAnsi="Arial" w:cs="Arial"/>
          <w:b/>
          <w:bCs/>
          <w:sz w:val="20"/>
          <w:szCs w:val="20"/>
          <w:lang w:val="en-GB"/>
        </w:rPr>
        <w:t>Brandl</w:t>
      </w:r>
      <w:proofErr w:type="spellEnd"/>
      <w:r w:rsidRPr="004B15A1">
        <w:rPr>
          <w:rFonts w:ascii="Arial" w:hAnsi="Arial" w:cs="Arial"/>
          <w:b/>
          <w:bCs/>
          <w:sz w:val="20"/>
          <w:szCs w:val="20"/>
          <w:lang w:val="en-GB"/>
        </w:rPr>
        <w:t xml:space="preserve">, </w:t>
      </w:r>
      <w:r w:rsidRPr="004B15A1">
        <w:rPr>
          <w:rFonts w:ascii="Arial" w:hAnsi="Arial" w:cs="Arial"/>
          <w:b/>
          <w:bCs/>
          <w:sz w:val="20"/>
          <w:szCs w:val="20"/>
          <w:lang w:val="en-GB"/>
        </w:rPr>
        <w:t>Brazil</w:t>
      </w:r>
      <w:bookmarkStart w:id="4" w:name="_GoBack"/>
      <w:bookmarkEnd w:id="4"/>
    </w:p>
    <w:bookmarkEnd w:id="1"/>
    <w:bookmarkEnd w:id="3"/>
    <w:p w:rsidR="00C730A9" w:rsidRPr="004B15A1" w:rsidRDefault="00C730A9" w:rsidP="00C730A9">
      <w:pPr>
        <w:rPr>
          <w:rFonts w:ascii="Arial" w:hAnsi="Arial" w:cs="Arial"/>
          <w:sz w:val="20"/>
          <w:szCs w:val="20"/>
        </w:rPr>
      </w:pPr>
    </w:p>
    <w:p w:rsidR="00227ADC" w:rsidRPr="004B15A1" w:rsidRDefault="00227ADC" w:rsidP="00227ADC">
      <w:pPr>
        <w:rPr>
          <w:rFonts w:ascii="Arial" w:hAnsi="Arial" w:cs="Arial"/>
          <w:sz w:val="20"/>
          <w:szCs w:val="20"/>
        </w:rPr>
      </w:pPr>
    </w:p>
    <w:sectPr w:rsidR="00227ADC" w:rsidRPr="004B15A1">
      <w:headerReference w:type="default" r:id="rId8"/>
      <w:footerReference w:type="default" r:id="rId9"/>
      <w:pgSz w:w="23820" w:h="16840" w:orient="landscape"/>
      <w:pgMar w:top="1760" w:right="0"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D11" w:rsidRDefault="00BC0D11">
      <w:r>
        <w:separator/>
      </w:r>
    </w:p>
  </w:endnote>
  <w:endnote w:type="continuationSeparator" w:id="0">
    <w:p w:rsidR="00BC0D11" w:rsidRDefault="00BC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5DF" w:rsidRDefault="002A0389">
    <w:pPr>
      <w:pStyle w:val="BodyText"/>
      <w:spacing w:line="14" w:lineRule="auto"/>
    </w:pPr>
    <w:r>
      <w:rPr>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FA75DF" w:rsidRDefault="002A0389">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FA75DF" w:rsidRDefault="002A0389">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FA75DF" w:rsidRDefault="002A0389">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FA75DF" w:rsidRDefault="002A0389">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FA75DF" w:rsidRDefault="002A0389">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FA75DF" w:rsidRDefault="002A0389">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FA75DF" w:rsidRDefault="002A0389">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FA75DF" w:rsidRDefault="002A0389">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D11" w:rsidRDefault="00BC0D11">
      <w:r>
        <w:separator/>
      </w:r>
    </w:p>
  </w:footnote>
  <w:footnote w:type="continuationSeparator" w:id="0">
    <w:p w:rsidR="00BC0D11" w:rsidRDefault="00BC0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5DF" w:rsidRDefault="002A0389">
    <w:pPr>
      <w:pStyle w:val="BodyText"/>
      <w:spacing w:line="14" w:lineRule="auto"/>
    </w:pPr>
    <w:r>
      <w:rPr>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FA75DF" w:rsidRDefault="002A0389">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FA75DF" w:rsidRDefault="002A0389">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A38F2"/>
    <w:multiLevelType w:val="hybridMultilevel"/>
    <w:tmpl w:val="B4301C42"/>
    <w:lvl w:ilvl="0" w:tplc="96549D00">
      <w:numFmt w:val="bullet"/>
      <w:lvlText w:val="·"/>
      <w:lvlJc w:val="left"/>
      <w:pPr>
        <w:ind w:left="108" w:hanging="519"/>
      </w:pPr>
      <w:rPr>
        <w:rFonts w:ascii="Times New Roman" w:eastAsia="Times New Roman" w:hAnsi="Times New Roman" w:cs="Times New Roman" w:hint="default"/>
        <w:b w:val="0"/>
        <w:bCs w:val="0"/>
        <w:i w:val="0"/>
        <w:iCs w:val="0"/>
        <w:spacing w:val="0"/>
        <w:w w:val="99"/>
        <w:sz w:val="20"/>
        <w:szCs w:val="20"/>
        <w:lang w:val="en-US" w:eastAsia="en-US" w:bidi="ar-SA"/>
      </w:rPr>
    </w:lvl>
    <w:lvl w:ilvl="1" w:tplc="9BFA4130">
      <w:numFmt w:val="bullet"/>
      <w:lvlText w:val="•"/>
      <w:lvlJc w:val="left"/>
      <w:pPr>
        <w:ind w:left="1273" w:hanging="519"/>
      </w:pPr>
      <w:rPr>
        <w:rFonts w:hint="default"/>
        <w:lang w:val="en-US" w:eastAsia="en-US" w:bidi="ar-SA"/>
      </w:rPr>
    </w:lvl>
    <w:lvl w:ilvl="2" w:tplc="54E2DBC8">
      <w:numFmt w:val="bullet"/>
      <w:lvlText w:val="•"/>
      <w:lvlJc w:val="left"/>
      <w:pPr>
        <w:ind w:left="2446" w:hanging="519"/>
      </w:pPr>
      <w:rPr>
        <w:rFonts w:hint="default"/>
        <w:lang w:val="en-US" w:eastAsia="en-US" w:bidi="ar-SA"/>
      </w:rPr>
    </w:lvl>
    <w:lvl w:ilvl="3" w:tplc="23EC941A">
      <w:numFmt w:val="bullet"/>
      <w:lvlText w:val="•"/>
      <w:lvlJc w:val="left"/>
      <w:pPr>
        <w:ind w:left="3619" w:hanging="519"/>
      </w:pPr>
      <w:rPr>
        <w:rFonts w:hint="default"/>
        <w:lang w:val="en-US" w:eastAsia="en-US" w:bidi="ar-SA"/>
      </w:rPr>
    </w:lvl>
    <w:lvl w:ilvl="4" w:tplc="3F66B46E">
      <w:numFmt w:val="bullet"/>
      <w:lvlText w:val="•"/>
      <w:lvlJc w:val="left"/>
      <w:pPr>
        <w:ind w:left="4792" w:hanging="519"/>
      </w:pPr>
      <w:rPr>
        <w:rFonts w:hint="default"/>
        <w:lang w:val="en-US" w:eastAsia="en-US" w:bidi="ar-SA"/>
      </w:rPr>
    </w:lvl>
    <w:lvl w:ilvl="5" w:tplc="6E52BC86">
      <w:numFmt w:val="bullet"/>
      <w:lvlText w:val="•"/>
      <w:lvlJc w:val="left"/>
      <w:pPr>
        <w:ind w:left="5965" w:hanging="519"/>
      </w:pPr>
      <w:rPr>
        <w:rFonts w:hint="default"/>
        <w:lang w:val="en-US" w:eastAsia="en-US" w:bidi="ar-SA"/>
      </w:rPr>
    </w:lvl>
    <w:lvl w:ilvl="6" w:tplc="D6700638">
      <w:numFmt w:val="bullet"/>
      <w:lvlText w:val="•"/>
      <w:lvlJc w:val="left"/>
      <w:pPr>
        <w:ind w:left="7138" w:hanging="519"/>
      </w:pPr>
      <w:rPr>
        <w:rFonts w:hint="default"/>
        <w:lang w:val="en-US" w:eastAsia="en-US" w:bidi="ar-SA"/>
      </w:rPr>
    </w:lvl>
    <w:lvl w:ilvl="7" w:tplc="FC5010F8">
      <w:numFmt w:val="bullet"/>
      <w:lvlText w:val="•"/>
      <w:lvlJc w:val="left"/>
      <w:pPr>
        <w:ind w:left="8311" w:hanging="519"/>
      </w:pPr>
      <w:rPr>
        <w:rFonts w:hint="default"/>
        <w:lang w:val="en-US" w:eastAsia="en-US" w:bidi="ar-SA"/>
      </w:rPr>
    </w:lvl>
    <w:lvl w:ilvl="8" w:tplc="6144F66E">
      <w:numFmt w:val="bullet"/>
      <w:lvlText w:val="•"/>
      <w:lvlJc w:val="left"/>
      <w:pPr>
        <w:ind w:left="9484" w:hanging="519"/>
      </w:pPr>
      <w:rPr>
        <w:rFonts w:hint="default"/>
        <w:lang w:val="en-US" w:eastAsia="en-US" w:bidi="ar-SA"/>
      </w:rPr>
    </w:lvl>
  </w:abstractNum>
  <w:abstractNum w:abstractNumId="1" w15:restartNumberingAfterBreak="0">
    <w:nsid w:val="4C3676B5"/>
    <w:multiLevelType w:val="hybridMultilevel"/>
    <w:tmpl w:val="815ABF20"/>
    <w:lvl w:ilvl="0" w:tplc="BFEEB536">
      <w:numFmt w:val="bullet"/>
      <w:lvlText w:val="·"/>
      <w:lvlJc w:val="left"/>
      <w:pPr>
        <w:ind w:left="4593" w:hanging="519"/>
      </w:pPr>
      <w:rPr>
        <w:rFonts w:ascii="Times New Roman" w:eastAsia="Times New Roman" w:hAnsi="Times New Roman" w:cs="Times New Roman" w:hint="default"/>
        <w:b w:val="0"/>
        <w:bCs w:val="0"/>
        <w:i w:val="0"/>
        <w:iCs w:val="0"/>
        <w:spacing w:val="0"/>
        <w:w w:val="99"/>
        <w:sz w:val="20"/>
        <w:szCs w:val="20"/>
        <w:lang w:val="en-US" w:eastAsia="en-US" w:bidi="ar-SA"/>
      </w:rPr>
    </w:lvl>
    <w:lvl w:ilvl="1" w:tplc="7B085AEE">
      <w:numFmt w:val="bullet"/>
      <w:lvlText w:val="•"/>
      <w:lvlJc w:val="left"/>
      <w:pPr>
        <w:ind w:left="6393" w:hanging="519"/>
      </w:pPr>
      <w:rPr>
        <w:rFonts w:hint="default"/>
        <w:lang w:val="en-US" w:eastAsia="en-US" w:bidi="ar-SA"/>
      </w:rPr>
    </w:lvl>
    <w:lvl w:ilvl="2" w:tplc="F502D240">
      <w:numFmt w:val="bullet"/>
      <w:lvlText w:val="•"/>
      <w:lvlJc w:val="left"/>
      <w:pPr>
        <w:ind w:left="8187" w:hanging="519"/>
      </w:pPr>
      <w:rPr>
        <w:rFonts w:hint="default"/>
        <w:lang w:val="en-US" w:eastAsia="en-US" w:bidi="ar-SA"/>
      </w:rPr>
    </w:lvl>
    <w:lvl w:ilvl="3" w:tplc="9A460F2A">
      <w:numFmt w:val="bullet"/>
      <w:lvlText w:val="•"/>
      <w:lvlJc w:val="left"/>
      <w:pPr>
        <w:ind w:left="9981" w:hanging="519"/>
      </w:pPr>
      <w:rPr>
        <w:rFonts w:hint="default"/>
        <w:lang w:val="en-US" w:eastAsia="en-US" w:bidi="ar-SA"/>
      </w:rPr>
    </w:lvl>
    <w:lvl w:ilvl="4" w:tplc="2E70DB0A">
      <w:numFmt w:val="bullet"/>
      <w:lvlText w:val="•"/>
      <w:lvlJc w:val="left"/>
      <w:pPr>
        <w:ind w:left="11775" w:hanging="519"/>
      </w:pPr>
      <w:rPr>
        <w:rFonts w:hint="default"/>
        <w:lang w:val="en-US" w:eastAsia="en-US" w:bidi="ar-SA"/>
      </w:rPr>
    </w:lvl>
    <w:lvl w:ilvl="5" w:tplc="A108412E">
      <w:numFmt w:val="bullet"/>
      <w:lvlText w:val="•"/>
      <w:lvlJc w:val="left"/>
      <w:pPr>
        <w:ind w:left="13568" w:hanging="519"/>
      </w:pPr>
      <w:rPr>
        <w:rFonts w:hint="default"/>
        <w:lang w:val="en-US" w:eastAsia="en-US" w:bidi="ar-SA"/>
      </w:rPr>
    </w:lvl>
    <w:lvl w:ilvl="6" w:tplc="FD1E0C5A">
      <w:numFmt w:val="bullet"/>
      <w:lvlText w:val="•"/>
      <w:lvlJc w:val="left"/>
      <w:pPr>
        <w:ind w:left="15362" w:hanging="519"/>
      </w:pPr>
      <w:rPr>
        <w:rFonts w:hint="default"/>
        <w:lang w:val="en-US" w:eastAsia="en-US" w:bidi="ar-SA"/>
      </w:rPr>
    </w:lvl>
    <w:lvl w:ilvl="7" w:tplc="1E3686C2">
      <w:numFmt w:val="bullet"/>
      <w:lvlText w:val="•"/>
      <w:lvlJc w:val="left"/>
      <w:pPr>
        <w:ind w:left="17156" w:hanging="519"/>
      </w:pPr>
      <w:rPr>
        <w:rFonts w:hint="default"/>
        <w:lang w:val="en-US" w:eastAsia="en-US" w:bidi="ar-SA"/>
      </w:rPr>
    </w:lvl>
    <w:lvl w:ilvl="8" w:tplc="5E9AD346">
      <w:numFmt w:val="bullet"/>
      <w:lvlText w:val="•"/>
      <w:lvlJc w:val="left"/>
      <w:pPr>
        <w:ind w:left="18950" w:hanging="519"/>
      </w:pPr>
      <w:rPr>
        <w:rFonts w:hint="default"/>
        <w:lang w:val="en-US" w:eastAsia="en-US" w:bidi="ar-SA"/>
      </w:rPr>
    </w:lvl>
  </w:abstractNum>
  <w:abstractNum w:abstractNumId="2" w15:restartNumberingAfterBreak="0">
    <w:nsid w:val="66EA74A7"/>
    <w:multiLevelType w:val="hybridMultilevel"/>
    <w:tmpl w:val="EA6267FC"/>
    <w:lvl w:ilvl="0" w:tplc="AE02FB8C">
      <w:numFmt w:val="bullet"/>
      <w:lvlText w:val="·"/>
      <w:lvlJc w:val="left"/>
      <w:pPr>
        <w:ind w:left="108" w:hanging="519"/>
      </w:pPr>
      <w:rPr>
        <w:rFonts w:ascii="Times New Roman" w:eastAsia="Times New Roman" w:hAnsi="Times New Roman" w:cs="Times New Roman" w:hint="default"/>
        <w:b w:val="0"/>
        <w:bCs w:val="0"/>
        <w:i w:val="0"/>
        <w:iCs w:val="0"/>
        <w:spacing w:val="0"/>
        <w:w w:val="99"/>
        <w:sz w:val="20"/>
        <w:szCs w:val="20"/>
        <w:lang w:val="en-US" w:eastAsia="en-US" w:bidi="ar-SA"/>
      </w:rPr>
    </w:lvl>
    <w:lvl w:ilvl="1" w:tplc="C112699E">
      <w:numFmt w:val="bullet"/>
      <w:lvlText w:val="•"/>
      <w:lvlJc w:val="left"/>
      <w:pPr>
        <w:ind w:left="1273" w:hanging="519"/>
      </w:pPr>
      <w:rPr>
        <w:rFonts w:hint="default"/>
        <w:lang w:val="en-US" w:eastAsia="en-US" w:bidi="ar-SA"/>
      </w:rPr>
    </w:lvl>
    <w:lvl w:ilvl="2" w:tplc="67CE9F24">
      <w:numFmt w:val="bullet"/>
      <w:lvlText w:val="•"/>
      <w:lvlJc w:val="left"/>
      <w:pPr>
        <w:ind w:left="2446" w:hanging="519"/>
      </w:pPr>
      <w:rPr>
        <w:rFonts w:hint="default"/>
        <w:lang w:val="en-US" w:eastAsia="en-US" w:bidi="ar-SA"/>
      </w:rPr>
    </w:lvl>
    <w:lvl w:ilvl="3" w:tplc="DA6039BA">
      <w:numFmt w:val="bullet"/>
      <w:lvlText w:val="•"/>
      <w:lvlJc w:val="left"/>
      <w:pPr>
        <w:ind w:left="3619" w:hanging="519"/>
      </w:pPr>
      <w:rPr>
        <w:rFonts w:hint="default"/>
        <w:lang w:val="en-US" w:eastAsia="en-US" w:bidi="ar-SA"/>
      </w:rPr>
    </w:lvl>
    <w:lvl w:ilvl="4" w:tplc="0BCCE8D8">
      <w:numFmt w:val="bullet"/>
      <w:lvlText w:val="•"/>
      <w:lvlJc w:val="left"/>
      <w:pPr>
        <w:ind w:left="4792" w:hanging="519"/>
      </w:pPr>
      <w:rPr>
        <w:rFonts w:hint="default"/>
        <w:lang w:val="en-US" w:eastAsia="en-US" w:bidi="ar-SA"/>
      </w:rPr>
    </w:lvl>
    <w:lvl w:ilvl="5" w:tplc="4C84D82A">
      <w:numFmt w:val="bullet"/>
      <w:lvlText w:val="•"/>
      <w:lvlJc w:val="left"/>
      <w:pPr>
        <w:ind w:left="5965" w:hanging="519"/>
      </w:pPr>
      <w:rPr>
        <w:rFonts w:hint="default"/>
        <w:lang w:val="en-US" w:eastAsia="en-US" w:bidi="ar-SA"/>
      </w:rPr>
    </w:lvl>
    <w:lvl w:ilvl="6" w:tplc="7A2A10EE">
      <w:numFmt w:val="bullet"/>
      <w:lvlText w:val="•"/>
      <w:lvlJc w:val="left"/>
      <w:pPr>
        <w:ind w:left="7138" w:hanging="519"/>
      </w:pPr>
      <w:rPr>
        <w:rFonts w:hint="default"/>
        <w:lang w:val="en-US" w:eastAsia="en-US" w:bidi="ar-SA"/>
      </w:rPr>
    </w:lvl>
    <w:lvl w:ilvl="7" w:tplc="B99C3296">
      <w:numFmt w:val="bullet"/>
      <w:lvlText w:val="•"/>
      <w:lvlJc w:val="left"/>
      <w:pPr>
        <w:ind w:left="8311" w:hanging="519"/>
      </w:pPr>
      <w:rPr>
        <w:rFonts w:hint="default"/>
        <w:lang w:val="en-US" w:eastAsia="en-US" w:bidi="ar-SA"/>
      </w:rPr>
    </w:lvl>
    <w:lvl w:ilvl="8" w:tplc="12048144">
      <w:numFmt w:val="bullet"/>
      <w:lvlText w:val="•"/>
      <w:lvlJc w:val="left"/>
      <w:pPr>
        <w:ind w:left="9484" w:hanging="519"/>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A75DF"/>
    <w:rsid w:val="000A0934"/>
    <w:rsid w:val="00227ADC"/>
    <w:rsid w:val="002A0389"/>
    <w:rsid w:val="002B25EE"/>
    <w:rsid w:val="004B15A1"/>
    <w:rsid w:val="006C7F26"/>
    <w:rsid w:val="00A661FA"/>
    <w:rsid w:val="00BC0D11"/>
    <w:rsid w:val="00BC7CEF"/>
    <w:rsid w:val="00C623B7"/>
    <w:rsid w:val="00C730A9"/>
    <w:rsid w:val="00FA75DF"/>
    <w:rsid w:val="00FE44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F8CA0"/>
  <w15:docId w15:val="{7692DA1C-F7A6-4BA1-A13A-1B73498A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5"/>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pPr>
      <w:ind w:left="5111" w:hanging="518"/>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semiHidden/>
    <w:unhideWhenUsed/>
    <w:rsid w:val="00A661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i.com/index.php/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807</Words>
  <Characters>4605</Characters>
  <Application>Microsoft Office Word</Application>
  <DocSecurity>0</DocSecurity>
  <Lines>38</Lines>
  <Paragraphs>10</Paragraphs>
  <ScaleCrop>false</ScaleCrop>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9</cp:revision>
  <dcterms:created xsi:type="dcterms:W3CDTF">2025-12-27T07:43:00Z</dcterms:created>
  <dcterms:modified xsi:type="dcterms:W3CDTF">2026-01-03T07:55:00Z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2025-12-26T00:00:00Z</vt:filetime>
  </property>
  <property fmtid="{D5CDD505-2E9C-101B-9397-08002B2CF9AE}" pid="3" name="Creator">
    <vt:lpwstr>Microsoft® Word 2024</vt:lpwstr>
  </property>
  <property fmtid="{D5CDD505-2E9C-101B-9397-08002B2CF9AE}" pid="4" name="LastSaved">
    <vt:filetime>2025-12-27T00:00:00Z</vt:filetime>
  </property>
  <property fmtid="{D5CDD505-2E9C-101B-9397-08002B2CF9AE}" pid="5" name="Producer">
    <vt:lpwstr>Microsoft® Word 2024</vt:lpwstr>
  </property>
</Properties>
</file>