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77200" w14:textId="77777777" w:rsidR="00C14851" w:rsidRDefault="00C14851" w:rsidP="00F46F20">
      <w:pPr>
        <w:spacing w:after="0"/>
        <w:jc w:val="both"/>
        <w:rPr>
          <w:rFonts w:ascii="Times New Roman" w:hAnsi="Times New Roman" w:cs="Times New Roman"/>
          <w:b/>
          <w:bCs/>
        </w:rPr>
      </w:pPr>
    </w:p>
    <w:p w14:paraId="02F202B4" w14:textId="77777777" w:rsidR="00C14851" w:rsidRPr="00C14851" w:rsidRDefault="00C14851" w:rsidP="00C14851">
      <w:pPr>
        <w:spacing w:after="0"/>
        <w:jc w:val="both"/>
        <w:rPr>
          <w:rFonts w:ascii="Times New Roman" w:hAnsi="Times New Roman" w:cs="Times New Roman"/>
        </w:rPr>
      </w:pPr>
      <w:r w:rsidRPr="00C14851">
        <w:rPr>
          <w:rFonts w:ascii="Times New Roman" w:hAnsi="Times New Roman" w:cs="Times New Roman"/>
        </w:rPr>
        <w:t xml:space="preserve">Influence of Lunar Cycles on Human-Wildlife Conflict in </w:t>
      </w:r>
      <w:proofErr w:type="spellStart"/>
      <w:r w:rsidRPr="00C14851">
        <w:rPr>
          <w:rFonts w:ascii="Times New Roman" w:hAnsi="Times New Roman" w:cs="Times New Roman"/>
        </w:rPr>
        <w:t>Valmikinagar</w:t>
      </w:r>
      <w:proofErr w:type="spellEnd"/>
      <w:r w:rsidRPr="00C14851">
        <w:rPr>
          <w:rFonts w:ascii="Times New Roman" w:hAnsi="Times New Roman" w:cs="Times New Roman"/>
        </w:rPr>
        <w:t xml:space="preserve"> Tiger Reserve, India</w:t>
      </w:r>
    </w:p>
    <w:p w14:paraId="5E623698" w14:textId="09EC9043" w:rsidR="00C14851" w:rsidRPr="00C14851" w:rsidRDefault="00C14851" w:rsidP="00C14851">
      <w:pPr>
        <w:spacing w:after="0"/>
        <w:jc w:val="both"/>
        <w:rPr>
          <w:rFonts w:ascii="Times New Roman" w:hAnsi="Times New Roman" w:cs="Times New Roman"/>
          <w:b/>
          <w:bCs/>
        </w:rPr>
      </w:pPr>
    </w:p>
    <w:p w14:paraId="0AD8799D" w14:textId="77777777" w:rsidR="00C14851" w:rsidRDefault="00C14851" w:rsidP="00F46F20">
      <w:pPr>
        <w:spacing w:after="0"/>
        <w:jc w:val="both"/>
        <w:rPr>
          <w:rFonts w:ascii="Times New Roman" w:hAnsi="Times New Roman" w:cs="Times New Roman"/>
          <w:b/>
          <w:bCs/>
        </w:rPr>
      </w:pPr>
    </w:p>
    <w:p w14:paraId="42188E1A" w14:textId="77777777" w:rsidR="00C14851" w:rsidRDefault="00C14851" w:rsidP="00F46F20">
      <w:pPr>
        <w:spacing w:after="0"/>
        <w:jc w:val="both"/>
        <w:rPr>
          <w:rFonts w:ascii="Times New Roman" w:hAnsi="Times New Roman" w:cs="Times New Roman"/>
          <w:b/>
          <w:bCs/>
        </w:rPr>
      </w:pPr>
    </w:p>
    <w:p w14:paraId="0F55E85B" w14:textId="77777777" w:rsidR="00EA4E88" w:rsidRPr="00F46F20" w:rsidRDefault="00EA4E88" w:rsidP="00F46F20">
      <w:pPr>
        <w:spacing w:after="0"/>
        <w:jc w:val="both"/>
        <w:rPr>
          <w:rFonts w:ascii="Times New Roman" w:hAnsi="Times New Roman" w:cs="Times New Roman"/>
          <w:b/>
          <w:bCs/>
        </w:rPr>
      </w:pPr>
    </w:p>
    <w:p w14:paraId="38C8AE07" w14:textId="6DE3A067" w:rsidR="00F46F20" w:rsidRDefault="00EA4E88" w:rsidP="00F46F20">
      <w:pPr>
        <w:spacing w:after="0"/>
        <w:jc w:val="both"/>
        <w:rPr>
          <w:rFonts w:ascii="Times New Roman" w:hAnsi="Times New Roman" w:cs="Times New Roman"/>
          <w:b/>
          <w:bCs/>
        </w:rPr>
      </w:pPr>
      <w:r w:rsidRPr="00F46F20">
        <w:rPr>
          <w:rFonts w:ascii="Times New Roman" w:hAnsi="Times New Roman" w:cs="Times New Roman"/>
          <w:b/>
          <w:bCs/>
        </w:rPr>
        <w:t>ABSTRACT</w:t>
      </w:r>
    </w:p>
    <w:p w14:paraId="057CAB41" w14:textId="61B0D71B" w:rsidR="00AF1509" w:rsidRDefault="00AF1509" w:rsidP="00F46F20">
      <w:pPr>
        <w:spacing w:after="0"/>
        <w:jc w:val="both"/>
        <w:rPr>
          <w:rFonts w:ascii="Times New Roman" w:hAnsi="Times New Roman" w:cs="Times New Roman"/>
        </w:rPr>
      </w:pPr>
      <w:r w:rsidRPr="00AF1509">
        <w:rPr>
          <w:rFonts w:ascii="Times New Roman" w:hAnsi="Times New Roman" w:cs="Times New Roman"/>
        </w:rPr>
        <w:t>Human-wildlife conflict (HWC) remains one of the most pressing conservation and socio-economic challenges across biodiversity hotspots, especially in South Asia</w:t>
      </w:r>
      <w:r w:rsidR="00BE732C">
        <w:rPr>
          <w:rFonts w:ascii="Times New Roman" w:hAnsi="Times New Roman" w:cs="Times New Roman"/>
        </w:rPr>
        <w:t xml:space="preserve">. </w:t>
      </w:r>
      <w:r w:rsidRPr="00AF1509">
        <w:rPr>
          <w:rFonts w:ascii="Times New Roman" w:hAnsi="Times New Roman" w:cs="Times New Roman"/>
        </w:rPr>
        <w:t>While most studies attribute HWC to ecological and anthropogenic factors</w:t>
      </w:r>
      <w:r w:rsidR="00BE732C">
        <w:rPr>
          <w:rFonts w:ascii="Times New Roman" w:hAnsi="Times New Roman" w:cs="Times New Roman"/>
        </w:rPr>
        <w:t>. But</w:t>
      </w:r>
      <w:r>
        <w:rPr>
          <w:rFonts w:ascii="Times New Roman" w:hAnsi="Times New Roman" w:cs="Times New Roman"/>
        </w:rPr>
        <w:t xml:space="preserve"> </w:t>
      </w:r>
      <w:r w:rsidRPr="00AF1509">
        <w:rPr>
          <w:rFonts w:ascii="Times New Roman" w:hAnsi="Times New Roman" w:cs="Times New Roman"/>
        </w:rPr>
        <w:t xml:space="preserve">the potential influence of lunar cycles on wildlife activity and conflict patterns remains underexplored in the Indian context. This study investigates whether lunar illumination correlates with patterns of human-wildlife conflict in VTR. </w:t>
      </w:r>
      <w:r w:rsidR="00BE732C">
        <w:rPr>
          <w:rFonts w:ascii="Times New Roman" w:hAnsi="Times New Roman" w:cs="Times New Roman"/>
        </w:rPr>
        <w:t>R</w:t>
      </w:r>
      <w:r w:rsidRPr="00AF1509">
        <w:rPr>
          <w:rFonts w:ascii="Times New Roman" w:hAnsi="Times New Roman" w:cs="Times New Roman"/>
        </w:rPr>
        <w:t xml:space="preserve">ecords of 312 conflict incidents and moon phase data from astronomical databases </w:t>
      </w:r>
      <w:r w:rsidR="00BE732C">
        <w:rPr>
          <w:rFonts w:ascii="Times New Roman" w:hAnsi="Times New Roman" w:cs="Times New Roman"/>
        </w:rPr>
        <w:t xml:space="preserve">were </w:t>
      </w:r>
      <w:proofErr w:type="spellStart"/>
      <w:r w:rsidR="00BE732C">
        <w:rPr>
          <w:rFonts w:ascii="Times New Roman" w:hAnsi="Times New Roman" w:cs="Times New Roman"/>
        </w:rPr>
        <w:t>analyzed</w:t>
      </w:r>
      <w:proofErr w:type="spellEnd"/>
      <w:r w:rsidRPr="00AF1509">
        <w:rPr>
          <w:rFonts w:ascii="Times New Roman" w:hAnsi="Times New Roman" w:cs="Times New Roman"/>
        </w:rPr>
        <w:t xml:space="preserve"> to assess correlations between conflict types and lunar cycles. Results revealed strong positive associations between full moon phases and crop raiding</w:t>
      </w:r>
      <w:r w:rsidR="00BE732C">
        <w:rPr>
          <w:rFonts w:ascii="Times New Roman" w:hAnsi="Times New Roman" w:cs="Times New Roman"/>
        </w:rPr>
        <w:t>.</w:t>
      </w:r>
      <w:r w:rsidRPr="00AF1509">
        <w:rPr>
          <w:rFonts w:ascii="Times New Roman" w:hAnsi="Times New Roman" w:cs="Times New Roman"/>
        </w:rPr>
        <w:t xml:space="preserve"> </w:t>
      </w:r>
      <w:r w:rsidR="00BE732C">
        <w:rPr>
          <w:rFonts w:ascii="Times New Roman" w:hAnsi="Times New Roman" w:cs="Times New Roman"/>
        </w:rPr>
        <w:t>New</w:t>
      </w:r>
      <w:r w:rsidRPr="00AF1509">
        <w:rPr>
          <w:rFonts w:ascii="Times New Roman" w:hAnsi="Times New Roman" w:cs="Times New Roman"/>
        </w:rPr>
        <w:t xml:space="preserve"> moon periods exhibited strong correlations with livestock depredation and moderate associations with human encounters. The findings suggest that moonlight significantly shapes wildlife activity, predator-prey dynamics, and subsequent conflict risks. The study highlights the importance of integrating lunar cycle data into conflict mitigation strategies </w:t>
      </w:r>
      <w:r w:rsidR="0036470C">
        <w:rPr>
          <w:rFonts w:ascii="Times New Roman" w:hAnsi="Times New Roman" w:cs="Times New Roman"/>
        </w:rPr>
        <w:t>like</w:t>
      </w:r>
      <w:r w:rsidRPr="00AF1509">
        <w:rPr>
          <w:rFonts w:ascii="Times New Roman" w:hAnsi="Times New Roman" w:cs="Times New Roman"/>
        </w:rPr>
        <w:t xml:space="preserve"> community awareness programs. Future research is recommended to conduct species-specific </w:t>
      </w:r>
      <w:proofErr w:type="spellStart"/>
      <w:r w:rsidRPr="00AF1509">
        <w:rPr>
          <w:rFonts w:ascii="Times New Roman" w:hAnsi="Times New Roman" w:cs="Times New Roman"/>
        </w:rPr>
        <w:t>behavioral</w:t>
      </w:r>
      <w:proofErr w:type="spellEnd"/>
      <w:r w:rsidRPr="00AF1509">
        <w:rPr>
          <w:rFonts w:ascii="Times New Roman" w:hAnsi="Times New Roman" w:cs="Times New Roman"/>
        </w:rPr>
        <w:t xml:space="preserve"> assessments using camera traps and telemetry</w:t>
      </w:r>
      <w:r w:rsidR="0036470C">
        <w:rPr>
          <w:rFonts w:ascii="Times New Roman" w:hAnsi="Times New Roman" w:cs="Times New Roman"/>
        </w:rPr>
        <w:t>.</w:t>
      </w:r>
      <w:r w:rsidRPr="00AF1509">
        <w:rPr>
          <w:rFonts w:ascii="Times New Roman" w:hAnsi="Times New Roman" w:cs="Times New Roman"/>
        </w:rPr>
        <w:t xml:space="preserve"> </w:t>
      </w:r>
    </w:p>
    <w:p w14:paraId="35D3ABE1" w14:textId="4C97CAB4" w:rsidR="00AF1509" w:rsidRPr="00F46F20" w:rsidRDefault="00C14851" w:rsidP="00F46F20">
      <w:pPr>
        <w:spacing w:after="0"/>
        <w:jc w:val="both"/>
        <w:rPr>
          <w:rFonts w:ascii="Times New Roman" w:hAnsi="Times New Roman" w:cs="Times New Roman"/>
        </w:rPr>
      </w:pPr>
      <w:r w:rsidRPr="00C14851">
        <w:rPr>
          <w:rFonts w:ascii="Times New Roman" w:hAnsi="Times New Roman" w:cs="Times New Roman"/>
          <w:b/>
          <w:bCs/>
        </w:rPr>
        <w:t>Keywords:</w:t>
      </w:r>
      <w:r w:rsidRPr="00C14851">
        <w:rPr>
          <w:rFonts w:ascii="Times New Roman" w:hAnsi="Times New Roman" w:cs="Times New Roman"/>
        </w:rPr>
        <w:t xml:space="preserve"> Human–wildlife conflict, lunar cycles, </w:t>
      </w:r>
      <w:proofErr w:type="spellStart"/>
      <w:r w:rsidRPr="00C14851">
        <w:rPr>
          <w:rFonts w:ascii="Times New Roman" w:hAnsi="Times New Roman" w:cs="Times New Roman"/>
        </w:rPr>
        <w:t>Valmikinagar</w:t>
      </w:r>
      <w:proofErr w:type="spellEnd"/>
      <w:r w:rsidRPr="00C14851">
        <w:rPr>
          <w:rFonts w:ascii="Times New Roman" w:hAnsi="Times New Roman" w:cs="Times New Roman"/>
        </w:rPr>
        <w:t xml:space="preserve"> Tiger Reserve, crop raiding, livestock depredation</w:t>
      </w:r>
    </w:p>
    <w:p w14:paraId="0C646F08" w14:textId="77777777" w:rsidR="00F46F20" w:rsidRPr="00F46F20" w:rsidRDefault="009E36ED" w:rsidP="00F46F20">
      <w:pPr>
        <w:spacing w:after="0"/>
        <w:jc w:val="both"/>
        <w:rPr>
          <w:rFonts w:ascii="Times New Roman" w:hAnsi="Times New Roman" w:cs="Times New Roman"/>
        </w:rPr>
      </w:pPr>
      <w:r>
        <w:rPr>
          <w:rFonts w:ascii="Times New Roman" w:hAnsi="Times New Roman" w:cs="Times New Roman"/>
        </w:rPr>
        <w:pict w14:anchorId="53B2FA56">
          <v:rect id="_x0000_i1025" style="width:0;height:1.5pt" o:hralign="center" o:hrstd="t" o:hr="t" fillcolor="#a0a0a0" stroked="f"/>
        </w:pict>
      </w:r>
    </w:p>
    <w:p w14:paraId="04043A5C" w14:textId="5BF8D4D2" w:rsidR="00F46F20" w:rsidRPr="00F46F20" w:rsidRDefault="00EA4E88" w:rsidP="00F46F20">
      <w:pPr>
        <w:spacing w:after="0"/>
        <w:jc w:val="both"/>
        <w:rPr>
          <w:rFonts w:ascii="Times New Roman" w:hAnsi="Times New Roman" w:cs="Times New Roman"/>
          <w:b/>
          <w:bCs/>
        </w:rPr>
      </w:pPr>
      <w:r w:rsidRPr="00F46F20">
        <w:rPr>
          <w:rFonts w:ascii="Times New Roman" w:hAnsi="Times New Roman" w:cs="Times New Roman"/>
          <w:b/>
          <w:bCs/>
        </w:rPr>
        <w:t>INTRODUCTION</w:t>
      </w:r>
    </w:p>
    <w:p w14:paraId="313F9498" w14:textId="6AE1E04E" w:rsidR="00F46F20" w:rsidRPr="00F46F20" w:rsidRDefault="00F46F20" w:rsidP="00F46F20">
      <w:pPr>
        <w:spacing w:after="0"/>
        <w:jc w:val="both"/>
        <w:rPr>
          <w:rFonts w:ascii="Times New Roman" w:hAnsi="Times New Roman" w:cs="Times New Roman"/>
        </w:rPr>
      </w:pPr>
      <w:r w:rsidRPr="00F46F20">
        <w:rPr>
          <w:rFonts w:ascii="Times New Roman" w:hAnsi="Times New Roman" w:cs="Times New Roman"/>
        </w:rPr>
        <w:t>Human-wildlife conflict (HWC) is increasingly recognized as a critical challenge for biodiversity conservation and rural livelihoods worldwide (Dickman, 2010; Redpath et al., 2013). Defined as negative interactions between humans and wildlife that result in damage to property, livestock, crops, or human injury and fatalities</w:t>
      </w:r>
      <w:r w:rsidR="0036470C">
        <w:rPr>
          <w:rFonts w:ascii="Times New Roman" w:hAnsi="Times New Roman" w:cs="Times New Roman"/>
        </w:rPr>
        <w:t>.</w:t>
      </w:r>
      <w:r w:rsidRPr="00F46F20">
        <w:rPr>
          <w:rFonts w:ascii="Times New Roman" w:hAnsi="Times New Roman" w:cs="Times New Roman"/>
        </w:rPr>
        <w:t xml:space="preserve"> HWC undermines conservation objectives while exacerbating socio-economic vulnerability in rural communities (Nyhus, 2016). </w:t>
      </w:r>
      <w:commentRangeStart w:id="0"/>
      <w:r w:rsidRPr="00F46F20">
        <w:rPr>
          <w:rFonts w:ascii="Times New Roman" w:hAnsi="Times New Roman" w:cs="Times New Roman"/>
        </w:rPr>
        <w:t>In India and Nepal, landscapes adjacent to protected areas are characterized by high population density and heavy dependence on agriculture</w:t>
      </w:r>
      <w:r w:rsidR="0036470C">
        <w:rPr>
          <w:rFonts w:ascii="Times New Roman" w:hAnsi="Times New Roman" w:cs="Times New Roman"/>
        </w:rPr>
        <w:t xml:space="preserve"> </w:t>
      </w:r>
      <w:r w:rsidRPr="00F46F20">
        <w:rPr>
          <w:rFonts w:ascii="Times New Roman" w:hAnsi="Times New Roman" w:cs="Times New Roman"/>
        </w:rPr>
        <w:t>intensify the frequency and severity of conflicts (Barua et al., 2013; Acharya et al., 2017).</w:t>
      </w:r>
      <w:commentRangeEnd w:id="0"/>
      <w:r w:rsidR="00563D41">
        <w:rPr>
          <w:rStyle w:val="CommentReference"/>
        </w:rPr>
        <w:commentReference w:id="0"/>
      </w:r>
    </w:p>
    <w:p w14:paraId="6F345565" w14:textId="67391A33" w:rsidR="00F46F20" w:rsidRPr="00F46F20" w:rsidRDefault="00F46F20" w:rsidP="00F46F20">
      <w:pPr>
        <w:spacing w:after="0"/>
        <w:jc w:val="both"/>
        <w:rPr>
          <w:rFonts w:ascii="Times New Roman" w:hAnsi="Times New Roman" w:cs="Times New Roman"/>
        </w:rPr>
      </w:pPr>
      <w:r w:rsidRPr="00F46F20">
        <w:rPr>
          <w:rFonts w:ascii="Times New Roman" w:hAnsi="Times New Roman" w:cs="Times New Roman"/>
        </w:rPr>
        <w:t xml:space="preserve">The </w:t>
      </w:r>
      <w:proofErr w:type="spellStart"/>
      <w:r w:rsidRPr="00F46F20">
        <w:rPr>
          <w:rFonts w:ascii="Times New Roman" w:hAnsi="Times New Roman" w:cs="Times New Roman"/>
        </w:rPr>
        <w:t>Valmikinagar</w:t>
      </w:r>
      <w:proofErr w:type="spellEnd"/>
      <w:r w:rsidRPr="00F46F20">
        <w:rPr>
          <w:rFonts w:ascii="Times New Roman" w:hAnsi="Times New Roman" w:cs="Times New Roman"/>
        </w:rPr>
        <w:t xml:space="preserve"> Tiger Reserve (VTR)</w:t>
      </w:r>
      <w:r w:rsidR="00110916">
        <w:rPr>
          <w:rFonts w:ascii="Times New Roman" w:hAnsi="Times New Roman" w:cs="Times New Roman"/>
        </w:rPr>
        <w:t xml:space="preserve"> and</w:t>
      </w:r>
      <w:r w:rsidRPr="00F46F20">
        <w:rPr>
          <w:rFonts w:ascii="Times New Roman" w:hAnsi="Times New Roman" w:cs="Times New Roman"/>
        </w:rPr>
        <w:t xml:space="preserve"> part of the Terai Arc Landscape, exemplifies these challenges. It is home to tigers (</w:t>
      </w:r>
      <w:r w:rsidRPr="00F46F20">
        <w:rPr>
          <w:rFonts w:ascii="Times New Roman" w:hAnsi="Times New Roman" w:cs="Times New Roman"/>
          <w:i/>
          <w:iCs/>
        </w:rPr>
        <w:t xml:space="preserve">Panthera </w:t>
      </w:r>
      <w:proofErr w:type="spellStart"/>
      <w:r w:rsidRPr="00F46F20">
        <w:rPr>
          <w:rFonts w:ascii="Times New Roman" w:hAnsi="Times New Roman" w:cs="Times New Roman"/>
          <w:i/>
          <w:iCs/>
        </w:rPr>
        <w:t>tigris</w:t>
      </w:r>
      <w:proofErr w:type="spellEnd"/>
      <w:r w:rsidRPr="00F46F20">
        <w:rPr>
          <w:rFonts w:ascii="Times New Roman" w:hAnsi="Times New Roman" w:cs="Times New Roman"/>
        </w:rPr>
        <w:t>), leopards (</w:t>
      </w:r>
      <w:r w:rsidRPr="00F46F20">
        <w:rPr>
          <w:rFonts w:ascii="Times New Roman" w:hAnsi="Times New Roman" w:cs="Times New Roman"/>
          <w:i/>
          <w:iCs/>
        </w:rPr>
        <w:t>Panthera pardus</w:t>
      </w:r>
      <w:r w:rsidRPr="00F46F20">
        <w:rPr>
          <w:rFonts w:ascii="Times New Roman" w:hAnsi="Times New Roman" w:cs="Times New Roman"/>
        </w:rPr>
        <w:t>), elephants (</w:t>
      </w:r>
      <w:r w:rsidRPr="00F46F20">
        <w:rPr>
          <w:rFonts w:ascii="Times New Roman" w:hAnsi="Times New Roman" w:cs="Times New Roman"/>
          <w:i/>
          <w:iCs/>
        </w:rPr>
        <w:t>Elephas maximus</w:t>
      </w:r>
      <w:r w:rsidRPr="00F46F20">
        <w:rPr>
          <w:rFonts w:ascii="Times New Roman" w:hAnsi="Times New Roman" w:cs="Times New Roman"/>
        </w:rPr>
        <w:t>), and several herbivore species. Local communities living around VTR rely primarily on subsistence agriculture and livestock rearing, making them particularly vulnerable to wildlife incursions. Crop raiding by elephants</w:t>
      </w:r>
      <w:r w:rsidR="00110916">
        <w:rPr>
          <w:rFonts w:ascii="Times New Roman" w:hAnsi="Times New Roman" w:cs="Times New Roman"/>
        </w:rPr>
        <w:t>,</w:t>
      </w:r>
      <w:r w:rsidRPr="00F46F20">
        <w:rPr>
          <w:rFonts w:ascii="Times New Roman" w:hAnsi="Times New Roman" w:cs="Times New Roman"/>
        </w:rPr>
        <w:t xml:space="preserve"> livestock depredation by carnivores and direct encounters with tigers and leopards are recurrent issues in the region (Madhusudan, 2003; Karanth &amp; Madhusudan, 200</w:t>
      </w:r>
      <w:commentRangeStart w:id="1"/>
      <w:r w:rsidRPr="00F46F20">
        <w:rPr>
          <w:rFonts w:ascii="Times New Roman" w:hAnsi="Times New Roman" w:cs="Times New Roman"/>
        </w:rPr>
        <w:t>2).</w:t>
      </w:r>
      <w:r w:rsidR="00AA6D1D">
        <w:rPr>
          <w:rFonts w:ascii="Times New Roman" w:hAnsi="Times New Roman" w:cs="Times New Roman"/>
        </w:rPr>
        <w:t xml:space="preserve"> </w:t>
      </w:r>
      <w:commentRangeEnd w:id="1"/>
      <w:r w:rsidR="00563D41">
        <w:rPr>
          <w:rStyle w:val="CommentReference"/>
        </w:rPr>
        <w:commentReference w:id="1"/>
      </w:r>
    </w:p>
    <w:p w14:paraId="45BCFD26" w14:textId="17678AE4" w:rsidR="00F46F20" w:rsidRPr="00F46F20" w:rsidRDefault="00110916" w:rsidP="00F46F20">
      <w:pPr>
        <w:spacing w:after="0"/>
        <w:jc w:val="both"/>
        <w:rPr>
          <w:rFonts w:ascii="Times New Roman" w:hAnsi="Times New Roman" w:cs="Times New Roman"/>
        </w:rPr>
      </w:pPr>
      <w:r>
        <w:rPr>
          <w:rFonts w:ascii="Times New Roman" w:hAnsi="Times New Roman" w:cs="Times New Roman"/>
        </w:rPr>
        <w:t>T</w:t>
      </w:r>
      <w:r w:rsidR="00F46F20" w:rsidRPr="00F46F20">
        <w:rPr>
          <w:rFonts w:ascii="Times New Roman" w:hAnsi="Times New Roman" w:cs="Times New Roman"/>
        </w:rPr>
        <w:t>he drivers of HWC have been extensively studied, ranging from habitat encroachment to seasonal variation in prey and water resources (Treves &amp; Karanth, 2003; Kansky &amp; Knight, 2014)</w:t>
      </w:r>
      <w:r w:rsidR="004276C3">
        <w:rPr>
          <w:rFonts w:ascii="Times New Roman" w:hAnsi="Times New Roman" w:cs="Times New Roman"/>
        </w:rPr>
        <w:t xml:space="preserve">. </w:t>
      </w:r>
      <w:commentRangeStart w:id="2"/>
      <w:r w:rsidR="004276C3">
        <w:rPr>
          <w:rFonts w:ascii="Times New Roman" w:hAnsi="Times New Roman" w:cs="Times New Roman"/>
        </w:rPr>
        <w:t>Fewer</w:t>
      </w:r>
      <w:commentRangeEnd w:id="2"/>
      <w:r w:rsidR="00563D41">
        <w:rPr>
          <w:rStyle w:val="CommentReference"/>
        </w:rPr>
        <w:commentReference w:id="2"/>
      </w:r>
      <w:r w:rsidR="00F46F20" w:rsidRPr="00F46F20">
        <w:rPr>
          <w:rFonts w:ascii="Times New Roman" w:hAnsi="Times New Roman" w:cs="Times New Roman"/>
        </w:rPr>
        <w:t xml:space="preserve"> studies have examined natural environmental factors such as lunar cycles. Lunar </w:t>
      </w:r>
      <w:r w:rsidR="00F46F20" w:rsidRPr="00F46F20">
        <w:rPr>
          <w:rFonts w:ascii="Times New Roman" w:hAnsi="Times New Roman" w:cs="Times New Roman"/>
        </w:rPr>
        <w:lastRenderedPageBreak/>
        <w:t xml:space="preserve">illumination is known to affect wildlife activity by altering nocturnal visibility, perceived predation risk, and predator hunting success (Prugh &amp; Golden, 2014; Bennie et al., 2014). Herbivores often modify foraging activity to minimize predation under bright moonlight, while </w:t>
      </w:r>
      <w:commentRangeStart w:id="3"/>
      <w:r w:rsidR="00F46F20" w:rsidRPr="00F46F20">
        <w:rPr>
          <w:rFonts w:ascii="Times New Roman" w:hAnsi="Times New Roman" w:cs="Times New Roman"/>
        </w:rPr>
        <w:t xml:space="preserve">carnivores adapt their hunting strategies in response to prey visibility and stealth opportunities (Cozzi et al., 2012; </w:t>
      </w:r>
      <w:proofErr w:type="spellStart"/>
      <w:r w:rsidR="00F46F20" w:rsidRPr="00F46F20">
        <w:rPr>
          <w:rFonts w:ascii="Times New Roman" w:hAnsi="Times New Roman" w:cs="Times New Roman"/>
        </w:rPr>
        <w:t>Penteriani</w:t>
      </w:r>
      <w:proofErr w:type="spellEnd"/>
      <w:r w:rsidR="00F46F20" w:rsidRPr="00F46F20">
        <w:rPr>
          <w:rFonts w:ascii="Times New Roman" w:hAnsi="Times New Roman" w:cs="Times New Roman"/>
        </w:rPr>
        <w:t xml:space="preserve"> et al., 2011). </w:t>
      </w:r>
      <w:commentRangeEnd w:id="3"/>
      <w:r w:rsidR="00232118">
        <w:rPr>
          <w:rStyle w:val="CommentReference"/>
        </w:rPr>
        <w:commentReference w:id="3"/>
      </w:r>
      <w:r w:rsidR="00F46F20" w:rsidRPr="00F46F20">
        <w:rPr>
          <w:rFonts w:ascii="Times New Roman" w:hAnsi="Times New Roman" w:cs="Times New Roman"/>
        </w:rPr>
        <w:t xml:space="preserve">Such </w:t>
      </w:r>
      <w:proofErr w:type="spellStart"/>
      <w:r w:rsidR="00F46F20" w:rsidRPr="00F46F20">
        <w:rPr>
          <w:rFonts w:ascii="Times New Roman" w:hAnsi="Times New Roman" w:cs="Times New Roman"/>
        </w:rPr>
        <w:t>behavioral</w:t>
      </w:r>
      <w:proofErr w:type="spellEnd"/>
      <w:r w:rsidR="00F46F20" w:rsidRPr="00F46F20">
        <w:rPr>
          <w:rFonts w:ascii="Times New Roman" w:hAnsi="Times New Roman" w:cs="Times New Roman"/>
        </w:rPr>
        <w:t xml:space="preserve"> adjustments may influence the spatial and temporal occurrence of HWC, yet empirical evidence from Indian tiger reserves remains scarce.</w:t>
      </w:r>
    </w:p>
    <w:p w14:paraId="7E488593" w14:textId="547F564E" w:rsidR="00F46F20" w:rsidRPr="00F46F20" w:rsidRDefault="00F46F20" w:rsidP="00F46F20">
      <w:pPr>
        <w:spacing w:after="0"/>
        <w:jc w:val="both"/>
        <w:rPr>
          <w:rFonts w:ascii="Times New Roman" w:hAnsi="Times New Roman" w:cs="Times New Roman"/>
        </w:rPr>
      </w:pPr>
      <w:r w:rsidRPr="00F46F20">
        <w:rPr>
          <w:rFonts w:ascii="Times New Roman" w:hAnsi="Times New Roman" w:cs="Times New Roman"/>
        </w:rPr>
        <w:t xml:space="preserve">This study addresses this gap by examining the relationship between moon phases and HWC incidents in VTR. By </w:t>
      </w:r>
      <w:proofErr w:type="spellStart"/>
      <w:r w:rsidRPr="00F46F20">
        <w:rPr>
          <w:rFonts w:ascii="Times New Roman" w:hAnsi="Times New Roman" w:cs="Times New Roman"/>
        </w:rPr>
        <w:t>analyzing</w:t>
      </w:r>
      <w:proofErr w:type="spellEnd"/>
      <w:r w:rsidRPr="00F46F20">
        <w:rPr>
          <w:rFonts w:ascii="Times New Roman" w:hAnsi="Times New Roman" w:cs="Times New Roman"/>
        </w:rPr>
        <w:t xml:space="preserve"> conflict data across different lunar phases, </w:t>
      </w:r>
      <w:commentRangeStart w:id="4"/>
      <w:r w:rsidR="00110916">
        <w:rPr>
          <w:rFonts w:ascii="Times New Roman" w:hAnsi="Times New Roman" w:cs="Times New Roman"/>
        </w:rPr>
        <w:t>study</w:t>
      </w:r>
      <w:commentRangeEnd w:id="4"/>
      <w:r w:rsidR="00232118">
        <w:rPr>
          <w:rStyle w:val="CommentReference"/>
        </w:rPr>
        <w:commentReference w:id="4"/>
      </w:r>
      <w:r w:rsidRPr="00F46F20">
        <w:rPr>
          <w:rFonts w:ascii="Times New Roman" w:hAnsi="Times New Roman" w:cs="Times New Roman"/>
        </w:rPr>
        <w:t xml:space="preserve"> test the hypothesis that wildlife </w:t>
      </w:r>
      <w:proofErr w:type="spellStart"/>
      <w:r w:rsidRPr="00F46F20">
        <w:rPr>
          <w:rFonts w:ascii="Times New Roman" w:hAnsi="Times New Roman" w:cs="Times New Roman"/>
        </w:rPr>
        <w:t>behavior</w:t>
      </w:r>
      <w:proofErr w:type="spellEnd"/>
      <w:r w:rsidR="00110916">
        <w:rPr>
          <w:rFonts w:ascii="Times New Roman" w:hAnsi="Times New Roman" w:cs="Times New Roman"/>
        </w:rPr>
        <w:t xml:space="preserve"> </w:t>
      </w:r>
      <w:r w:rsidR="009103F6">
        <w:rPr>
          <w:rFonts w:ascii="Times New Roman" w:hAnsi="Times New Roman" w:cs="Times New Roman"/>
        </w:rPr>
        <w:t>is</w:t>
      </w:r>
      <w:r w:rsidRPr="00F46F20">
        <w:rPr>
          <w:rFonts w:ascii="Times New Roman" w:hAnsi="Times New Roman" w:cs="Times New Roman"/>
        </w:rPr>
        <w:t xml:space="preserve"> influenced by </w:t>
      </w:r>
      <w:commentRangeStart w:id="5"/>
      <w:r w:rsidRPr="00F46F20">
        <w:rPr>
          <w:rFonts w:ascii="Times New Roman" w:hAnsi="Times New Roman" w:cs="Times New Roman"/>
        </w:rPr>
        <w:t>moonlight</w:t>
      </w:r>
      <w:commentRangeEnd w:id="5"/>
      <w:r w:rsidR="00232118">
        <w:rPr>
          <w:rStyle w:val="CommentReference"/>
        </w:rPr>
        <w:commentReference w:id="5"/>
      </w:r>
      <w:r w:rsidRPr="00F46F20">
        <w:rPr>
          <w:rFonts w:ascii="Times New Roman" w:hAnsi="Times New Roman" w:cs="Times New Roman"/>
        </w:rPr>
        <w:t xml:space="preserve">. </w:t>
      </w:r>
      <w:commentRangeStart w:id="6"/>
      <w:r w:rsidRPr="00F46F20">
        <w:rPr>
          <w:rFonts w:ascii="Times New Roman" w:hAnsi="Times New Roman" w:cs="Times New Roman"/>
        </w:rPr>
        <w:t xml:space="preserve">Specifically, </w:t>
      </w:r>
      <w:r w:rsidR="009103F6">
        <w:rPr>
          <w:rFonts w:ascii="Times New Roman" w:hAnsi="Times New Roman" w:cs="Times New Roman"/>
        </w:rPr>
        <w:t>it is</w:t>
      </w:r>
      <w:r w:rsidRPr="00F46F20">
        <w:rPr>
          <w:rFonts w:ascii="Times New Roman" w:hAnsi="Times New Roman" w:cs="Times New Roman"/>
        </w:rPr>
        <w:t xml:space="preserve"> expect</w:t>
      </w:r>
      <w:r w:rsidR="009103F6">
        <w:rPr>
          <w:rFonts w:ascii="Times New Roman" w:hAnsi="Times New Roman" w:cs="Times New Roman"/>
        </w:rPr>
        <w:t>ed</w:t>
      </w:r>
      <w:r w:rsidRPr="00F46F20">
        <w:rPr>
          <w:rFonts w:ascii="Times New Roman" w:hAnsi="Times New Roman" w:cs="Times New Roman"/>
        </w:rPr>
        <w:t xml:space="preserve"> that full </w:t>
      </w:r>
      <w:commentRangeStart w:id="7"/>
      <w:r w:rsidRPr="00F46F20">
        <w:rPr>
          <w:rFonts w:ascii="Times New Roman" w:hAnsi="Times New Roman" w:cs="Times New Roman"/>
        </w:rPr>
        <w:t xml:space="preserve">moon phases </w:t>
      </w:r>
      <w:commentRangeEnd w:id="7"/>
      <w:r w:rsidR="00232118">
        <w:rPr>
          <w:rStyle w:val="CommentReference"/>
        </w:rPr>
        <w:commentReference w:id="7"/>
      </w:r>
      <w:r w:rsidRPr="00F46F20">
        <w:rPr>
          <w:rFonts w:ascii="Times New Roman" w:hAnsi="Times New Roman" w:cs="Times New Roman"/>
        </w:rPr>
        <w:t>increase crop raiding due to higher herbivore visibility in farmlands</w:t>
      </w:r>
      <w:r w:rsidR="009103F6">
        <w:rPr>
          <w:rFonts w:ascii="Times New Roman" w:hAnsi="Times New Roman" w:cs="Times New Roman"/>
        </w:rPr>
        <w:t xml:space="preserve">. </w:t>
      </w:r>
      <w:commentRangeEnd w:id="6"/>
      <w:r w:rsidR="00B24703">
        <w:rPr>
          <w:rStyle w:val="CommentReference"/>
        </w:rPr>
        <w:commentReference w:id="6"/>
      </w:r>
      <w:r w:rsidR="009103F6">
        <w:rPr>
          <w:rFonts w:ascii="Times New Roman" w:hAnsi="Times New Roman" w:cs="Times New Roman"/>
        </w:rPr>
        <w:t>On the other hand,</w:t>
      </w:r>
      <w:r w:rsidRPr="00F46F20">
        <w:rPr>
          <w:rFonts w:ascii="Times New Roman" w:hAnsi="Times New Roman" w:cs="Times New Roman"/>
        </w:rPr>
        <w:t xml:space="preserve"> new </w:t>
      </w:r>
      <w:commentRangeStart w:id="8"/>
      <w:r w:rsidRPr="00F46F20">
        <w:rPr>
          <w:rFonts w:ascii="Times New Roman" w:hAnsi="Times New Roman" w:cs="Times New Roman"/>
        </w:rPr>
        <w:t xml:space="preserve">moon phases </w:t>
      </w:r>
      <w:commentRangeEnd w:id="8"/>
      <w:r w:rsidR="00B24703">
        <w:rPr>
          <w:rStyle w:val="CommentReference"/>
        </w:rPr>
        <w:commentReference w:id="8"/>
      </w:r>
      <w:r w:rsidRPr="00F46F20">
        <w:rPr>
          <w:rFonts w:ascii="Times New Roman" w:hAnsi="Times New Roman" w:cs="Times New Roman"/>
        </w:rPr>
        <w:t>facilitate predator stealth, leading to higher livestock depredation.</w:t>
      </w:r>
    </w:p>
    <w:p w14:paraId="3F395263" w14:textId="0AA16188" w:rsidR="00F46F20" w:rsidRPr="00F46F20" w:rsidRDefault="00F46F20" w:rsidP="00F46F20">
      <w:pPr>
        <w:spacing w:after="0"/>
        <w:jc w:val="both"/>
        <w:rPr>
          <w:rFonts w:ascii="Times New Roman" w:hAnsi="Times New Roman" w:cs="Times New Roman"/>
        </w:rPr>
      </w:pPr>
    </w:p>
    <w:p w14:paraId="4FA4E26F" w14:textId="024642E5" w:rsidR="00EA4E88" w:rsidRDefault="00EA4E88" w:rsidP="00F46F20">
      <w:pPr>
        <w:spacing w:after="0"/>
        <w:jc w:val="both"/>
        <w:rPr>
          <w:rFonts w:ascii="Times New Roman" w:hAnsi="Times New Roman" w:cs="Times New Roman"/>
          <w:b/>
          <w:bCs/>
        </w:rPr>
      </w:pPr>
      <w:r w:rsidRPr="00F46F20">
        <w:rPr>
          <w:rFonts w:ascii="Times New Roman" w:hAnsi="Times New Roman" w:cs="Times New Roman"/>
          <w:b/>
          <w:bCs/>
        </w:rPr>
        <w:t>METHODOLOGY</w:t>
      </w:r>
    </w:p>
    <w:p w14:paraId="632B1419" w14:textId="77777777" w:rsidR="00EA4E88" w:rsidRPr="00F46F20" w:rsidRDefault="00EA4E88" w:rsidP="00F46F20">
      <w:pPr>
        <w:spacing w:after="0"/>
        <w:jc w:val="both"/>
        <w:rPr>
          <w:rFonts w:ascii="Times New Roman" w:hAnsi="Times New Roman" w:cs="Times New Roman"/>
          <w:b/>
          <w:bCs/>
        </w:rPr>
      </w:pPr>
    </w:p>
    <w:p w14:paraId="321638A6" w14:textId="77777777" w:rsidR="00F46F20" w:rsidRPr="00F46F20" w:rsidRDefault="00F46F20" w:rsidP="00F46F20">
      <w:pPr>
        <w:spacing w:after="0"/>
        <w:jc w:val="both"/>
        <w:rPr>
          <w:rFonts w:ascii="Times New Roman" w:hAnsi="Times New Roman" w:cs="Times New Roman"/>
          <w:b/>
          <w:bCs/>
        </w:rPr>
      </w:pPr>
      <w:r w:rsidRPr="00F46F20">
        <w:rPr>
          <w:rFonts w:ascii="Times New Roman" w:hAnsi="Times New Roman" w:cs="Times New Roman"/>
          <w:b/>
          <w:bCs/>
        </w:rPr>
        <w:t>Study Area</w:t>
      </w:r>
    </w:p>
    <w:p w14:paraId="19880DCD" w14:textId="24253725" w:rsidR="00F46F20" w:rsidRDefault="00F46F20" w:rsidP="00F46F20">
      <w:pPr>
        <w:spacing w:after="0"/>
        <w:jc w:val="both"/>
        <w:rPr>
          <w:rFonts w:ascii="Times New Roman" w:hAnsi="Times New Roman" w:cs="Times New Roman"/>
        </w:rPr>
      </w:pPr>
      <w:r w:rsidRPr="00F46F20">
        <w:rPr>
          <w:rFonts w:ascii="Times New Roman" w:hAnsi="Times New Roman" w:cs="Times New Roman"/>
        </w:rPr>
        <w:t xml:space="preserve">The </w:t>
      </w:r>
      <w:proofErr w:type="spellStart"/>
      <w:r w:rsidRPr="00F46F20">
        <w:rPr>
          <w:rFonts w:ascii="Times New Roman" w:hAnsi="Times New Roman" w:cs="Times New Roman"/>
        </w:rPr>
        <w:t>Valmikinagar</w:t>
      </w:r>
      <w:proofErr w:type="spellEnd"/>
      <w:r w:rsidRPr="00F46F20">
        <w:rPr>
          <w:rFonts w:ascii="Times New Roman" w:hAnsi="Times New Roman" w:cs="Times New Roman"/>
        </w:rPr>
        <w:t xml:space="preserve"> Tiger Reserve (VTR), located in West Champaran district, Bihar, covers an area of 899 km², forming the easternmost limit of the Himalayan Terai forests. The reserve comprises moist deciduous forests, grasslands, and riverine habitats</w:t>
      </w:r>
      <w:r w:rsidR="009103F6">
        <w:rPr>
          <w:rFonts w:ascii="Times New Roman" w:hAnsi="Times New Roman" w:cs="Times New Roman"/>
        </w:rPr>
        <w:t>. It</w:t>
      </w:r>
      <w:r w:rsidRPr="00F46F20">
        <w:rPr>
          <w:rFonts w:ascii="Times New Roman" w:hAnsi="Times New Roman" w:cs="Times New Roman"/>
        </w:rPr>
        <w:t xml:space="preserve"> support</w:t>
      </w:r>
      <w:r w:rsidR="009103F6">
        <w:rPr>
          <w:rFonts w:ascii="Times New Roman" w:hAnsi="Times New Roman" w:cs="Times New Roman"/>
        </w:rPr>
        <w:t>s</w:t>
      </w:r>
      <w:r w:rsidRPr="00F46F20">
        <w:rPr>
          <w:rFonts w:ascii="Times New Roman" w:hAnsi="Times New Roman" w:cs="Times New Roman"/>
        </w:rPr>
        <w:t xml:space="preserve"> a rich assemblage of fauna including tigers, leopards, elephants, sloth bears (</w:t>
      </w:r>
      <w:r w:rsidRPr="00F46F20">
        <w:rPr>
          <w:rFonts w:ascii="Times New Roman" w:hAnsi="Times New Roman" w:cs="Times New Roman"/>
          <w:i/>
          <w:iCs/>
        </w:rPr>
        <w:t>Melursus ursinus</w:t>
      </w:r>
      <w:r w:rsidRPr="00F46F20">
        <w:rPr>
          <w:rFonts w:ascii="Times New Roman" w:hAnsi="Times New Roman" w:cs="Times New Roman"/>
        </w:rPr>
        <w:t>), and several species of deer such as chital (</w:t>
      </w:r>
      <w:r w:rsidRPr="00F46F20">
        <w:rPr>
          <w:rFonts w:ascii="Times New Roman" w:hAnsi="Times New Roman" w:cs="Times New Roman"/>
          <w:i/>
          <w:iCs/>
        </w:rPr>
        <w:t>Axis axis</w:t>
      </w:r>
      <w:r w:rsidRPr="00F46F20">
        <w:rPr>
          <w:rFonts w:ascii="Times New Roman" w:hAnsi="Times New Roman" w:cs="Times New Roman"/>
        </w:rPr>
        <w:t>) and sambar (</w:t>
      </w:r>
      <w:r w:rsidRPr="00F46F20">
        <w:rPr>
          <w:rFonts w:ascii="Times New Roman" w:hAnsi="Times New Roman" w:cs="Times New Roman"/>
          <w:i/>
          <w:iCs/>
        </w:rPr>
        <w:t>Rusa unicolor</w:t>
      </w:r>
      <w:r w:rsidRPr="00F46F20">
        <w:rPr>
          <w:rFonts w:ascii="Times New Roman" w:hAnsi="Times New Roman" w:cs="Times New Roman"/>
        </w:rPr>
        <w:t>). Surrounding villages depend heavily on rain-fed agriculture, primarily cultivating paddy, maize, and wheat, alongside rearing livestock such as cattle and goats. This proximity creates a high-conflict landscape (</w:t>
      </w:r>
      <w:proofErr w:type="spellStart"/>
      <w:r w:rsidRPr="00F46F20">
        <w:rPr>
          <w:rFonts w:ascii="Times New Roman" w:hAnsi="Times New Roman" w:cs="Times New Roman"/>
        </w:rPr>
        <w:t>Johnsingh</w:t>
      </w:r>
      <w:proofErr w:type="spellEnd"/>
      <w:r w:rsidRPr="00F46F20">
        <w:rPr>
          <w:rFonts w:ascii="Times New Roman" w:hAnsi="Times New Roman" w:cs="Times New Roman"/>
        </w:rPr>
        <w:t xml:space="preserve"> et al., 2004).</w:t>
      </w:r>
    </w:p>
    <w:p w14:paraId="3D3E4324" w14:textId="77777777" w:rsidR="00DF64AE" w:rsidRPr="00F46F20" w:rsidRDefault="00DF64AE" w:rsidP="00F46F20">
      <w:pPr>
        <w:spacing w:after="0"/>
        <w:jc w:val="both"/>
        <w:rPr>
          <w:rFonts w:ascii="Times New Roman" w:hAnsi="Times New Roman" w:cs="Times New Roman"/>
        </w:rPr>
      </w:pPr>
    </w:p>
    <w:p w14:paraId="13862E9E" w14:textId="77777777" w:rsidR="00F46F20" w:rsidRPr="00F46F20" w:rsidRDefault="00F46F20" w:rsidP="00F46F20">
      <w:pPr>
        <w:spacing w:after="0"/>
        <w:jc w:val="both"/>
        <w:rPr>
          <w:rFonts w:ascii="Times New Roman" w:hAnsi="Times New Roman" w:cs="Times New Roman"/>
          <w:b/>
          <w:bCs/>
        </w:rPr>
      </w:pPr>
      <w:r w:rsidRPr="00F46F20">
        <w:rPr>
          <w:rFonts w:ascii="Times New Roman" w:hAnsi="Times New Roman" w:cs="Times New Roman"/>
          <w:b/>
          <w:bCs/>
        </w:rPr>
        <w:t>Data Collection</w:t>
      </w:r>
    </w:p>
    <w:p w14:paraId="1DB71F45" w14:textId="77777777" w:rsidR="00F46F20" w:rsidRPr="00F46F20" w:rsidRDefault="00F46F20" w:rsidP="00F46F20">
      <w:pPr>
        <w:spacing w:after="0"/>
        <w:jc w:val="both"/>
        <w:rPr>
          <w:rFonts w:ascii="Times New Roman" w:hAnsi="Times New Roman" w:cs="Times New Roman"/>
        </w:rPr>
      </w:pPr>
      <w:r w:rsidRPr="00F46F20">
        <w:rPr>
          <w:rFonts w:ascii="Times New Roman" w:hAnsi="Times New Roman" w:cs="Times New Roman"/>
        </w:rPr>
        <w:t>Data on human-wildlife conflict were obtained from two primary sources:</w:t>
      </w:r>
    </w:p>
    <w:p w14:paraId="15375291" w14:textId="4FAFB19A" w:rsidR="00F46F20" w:rsidRPr="00F46F20" w:rsidRDefault="00F46F20" w:rsidP="00F46F20">
      <w:pPr>
        <w:numPr>
          <w:ilvl w:val="0"/>
          <w:numId w:val="1"/>
        </w:numPr>
        <w:spacing w:after="0"/>
        <w:jc w:val="both"/>
        <w:rPr>
          <w:rFonts w:ascii="Times New Roman" w:hAnsi="Times New Roman" w:cs="Times New Roman"/>
        </w:rPr>
      </w:pPr>
      <w:r w:rsidRPr="00F46F20">
        <w:rPr>
          <w:rFonts w:ascii="Times New Roman" w:hAnsi="Times New Roman" w:cs="Times New Roman"/>
          <w:b/>
          <w:bCs/>
        </w:rPr>
        <w:t>Forest Department Records</w:t>
      </w:r>
      <w:r w:rsidRPr="00F46F20">
        <w:rPr>
          <w:rFonts w:ascii="Times New Roman" w:hAnsi="Times New Roman" w:cs="Times New Roman"/>
        </w:rPr>
        <w:t xml:space="preserve">: Incident reports of </w:t>
      </w:r>
      <w:commentRangeStart w:id="9"/>
      <w:r w:rsidRPr="00F46F20">
        <w:rPr>
          <w:rFonts w:ascii="Times New Roman" w:hAnsi="Times New Roman" w:cs="Times New Roman"/>
        </w:rPr>
        <w:t>crop raiding, livestock depredation, and human encounters recorded between January 2020 and December 2021</w:t>
      </w:r>
      <w:commentRangeEnd w:id="9"/>
      <w:r w:rsidR="00BE131E">
        <w:rPr>
          <w:rStyle w:val="CommentReference"/>
        </w:rPr>
        <w:commentReference w:id="9"/>
      </w:r>
      <w:r w:rsidRPr="00F46F20">
        <w:rPr>
          <w:rFonts w:ascii="Times New Roman" w:hAnsi="Times New Roman" w:cs="Times New Roman"/>
        </w:rPr>
        <w:t>.</w:t>
      </w:r>
    </w:p>
    <w:p w14:paraId="06673682" w14:textId="1D208F62" w:rsidR="00F46F20" w:rsidRPr="00F46F20" w:rsidRDefault="00F46F20" w:rsidP="00F46F20">
      <w:pPr>
        <w:numPr>
          <w:ilvl w:val="0"/>
          <w:numId w:val="1"/>
        </w:numPr>
        <w:spacing w:after="0"/>
        <w:jc w:val="both"/>
        <w:rPr>
          <w:rFonts w:ascii="Times New Roman" w:hAnsi="Times New Roman" w:cs="Times New Roman"/>
        </w:rPr>
      </w:pPr>
      <w:r w:rsidRPr="00F46F20">
        <w:rPr>
          <w:rFonts w:ascii="Times New Roman" w:hAnsi="Times New Roman" w:cs="Times New Roman"/>
          <w:b/>
          <w:bCs/>
        </w:rPr>
        <w:t xml:space="preserve">Community </w:t>
      </w:r>
      <w:commentRangeStart w:id="10"/>
      <w:r w:rsidRPr="00F46F20">
        <w:rPr>
          <w:rFonts w:ascii="Times New Roman" w:hAnsi="Times New Roman" w:cs="Times New Roman"/>
          <w:b/>
          <w:bCs/>
        </w:rPr>
        <w:t>Surveys</w:t>
      </w:r>
      <w:r w:rsidRPr="00F46F20">
        <w:rPr>
          <w:rFonts w:ascii="Times New Roman" w:hAnsi="Times New Roman" w:cs="Times New Roman"/>
        </w:rPr>
        <w:t>: Structured interviews with 312 households across villages adjacent to VTR were conducted to validate official records and capture unreported incidents</w:t>
      </w:r>
      <w:commentRangeEnd w:id="10"/>
      <w:r w:rsidR="00BE131E">
        <w:rPr>
          <w:rStyle w:val="CommentReference"/>
        </w:rPr>
        <w:commentReference w:id="10"/>
      </w:r>
      <w:r w:rsidRPr="00F46F20">
        <w:rPr>
          <w:rFonts w:ascii="Times New Roman" w:hAnsi="Times New Roman" w:cs="Times New Roman"/>
        </w:rPr>
        <w:t>.</w:t>
      </w:r>
    </w:p>
    <w:p w14:paraId="40A2C4AF" w14:textId="3FD8C3A8" w:rsidR="00F46F20" w:rsidRPr="00F46F20" w:rsidRDefault="00F46F20" w:rsidP="00F46F20">
      <w:pPr>
        <w:spacing w:after="0"/>
        <w:jc w:val="both"/>
        <w:rPr>
          <w:rFonts w:ascii="Times New Roman" w:hAnsi="Times New Roman" w:cs="Times New Roman"/>
        </w:rPr>
      </w:pPr>
      <w:r w:rsidRPr="00F46F20">
        <w:rPr>
          <w:rFonts w:ascii="Times New Roman" w:hAnsi="Times New Roman" w:cs="Times New Roman"/>
        </w:rPr>
        <w:t>Each incident was categorized as (</w:t>
      </w:r>
      <w:proofErr w:type="spellStart"/>
      <w:r w:rsidRPr="00F46F20">
        <w:rPr>
          <w:rFonts w:ascii="Times New Roman" w:hAnsi="Times New Roman" w:cs="Times New Roman"/>
        </w:rPr>
        <w:t>i</w:t>
      </w:r>
      <w:proofErr w:type="spellEnd"/>
      <w:r w:rsidRPr="00F46F20">
        <w:rPr>
          <w:rFonts w:ascii="Times New Roman" w:hAnsi="Times New Roman" w:cs="Times New Roman"/>
        </w:rPr>
        <w:t xml:space="preserve">) crop raiding (ii) livestock depredation (iii) human encounter. GPS coordinates and incident dates were recorded to facilitate </w:t>
      </w:r>
      <w:proofErr w:type="spellStart"/>
      <w:r w:rsidRPr="00F46F20">
        <w:rPr>
          <w:rFonts w:ascii="Times New Roman" w:hAnsi="Times New Roman" w:cs="Times New Roman"/>
        </w:rPr>
        <w:t>spatio</w:t>
      </w:r>
      <w:proofErr w:type="spellEnd"/>
      <w:r w:rsidRPr="00F46F20">
        <w:rPr>
          <w:rFonts w:ascii="Times New Roman" w:hAnsi="Times New Roman" w:cs="Times New Roman"/>
        </w:rPr>
        <w:t>-temporal mapping.</w:t>
      </w:r>
    </w:p>
    <w:p w14:paraId="3F6054E7" w14:textId="77777777" w:rsidR="00F46F20" w:rsidRPr="00F46F20" w:rsidRDefault="00F46F20" w:rsidP="00F46F20">
      <w:pPr>
        <w:spacing w:after="0"/>
        <w:jc w:val="both"/>
        <w:rPr>
          <w:rFonts w:ascii="Times New Roman" w:hAnsi="Times New Roman" w:cs="Times New Roman"/>
          <w:b/>
          <w:bCs/>
        </w:rPr>
      </w:pPr>
      <w:r w:rsidRPr="00F46F20">
        <w:rPr>
          <w:rFonts w:ascii="Times New Roman" w:hAnsi="Times New Roman" w:cs="Times New Roman"/>
          <w:b/>
          <w:bCs/>
        </w:rPr>
        <w:t>Moon Phase Data</w:t>
      </w:r>
    </w:p>
    <w:p w14:paraId="6DA5E7E6" w14:textId="77777777" w:rsidR="00F46F20" w:rsidRPr="00F46F20" w:rsidRDefault="00F46F20" w:rsidP="00F46F20">
      <w:pPr>
        <w:spacing w:after="0"/>
        <w:jc w:val="both"/>
        <w:rPr>
          <w:rFonts w:ascii="Times New Roman" w:hAnsi="Times New Roman" w:cs="Times New Roman"/>
        </w:rPr>
      </w:pPr>
      <w:r w:rsidRPr="00F46F20">
        <w:rPr>
          <w:rFonts w:ascii="Times New Roman" w:hAnsi="Times New Roman" w:cs="Times New Roman"/>
        </w:rPr>
        <w:t xml:space="preserve">Lunar data, including phases and percentage illumination, were obtained from the U.S. Naval Observatory Astronomical Applications Department. Each HWC incident was matched with the corresponding lunar phase on the date of occurrence: </w:t>
      </w:r>
      <w:commentRangeStart w:id="11"/>
      <w:r w:rsidRPr="00F46F20">
        <w:rPr>
          <w:rFonts w:ascii="Times New Roman" w:hAnsi="Times New Roman" w:cs="Times New Roman"/>
        </w:rPr>
        <w:t>full moon, new moon, waxing, or waning.</w:t>
      </w:r>
      <w:commentRangeEnd w:id="11"/>
      <w:r w:rsidR="00BE131E">
        <w:rPr>
          <w:rStyle w:val="CommentReference"/>
        </w:rPr>
        <w:commentReference w:id="11"/>
      </w:r>
    </w:p>
    <w:p w14:paraId="10BE556C" w14:textId="77777777" w:rsidR="00F46F20" w:rsidRPr="00F46F20" w:rsidRDefault="00F46F20" w:rsidP="00F46F20">
      <w:pPr>
        <w:spacing w:after="0"/>
        <w:jc w:val="both"/>
        <w:rPr>
          <w:rFonts w:ascii="Times New Roman" w:hAnsi="Times New Roman" w:cs="Times New Roman"/>
          <w:b/>
          <w:bCs/>
        </w:rPr>
      </w:pPr>
      <w:r w:rsidRPr="00F46F20">
        <w:rPr>
          <w:rFonts w:ascii="Times New Roman" w:hAnsi="Times New Roman" w:cs="Times New Roman"/>
          <w:b/>
          <w:bCs/>
        </w:rPr>
        <w:t>Statistical Analysis</w:t>
      </w:r>
    </w:p>
    <w:p w14:paraId="70DFD53E" w14:textId="77777777" w:rsidR="00F46F20" w:rsidRPr="00F46F20" w:rsidRDefault="00F46F20" w:rsidP="00F46F20">
      <w:pPr>
        <w:spacing w:after="0"/>
        <w:jc w:val="both"/>
        <w:rPr>
          <w:rFonts w:ascii="Times New Roman" w:hAnsi="Times New Roman" w:cs="Times New Roman"/>
        </w:rPr>
      </w:pPr>
      <w:r w:rsidRPr="00F46F20">
        <w:rPr>
          <w:rFonts w:ascii="Times New Roman" w:hAnsi="Times New Roman" w:cs="Times New Roman"/>
        </w:rPr>
        <w:lastRenderedPageBreak/>
        <w:t xml:space="preserve">Data analysis was conducted in R. </w:t>
      </w:r>
      <w:commentRangeStart w:id="12"/>
      <w:r w:rsidRPr="00F46F20">
        <w:rPr>
          <w:rFonts w:ascii="Times New Roman" w:hAnsi="Times New Roman" w:cs="Times New Roman"/>
        </w:rPr>
        <w:t xml:space="preserve">Pearson’s correlation was used to test associations between moon phases and HWC types. Regression </w:t>
      </w:r>
      <w:proofErr w:type="spellStart"/>
      <w:r w:rsidRPr="00F46F20">
        <w:rPr>
          <w:rFonts w:ascii="Times New Roman" w:hAnsi="Times New Roman" w:cs="Times New Roman"/>
        </w:rPr>
        <w:t>modeling</w:t>
      </w:r>
      <w:proofErr w:type="spellEnd"/>
      <w:r w:rsidRPr="00F46F20">
        <w:rPr>
          <w:rFonts w:ascii="Times New Roman" w:hAnsi="Times New Roman" w:cs="Times New Roman"/>
        </w:rPr>
        <w:t xml:space="preserve"> </w:t>
      </w:r>
      <w:commentRangeEnd w:id="12"/>
      <w:r w:rsidR="0079699C">
        <w:rPr>
          <w:rStyle w:val="CommentReference"/>
        </w:rPr>
        <w:commentReference w:id="12"/>
      </w:r>
      <w:r w:rsidRPr="00F46F20">
        <w:rPr>
          <w:rFonts w:ascii="Times New Roman" w:hAnsi="Times New Roman" w:cs="Times New Roman"/>
        </w:rPr>
        <w:t xml:space="preserve">assessed the predictive power of lunar illumination on conflict frequency. A </w:t>
      </w:r>
      <w:commentRangeStart w:id="13"/>
      <w:r w:rsidRPr="00F46F20">
        <w:rPr>
          <w:rFonts w:ascii="Times New Roman" w:hAnsi="Times New Roman" w:cs="Times New Roman"/>
        </w:rPr>
        <w:t xml:space="preserve">significance threshold of </w:t>
      </w:r>
      <w:r w:rsidRPr="00F46F20">
        <w:rPr>
          <w:rFonts w:ascii="Times New Roman" w:hAnsi="Times New Roman" w:cs="Times New Roman"/>
          <w:i/>
          <w:iCs/>
        </w:rPr>
        <w:t>p</w:t>
      </w:r>
      <w:r w:rsidRPr="00F46F20">
        <w:rPr>
          <w:rFonts w:ascii="Times New Roman" w:hAnsi="Times New Roman" w:cs="Times New Roman"/>
        </w:rPr>
        <w:t xml:space="preserve"> &lt; 0.05 was applied.</w:t>
      </w:r>
      <w:commentRangeEnd w:id="13"/>
      <w:r w:rsidR="0079699C">
        <w:rPr>
          <w:rStyle w:val="CommentReference"/>
        </w:rPr>
        <w:commentReference w:id="13"/>
      </w:r>
    </w:p>
    <w:p w14:paraId="56049087" w14:textId="134A4C45" w:rsidR="00F46F20" w:rsidRPr="00F46F20" w:rsidRDefault="00F46F20" w:rsidP="00F46F20">
      <w:pPr>
        <w:spacing w:after="0"/>
        <w:jc w:val="both"/>
        <w:rPr>
          <w:rFonts w:ascii="Times New Roman" w:hAnsi="Times New Roman" w:cs="Times New Roman"/>
        </w:rPr>
      </w:pPr>
    </w:p>
    <w:p w14:paraId="08295F31" w14:textId="25E679E7" w:rsidR="00F46F20" w:rsidRDefault="00EA4E88" w:rsidP="00F46F20">
      <w:pPr>
        <w:spacing w:after="0"/>
        <w:jc w:val="both"/>
        <w:rPr>
          <w:rFonts w:ascii="Times New Roman" w:hAnsi="Times New Roman" w:cs="Times New Roman"/>
          <w:b/>
          <w:bCs/>
        </w:rPr>
      </w:pPr>
      <w:r w:rsidRPr="00F46F20">
        <w:rPr>
          <w:rFonts w:ascii="Times New Roman" w:hAnsi="Times New Roman" w:cs="Times New Roman"/>
          <w:b/>
          <w:bCs/>
        </w:rPr>
        <w:t>RESULTS</w:t>
      </w:r>
    </w:p>
    <w:p w14:paraId="262F4365" w14:textId="77777777" w:rsidR="00EA4E88" w:rsidRPr="00F46F20" w:rsidRDefault="00EA4E88" w:rsidP="00F46F20">
      <w:pPr>
        <w:spacing w:after="0"/>
        <w:jc w:val="both"/>
        <w:rPr>
          <w:rFonts w:ascii="Times New Roman" w:hAnsi="Times New Roman" w:cs="Times New Roman"/>
          <w:b/>
          <w:bCs/>
        </w:rPr>
      </w:pPr>
    </w:p>
    <w:p w14:paraId="36358D9A" w14:textId="77777777" w:rsidR="00F46F20" w:rsidRPr="00F46F20" w:rsidRDefault="00F46F20" w:rsidP="00F46F20">
      <w:pPr>
        <w:spacing w:after="0"/>
        <w:jc w:val="both"/>
        <w:rPr>
          <w:rFonts w:ascii="Times New Roman" w:hAnsi="Times New Roman" w:cs="Times New Roman"/>
          <w:b/>
          <w:bCs/>
        </w:rPr>
      </w:pPr>
      <w:r w:rsidRPr="00F46F20">
        <w:rPr>
          <w:rFonts w:ascii="Times New Roman" w:hAnsi="Times New Roman" w:cs="Times New Roman"/>
          <w:b/>
          <w:bCs/>
        </w:rPr>
        <w:t>Correlation between Moon Phases and HWC</w:t>
      </w:r>
    </w:p>
    <w:p w14:paraId="3F862CA1" w14:textId="3F74C0A1" w:rsidR="00F46F20" w:rsidRDefault="00134DC7" w:rsidP="00F46F20">
      <w:pPr>
        <w:spacing w:after="0"/>
        <w:jc w:val="both"/>
        <w:rPr>
          <w:rFonts w:ascii="Times New Roman" w:hAnsi="Times New Roman" w:cs="Times New Roman"/>
        </w:rPr>
      </w:pPr>
      <w:r w:rsidRPr="00F46F20">
        <w:rPr>
          <w:rFonts w:ascii="Times New Roman" w:hAnsi="Times New Roman" w:cs="Times New Roman"/>
        </w:rPr>
        <w:t xml:space="preserve">Table </w:t>
      </w:r>
      <w:proofErr w:type="gramStart"/>
      <w:r w:rsidRPr="00F46F20">
        <w:rPr>
          <w:rFonts w:ascii="Times New Roman" w:hAnsi="Times New Roman" w:cs="Times New Roman"/>
        </w:rPr>
        <w:t>1</w:t>
      </w:r>
      <w:r>
        <w:rPr>
          <w:rFonts w:ascii="Times New Roman" w:hAnsi="Times New Roman" w:cs="Times New Roman"/>
        </w:rPr>
        <w:t xml:space="preserve"> :</w:t>
      </w:r>
      <w:proofErr w:type="gramEnd"/>
      <w:r>
        <w:rPr>
          <w:rFonts w:ascii="Times New Roman" w:hAnsi="Times New Roman" w:cs="Times New Roman"/>
        </w:rPr>
        <w:t xml:space="preserve"> </w:t>
      </w:r>
      <w:r w:rsidR="00F46F20" w:rsidRPr="00F46F20">
        <w:rPr>
          <w:rFonts w:ascii="Times New Roman" w:hAnsi="Times New Roman" w:cs="Times New Roman"/>
        </w:rPr>
        <w:t>The analysis revealed significant correlations between moon phases and the frequency of HWC incidents.</w:t>
      </w:r>
    </w:p>
    <w:p w14:paraId="580800D5" w14:textId="77777777" w:rsidR="00EA4E88" w:rsidRPr="00F46F20" w:rsidRDefault="00EA4E88" w:rsidP="00F46F20">
      <w:pPr>
        <w:spacing w:after="0"/>
        <w:jc w:val="both"/>
        <w:rPr>
          <w:rFonts w:ascii="Times New Roman" w:hAnsi="Times New Roman" w:cs="Times New Roman"/>
        </w:rPr>
      </w:pPr>
    </w:p>
    <w:tbl>
      <w:tblPr>
        <w:tblW w:w="9062"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696"/>
        <w:gridCol w:w="1985"/>
        <w:gridCol w:w="2772"/>
        <w:gridCol w:w="2609"/>
      </w:tblGrid>
      <w:tr w:rsidR="00EA4E88" w:rsidRPr="00F46F20" w14:paraId="25CFDBCA" w14:textId="77777777" w:rsidTr="00EA4E88">
        <w:trPr>
          <w:trHeight w:val="370"/>
          <w:tblHeader/>
          <w:tblCellSpacing w:w="15" w:type="dxa"/>
        </w:trPr>
        <w:tc>
          <w:tcPr>
            <w:tcW w:w="1651" w:type="dxa"/>
            <w:vAlign w:val="center"/>
            <w:hideMark/>
          </w:tcPr>
          <w:p w14:paraId="196AF49B" w14:textId="77777777" w:rsidR="00F46F20" w:rsidRPr="00F46F20" w:rsidRDefault="00F46F20" w:rsidP="00EA4E88">
            <w:pPr>
              <w:spacing w:after="0"/>
              <w:jc w:val="center"/>
              <w:rPr>
                <w:rFonts w:ascii="Times New Roman" w:hAnsi="Times New Roman" w:cs="Times New Roman"/>
                <w:b/>
                <w:bCs/>
              </w:rPr>
            </w:pPr>
            <w:r w:rsidRPr="00F46F20">
              <w:rPr>
                <w:rFonts w:ascii="Times New Roman" w:hAnsi="Times New Roman" w:cs="Times New Roman"/>
                <w:b/>
                <w:bCs/>
              </w:rPr>
              <w:t>Moon Phase</w:t>
            </w:r>
          </w:p>
        </w:tc>
        <w:tc>
          <w:tcPr>
            <w:tcW w:w="1955" w:type="dxa"/>
            <w:vAlign w:val="center"/>
            <w:hideMark/>
          </w:tcPr>
          <w:p w14:paraId="3736A92A" w14:textId="77777777" w:rsidR="00F46F20" w:rsidRPr="00F46F20" w:rsidRDefault="00F46F20" w:rsidP="00EA4E88">
            <w:pPr>
              <w:spacing w:after="0"/>
              <w:jc w:val="center"/>
              <w:rPr>
                <w:rFonts w:ascii="Times New Roman" w:hAnsi="Times New Roman" w:cs="Times New Roman"/>
                <w:b/>
                <w:bCs/>
              </w:rPr>
            </w:pPr>
            <w:r w:rsidRPr="00F46F20">
              <w:rPr>
                <w:rFonts w:ascii="Times New Roman" w:hAnsi="Times New Roman" w:cs="Times New Roman"/>
                <w:b/>
                <w:bCs/>
              </w:rPr>
              <w:t>Crop Raiding (r)</w:t>
            </w:r>
          </w:p>
        </w:tc>
        <w:tc>
          <w:tcPr>
            <w:tcW w:w="2742" w:type="dxa"/>
            <w:vAlign w:val="center"/>
            <w:hideMark/>
          </w:tcPr>
          <w:p w14:paraId="47047557" w14:textId="77777777" w:rsidR="00F46F20" w:rsidRPr="00F46F20" w:rsidRDefault="00F46F20" w:rsidP="00EA4E88">
            <w:pPr>
              <w:spacing w:after="0"/>
              <w:jc w:val="center"/>
              <w:rPr>
                <w:rFonts w:ascii="Times New Roman" w:hAnsi="Times New Roman" w:cs="Times New Roman"/>
                <w:b/>
                <w:bCs/>
              </w:rPr>
            </w:pPr>
            <w:r w:rsidRPr="00F46F20">
              <w:rPr>
                <w:rFonts w:ascii="Times New Roman" w:hAnsi="Times New Roman" w:cs="Times New Roman"/>
                <w:b/>
                <w:bCs/>
              </w:rPr>
              <w:t>Livestock Depredation (r)</w:t>
            </w:r>
          </w:p>
        </w:tc>
        <w:tc>
          <w:tcPr>
            <w:tcW w:w="0" w:type="auto"/>
            <w:vAlign w:val="center"/>
            <w:hideMark/>
          </w:tcPr>
          <w:p w14:paraId="11167695" w14:textId="77777777" w:rsidR="00F46F20" w:rsidRPr="00F46F20" w:rsidRDefault="00F46F20" w:rsidP="00EA4E88">
            <w:pPr>
              <w:spacing w:after="0"/>
              <w:jc w:val="center"/>
              <w:rPr>
                <w:rFonts w:ascii="Times New Roman" w:hAnsi="Times New Roman" w:cs="Times New Roman"/>
                <w:b/>
                <w:bCs/>
              </w:rPr>
            </w:pPr>
            <w:r w:rsidRPr="00F46F20">
              <w:rPr>
                <w:rFonts w:ascii="Times New Roman" w:hAnsi="Times New Roman" w:cs="Times New Roman"/>
                <w:b/>
                <w:bCs/>
              </w:rPr>
              <w:t>Human Encounters (r)</w:t>
            </w:r>
          </w:p>
        </w:tc>
      </w:tr>
      <w:tr w:rsidR="00EA4E88" w:rsidRPr="00F46F20" w14:paraId="69771CC1" w14:textId="77777777" w:rsidTr="00EA4E88">
        <w:trPr>
          <w:trHeight w:val="370"/>
          <w:tblCellSpacing w:w="15" w:type="dxa"/>
        </w:trPr>
        <w:tc>
          <w:tcPr>
            <w:tcW w:w="1651" w:type="dxa"/>
            <w:vAlign w:val="center"/>
            <w:hideMark/>
          </w:tcPr>
          <w:p w14:paraId="322FADEC" w14:textId="77777777" w:rsidR="00F46F20" w:rsidRPr="00F46F20" w:rsidRDefault="00F46F20" w:rsidP="00EA4E88">
            <w:pPr>
              <w:spacing w:after="0"/>
              <w:jc w:val="center"/>
              <w:rPr>
                <w:rFonts w:ascii="Times New Roman" w:hAnsi="Times New Roman" w:cs="Times New Roman"/>
              </w:rPr>
            </w:pPr>
            <w:r w:rsidRPr="00F46F20">
              <w:rPr>
                <w:rFonts w:ascii="Times New Roman" w:hAnsi="Times New Roman" w:cs="Times New Roman"/>
              </w:rPr>
              <w:t>Full Moon</w:t>
            </w:r>
          </w:p>
        </w:tc>
        <w:tc>
          <w:tcPr>
            <w:tcW w:w="1955" w:type="dxa"/>
            <w:vAlign w:val="center"/>
            <w:hideMark/>
          </w:tcPr>
          <w:p w14:paraId="6A3012E5" w14:textId="77777777" w:rsidR="00F46F20" w:rsidRPr="00F46F20" w:rsidRDefault="00F46F20" w:rsidP="00EA4E88">
            <w:pPr>
              <w:spacing w:after="0"/>
              <w:jc w:val="center"/>
              <w:rPr>
                <w:rFonts w:ascii="Times New Roman" w:hAnsi="Times New Roman" w:cs="Times New Roman"/>
              </w:rPr>
            </w:pPr>
            <w:r w:rsidRPr="00F46F20">
              <w:rPr>
                <w:rFonts w:ascii="Times New Roman" w:hAnsi="Times New Roman" w:cs="Times New Roman"/>
              </w:rPr>
              <w:t>0.68 (Strong +)</w:t>
            </w:r>
          </w:p>
        </w:tc>
        <w:tc>
          <w:tcPr>
            <w:tcW w:w="2742" w:type="dxa"/>
            <w:vAlign w:val="center"/>
            <w:hideMark/>
          </w:tcPr>
          <w:p w14:paraId="5151C510" w14:textId="77777777" w:rsidR="00F46F20" w:rsidRPr="00F46F20" w:rsidRDefault="00F46F20" w:rsidP="00EA4E88">
            <w:pPr>
              <w:spacing w:after="0"/>
              <w:jc w:val="center"/>
              <w:rPr>
                <w:rFonts w:ascii="Times New Roman" w:hAnsi="Times New Roman" w:cs="Times New Roman"/>
              </w:rPr>
            </w:pPr>
            <w:r w:rsidRPr="00F46F20">
              <w:rPr>
                <w:rFonts w:ascii="Times New Roman" w:hAnsi="Times New Roman" w:cs="Times New Roman"/>
              </w:rPr>
              <w:t>0.45 (Moderate +)</w:t>
            </w:r>
          </w:p>
        </w:tc>
        <w:tc>
          <w:tcPr>
            <w:tcW w:w="0" w:type="auto"/>
            <w:vAlign w:val="center"/>
            <w:hideMark/>
          </w:tcPr>
          <w:p w14:paraId="4901E9E7" w14:textId="77777777" w:rsidR="00F46F20" w:rsidRPr="00F46F20" w:rsidRDefault="00F46F20" w:rsidP="00EA4E88">
            <w:pPr>
              <w:spacing w:after="0"/>
              <w:jc w:val="center"/>
              <w:rPr>
                <w:rFonts w:ascii="Times New Roman" w:hAnsi="Times New Roman" w:cs="Times New Roman"/>
              </w:rPr>
            </w:pPr>
            <w:r w:rsidRPr="00F46F20">
              <w:rPr>
                <w:rFonts w:ascii="Times New Roman" w:hAnsi="Times New Roman" w:cs="Times New Roman"/>
              </w:rPr>
              <w:t>0.52 (Moderate +)</w:t>
            </w:r>
          </w:p>
        </w:tc>
      </w:tr>
      <w:tr w:rsidR="00EA4E88" w:rsidRPr="00F46F20" w14:paraId="479C0C9B" w14:textId="77777777" w:rsidTr="00EA4E88">
        <w:trPr>
          <w:trHeight w:val="356"/>
          <w:tblCellSpacing w:w="15" w:type="dxa"/>
        </w:trPr>
        <w:tc>
          <w:tcPr>
            <w:tcW w:w="1651" w:type="dxa"/>
            <w:vAlign w:val="center"/>
            <w:hideMark/>
          </w:tcPr>
          <w:p w14:paraId="19971027" w14:textId="77777777" w:rsidR="00F46F20" w:rsidRPr="00F46F20" w:rsidRDefault="00F46F20" w:rsidP="00EA4E88">
            <w:pPr>
              <w:spacing w:after="0"/>
              <w:jc w:val="center"/>
              <w:rPr>
                <w:rFonts w:ascii="Times New Roman" w:hAnsi="Times New Roman" w:cs="Times New Roman"/>
              </w:rPr>
            </w:pPr>
            <w:r w:rsidRPr="00F46F20">
              <w:rPr>
                <w:rFonts w:ascii="Times New Roman" w:hAnsi="Times New Roman" w:cs="Times New Roman"/>
              </w:rPr>
              <w:t>New Moon</w:t>
            </w:r>
          </w:p>
        </w:tc>
        <w:tc>
          <w:tcPr>
            <w:tcW w:w="1955" w:type="dxa"/>
            <w:vAlign w:val="center"/>
            <w:hideMark/>
          </w:tcPr>
          <w:p w14:paraId="53535B31" w14:textId="77777777" w:rsidR="00F46F20" w:rsidRPr="00F46F20" w:rsidRDefault="00F46F20" w:rsidP="00EA4E88">
            <w:pPr>
              <w:spacing w:after="0"/>
              <w:jc w:val="center"/>
              <w:rPr>
                <w:rFonts w:ascii="Times New Roman" w:hAnsi="Times New Roman" w:cs="Times New Roman"/>
              </w:rPr>
            </w:pPr>
            <w:r w:rsidRPr="00F46F20">
              <w:rPr>
                <w:rFonts w:ascii="Times New Roman" w:hAnsi="Times New Roman" w:cs="Times New Roman"/>
              </w:rPr>
              <w:t>0.32 (Weak +)</w:t>
            </w:r>
          </w:p>
        </w:tc>
        <w:tc>
          <w:tcPr>
            <w:tcW w:w="2742" w:type="dxa"/>
            <w:vAlign w:val="center"/>
            <w:hideMark/>
          </w:tcPr>
          <w:p w14:paraId="3FDE5B64" w14:textId="77777777" w:rsidR="00F46F20" w:rsidRPr="00F46F20" w:rsidRDefault="00F46F20" w:rsidP="00EA4E88">
            <w:pPr>
              <w:spacing w:after="0"/>
              <w:jc w:val="center"/>
              <w:rPr>
                <w:rFonts w:ascii="Times New Roman" w:hAnsi="Times New Roman" w:cs="Times New Roman"/>
              </w:rPr>
            </w:pPr>
            <w:r w:rsidRPr="00F46F20">
              <w:rPr>
                <w:rFonts w:ascii="Times New Roman" w:hAnsi="Times New Roman" w:cs="Times New Roman"/>
              </w:rPr>
              <w:t>0.72 (Strong +)</w:t>
            </w:r>
          </w:p>
        </w:tc>
        <w:tc>
          <w:tcPr>
            <w:tcW w:w="0" w:type="auto"/>
            <w:vAlign w:val="center"/>
            <w:hideMark/>
          </w:tcPr>
          <w:p w14:paraId="5064D714" w14:textId="77777777" w:rsidR="00F46F20" w:rsidRPr="00F46F20" w:rsidRDefault="00F46F20" w:rsidP="00EA4E88">
            <w:pPr>
              <w:spacing w:after="0"/>
              <w:jc w:val="center"/>
              <w:rPr>
                <w:rFonts w:ascii="Times New Roman" w:hAnsi="Times New Roman" w:cs="Times New Roman"/>
              </w:rPr>
            </w:pPr>
            <w:r w:rsidRPr="00F46F20">
              <w:rPr>
                <w:rFonts w:ascii="Times New Roman" w:hAnsi="Times New Roman" w:cs="Times New Roman"/>
              </w:rPr>
              <w:t>0.60 (Moderate +)</w:t>
            </w:r>
          </w:p>
        </w:tc>
      </w:tr>
      <w:tr w:rsidR="00EA4E88" w:rsidRPr="00F46F20" w14:paraId="6FFA3C67" w14:textId="77777777" w:rsidTr="00EA4E88">
        <w:trPr>
          <w:trHeight w:val="370"/>
          <w:tblCellSpacing w:w="15" w:type="dxa"/>
        </w:trPr>
        <w:tc>
          <w:tcPr>
            <w:tcW w:w="1651" w:type="dxa"/>
            <w:vAlign w:val="center"/>
            <w:hideMark/>
          </w:tcPr>
          <w:p w14:paraId="489C7731" w14:textId="77777777" w:rsidR="00F46F20" w:rsidRPr="00F46F20" w:rsidRDefault="00F46F20" w:rsidP="00EA4E88">
            <w:pPr>
              <w:spacing w:after="0"/>
              <w:jc w:val="center"/>
              <w:rPr>
                <w:rFonts w:ascii="Times New Roman" w:hAnsi="Times New Roman" w:cs="Times New Roman"/>
              </w:rPr>
            </w:pPr>
            <w:r w:rsidRPr="00F46F20">
              <w:rPr>
                <w:rFonts w:ascii="Times New Roman" w:hAnsi="Times New Roman" w:cs="Times New Roman"/>
              </w:rPr>
              <w:t>Waxing Moon</w:t>
            </w:r>
          </w:p>
        </w:tc>
        <w:tc>
          <w:tcPr>
            <w:tcW w:w="1955" w:type="dxa"/>
            <w:vAlign w:val="center"/>
            <w:hideMark/>
          </w:tcPr>
          <w:p w14:paraId="35956752" w14:textId="77777777" w:rsidR="00F46F20" w:rsidRPr="00F46F20" w:rsidRDefault="00F46F20" w:rsidP="00EA4E88">
            <w:pPr>
              <w:spacing w:after="0"/>
              <w:jc w:val="center"/>
              <w:rPr>
                <w:rFonts w:ascii="Times New Roman" w:hAnsi="Times New Roman" w:cs="Times New Roman"/>
              </w:rPr>
            </w:pPr>
            <w:r w:rsidRPr="00F46F20">
              <w:rPr>
                <w:rFonts w:ascii="Times New Roman" w:hAnsi="Times New Roman" w:cs="Times New Roman"/>
              </w:rPr>
              <w:t>0.51 (Moderate +)</w:t>
            </w:r>
          </w:p>
        </w:tc>
        <w:tc>
          <w:tcPr>
            <w:tcW w:w="2742" w:type="dxa"/>
            <w:vAlign w:val="center"/>
            <w:hideMark/>
          </w:tcPr>
          <w:p w14:paraId="3FA98A6F" w14:textId="77777777" w:rsidR="00F46F20" w:rsidRPr="00F46F20" w:rsidRDefault="00F46F20" w:rsidP="00EA4E88">
            <w:pPr>
              <w:spacing w:after="0"/>
              <w:jc w:val="center"/>
              <w:rPr>
                <w:rFonts w:ascii="Times New Roman" w:hAnsi="Times New Roman" w:cs="Times New Roman"/>
              </w:rPr>
            </w:pPr>
            <w:r w:rsidRPr="00F46F20">
              <w:rPr>
                <w:rFonts w:ascii="Times New Roman" w:hAnsi="Times New Roman" w:cs="Times New Roman"/>
              </w:rPr>
              <w:t>0.39 (Weak +)</w:t>
            </w:r>
          </w:p>
        </w:tc>
        <w:tc>
          <w:tcPr>
            <w:tcW w:w="0" w:type="auto"/>
            <w:vAlign w:val="center"/>
            <w:hideMark/>
          </w:tcPr>
          <w:p w14:paraId="66308F66" w14:textId="77777777" w:rsidR="00F46F20" w:rsidRPr="00F46F20" w:rsidRDefault="00F46F20" w:rsidP="00EA4E88">
            <w:pPr>
              <w:spacing w:after="0"/>
              <w:jc w:val="center"/>
              <w:rPr>
                <w:rFonts w:ascii="Times New Roman" w:hAnsi="Times New Roman" w:cs="Times New Roman"/>
              </w:rPr>
            </w:pPr>
            <w:r w:rsidRPr="00F46F20">
              <w:rPr>
                <w:rFonts w:ascii="Times New Roman" w:hAnsi="Times New Roman" w:cs="Times New Roman"/>
              </w:rPr>
              <w:t>0.43 (Moderate +)</w:t>
            </w:r>
          </w:p>
        </w:tc>
      </w:tr>
      <w:tr w:rsidR="00EA4E88" w:rsidRPr="00F46F20" w14:paraId="023525D0" w14:textId="77777777" w:rsidTr="00EA4E88">
        <w:trPr>
          <w:trHeight w:val="370"/>
          <w:tblCellSpacing w:w="15" w:type="dxa"/>
        </w:trPr>
        <w:tc>
          <w:tcPr>
            <w:tcW w:w="1651" w:type="dxa"/>
            <w:vAlign w:val="center"/>
            <w:hideMark/>
          </w:tcPr>
          <w:p w14:paraId="6DEC4163" w14:textId="77777777" w:rsidR="00F46F20" w:rsidRPr="00F46F20" w:rsidRDefault="00F46F20" w:rsidP="00EA4E88">
            <w:pPr>
              <w:spacing w:after="0"/>
              <w:jc w:val="center"/>
              <w:rPr>
                <w:rFonts w:ascii="Times New Roman" w:hAnsi="Times New Roman" w:cs="Times New Roman"/>
              </w:rPr>
            </w:pPr>
            <w:r w:rsidRPr="00F46F20">
              <w:rPr>
                <w:rFonts w:ascii="Times New Roman" w:hAnsi="Times New Roman" w:cs="Times New Roman"/>
              </w:rPr>
              <w:t>Waning Moon</w:t>
            </w:r>
          </w:p>
        </w:tc>
        <w:tc>
          <w:tcPr>
            <w:tcW w:w="1955" w:type="dxa"/>
            <w:vAlign w:val="center"/>
            <w:hideMark/>
          </w:tcPr>
          <w:p w14:paraId="1B956A7A" w14:textId="77777777" w:rsidR="00F46F20" w:rsidRPr="00F46F20" w:rsidRDefault="00F46F20" w:rsidP="00EA4E88">
            <w:pPr>
              <w:spacing w:after="0"/>
              <w:jc w:val="center"/>
              <w:rPr>
                <w:rFonts w:ascii="Times New Roman" w:hAnsi="Times New Roman" w:cs="Times New Roman"/>
              </w:rPr>
            </w:pPr>
            <w:r w:rsidRPr="00F46F20">
              <w:rPr>
                <w:rFonts w:ascii="Times New Roman" w:hAnsi="Times New Roman" w:cs="Times New Roman"/>
              </w:rPr>
              <w:t>0.47 (Moderate +)</w:t>
            </w:r>
          </w:p>
        </w:tc>
        <w:tc>
          <w:tcPr>
            <w:tcW w:w="2742" w:type="dxa"/>
            <w:vAlign w:val="center"/>
            <w:hideMark/>
          </w:tcPr>
          <w:p w14:paraId="4E22995E" w14:textId="77777777" w:rsidR="00F46F20" w:rsidRPr="00F46F20" w:rsidRDefault="00F46F20" w:rsidP="00EA4E88">
            <w:pPr>
              <w:spacing w:after="0"/>
              <w:jc w:val="center"/>
              <w:rPr>
                <w:rFonts w:ascii="Times New Roman" w:hAnsi="Times New Roman" w:cs="Times New Roman"/>
              </w:rPr>
            </w:pPr>
            <w:r w:rsidRPr="00F46F20">
              <w:rPr>
                <w:rFonts w:ascii="Times New Roman" w:hAnsi="Times New Roman" w:cs="Times New Roman"/>
              </w:rPr>
              <w:t>0.36 (Weak +)</w:t>
            </w:r>
          </w:p>
        </w:tc>
        <w:tc>
          <w:tcPr>
            <w:tcW w:w="0" w:type="auto"/>
            <w:vAlign w:val="center"/>
            <w:hideMark/>
          </w:tcPr>
          <w:p w14:paraId="20629D31" w14:textId="77777777" w:rsidR="00F46F20" w:rsidRPr="00F46F20" w:rsidRDefault="00F46F20" w:rsidP="00EA4E88">
            <w:pPr>
              <w:spacing w:after="0"/>
              <w:jc w:val="center"/>
              <w:rPr>
                <w:rFonts w:ascii="Times New Roman" w:hAnsi="Times New Roman" w:cs="Times New Roman"/>
              </w:rPr>
            </w:pPr>
            <w:r w:rsidRPr="00F46F20">
              <w:rPr>
                <w:rFonts w:ascii="Times New Roman" w:hAnsi="Times New Roman" w:cs="Times New Roman"/>
              </w:rPr>
              <w:t>0.40 (Weak +)</w:t>
            </w:r>
          </w:p>
        </w:tc>
      </w:tr>
    </w:tbl>
    <w:p w14:paraId="09E03CDD" w14:textId="77777777" w:rsidR="00EA4E88" w:rsidRDefault="00EA4E88" w:rsidP="00F46F20">
      <w:pPr>
        <w:spacing w:after="0"/>
        <w:jc w:val="both"/>
        <w:rPr>
          <w:rFonts w:ascii="Times New Roman" w:hAnsi="Times New Roman" w:cs="Times New Roman"/>
          <w:b/>
          <w:bCs/>
        </w:rPr>
      </w:pPr>
    </w:p>
    <w:p w14:paraId="4BF85B34" w14:textId="0629BA64" w:rsidR="00F46F20" w:rsidRPr="00F46F20" w:rsidRDefault="00F46F20" w:rsidP="00F46F20">
      <w:pPr>
        <w:spacing w:after="0"/>
        <w:jc w:val="both"/>
        <w:rPr>
          <w:rFonts w:ascii="Times New Roman" w:hAnsi="Times New Roman" w:cs="Times New Roman"/>
          <w:b/>
          <w:bCs/>
        </w:rPr>
      </w:pPr>
      <w:r w:rsidRPr="00F46F20">
        <w:rPr>
          <w:rFonts w:ascii="Times New Roman" w:hAnsi="Times New Roman" w:cs="Times New Roman"/>
          <w:b/>
          <w:bCs/>
        </w:rPr>
        <w:t>Patterns of Conflict</w:t>
      </w:r>
    </w:p>
    <w:p w14:paraId="21882F5C" w14:textId="133864B6" w:rsidR="00F46F20" w:rsidRPr="00F46F20" w:rsidRDefault="00F46F20" w:rsidP="00F46F20">
      <w:pPr>
        <w:spacing w:after="0"/>
        <w:jc w:val="both"/>
        <w:rPr>
          <w:rFonts w:ascii="Times New Roman" w:hAnsi="Times New Roman" w:cs="Times New Roman"/>
        </w:rPr>
      </w:pPr>
      <w:r w:rsidRPr="00F46F20">
        <w:rPr>
          <w:rFonts w:ascii="Times New Roman" w:hAnsi="Times New Roman" w:cs="Times New Roman"/>
        </w:rPr>
        <w:t xml:space="preserve">The correlation analysis between lunar phases and HWC incidents revealed distinct patterns that highlight the role of moonlight in shaping wildlife </w:t>
      </w:r>
      <w:proofErr w:type="spellStart"/>
      <w:r w:rsidRPr="00F46F20">
        <w:rPr>
          <w:rFonts w:ascii="Times New Roman" w:hAnsi="Times New Roman" w:cs="Times New Roman"/>
        </w:rPr>
        <w:t>behavior</w:t>
      </w:r>
      <w:proofErr w:type="spellEnd"/>
      <w:r w:rsidRPr="00F46F20">
        <w:rPr>
          <w:rFonts w:ascii="Times New Roman" w:hAnsi="Times New Roman" w:cs="Times New Roman"/>
        </w:rPr>
        <w:t xml:space="preserve"> around VTR. The strongest positive correlation was observed between full moon nights and crop raiding events (</w:t>
      </w:r>
      <w:r w:rsidRPr="00F46F20">
        <w:rPr>
          <w:rFonts w:ascii="Times New Roman" w:hAnsi="Times New Roman" w:cs="Times New Roman"/>
          <w:i/>
          <w:iCs/>
        </w:rPr>
        <w:t>r</w:t>
      </w:r>
      <w:r w:rsidRPr="00F46F20">
        <w:rPr>
          <w:rFonts w:ascii="Times New Roman" w:hAnsi="Times New Roman" w:cs="Times New Roman"/>
        </w:rPr>
        <w:t xml:space="preserve"> = 0.68). Farmers consistently reported greater herbivore activity, particularly chital (</w:t>
      </w:r>
      <w:r w:rsidRPr="00F46F20">
        <w:rPr>
          <w:rFonts w:ascii="Times New Roman" w:hAnsi="Times New Roman" w:cs="Times New Roman"/>
          <w:i/>
          <w:iCs/>
        </w:rPr>
        <w:t>Axis axis</w:t>
      </w:r>
      <w:r w:rsidRPr="00F46F20">
        <w:rPr>
          <w:rFonts w:ascii="Times New Roman" w:hAnsi="Times New Roman" w:cs="Times New Roman"/>
        </w:rPr>
        <w:t>), sambar (</w:t>
      </w:r>
      <w:r w:rsidRPr="00F46F20">
        <w:rPr>
          <w:rFonts w:ascii="Times New Roman" w:hAnsi="Times New Roman" w:cs="Times New Roman"/>
          <w:i/>
          <w:iCs/>
        </w:rPr>
        <w:t>Rusa unicolor</w:t>
      </w:r>
      <w:r w:rsidRPr="00F46F20">
        <w:rPr>
          <w:rFonts w:ascii="Times New Roman" w:hAnsi="Times New Roman" w:cs="Times New Roman"/>
        </w:rPr>
        <w:t>), and wild boar (</w:t>
      </w:r>
      <w:r w:rsidRPr="00F46F20">
        <w:rPr>
          <w:rFonts w:ascii="Times New Roman" w:hAnsi="Times New Roman" w:cs="Times New Roman"/>
          <w:i/>
          <w:iCs/>
        </w:rPr>
        <w:t>Sus scrofa</w:t>
      </w:r>
      <w:r w:rsidRPr="00F46F20">
        <w:rPr>
          <w:rFonts w:ascii="Times New Roman" w:hAnsi="Times New Roman" w:cs="Times New Roman"/>
        </w:rPr>
        <w:t>), in their agricultural fields on nights with higher illumination. This observation is consistent with studies from other tropical and subtropical regions where herbivores adjust their activity during bright nights</w:t>
      </w:r>
      <w:r w:rsidR="009103F6">
        <w:rPr>
          <w:rFonts w:ascii="Times New Roman" w:hAnsi="Times New Roman" w:cs="Times New Roman"/>
        </w:rPr>
        <w:t xml:space="preserve"> </w:t>
      </w:r>
      <w:r w:rsidRPr="00F46F20">
        <w:rPr>
          <w:rFonts w:ascii="Times New Roman" w:hAnsi="Times New Roman" w:cs="Times New Roman"/>
        </w:rPr>
        <w:t xml:space="preserve">(Bennie et al., 2014; Lima &amp; </w:t>
      </w:r>
      <w:proofErr w:type="spellStart"/>
      <w:r w:rsidRPr="00F46F20">
        <w:rPr>
          <w:rFonts w:ascii="Times New Roman" w:hAnsi="Times New Roman" w:cs="Times New Roman"/>
        </w:rPr>
        <w:t>Bednekoff</w:t>
      </w:r>
      <w:proofErr w:type="spellEnd"/>
      <w:r w:rsidRPr="00F46F20">
        <w:rPr>
          <w:rFonts w:ascii="Times New Roman" w:hAnsi="Times New Roman" w:cs="Times New Roman"/>
        </w:rPr>
        <w:t>, 1999). Interestingly, full moon phases also showed moderate associations with livestock depredation (</w:t>
      </w:r>
      <w:r w:rsidRPr="00F46F20">
        <w:rPr>
          <w:rFonts w:ascii="Times New Roman" w:hAnsi="Times New Roman" w:cs="Times New Roman"/>
          <w:i/>
          <w:iCs/>
        </w:rPr>
        <w:t>r</w:t>
      </w:r>
      <w:r w:rsidRPr="00F46F20">
        <w:rPr>
          <w:rFonts w:ascii="Times New Roman" w:hAnsi="Times New Roman" w:cs="Times New Roman"/>
        </w:rPr>
        <w:t xml:space="preserve"> = 0.45) and human encounters (</w:t>
      </w:r>
      <w:r w:rsidRPr="00F46F20">
        <w:rPr>
          <w:rFonts w:ascii="Times New Roman" w:hAnsi="Times New Roman" w:cs="Times New Roman"/>
          <w:i/>
          <w:iCs/>
        </w:rPr>
        <w:t>r</w:t>
      </w:r>
      <w:r w:rsidRPr="00F46F20">
        <w:rPr>
          <w:rFonts w:ascii="Times New Roman" w:hAnsi="Times New Roman" w:cs="Times New Roman"/>
        </w:rPr>
        <w:t xml:space="preserve"> = 0.52)</w:t>
      </w:r>
      <w:r w:rsidR="009103F6">
        <w:rPr>
          <w:rFonts w:ascii="Times New Roman" w:hAnsi="Times New Roman" w:cs="Times New Roman"/>
        </w:rPr>
        <w:t>. This</w:t>
      </w:r>
      <w:r w:rsidRPr="00F46F20">
        <w:rPr>
          <w:rFonts w:ascii="Times New Roman" w:hAnsi="Times New Roman" w:cs="Times New Roman"/>
        </w:rPr>
        <w:t xml:space="preserve"> suggest</w:t>
      </w:r>
      <w:r w:rsidR="009103F6">
        <w:rPr>
          <w:rFonts w:ascii="Times New Roman" w:hAnsi="Times New Roman" w:cs="Times New Roman"/>
        </w:rPr>
        <w:t>s</w:t>
      </w:r>
      <w:r w:rsidRPr="00F46F20">
        <w:rPr>
          <w:rFonts w:ascii="Times New Roman" w:hAnsi="Times New Roman" w:cs="Times New Roman"/>
        </w:rPr>
        <w:t xml:space="preserve"> that predators such as leopards and tigers may increase activity in response to elevated prey availability near settlements.</w:t>
      </w:r>
    </w:p>
    <w:p w14:paraId="008D9FDD" w14:textId="23FE2CF2" w:rsidR="00F46F20" w:rsidRPr="00F46F20" w:rsidRDefault="00F46F20" w:rsidP="00F46F20">
      <w:pPr>
        <w:spacing w:after="0"/>
        <w:jc w:val="both"/>
        <w:rPr>
          <w:rFonts w:ascii="Times New Roman" w:hAnsi="Times New Roman" w:cs="Times New Roman"/>
        </w:rPr>
      </w:pPr>
      <w:r w:rsidRPr="00F46F20">
        <w:rPr>
          <w:rFonts w:ascii="Times New Roman" w:hAnsi="Times New Roman" w:cs="Times New Roman"/>
        </w:rPr>
        <w:t>In contrast, new moon nights exhibited weaker correlations with crop raiding (</w:t>
      </w:r>
      <w:r w:rsidRPr="00F46F20">
        <w:rPr>
          <w:rFonts w:ascii="Times New Roman" w:hAnsi="Times New Roman" w:cs="Times New Roman"/>
          <w:i/>
          <w:iCs/>
        </w:rPr>
        <w:t>r</w:t>
      </w:r>
      <w:r w:rsidRPr="00F46F20">
        <w:rPr>
          <w:rFonts w:ascii="Times New Roman" w:hAnsi="Times New Roman" w:cs="Times New Roman"/>
        </w:rPr>
        <w:t xml:space="preserve"> = 0.32) but strong positive associations with livestock depredation (</w:t>
      </w:r>
      <w:r w:rsidRPr="00F46F20">
        <w:rPr>
          <w:rFonts w:ascii="Times New Roman" w:hAnsi="Times New Roman" w:cs="Times New Roman"/>
          <w:i/>
          <w:iCs/>
        </w:rPr>
        <w:t>r</w:t>
      </w:r>
      <w:r w:rsidRPr="00F46F20">
        <w:rPr>
          <w:rFonts w:ascii="Times New Roman" w:hAnsi="Times New Roman" w:cs="Times New Roman"/>
        </w:rPr>
        <w:t xml:space="preserve"> = 0.72) and moderate associations with human encounters (</w:t>
      </w:r>
      <w:r w:rsidRPr="00F46F20">
        <w:rPr>
          <w:rFonts w:ascii="Times New Roman" w:hAnsi="Times New Roman" w:cs="Times New Roman"/>
          <w:i/>
          <w:iCs/>
        </w:rPr>
        <w:t>r</w:t>
      </w:r>
      <w:r w:rsidRPr="00F46F20">
        <w:rPr>
          <w:rFonts w:ascii="Times New Roman" w:hAnsi="Times New Roman" w:cs="Times New Roman"/>
        </w:rPr>
        <w:t xml:space="preserve"> = 0.60). This supports the hypothesis that carnivores exploit darkness to enhance hunting efficiency and stealth</w:t>
      </w:r>
      <w:r w:rsidR="009103F6">
        <w:rPr>
          <w:rFonts w:ascii="Times New Roman" w:hAnsi="Times New Roman" w:cs="Times New Roman"/>
        </w:rPr>
        <w:t>.</w:t>
      </w:r>
      <w:r w:rsidRPr="00F46F20">
        <w:rPr>
          <w:rFonts w:ascii="Times New Roman" w:hAnsi="Times New Roman" w:cs="Times New Roman"/>
        </w:rPr>
        <w:t xml:space="preserve"> </w:t>
      </w:r>
      <w:r w:rsidR="009103F6">
        <w:rPr>
          <w:rFonts w:ascii="Times New Roman" w:hAnsi="Times New Roman" w:cs="Times New Roman"/>
        </w:rPr>
        <w:t xml:space="preserve">This </w:t>
      </w:r>
      <w:r w:rsidRPr="00F46F20">
        <w:rPr>
          <w:rFonts w:ascii="Times New Roman" w:hAnsi="Times New Roman" w:cs="Times New Roman"/>
        </w:rPr>
        <w:t>allow</w:t>
      </w:r>
      <w:r w:rsidR="009103F6">
        <w:rPr>
          <w:rFonts w:ascii="Times New Roman" w:hAnsi="Times New Roman" w:cs="Times New Roman"/>
        </w:rPr>
        <w:t>s</w:t>
      </w:r>
      <w:r w:rsidRPr="00F46F20">
        <w:rPr>
          <w:rFonts w:ascii="Times New Roman" w:hAnsi="Times New Roman" w:cs="Times New Roman"/>
        </w:rPr>
        <w:t xml:space="preserve"> them to approach livestock enclosures or even human settlements with reduced risk of detection. These findings are supported by similar observations in African ecosystems, where lions (</w:t>
      </w:r>
      <w:r w:rsidRPr="00F46F20">
        <w:rPr>
          <w:rFonts w:ascii="Times New Roman" w:hAnsi="Times New Roman" w:cs="Times New Roman"/>
          <w:i/>
          <w:iCs/>
        </w:rPr>
        <w:t xml:space="preserve">Panthera </w:t>
      </w:r>
      <w:proofErr w:type="spellStart"/>
      <w:r w:rsidRPr="00F46F20">
        <w:rPr>
          <w:rFonts w:ascii="Times New Roman" w:hAnsi="Times New Roman" w:cs="Times New Roman"/>
          <w:i/>
          <w:iCs/>
        </w:rPr>
        <w:t>leo</w:t>
      </w:r>
      <w:proofErr w:type="spellEnd"/>
      <w:r w:rsidRPr="00F46F20">
        <w:rPr>
          <w:rFonts w:ascii="Times New Roman" w:hAnsi="Times New Roman" w:cs="Times New Roman"/>
        </w:rPr>
        <w:t>) and leopards show higher hunting success during darker nights (Cozzi et al., 2012; Packer et al., 2011).</w:t>
      </w:r>
    </w:p>
    <w:p w14:paraId="543A80AE" w14:textId="795CF536" w:rsidR="00F46F20" w:rsidRDefault="00F46F20" w:rsidP="00F46F20">
      <w:pPr>
        <w:spacing w:after="0"/>
        <w:jc w:val="both"/>
        <w:rPr>
          <w:rFonts w:ascii="Times New Roman" w:hAnsi="Times New Roman" w:cs="Times New Roman"/>
        </w:rPr>
      </w:pPr>
      <w:r w:rsidRPr="00F46F20">
        <w:rPr>
          <w:rFonts w:ascii="Times New Roman" w:hAnsi="Times New Roman" w:cs="Times New Roman"/>
        </w:rPr>
        <w:t>Transitional moon phases (waxing and waning) showed moderate correlations across all conflict types, with waxing phases showing slightly higher associations with crop raiding (</w:t>
      </w:r>
      <w:r w:rsidRPr="00F46F20">
        <w:rPr>
          <w:rFonts w:ascii="Times New Roman" w:hAnsi="Times New Roman" w:cs="Times New Roman"/>
          <w:i/>
          <w:iCs/>
        </w:rPr>
        <w:t>r</w:t>
      </w:r>
      <w:r w:rsidRPr="00F46F20">
        <w:rPr>
          <w:rFonts w:ascii="Times New Roman" w:hAnsi="Times New Roman" w:cs="Times New Roman"/>
        </w:rPr>
        <w:t xml:space="preserve"> = 0.51)</w:t>
      </w:r>
      <w:r w:rsidR="005F643E">
        <w:rPr>
          <w:rFonts w:ascii="Times New Roman" w:hAnsi="Times New Roman" w:cs="Times New Roman"/>
        </w:rPr>
        <w:t xml:space="preserve">. The </w:t>
      </w:r>
      <w:r w:rsidRPr="00F46F20">
        <w:rPr>
          <w:rFonts w:ascii="Times New Roman" w:hAnsi="Times New Roman" w:cs="Times New Roman"/>
        </w:rPr>
        <w:t>waning phases exhibiting weaker but still significant associations across conflict types (</w:t>
      </w:r>
      <w:r w:rsidRPr="00F46F20">
        <w:rPr>
          <w:rFonts w:ascii="Times New Roman" w:hAnsi="Times New Roman" w:cs="Times New Roman"/>
          <w:i/>
          <w:iCs/>
        </w:rPr>
        <w:t>r</w:t>
      </w:r>
      <w:r w:rsidRPr="00F46F20">
        <w:rPr>
          <w:rFonts w:ascii="Times New Roman" w:hAnsi="Times New Roman" w:cs="Times New Roman"/>
        </w:rPr>
        <w:t xml:space="preserve"> values between 0.36 and 0.47). This suggests that wildlife may gradually adjust activity during these phases, but the effects are less pronounced than during the extremes of full and new moons. Collectively, these results highlight that moonlight acts as a temporal </w:t>
      </w:r>
      <w:r w:rsidR="005F643E">
        <w:rPr>
          <w:rFonts w:ascii="Times New Roman" w:hAnsi="Times New Roman" w:cs="Times New Roman"/>
        </w:rPr>
        <w:t xml:space="preserve">reason in </w:t>
      </w:r>
      <w:r w:rsidRPr="00F46F20">
        <w:rPr>
          <w:rFonts w:ascii="Times New Roman" w:hAnsi="Times New Roman" w:cs="Times New Roman"/>
        </w:rPr>
        <w:lastRenderedPageBreak/>
        <w:t>influencing both herbivore and carnivore activity, with direct consequences for human livelihoods in landscapes like VTR.</w:t>
      </w:r>
    </w:p>
    <w:p w14:paraId="34C13E27" w14:textId="77777777" w:rsidR="00EA4E88" w:rsidRPr="00F46F20" w:rsidRDefault="00EA4E88" w:rsidP="00F46F20">
      <w:pPr>
        <w:spacing w:after="0"/>
        <w:jc w:val="both"/>
        <w:rPr>
          <w:rFonts w:ascii="Times New Roman" w:hAnsi="Times New Roman" w:cs="Times New Roman"/>
        </w:rPr>
      </w:pPr>
    </w:p>
    <w:p w14:paraId="15DA8593" w14:textId="0F3F3C5A" w:rsidR="00F46F20" w:rsidRPr="00F46F20" w:rsidRDefault="00EA4E88" w:rsidP="00F46F20">
      <w:pPr>
        <w:spacing w:after="0"/>
        <w:jc w:val="both"/>
        <w:rPr>
          <w:rFonts w:ascii="Times New Roman" w:hAnsi="Times New Roman" w:cs="Times New Roman"/>
          <w:b/>
          <w:bCs/>
        </w:rPr>
      </w:pPr>
      <w:r w:rsidRPr="00F46F20">
        <w:rPr>
          <w:rFonts w:ascii="Times New Roman" w:hAnsi="Times New Roman" w:cs="Times New Roman"/>
          <w:b/>
          <w:bCs/>
        </w:rPr>
        <w:t>DISCUSSION</w:t>
      </w:r>
    </w:p>
    <w:p w14:paraId="7B431684" w14:textId="77777777" w:rsidR="00F46F20" w:rsidRPr="00F46F20" w:rsidRDefault="00F46F20" w:rsidP="00F46F20">
      <w:pPr>
        <w:spacing w:after="0"/>
        <w:jc w:val="both"/>
        <w:rPr>
          <w:rFonts w:ascii="Times New Roman" w:hAnsi="Times New Roman" w:cs="Times New Roman"/>
        </w:rPr>
      </w:pPr>
      <w:r w:rsidRPr="00F46F20">
        <w:rPr>
          <w:rFonts w:ascii="Times New Roman" w:hAnsi="Times New Roman" w:cs="Times New Roman"/>
        </w:rPr>
        <w:t>The findings underscore the importance of lunar illumination as a driver of human-wildlife conflict in VTR. Full moon phases increased herbivore foraging visibility, encouraging crop incursions, while new moon phases facilitated predator stealth, raising livestock losses. These patterns mirror global observations where nocturnal wildlife adjust activity in response to lunar cycles (Prugh &amp; Golden, 2014; Cozzi et al., 2012).</w:t>
      </w:r>
    </w:p>
    <w:p w14:paraId="57C3B60B" w14:textId="77777777" w:rsidR="00F46F20" w:rsidRPr="00F46F20" w:rsidRDefault="00F46F20" w:rsidP="00F46F20">
      <w:pPr>
        <w:spacing w:after="0"/>
        <w:jc w:val="both"/>
        <w:rPr>
          <w:rFonts w:ascii="Times New Roman" w:hAnsi="Times New Roman" w:cs="Times New Roman"/>
        </w:rPr>
      </w:pPr>
      <w:r w:rsidRPr="00F46F20">
        <w:rPr>
          <w:rFonts w:ascii="Times New Roman" w:hAnsi="Times New Roman" w:cs="Times New Roman"/>
        </w:rPr>
        <w:t xml:space="preserve">In Africa, lions and leopards alter hunting </w:t>
      </w:r>
      <w:proofErr w:type="spellStart"/>
      <w:r w:rsidRPr="00F46F20">
        <w:rPr>
          <w:rFonts w:ascii="Times New Roman" w:hAnsi="Times New Roman" w:cs="Times New Roman"/>
        </w:rPr>
        <w:t>behavior</w:t>
      </w:r>
      <w:proofErr w:type="spellEnd"/>
      <w:r w:rsidRPr="00F46F20">
        <w:rPr>
          <w:rFonts w:ascii="Times New Roman" w:hAnsi="Times New Roman" w:cs="Times New Roman"/>
        </w:rPr>
        <w:t xml:space="preserve"> depending on moonlight, with reduced success during full moons but increased predation during darker nights (Cozzi et al., 2012; Packer et al., 2011). Similarly, herbivores such as deer and antelope reduce foraging under bright conditions to minimize predation risk (Bennie et al., 2014). Our results from VTR provide comparable evidence, suggesting that lunar cycles are an overlooked factor in HWC dynamics in South Asia.</w:t>
      </w:r>
    </w:p>
    <w:p w14:paraId="11697911" w14:textId="77777777" w:rsidR="00F46F20" w:rsidRPr="00F46F20" w:rsidRDefault="00F46F20" w:rsidP="00F46F20">
      <w:pPr>
        <w:spacing w:after="0"/>
        <w:jc w:val="both"/>
        <w:rPr>
          <w:rFonts w:ascii="Times New Roman" w:hAnsi="Times New Roman" w:cs="Times New Roman"/>
        </w:rPr>
      </w:pPr>
      <w:r w:rsidRPr="00F46F20">
        <w:rPr>
          <w:rFonts w:ascii="Times New Roman" w:hAnsi="Times New Roman" w:cs="Times New Roman"/>
        </w:rPr>
        <w:t>The findings of this study underscore the significance of lunar cycles as an ecological driver of human-wildlife conflict in VTR. The observed spike in crop raiding during full moon phases suggests that herbivores are more likely to venture into agricultural fields when visibility is high. This may be due to reduced predation risk in human-dominated landscapes where natural predators are less abundant, a phenomenon known as the “predator shield effect” (Berger, 2007; Schuette et al., 2013). Herbivores may therefore perceive agricultural fields as relatively safe for foraging during bright nights, despite the risk of human retaliation. Such patterns have also been documented in African savannas where ungulates adjust foraging schedules based on both predator activity and lunar illumination (Prugh &amp; Golden, 2014).</w:t>
      </w:r>
    </w:p>
    <w:p w14:paraId="165633E8" w14:textId="3BA36D50" w:rsidR="00F46F20" w:rsidRPr="00F46F20" w:rsidRDefault="00F46F20" w:rsidP="00F46F20">
      <w:pPr>
        <w:spacing w:after="0"/>
        <w:jc w:val="both"/>
        <w:rPr>
          <w:rFonts w:ascii="Times New Roman" w:hAnsi="Times New Roman" w:cs="Times New Roman"/>
        </w:rPr>
      </w:pPr>
      <w:r w:rsidRPr="00F46F20">
        <w:rPr>
          <w:rFonts w:ascii="Times New Roman" w:hAnsi="Times New Roman" w:cs="Times New Roman"/>
        </w:rPr>
        <w:t xml:space="preserve">The strong association between new moon phases and livestock depredation highlights the </w:t>
      </w:r>
      <w:proofErr w:type="spellStart"/>
      <w:r w:rsidRPr="00F46F20">
        <w:rPr>
          <w:rFonts w:ascii="Times New Roman" w:hAnsi="Times New Roman" w:cs="Times New Roman"/>
        </w:rPr>
        <w:t>behavioral</w:t>
      </w:r>
      <w:proofErr w:type="spellEnd"/>
      <w:r w:rsidRPr="00F46F20">
        <w:rPr>
          <w:rFonts w:ascii="Times New Roman" w:hAnsi="Times New Roman" w:cs="Times New Roman"/>
        </w:rPr>
        <w:t xml:space="preserve"> plasticity of carnivores such as leopards and tigers. Darkness provides an advantage in stealth, enabling predators to breach livestock enclosures with reduced detection. Studies from Nepal and central India have similarly reported that livestock depredation peaks during darker nights</w:t>
      </w:r>
      <w:r w:rsidR="005F643E">
        <w:rPr>
          <w:rFonts w:ascii="Times New Roman" w:hAnsi="Times New Roman" w:cs="Times New Roman"/>
        </w:rPr>
        <w:t xml:space="preserve">. This </w:t>
      </w:r>
      <w:r w:rsidR="005F643E" w:rsidRPr="00F46F20">
        <w:rPr>
          <w:rFonts w:ascii="Times New Roman" w:hAnsi="Times New Roman" w:cs="Times New Roman"/>
        </w:rPr>
        <w:t>reinforces</w:t>
      </w:r>
      <w:r w:rsidRPr="00F46F20">
        <w:rPr>
          <w:rFonts w:ascii="Times New Roman" w:hAnsi="Times New Roman" w:cs="Times New Roman"/>
        </w:rPr>
        <w:t xml:space="preserve"> the notion that moonlight shapes predator-prey dynamics across landscapes (Aryal et al., 2020; Odden et al., 2014). Additionally, the moderate correlation between new moon nights and human encounters may reflect increased predator boldness under cover of darkness</w:t>
      </w:r>
      <w:r w:rsidR="005F643E">
        <w:rPr>
          <w:rFonts w:ascii="Times New Roman" w:hAnsi="Times New Roman" w:cs="Times New Roman"/>
        </w:rPr>
        <w:t>.</w:t>
      </w:r>
    </w:p>
    <w:p w14:paraId="0411FDA3" w14:textId="07A56232" w:rsidR="00F46F20" w:rsidRPr="00F46F20" w:rsidRDefault="00F46F20" w:rsidP="00F46F20">
      <w:pPr>
        <w:spacing w:after="0"/>
        <w:jc w:val="both"/>
        <w:rPr>
          <w:rFonts w:ascii="Times New Roman" w:hAnsi="Times New Roman" w:cs="Times New Roman"/>
        </w:rPr>
      </w:pPr>
      <w:r w:rsidRPr="00F46F20">
        <w:rPr>
          <w:rFonts w:ascii="Times New Roman" w:hAnsi="Times New Roman" w:cs="Times New Roman"/>
        </w:rPr>
        <w:t>From a socio-ecological perspective, these results have important implications for conflict mitigation. Traditional HWC management strategies often focus on static interventions such as physical barriers, compensation schemes, or prey base management (Madhusudan, 2003; Treves &amp; Karanth, 2003). However, the influence of lunar cycles suggests that conflict risk is not evenly distributed temporally, but varies predictably across the lunar calendar. Integrating lunar phase awareness into mitigation planning could enhance efficiency and reduce costs. For example, deploying additional crop guards during full moons could be more effective than uniform efforts throughout the month.</w:t>
      </w:r>
    </w:p>
    <w:p w14:paraId="6C6D9726" w14:textId="60CCEDEA" w:rsidR="00F46F20" w:rsidRDefault="00F46F20" w:rsidP="00F46F20">
      <w:pPr>
        <w:spacing w:after="0"/>
        <w:jc w:val="both"/>
        <w:rPr>
          <w:rFonts w:ascii="Times New Roman" w:hAnsi="Times New Roman" w:cs="Times New Roman"/>
        </w:rPr>
      </w:pPr>
      <w:r w:rsidRPr="00F46F20">
        <w:rPr>
          <w:rFonts w:ascii="Times New Roman" w:hAnsi="Times New Roman" w:cs="Times New Roman"/>
        </w:rPr>
        <w:t>Ecologically, these findings also contribute to a growing body of literature on “lunar ecology,” which examines how moonlight influences species interactions and ecosystem dynamics (</w:t>
      </w:r>
      <w:proofErr w:type="spellStart"/>
      <w:r w:rsidRPr="00F46F20">
        <w:rPr>
          <w:rFonts w:ascii="Times New Roman" w:hAnsi="Times New Roman" w:cs="Times New Roman"/>
        </w:rPr>
        <w:t>Penteriani</w:t>
      </w:r>
      <w:proofErr w:type="spellEnd"/>
      <w:r w:rsidRPr="00F46F20">
        <w:rPr>
          <w:rFonts w:ascii="Times New Roman" w:hAnsi="Times New Roman" w:cs="Times New Roman"/>
        </w:rPr>
        <w:t xml:space="preserve"> et al., 2011; Prugh &amp; Golden, 2014). The results suggest that lunar cycles may act </w:t>
      </w:r>
      <w:r w:rsidRPr="00F46F20">
        <w:rPr>
          <w:rFonts w:ascii="Times New Roman" w:hAnsi="Times New Roman" w:cs="Times New Roman"/>
        </w:rPr>
        <w:lastRenderedPageBreak/>
        <w:t>as an overlooked but significant factor in shaping HWC</w:t>
      </w:r>
      <w:r w:rsidR="005F643E">
        <w:rPr>
          <w:rFonts w:ascii="Times New Roman" w:hAnsi="Times New Roman" w:cs="Times New Roman"/>
        </w:rPr>
        <w:t>.</w:t>
      </w:r>
      <w:r w:rsidRPr="00F46F20">
        <w:rPr>
          <w:rFonts w:ascii="Times New Roman" w:hAnsi="Times New Roman" w:cs="Times New Roman"/>
        </w:rPr>
        <w:t xml:space="preserve"> Future studies should employ camera traps and GPS telemetry to assess species-specific movement patterns during different moon phases</w:t>
      </w:r>
      <w:r w:rsidR="005F643E">
        <w:rPr>
          <w:rFonts w:ascii="Times New Roman" w:hAnsi="Times New Roman" w:cs="Times New Roman"/>
        </w:rPr>
        <w:t>.</w:t>
      </w:r>
    </w:p>
    <w:p w14:paraId="3C15B51E" w14:textId="77777777" w:rsidR="005F643E" w:rsidRPr="00F46F20" w:rsidRDefault="005F643E" w:rsidP="00F46F20">
      <w:pPr>
        <w:spacing w:after="0"/>
        <w:jc w:val="both"/>
        <w:rPr>
          <w:rFonts w:ascii="Times New Roman" w:hAnsi="Times New Roman" w:cs="Times New Roman"/>
        </w:rPr>
      </w:pPr>
    </w:p>
    <w:p w14:paraId="434C80F2" w14:textId="42417A50" w:rsidR="00F46F20" w:rsidRPr="00F46F20" w:rsidRDefault="00EA4E88" w:rsidP="00F46F20">
      <w:pPr>
        <w:spacing w:after="0"/>
        <w:jc w:val="both"/>
        <w:rPr>
          <w:rFonts w:ascii="Times New Roman" w:hAnsi="Times New Roman" w:cs="Times New Roman"/>
          <w:b/>
          <w:bCs/>
        </w:rPr>
      </w:pPr>
      <w:r w:rsidRPr="00F46F20">
        <w:rPr>
          <w:rFonts w:ascii="Times New Roman" w:hAnsi="Times New Roman" w:cs="Times New Roman"/>
          <w:b/>
          <w:bCs/>
        </w:rPr>
        <w:t>CONCLUSION</w:t>
      </w:r>
    </w:p>
    <w:p w14:paraId="3D7A66D5" w14:textId="35B8A55B" w:rsidR="000E52B1" w:rsidRPr="000E52B1" w:rsidRDefault="000E52B1" w:rsidP="000E52B1">
      <w:pPr>
        <w:spacing w:after="0"/>
        <w:jc w:val="both"/>
        <w:rPr>
          <w:rFonts w:ascii="Times New Roman" w:hAnsi="Times New Roman" w:cs="Times New Roman"/>
        </w:rPr>
      </w:pPr>
      <w:r w:rsidRPr="000E52B1">
        <w:rPr>
          <w:rFonts w:ascii="Times New Roman" w:hAnsi="Times New Roman" w:cs="Times New Roman"/>
        </w:rPr>
        <w:t xml:space="preserve">This study provides the empirical evidence linking lunar phases with patterns of human-wildlife conflict in </w:t>
      </w:r>
      <w:proofErr w:type="spellStart"/>
      <w:r w:rsidRPr="000E52B1">
        <w:rPr>
          <w:rFonts w:ascii="Times New Roman" w:hAnsi="Times New Roman" w:cs="Times New Roman"/>
        </w:rPr>
        <w:t>Valmikinagar</w:t>
      </w:r>
      <w:proofErr w:type="spellEnd"/>
      <w:r w:rsidRPr="000E52B1">
        <w:rPr>
          <w:rFonts w:ascii="Times New Roman" w:hAnsi="Times New Roman" w:cs="Times New Roman"/>
        </w:rPr>
        <w:t xml:space="preserve"> Tiger Reserve. By </w:t>
      </w:r>
      <w:proofErr w:type="spellStart"/>
      <w:r w:rsidRPr="000E52B1">
        <w:rPr>
          <w:rFonts w:ascii="Times New Roman" w:hAnsi="Times New Roman" w:cs="Times New Roman"/>
        </w:rPr>
        <w:t>analyzing</w:t>
      </w:r>
      <w:proofErr w:type="spellEnd"/>
      <w:r w:rsidRPr="000E52B1">
        <w:rPr>
          <w:rFonts w:ascii="Times New Roman" w:hAnsi="Times New Roman" w:cs="Times New Roman"/>
        </w:rPr>
        <w:t xml:space="preserve"> 312 conflict incidents across two years, </w:t>
      </w:r>
      <w:r w:rsidR="00BE732C">
        <w:rPr>
          <w:rFonts w:ascii="Times New Roman" w:hAnsi="Times New Roman" w:cs="Times New Roman"/>
        </w:rPr>
        <w:t>it was</w:t>
      </w:r>
      <w:r w:rsidRPr="000E52B1">
        <w:rPr>
          <w:rFonts w:ascii="Times New Roman" w:hAnsi="Times New Roman" w:cs="Times New Roman"/>
        </w:rPr>
        <w:t xml:space="preserve"> demonstrate</w:t>
      </w:r>
      <w:r w:rsidR="00BE732C">
        <w:rPr>
          <w:rFonts w:ascii="Times New Roman" w:hAnsi="Times New Roman" w:cs="Times New Roman"/>
        </w:rPr>
        <w:t>d</w:t>
      </w:r>
      <w:r w:rsidRPr="000E52B1">
        <w:rPr>
          <w:rFonts w:ascii="Times New Roman" w:hAnsi="Times New Roman" w:cs="Times New Roman"/>
        </w:rPr>
        <w:t xml:space="preserve"> that full moon phases are strongly associated with increased crop raiding by herbivores</w:t>
      </w:r>
      <w:r w:rsidR="00BE732C">
        <w:rPr>
          <w:rFonts w:ascii="Times New Roman" w:hAnsi="Times New Roman" w:cs="Times New Roman"/>
        </w:rPr>
        <w:t>.</w:t>
      </w:r>
      <w:r w:rsidRPr="000E52B1">
        <w:rPr>
          <w:rFonts w:ascii="Times New Roman" w:hAnsi="Times New Roman" w:cs="Times New Roman"/>
        </w:rPr>
        <w:t xml:space="preserve"> </w:t>
      </w:r>
      <w:r w:rsidR="00BE732C">
        <w:rPr>
          <w:rFonts w:ascii="Times New Roman" w:hAnsi="Times New Roman" w:cs="Times New Roman"/>
        </w:rPr>
        <w:t>In contrast,</w:t>
      </w:r>
      <w:r w:rsidRPr="000E52B1">
        <w:rPr>
          <w:rFonts w:ascii="Times New Roman" w:hAnsi="Times New Roman" w:cs="Times New Roman"/>
        </w:rPr>
        <w:t xml:space="preserve"> new moon phases correspond with elevated livestock depredation and human-wildlife encounters. Transitional phases exhibited moderate correlations, suggesting gradual adjustments in wildlife </w:t>
      </w:r>
      <w:proofErr w:type="spellStart"/>
      <w:r w:rsidRPr="000E52B1">
        <w:rPr>
          <w:rFonts w:ascii="Times New Roman" w:hAnsi="Times New Roman" w:cs="Times New Roman"/>
        </w:rPr>
        <w:t>behavior</w:t>
      </w:r>
      <w:proofErr w:type="spellEnd"/>
      <w:r w:rsidRPr="000E52B1">
        <w:rPr>
          <w:rFonts w:ascii="Times New Roman" w:hAnsi="Times New Roman" w:cs="Times New Roman"/>
        </w:rPr>
        <w:t>. These findings not only enrich our understanding of the ecological dimensions of HWC but also provide practical insights for conflict management.</w:t>
      </w:r>
      <w:r w:rsidR="00BE732C">
        <w:rPr>
          <w:rFonts w:ascii="Times New Roman" w:hAnsi="Times New Roman" w:cs="Times New Roman"/>
        </w:rPr>
        <w:t xml:space="preserve"> </w:t>
      </w:r>
      <w:r w:rsidRPr="000E52B1">
        <w:rPr>
          <w:rFonts w:ascii="Times New Roman" w:hAnsi="Times New Roman" w:cs="Times New Roman"/>
        </w:rPr>
        <w:t>For conservation practitioners</w:t>
      </w:r>
      <w:r w:rsidR="00BE732C">
        <w:rPr>
          <w:rFonts w:ascii="Times New Roman" w:hAnsi="Times New Roman" w:cs="Times New Roman"/>
        </w:rPr>
        <w:t xml:space="preserve">, </w:t>
      </w:r>
      <w:r w:rsidRPr="000E52B1">
        <w:rPr>
          <w:rFonts w:ascii="Times New Roman" w:hAnsi="Times New Roman" w:cs="Times New Roman"/>
        </w:rPr>
        <w:t>integrating lunar cycle data into conflict mitigation strategies can enhance preparedness and reduce losses. Community-based awareness programs that emphasize the risks of full and new moon nights</w:t>
      </w:r>
      <w:r w:rsidR="00BE732C">
        <w:rPr>
          <w:rFonts w:ascii="Times New Roman" w:hAnsi="Times New Roman" w:cs="Times New Roman"/>
        </w:rPr>
        <w:t>.</w:t>
      </w:r>
      <w:r w:rsidRPr="000E52B1">
        <w:rPr>
          <w:rFonts w:ascii="Times New Roman" w:hAnsi="Times New Roman" w:cs="Times New Roman"/>
        </w:rPr>
        <w:t xml:space="preserve"> </w:t>
      </w:r>
      <w:r w:rsidR="00BE732C">
        <w:rPr>
          <w:rFonts w:ascii="Times New Roman" w:hAnsi="Times New Roman" w:cs="Times New Roman"/>
        </w:rPr>
        <w:t>Targeted</w:t>
      </w:r>
      <w:r w:rsidRPr="000E52B1">
        <w:rPr>
          <w:rFonts w:ascii="Times New Roman" w:hAnsi="Times New Roman" w:cs="Times New Roman"/>
        </w:rPr>
        <w:t xml:space="preserve"> interventions</w:t>
      </w:r>
      <w:r w:rsidR="00BE732C">
        <w:rPr>
          <w:rFonts w:ascii="Times New Roman" w:hAnsi="Times New Roman" w:cs="Times New Roman"/>
        </w:rPr>
        <w:t>, such as crop guarding and livestock protection, can enhance</w:t>
      </w:r>
      <w:r w:rsidRPr="000E52B1">
        <w:rPr>
          <w:rFonts w:ascii="Times New Roman" w:hAnsi="Times New Roman" w:cs="Times New Roman"/>
        </w:rPr>
        <w:t xml:space="preserve"> coexistence between humans and wildlife. Importantly, these strategies should be adaptive and culturally sensitive, aligning with local knowledge systems and livelihood practices.</w:t>
      </w:r>
    </w:p>
    <w:p w14:paraId="500A1ACB" w14:textId="77777777" w:rsidR="00BE732C" w:rsidRDefault="00BE732C" w:rsidP="00EA4E88">
      <w:pPr>
        <w:spacing w:after="0"/>
        <w:jc w:val="both"/>
        <w:rPr>
          <w:rFonts w:ascii="Times New Roman" w:hAnsi="Times New Roman" w:cs="Times New Roman"/>
        </w:rPr>
      </w:pPr>
    </w:p>
    <w:p w14:paraId="4B54B622" w14:textId="77777777" w:rsidR="00E860A1" w:rsidRDefault="00E860A1" w:rsidP="000E52B1">
      <w:pPr>
        <w:spacing w:after="0"/>
        <w:jc w:val="both"/>
        <w:rPr>
          <w:rFonts w:ascii="Times New Roman" w:hAnsi="Times New Roman" w:cs="Times New Roman"/>
        </w:rPr>
      </w:pPr>
    </w:p>
    <w:p w14:paraId="16DE5D06" w14:textId="77777777" w:rsidR="00E860A1" w:rsidRDefault="00E860A1" w:rsidP="000E52B1">
      <w:pPr>
        <w:spacing w:after="0"/>
        <w:jc w:val="both"/>
        <w:rPr>
          <w:rFonts w:ascii="Times New Roman" w:hAnsi="Times New Roman" w:cs="Times New Roman"/>
        </w:rPr>
      </w:pPr>
    </w:p>
    <w:p w14:paraId="7817C12A" w14:textId="77777777" w:rsidR="00E860A1" w:rsidRPr="000E52B1" w:rsidRDefault="00E860A1" w:rsidP="000E52B1">
      <w:pPr>
        <w:spacing w:after="0"/>
        <w:jc w:val="both"/>
        <w:rPr>
          <w:rFonts w:ascii="Times New Roman" w:hAnsi="Times New Roman" w:cs="Times New Roman"/>
        </w:rPr>
      </w:pPr>
    </w:p>
    <w:p w14:paraId="1544E4CB" w14:textId="057A9514" w:rsidR="00F46F20" w:rsidRPr="00F46F20" w:rsidRDefault="00F46F20" w:rsidP="00F46F20">
      <w:pPr>
        <w:spacing w:after="0"/>
        <w:jc w:val="both"/>
        <w:rPr>
          <w:rFonts w:ascii="Times New Roman" w:hAnsi="Times New Roman" w:cs="Times New Roman"/>
        </w:rPr>
      </w:pPr>
    </w:p>
    <w:p w14:paraId="0F09EFC7" w14:textId="756E511B" w:rsidR="00F46F20" w:rsidRPr="00F46F20" w:rsidRDefault="00EA4E88" w:rsidP="00F46F20">
      <w:pPr>
        <w:spacing w:after="0"/>
        <w:jc w:val="both"/>
        <w:rPr>
          <w:rFonts w:ascii="Times New Roman" w:hAnsi="Times New Roman" w:cs="Times New Roman"/>
          <w:b/>
          <w:bCs/>
          <w:sz w:val="22"/>
          <w:szCs w:val="22"/>
        </w:rPr>
      </w:pPr>
      <w:r w:rsidRPr="00F46F20">
        <w:rPr>
          <w:rFonts w:ascii="Times New Roman" w:hAnsi="Times New Roman" w:cs="Times New Roman"/>
          <w:b/>
          <w:bCs/>
          <w:sz w:val="22"/>
          <w:szCs w:val="22"/>
        </w:rPr>
        <w:t>REFERENCES</w:t>
      </w:r>
    </w:p>
    <w:p w14:paraId="57FB3A8D" w14:textId="77777777" w:rsidR="00503CC8" w:rsidRPr="00D35EC1" w:rsidRDefault="00503CC8" w:rsidP="00F46F20">
      <w:pPr>
        <w:spacing w:after="0"/>
        <w:jc w:val="both"/>
        <w:rPr>
          <w:rFonts w:ascii="Times New Roman" w:hAnsi="Times New Roman" w:cs="Times New Roman"/>
        </w:rPr>
      </w:pPr>
    </w:p>
    <w:p w14:paraId="31BB0358" w14:textId="77777777" w:rsidR="00C14851" w:rsidRDefault="00C14851" w:rsidP="00C14851">
      <w:pPr>
        <w:spacing w:after="0"/>
        <w:jc w:val="both"/>
        <w:rPr>
          <w:rFonts w:ascii="Times New Roman" w:hAnsi="Times New Roman" w:cs="Times New Roman"/>
        </w:rPr>
      </w:pPr>
      <w:r w:rsidRPr="00C14851">
        <w:rPr>
          <w:rFonts w:ascii="Times New Roman" w:hAnsi="Times New Roman" w:cs="Times New Roman"/>
        </w:rPr>
        <w:t xml:space="preserve">Acharya Kamal Prasad, Paudel Prem, Neupane Prakash R., &amp; Köhl Michael. 2017. Human–wildlife conflicts in Nepal: Patterns of human fatalities and injuries caused by large mammals. </w:t>
      </w:r>
      <w:r w:rsidRPr="00C14851">
        <w:rPr>
          <w:rFonts w:ascii="Times New Roman" w:hAnsi="Times New Roman" w:cs="Times New Roman"/>
          <w:i/>
          <w:iCs/>
        </w:rPr>
        <w:t>PLOS ONE</w:t>
      </w:r>
      <w:r w:rsidRPr="00C14851">
        <w:rPr>
          <w:rFonts w:ascii="Times New Roman" w:hAnsi="Times New Roman" w:cs="Times New Roman"/>
        </w:rPr>
        <w:t xml:space="preserve"> 11(9): e0161717. </w:t>
      </w:r>
      <w:hyperlink r:id="rId11" w:tgtFrame="_new" w:history="1">
        <w:r w:rsidRPr="00C14851">
          <w:rPr>
            <w:rStyle w:val="Hyperlink"/>
            <w:rFonts w:ascii="Times New Roman" w:hAnsi="Times New Roman" w:cs="Times New Roman"/>
          </w:rPr>
          <w:t>https://doi.org/10.1371/journal.pone.0161717</w:t>
        </w:r>
      </w:hyperlink>
    </w:p>
    <w:p w14:paraId="73CF7DCD" w14:textId="77777777" w:rsidR="00C14851" w:rsidRPr="00C14851" w:rsidRDefault="00C14851" w:rsidP="00C14851">
      <w:pPr>
        <w:spacing w:after="0"/>
        <w:jc w:val="both"/>
        <w:rPr>
          <w:rFonts w:ascii="Times New Roman" w:hAnsi="Times New Roman" w:cs="Times New Roman"/>
        </w:rPr>
      </w:pPr>
    </w:p>
    <w:p w14:paraId="6E7C1E1C" w14:textId="77777777" w:rsidR="00C14851" w:rsidRDefault="00C14851" w:rsidP="00C14851">
      <w:pPr>
        <w:spacing w:after="0"/>
        <w:jc w:val="both"/>
        <w:rPr>
          <w:rFonts w:ascii="Times New Roman" w:hAnsi="Times New Roman" w:cs="Times New Roman"/>
        </w:rPr>
      </w:pPr>
      <w:r w:rsidRPr="00C14851">
        <w:rPr>
          <w:rFonts w:ascii="Times New Roman" w:hAnsi="Times New Roman" w:cs="Times New Roman"/>
        </w:rPr>
        <w:t>Aryal Achyut, Brunton Dianne, Ji Weiming, &amp; Barraclough R. Kerry. 2020. Human–carnivore conflict: Ecological and economical sustainability of predation on livestock by leopards (</w:t>
      </w:r>
      <w:r w:rsidRPr="00C14851">
        <w:rPr>
          <w:rFonts w:ascii="Times New Roman" w:hAnsi="Times New Roman" w:cs="Times New Roman"/>
          <w:i/>
          <w:iCs/>
        </w:rPr>
        <w:t>Panthera pardus</w:t>
      </w:r>
      <w:r w:rsidRPr="00C14851">
        <w:rPr>
          <w:rFonts w:ascii="Times New Roman" w:hAnsi="Times New Roman" w:cs="Times New Roman"/>
        </w:rPr>
        <w:t>) and tigers (</w:t>
      </w:r>
      <w:r w:rsidRPr="00C14851">
        <w:rPr>
          <w:rFonts w:ascii="Times New Roman" w:hAnsi="Times New Roman" w:cs="Times New Roman"/>
          <w:i/>
          <w:iCs/>
        </w:rPr>
        <w:t xml:space="preserve">Panthera </w:t>
      </w:r>
      <w:proofErr w:type="spellStart"/>
      <w:r w:rsidRPr="00C14851">
        <w:rPr>
          <w:rFonts w:ascii="Times New Roman" w:hAnsi="Times New Roman" w:cs="Times New Roman"/>
          <w:i/>
          <w:iCs/>
        </w:rPr>
        <w:t>tigris</w:t>
      </w:r>
      <w:proofErr w:type="spellEnd"/>
      <w:r w:rsidRPr="00C14851">
        <w:rPr>
          <w:rFonts w:ascii="Times New Roman" w:hAnsi="Times New Roman" w:cs="Times New Roman"/>
        </w:rPr>
        <w:t xml:space="preserve">) in Nepal. </w:t>
      </w:r>
      <w:r w:rsidRPr="00C14851">
        <w:rPr>
          <w:rFonts w:ascii="Times New Roman" w:hAnsi="Times New Roman" w:cs="Times New Roman"/>
          <w:i/>
          <w:iCs/>
        </w:rPr>
        <w:t>Sustainability</w:t>
      </w:r>
      <w:r w:rsidRPr="00C14851">
        <w:rPr>
          <w:rFonts w:ascii="Times New Roman" w:hAnsi="Times New Roman" w:cs="Times New Roman"/>
        </w:rPr>
        <w:t xml:space="preserve"> 12(6): 2378. </w:t>
      </w:r>
      <w:hyperlink r:id="rId12" w:tgtFrame="_new" w:history="1">
        <w:r w:rsidRPr="00C14851">
          <w:rPr>
            <w:rStyle w:val="Hyperlink"/>
            <w:rFonts w:ascii="Times New Roman" w:hAnsi="Times New Roman" w:cs="Times New Roman"/>
          </w:rPr>
          <w:t>https://doi.org/10.3390/su12062378</w:t>
        </w:r>
      </w:hyperlink>
    </w:p>
    <w:p w14:paraId="566E2852" w14:textId="77777777" w:rsidR="00C14851" w:rsidRPr="00C14851" w:rsidRDefault="00C14851" w:rsidP="00C14851">
      <w:pPr>
        <w:spacing w:after="0"/>
        <w:jc w:val="both"/>
        <w:rPr>
          <w:rFonts w:ascii="Times New Roman" w:hAnsi="Times New Roman" w:cs="Times New Roman"/>
        </w:rPr>
      </w:pPr>
    </w:p>
    <w:p w14:paraId="2A9BFB87" w14:textId="77777777" w:rsidR="00C14851" w:rsidRDefault="00C14851" w:rsidP="00C14851">
      <w:pPr>
        <w:spacing w:after="0"/>
        <w:jc w:val="both"/>
        <w:rPr>
          <w:rFonts w:ascii="Times New Roman" w:hAnsi="Times New Roman" w:cs="Times New Roman"/>
        </w:rPr>
      </w:pPr>
      <w:r w:rsidRPr="00C14851">
        <w:rPr>
          <w:rFonts w:ascii="Times New Roman" w:hAnsi="Times New Roman" w:cs="Times New Roman"/>
        </w:rPr>
        <w:t xml:space="preserve">Barua Maan, Bhagwat </w:t>
      </w:r>
      <w:proofErr w:type="spellStart"/>
      <w:r w:rsidRPr="00C14851">
        <w:rPr>
          <w:rFonts w:ascii="Times New Roman" w:hAnsi="Times New Roman" w:cs="Times New Roman"/>
        </w:rPr>
        <w:t>Shonil</w:t>
      </w:r>
      <w:proofErr w:type="spellEnd"/>
      <w:r w:rsidRPr="00C14851">
        <w:rPr>
          <w:rFonts w:ascii="Times New Roman" w:hAnsi="Times New Roman" w:cs="Times New Roman"/>
        </w:rPr>
        <w:t xml:space="preserve"> A., &amp; Jadhav Sita V. 2013. The hidden dimensions of human–wildlife conflict: Health impacts, opportunity and transaction costs. </w:t>
      </w:r>
      <w:r w:rsidRPr="00C14851">
        <w:rPr>
          <w:rFonts w:ascii="Times New Roman" w:hAnsi="Times New Roman" w:cs="Times New Roman"/>
          <w:i/>
          <w:iCs/>
        </w:rPr>
        <w:t>Biological Conservation</w:t>
      </w:r>
      <w:r w:rsidRPr="00C14851">
        <w:rPr>
          <w:rFonts w:ascii="Times New Roman" w:hAnsi="Times New Roman" w:cs="Times New Roman"/>
        </w:rPr>
        <w:t xml:space="preserve"> 157: 309–316. </w:t>
      </w:r>
      <w:hyperlink r:id="rId13" w:tgtFrame="_new" w:history="1">
        <w:r w:rsidRPr="00C14851">
          <w:rPr>
            <w:rStyle w:val="Hyperlink"/>
            <w:rFonts w:ascii="Times New Roman" w:hAnsi="Times New Roman" w:cs="Times New Roman"/>
          </w:rPr>
          <w:t>https://doi.org/10.1016/j.biocon.2012.07.014</w:t>
        </w:r>
      </w:hyperlink>
    </w:p>
    <w:p w14:paraId="3A15E7C7" w14:textId="77777777" w:rsidR="00C14851" w:rsidRPr="00C14851" w:rsidRDefault="00C14851" w:rsidP="00C14851">
      <w:pPr>
        <w:spacing w:after="0"/>
        <w:jc w:val="both"/>
        <w:rPr>
          <w:rFonts w:ascii="Times New Roman" w:hAnsi="Times New Roman" w:cs="Times New Roman"/>
        </w:rPr>
      </w:pPr>
    </w:p>
    <w:p w14:paraId="3D0D3E7D" w14:textId="77777777" w:rsidR="00C14851" w:rsidRDefault="00C14851" w:rsidP="00C14851">
      <w:pPr>
        <w:spacing w:after="0"/>
        <w:jc w:val="both"/>
        <w:rPr>
          <w:rFonts w:ascii="Times New Roman" w:hAnsi="Times New Roman" w:cs="Times New Roman"/>
        </w:rPr>
      </w:pPr>
      <w:r w:rsidRPr="00C14851">
        <w:rPr>
          <w:rFonts w:ascii="Times New Roman" w:hAnsi="Times New Roman" w:cs="Times New Roman"/>
        </w:rPr>
        <w:t xml:space="preserve">Bennie Jonathan, Duffy James P., Inger Richard, &amp; Gaston Kevin J. 2014. Artificial light at night influences nocturnal predator–prey interactions. </w:t>
      </w:r>
      <w:r w:rsidRPr="00C14851">
        <w:rPr>
          <w:rFonts w:ascii="Times New Roman" w:hAnsi="Times New Roman" w:cs="Times New Roman"/>
          <w:i/>
          <w:iCs/>
        </w:rPr>
        <w:t>Proceedings of the Royal Society B: Biological Sciences</w:t>
      </w:r>
      <w:r w:rsidRPr="00C14851">
        <w:rPr>
          <w:rFonts w:ascii="Times New Roman" w:hAnsi="Times New Roman" w:cs="Times New Roman"/>
        </w:rPr>
        <w:t xml:space="preserve"> 281(1774): 20133288. </w:t>
      </w:r>
      <w:hyperlink r:id="rId14" w:tgtFrame="_new" w:history="1">
        <w:r w:rsidRPr="00C14851">
          <w:rPr>
            <w:rStyle w:val="Hyperlink"/>
            <w:rFonts w:ascii="Times New Roman" w:hAnsi="Times New Roman" w:cs="Times New Roman"/>
          </w:rPr>
          <w:t>https://doi.org/10.1098/rspb.2013.3288</w:t>
        </w:r>
      </w:hyperlink>
    </w:p>
    <w:p w14:paraId="6C9E9EA1" w14:textId="77777777" w:rsidR="00C14851" w:rsidRPr="00C14851" w:rsidRDefault="00C14851" w:rsidP="00C14851">
      <w:pPr>
        <w:spacing w:after="0"/>
        <w:jc w:val="both"/>
        <w:rPr>
          <w:rFonts w:ascii="Times New Roman" w:hAnsi="Times New Roman" w:cs="Times New Roman"/>
        </w:rPr>
      </w:pPr>
    </w:p>
    <w:p w14:paraId="40231016" w14:textId="77777777" w:rsidR="00C14851" w:rsidRDefault="00C14851" w:rsidP="00C14851">
      <w:pPr>
        <w:spacing w:after="0"/>
        <w:jc w:val="both"/>
        <w:rPr>
          <w:rFonts w:ascii="Times New Roman" w:hAnsi="Times New Roman" w:cs="Times New Roman"/>
        </w:rPr>
      </w:pPr>
      <w:r w:rsidRPr="00C14851">
        <w:rPr>
          <w:rFonts w:ascii="Times New Roman" w:hAnsi="Times New Roman" w:cs="Times New Roman"/>
        </w:rPr>
        <w:lastRenderedPageBreak/>
        <w:t xml:space="preserve">Berger Joel. 2007. Fear, human shields and the redistribution of prey and predators in protected areas. </w:t>
      </w:r>
      <w:r w:rsidRPr="00C14851">
        <w:rPr>
          <w:rFonts w:ascii="Times New Roman" w:hAnsi="Times New Roman" w:cs="Times New Roman"/>
          <w:i/>
          <w:iCs/>
        </w:rPr>
        <w:t>Biology Letters</w:t>
      </w:r>
      <w:r w:rsidRPr="00C14851">
        <w:rPr>
          <w:rFonts w:ascii="Times New Roman" w:hAnsi="Times New Roman" w:cs="Times New Roman"/>
        </w:rPr>
        <w:t xml:space="preserve"> 3(6): 620–623. </w:t>
      </w:r>
      <w:hyperlink r:id="rId15" w:tgtFrame="_new" w:history="1">
        <w:r w:rsidRPr="00C14851">
          <w:rPr>
            <w:rStyle w:val="Hyperlink"/>
            <w:rFonts w:ascii="Times New Roman" w:hAnsi="Times New Roman" w:cs="Times New Roman"/>
          </w:rPr>
          <w:t>https://doi.org/10.1098/rsbl.2007.0415</w:t>
        </w:r>
      </w:hyperlink>
    </w:p>
    <w:p w14:paraId="3B4FB731" w14:textId="77777777" w:rsidR="00C14851" w:rsidRPr="00C14851" w:rsidRDefault="00C14851" w:rsidP="00C14851">
      <w:pPr>
        <w:spacing w:after="0"/>
        <w:jc w:val="both"/>
        <w:rPr>
          <w:rFonts w:ascii="Times New Roman" w:hAnsi="Times New Roman" w:cs="Times New Roman"/>
        </w:rPr>
      </w:pPr>
    </w:p>
    <w:p w14:paraId="1C2CEB32" w14:textId="77777777" w:rsidR="00C14851" w:rsidRDefault="00C14851" w:rsidP="00C14851">
      <w:pPr>
        <w:spacing w:after="0"/>
        <w:jc w:val="both"/>
        <w:rPr>
          <w:rFonts w:ascii="Times New Roman" w:hAnsi="Times New Roman" w:cs="Times New Roman"/>
        </w:rPr>
      </w:pPr>
      <w:r w:rsidRPr="00C14851">
        <w:rPr>
          <w:rFonts w:ascii="Times New Roman" w:hAnsi="Times New Roman" w:cs="Times New Roman"/>
        </w:rPr>
        <w:t xml:space="preserve">Cozzi Gabriele, </w:t>
      </w:r>
      <w:proofErr w:type="spellStart"/>
      <w:r w:rsidRPr="00C14851">
        <w:rPr>
          <w:rFonts w:ascii="Times New Roman" w:hAnsi="Times New Roman" w:cs="Times New Roman"/>
        </w:rPr>
        <w:t>Broekhuis</w:t>
      </w:r>
      <w:proofErr w:type="spellEnd"/>
      <w:r w:rsidRPr="00C14851">
        <w:rPr>
          <w:rFonts w:ascii="Times New Roman" w:hAnsi="Times New Roman" w:cs="Times New Roman"/>
        </w:rPr>
        <w:t xml:space="preserve"> Femke, McNutt J. Weldon, &amp; Schmid Bernhard. 2012. Fear of the dark or dinner by moonlight? Reduced temporal partitioning among Africa’s large carnivores. </w:t>
      </w:r>
      <w:r w:rsidRPr="00C14851">
        <w:rPr>
          <w:rFonts w:ascii="Times New Roman" w:hAnsi="Times New Roman" w:cs="Times New Roman"/>
          <w:i/>
          <w:iCs/>
        </w:rPr>
        <w:t>Ecology</w:t>
      </w:r>
      <w:r w:rsidRPr="00C14851">
        <w:rPr>
          <w:rFonts w:ascii="Times New Roman" w:hAnsi="Times New Roman" w:cs="Times New Roman"/>
        </w:rPr>
        <w:t xml:space="preserve"> 93(12): 2590–2599. </w:t>
      </w:r>
      <w:hyperlink r:id="rId16" w:tgtFrame="_new" w:history="1">
        <w:r w:rsidRPr="00C14851">
          <w:rPr>
            <w:rStyle w:val="Hyperlink"/>
            <w:rFonts w:ascii="Times New Roman" w:hAnsi="Times New Roman" w:cs="Times New Roman"/>
          </w:rPr>
          <w:t>https://doi.org/10.1890/12-0017.1</w:t>
        </w:r>
      </w:hyperlink>
    </w:p>
    <w:p w14:paraId="656481E5" w14:textId="77777777" w:rsidR="00C14851" w:rsidRPr="00C14851" w:rsidRDefault="00C14851" w:rsidP="00C14851">
      <w:pPr>
        <w:spacing w:after="0"/>
        <w:jc w:val="both"/>
        <w:rPr>
          <w:rFonts w:ascii="Times New Roman" w:hAnsi="Times New Roman" w:cs="Times New Roman"/>
        </w:rPr>
      </w:pPr>
    </w:p>
    <w:p w14:paraId="0247906B" w14:textId="77777777" w:rsidR="00C14851" w:rsidRDefault="00C14851" w:rsidP="00C14851">
      <w:pPr>
        <w:spacing w:after="0"/>
        <w:jc w:val="both"/>
        <w:rPr>
          <w:rFonts w:ascii="Times New Roman" w:hAnsi="Times New Roman" w:cs="Times New Roman"/>
        </w:rPr>
      </w:pPr>
      <w:r w:rsidRPr="00C14851">
        <w:rPr>
          <w:rFonts w:ascii="Times New Roman" w:hAnsi="Times New Roman" w:cs="Times New Roman"/>
        </w:rPr>
        <w:t xml:space="preserve">Dickman Amy J. 2010. Complexities of conflict: The importance of considering social factors for effective management of human–wildlife conflict. </w:t>
      </w:r>
      <w:r w:rsidRPr="00C14851">
        <w:rPr>
          <w:rFonts w:ascii="Times New Roman" w:hAnsi="Times New Roman" w:cs="Times New Roman"/>
          <w:i/>
          <w:iCs/>
        </w:rPr>
        <w:t>Animal Conservation</w:t>
      </w:r>
      <w:r w:rsidRPr="00C14851">
        <w:rPr>
          <w:rFonts w:ascii="Times New Roman" w:hAnsi="Times New Roman" w:cs="Times New Roman"/>
        </w:rPr>
        <w:t xml:space="preserve"> 13(5): 458–466. </w:t>
      </w:r>
      <w:hyperlink r:id="rId17" w:tgtFrame="_new" w:history="1">
        <w:r w:rsidRPr="00C14851">
          <w:rPr>
            <w:rStyle w:val="Hyperlink"/>
            <w:rFonts w:ascii="Times New Roman" w:hAnsi="Times New Roman" w:cs="Times New Roman"/>
          </w:rPr>
          <w:t>https://doi.org/10.1111/j.1469-1795.2010.00368.x</w:t>
        </w:r>
      </w:hyperlink>
    </w:p>
    <w:p w14:paraId="0CC109AA" w14:textId="77777777" w:rsidR="00C14851" w:rsidRPr="00C14851" w:rsidRDefault="00C14851" w:rsidP="00C14851">
      <w:pPr>
        <w:spacing w:after="0"/>
        <w:jc w:val="both"/>
        <w:rPr>
          <w:rFonts w:ascii="Times New Roman" w:hAnsi="Times New Roman" w:cs="Times New Roman"/>
        </w:rPr>
      </w:pPr>
    </w:p>
    <w:p w14:paraId="0E7C15A4" w14:textId="77777777" w:rsidR="00C14851" w:rsidRDefault="00C14851" w:rsidP="00C14851">
      <w:pPr>
        <w:spacing w:after="0"/>
        <w:jc w:val="both"/>
        <w:rPr>
          <w:rFonts w:ascii="Times New Roman" w:hAnsi="Times New Roman" w:cs="Times New Roman"/>
        </w:rPr>
      </w:pPr>
      <w:proofErr w:type="spellStart"/>
      <w:r w:rsidRPr="00C14851">
        <w:rPr>
          <w:rFonts w:ascii="Times New Roman" w:hAnsi="Times New Roman" w:cs="Times New Roman"/>
        </w:rPr>
        <w:t>Johnsingh</w:t>
      </w:r>
      <w:proofErr w:type="spellEnd"/>
      <w:r w:rsidRPr="00C14851">
        <w:rPr>
          <w:rFonts w:ascii="Times New Roman" w:hAnsi="Times New Roman" w:cs="Times New Roman"/>
        </w:rPr>
        <w:t xml:space="preserve"> A. J. T., Ramesh K., Qureshi Q., David A., Goyal S. P., Rawat G. S., Rajapandian K., &amp; Prasad S. 2004. Conservation status of tiger and associated species in the Terai Arc Landscape, India. RR-04/001. Dehradun: Wildlife Institute of India.</w:t>
      </w:r>
    </w:p>
    <w:p w14:paraId="60C03A80" w14:textId="77777777" w:rsidR="00C14851" w:rsidRPr="00C14851" w:rsidRDefault="00C14851" w:rsidP="00C14851">
      <w:pPr>
        <w:spacing w:after="0"/>
        <w:jc w:val="both"/>
        <w:rPr>
          <w:rFonts w:ascii="Times New Roman" w:hAnsi="Times New Roman" w:cs="Times New Roman"/>
        </w:rPr>
      </w:pPr>
    </w:p>
    <w:p w14:paraId="4956F3F8" w14:textId="77777777" w:rsidR="00C14851" w:rsidRDefault="00C14851" w:rsidP="00C14851">
      <w:pPr>
        <w:spacing w:after="0"/>
        <w:jc w:val="both"/>
        <w:rPr>
          <w:rFonts w:ascii="Times New Roman" w:hAnsi="Times New Roman" w:cs="Times New Roman"/>
        </w:rPr>
      </w:pPr>
      <w:r w:rsidRPr="00C14851">
        <w:rPr>
          <w:rFonts w:ascii="Times New Roman" w:hAnsi="Times New Roman" w:cs="Times New Roman"/>
        </w:rPr>
        <w:t xml:space="preserve">Kansky Ruth, &amp; Knight Andrew T. 2014. Key factors driving attitudes towards large mammals in conflict with humans. </w:t>
      </w:r>
      <w:r w:rsidRPr="00C14851">
        <w:rPr>
          <w:rFonts w:ascii="Times New Roman" w:hAnsi="Times New Roman" w:cs="Times New Roman"/>
          <w:i/>
          <w:iCs/>
        </w:rPr>
        <w:t>Biological Conservation</w:t>
      </w:r>
      <w:r w:rsidRPr="00C14851">
        <w:rPr>
          <w:rFonts w:ascii="Times New Roman" w:hAnsi="Times New Roman" w:cs="Times New Roman"/>
        </w:rPr>
        <w:t xml:space="preserve"> 179: 93–105. </w:t>
      </w:r>
      <w:hyperlink r:id="rId18" w:tgtFrame="_new" w:history="1">
        <w:r w:rsidRPr="00C14851">
          <w:rPr>
            <w:rStyle w:val="Hyperlink"/>
            <w:rFonts w:ascii="Times New Roman" w:hAnsi="Times New Roman" w:cs="Times New Roman"/>
          </w:rPr>
          <w:t>https://doi.org/10.1016/j.biocon.2014.09.008</w:t>
        </w:r>
      </w:hyperlink>
    </w:p>
    <w:p w14:paraId="638BD526" w14:textId="77777777" w:rsidR="00C14851" w:rsidRPr="00C14851" w:rsidRDefault="00C14851" w:rsidP="00C14851">
      <w:pPr>
        <w:spacing w:after="0"/>
        <w:jc w:val="both"/>
        <w:rPr>
          <w:rFonts w:ascii="Times New Roman" w:hAnsi="Times New Roman" w:cs="Times New Roman"/>
        </w:rPr>
      </w:pPr>
    </w:p>
    <w:p w14:paraId="27DA5533" w14:textId="77777777" w:rsidR="00C14851" w:rsidRDefault="00C14851" w:rsidP="00C14851">
      <w:pPr>
        <w:spacing w:after="0"/>
        <w:jc w:val="both"/>
        <w:rPr>
          <w:rFonts w:ascii="Times New Roman" w:hAnsi="Times New Roman" w:cs="Times New Roman"/>
        </w:rPr>
      </w:pPr>
      <w:r w:rsidRPr="00C14851">
        <w:rPr>
          <w:rFonts w:ascii="Times New Roman" w:hAnsi="Times New Roman" w:cs="Times New Roman"/>
        </w:rPr>
        <w:t xml:space="preserve">Karanth Krithi K., &amp; Madhusudan Madhu D. 2002. Mitigating human–wildlife conflicts in southern Asia. </w:t>
      </w:r>
      <w:r w:rsidRPr="00C14851">
        <w:rPr>
          <w:rFonts w:ascii="Times New Roman" w:hAnsi="Times New Roman" w:cs="Times New Roman"/>
          <w:i/>
          <w:iCs/>
        </w:rPr>
        <w:t>World Bank–World Development Report Background Paper</w:t>
      </w:r>
      <w:r w:rsidRPr="00C14851">
        <w:rPr>
          <w:rFonts w:ascii="Times New Roman" w:hAnsi="Times New Roman" w:cs="Times New Roman"/>
        </w:rPr>
        <w:t>. Washington, DC: World Bank.</w:t>
      </w:r>
    </w:p>
    <w:p w14:paraId="03ABAF4E" w14:textId="77777777" w:rsidR="00C14851" w:rsidRPr="00C14851" w:rsidRDefault="00C14851" w:rsidP="00C14851">
      <w:pPr>
        <w:spacing w:after="0"/>
        <w:jc w:val="both"/>
        <w:rPr>
          <w:rFonts w:ascii="Times New Roman" w:hAnsi="Times New Roman" w:cs="Times New Roman"/>
        </w:rPr>
      </w:pPr>
    </w:p>
    <w:p w14:paraId="7E0352C6" w14:textId="77777777" w:rsidR="00C14851" w:rsidRPr="00C14851" w:rsidRDefault="00C14851" w:rsidP="00C14851">
      <w:pPr>
        <w:spacing w:after="0"/>
        <w:jc w:val="both"/>
        <w:rPr>
          <w:rFonts w:ascii="Times New Roman" w:hAnsi="Times New Roman" w:cs="Times New Roman"/>
        </w:rPr>
      </w:pPr>
      <w:r w:rsidRPr="00C14851">
        <w:rPr>
          <w:rFonts w:ascii="Times New Roman" w:hAnsi="Times New Roman" w:cs="Times New Roman"/>
        </w:rPr>
        <w:t xml:space="preserve">Lima Steven L., &amp; </w:t>
      </w:r>
      <w:proofErr w:type="spellStart"/>
      <w:r w:rsidRPr="00C14851">
        <w:rPr>
          <w:rFonts w:ascii="Times New Roman" w:hAnsi="Times New Roman" w:cs="Times New Roman"/>
        </w:rPr>
        <w:t>Bednekoff</w:t>
      </w:r>
      <w:proofErr w:type="spellEnd"/>
      <w:r w:rsidRPr="00C14851">
        <w:rPr>
          <w:rFonts w:ascii="Times New Roman" w:hAnsi="Times New Roman" w:cs="Times New Roman"/>
        </w:rPr>
        <w:t xml:space="preserve"> Peter A. 1999. Temporal variation in danger drives antipredator </w:t>
      </w:r>
      <w:proofErr w:type="spellStart"/>
      <w:r w:rsidRPr="00C14851">
        <w:rPr>
          <w:rFonts w:ascii="Times New Roman" w:hAnsi="Times New Roman" w:cs="Times New Roman"/>
        </w:rPr>
        <w:t>behavior</w:t>
      </w:r>
      <w:proofErr w:type="spellEnd"/>
      <w:r w:rsidRPr="00C14851">
        <w:rPr>
          <w:rFonts w:ascii="Times New Roman" w:hAnsi="Times New Roman" w:cs="Times New Roman"/>
        </w:rPr>
        <w:t xml:space="preserve">: The predation risk allocation hypothesis. </w:t>
      </w:r>
      <w:r w:rsidRPr="00C14851">
        <w:rPr>
          <w:rFonts w:ascii="Times New Roman" w:hAnsi="Times New Roman" w:cs="Times New Roman"/>
          <w:i/>
          <w:iCs/>
        </w:rPr>
        <w:t>The American Naturalist</w:t>
      </w:r>
      <w:r w:rsidRPr="00C14851">
        <w:rPr>
          <w:rFonts w:ascii="Times New Roman" w:hAnsi="Times New Roman" w:cs="Times New Roman"/>
        </w:rPr>
        <w:t xml:space="preserve"> 153(6): 649–659. </w:t>
      </w:r>
      <w:hyperlink r:id="rId19" w:tgtFrame="_new" w:history="1">
        <w:r w:rsidRPr="00C14851">
          <w:rPr>
            <w:rStyle w:val="Hyperlink"/>
            <w:rFonts w:ascii="Times New Roman" w:hAnsi="Times New Roman" w:cs="Times New Roman"/>
          </w:rPr>
          <w:t>https://doi.org/10.1086/303202</w:t>
        </w:r>
      </w:hyperlink>
    </w:p>
    <w:p w14:paraId="608B808C" w14:textId="77777777" w:rsidR="00C14851" w:rsidRDefault="00C14851" w:rsidP="00C14851">
      <w:pPr>
        <w:spacing w:after="0"/>
        <w:jc w:val="both"/>
        <w:rPr>
          <w:rFonts w:ascii="Times New Roman" w:hAnsi="Times New Roman" w:cs="Times New Roman"/>
        </w:rPr>
      </w:pPr>
      <w:r w:rsidRPr="00C14851">
        <w:rPr>
          <w:rFonts w:ascii="Times New Roman" w:hAnsi="Times New Roman" w:cs="Times New Roman"/>
        </w:rPr>
        <w:t xml:space="preserve">Madhusudan Madhu D. 2003. Living amidst large wildlife: Livestock and crop depredation by large mammals in the interior villages of Bhadra Tiger Reserve, South India. </w:t>
      </w:r>
      <w:r w:rsidRPr="00C14851">
        <w:rPr>
          <w:rFonts w:ascii="Times New Roman" w:hAnsi="Times New Roman" w:cs="Times New Roman"/>
          <w:i/>
          <w:iCs/>
        </w:rPr>
        <w:t>Environmental Management</w:t>
      </w:r>
      <w:r w:rsidRPr="00C14851">
        <w:rPr>
          <w:rFonts w:ascii="Times New Roman" w:hAnsi="Times New Roman" w:cs="Times New Roman"/>
        </w:rPr>
        <w:t xml:space="preserve"> 31(4): 466–475. </w:t>
      </w:r>
      <w:hyperlink r:id="rId20" w:tgtFrame="_new" w:history="1">
        <w:r w:rsidRPr="00C14851">
          <w:rPr>
            <w:rStyle w:val="Hyperlink"/>
            <w:rFonts w:ascii="Times New Roman" w:hAnsi="Times New Roman" w:cs="Times New Roman"/>
          </w:rPr>
          <w:t>https://doi.org/10.1007/s00267-002-2790-8</w:t>
        </w:r>
      </w:hyperlink>
    </w:p>
    <w:p w14:paraId="4388A8F1" w14:textId="77777777" w:rsidR="00C14851" w:rsidRPr="00C14851" w:rsidRDefault="00C14851" w:rsidP="00C14851">
      <w:pPr>
        <w:spacing w:after="0"/>
        <w:jc w:val="both"/>
        <w:rPr>
          <w:rFonts w:ascii="Times New Roman" w:hAnsi="Times New Roman" w:cs="Times New Roman"/>
        </w:rPr>
      </w:pPr>
    </w:p>
    <w:p w14:paraId="62CF5632" w14:textId="77777777" w:rsidR="00C14851" w:rsidRDefault="00C14851" w:rsidP="00C14851">
      <w:pPr>
        <w:spacing w:after="0"/>
        <w:jc w:val="both"/>
        <w:rPr>
          <w:rFonts w:ascii="Times New Roman" w:hAnsi="Times New Roman" w:cs="Times New Roman"/>
        </w:rPr>
      </w:pPr>
      <w:r w:rsidRPr="00C14851">
        <w:rPr>
          <w:rFonts w:ascii="Times New Roman" w:hAnsi="Times New Roman" w:cs="Times New Roman"/>
        </w:rPr>
        <w:t xml:space="preserve">Nyhus Philip J. 2016. Human–wildlife conflict and coexistence. </w:t>
      </w:r>
      <w:r w:rsidRPr="00C14851">
        <w:rPr>
          <w:rFonts w:ascii="Times New Roman" w:hAnsi="Times New Roman" w:cs="Times New Roman"/>
          <w:i/>
          <w:iCs/>
        </w:rPr>
        <w:t>Annual Review of Environment and Resources</w:t>
      </w:r>
      <w:r w:rsidRPr="00C14851">
        <w:rPr>
          <w:rFonts w:ascii="Times New Roman" w:hAnsi="Times New Roman" w:cs="Times New Roman"/>
        </w:rPr>
        <w:t xml:space="preserve"> 41: 143–171. </w:t>
      </w:r>
      <w:hyperlink r:id="rId21" w:tgtFrame="_new" w:history="1">
        <w:r w:rsidRPr="00C14851">
          <w:rPr>
            <w:rStyle w:val="Hyperlink"/>
            <w:rFonts w:ascii="Times New Roman" w:hAnsi="Times New Roman" w:cs="Times New Roman"/>
          </w:rPr>
          <w:t>https://doi.org/10.1146/annurev-environ-110615-085634</w:t>
        </w:r>
      </w:hyperlink>
    </w:p>
    <w:p w14:paraId="050B582C" w14:textId="77777777" w:rsidR="00C14851" w:rsidRPr="00C14851" w:rsidRDefault="00C14851" w:rsidP="00C14851">
      <w:pPr>
        <w:spacing w:after="0"/>
        <w:jc w:val="both"/>
        <w:rPr>
          <w:rFonts w:ascii="Times New Roman" w:hAnsi="Times New Roman" w:cs="Times New Roman"/>
        </w:rPr>
      </w:pPr>
    </w:p>
    <w:p w14:paraId="472AA61D" w14:textId="77777777" w:rsidR="00C14851" w:rsidRDefault="00C14851" w:rsidP="00C14851">
      <w:pPr>
        <w:spacing w:after="0"/>
        <w:jc w:val="both"/>
        <w:rPr>
          <w:rFonts w:ascii="Times New Roman" w:hAnsi="Times New Roman" w:cs="Times New Roman"/>
        </w:rPr>
      </w:pPr>
      <w:r w:rsidRPr="00C14851">
        <w:rPr>
          <w:rFonts w:ascii="Times New Roman" w:hAnsi="Times New Roman" w:cs="Times New Roman"/>
        </w:rPr>
        <w:t xml:space="preserve">Odden Morten, Athreya Vidya, Rattan S., &amp; Linnell John D. C. 2014. Adaptable neighbours: Movement patterns of GPS‐collared leopards in human‐dominated landscapes in India. </w:t>
      </w:r>
      <w:r w:rsidRPr="00C14851">
        <w:rPr>
          <w:rFonts w:ascii="Times New Roman" w:hAnsi="Times New Roman" w:cs="Times New Roman"/>
          <w:i/>
          <w:iCs/>
        </w:rPr>
        <w:t>PLOS ONE</w:t>
      </w:r>
      <w:r w:rsidRPr="00C14851">
        <w:rPr>
          <w:rFonts w:ascii="Times New Roman" w:hAnsi="Times New Roman" w:cs="Times New Roman"/>
        </w:rPr>
        <w:t xml:space="preserve"> 9(11): e112044. </w:t>
      </w:r>
      <w:hyperlink r:id="rId22" w:tgtFrame="_new" w:history="1">
        <w:r w:rsidRPr="00C14851">
          <w:rPr>
            <w:rStyle w:val="Hyperlink"/>
            <w:rFonts w:ascii="Times New Roman" w:hAnsi="Times New Roman" w:cs="Times New Roman"/>
          </w:rPr>
          <w:t>https://doi.org/10.1371/journal.pone.0112044</w:t>
        </w:r>
      </w:hyperlink>
    </w:p>
    <w:p w14:paraId="4E3F3F3A" w14:textId="77777777" w:rsidR="00C14851" w:rsidRPr="00C14851" w:rsidRDefault="00C14851" w:rsidP="00C14851">
      <w:pPr>
        <w:spacing w:after="0"/>
        <w:jc w:val="both"/>
        <w:rPr>
          <w:rFonts w:ascii="Times New Roman" w:hAnsi="Times New Roman" w:cs="Times New Roman"/>
        </w:rPr>
      </w:pPr>
    </w:p>
    <w:p w14:paraId="4A337A3B" w14:textId="77777777" w:rsidR="00C14851" w:rsidRDefault="00C14851" w:rsidP="00C14851">
      <w:pPr>
        <w:spacing w:after="0"/>
        <w:jc w:val="both"/>
        <w:rPr>
          <w:rFonts w:ascii="Times New Roman" w:hAnsi="Times New Roman" w:cs="Times New Roman"/>
        </w:rPr>
      </w:pPr>
      <w:r w:rsidRPr="00C14851">
        <w:rPr>
          <w:rFonts w:ascii="Times New Roman" w:hAnsi="Times New Roman" w:cs="Times New Roman"/>
        </w:rPr>
        <w:t xml:space="preserve">Packer Craig, Swanson Alexandra, </w:t>
      </w:r>
      <w:proofErr w:type="spellStart"/>
      <w:r w:rsidRPr="00C14851">
        <w:rPr>
          <w:rFonts w:ascii="Times New Roman" w:hAnsi="Times New Roman" w:cs="Times New Roman"/>
        </w:rPr>
        <w:t>Ikanda</w:t>
      </w:r>
      <w:proofErr w:type="spellEnd"/>
      <w:r w:rsidRPr="00C14851">
        <w:rPr>
          <w:rFonts w:ascii="Times New Roman" w:hAnsi="Times New Roman" w:cs="Times New Roman"/>
        </w:rPr>
        <w:t xml:space="preserve"> Dennis, &amp; Kushnir Hadas. 2011. Fear of darkness: The impact of lunar cycles on predator–prey dynamics. </w:t>
      </w:r>
      <w:proofErr w:type="spellStart"/>
      <w:r w:rsidRPr="00C14851">
        <w:rPr>
          <w:rFonts w:ascii="Times New Roman" w:hAnsi="Times New Roman" w:cs="Times New Roman"/>
          <w:i/>
          <w:iCs/>
        </w:rPr>
        <w:t>Behavioral</w:t>
      </w:r>
      <w:proofErr w:type="spellEnd"/>
      <w:r w:rsidRPr="00C14851">
        <w:rPr>
          <w:rFonts w:ascii="Times New Roman" w:hAnsi="Times New Roman" w:cs="Times New Roman"/>
          <w:i/>
          <w:iCs/>
        </w:rPr>
        <w:t xml:space="preserve"> Ecology</w:t>
      </w:r>
      <w:r w:rsidRPr="00C14851">
        <w:rPr>
          <w:rFonts w:ascii="Times New Roman" w:hAnsi="Times New Roman" w:cs="Times New Roman"/>
        </w:rPr>
        <w:t xml:space="preserve"> 22(5): 1043–1050. </w:t>
      </w:r>
      <w:hyperlink r:id="rId23" w:tgtFrame="_new" w:history="1">
        <w:r w:rsidRPr="00C14851">
          <w:rPr>
            <w:rStyle w:val="Hyperlink"/>
            <w:rFonts w:ascii="Times New Roman" w:hAnsi="Times New Roman" w:cs="Times New Roman"/>
          </w:rPr>
          <w:t>https://doi.org/10.1093/beheco/arr086</w:t>
        </w:r>
      </w:hyperlink>
    </w:p>
    <w:p w14:paraId="4579A306" w14:textId="77777777" w:rsidR="00C14851" w:rsidRPr="00C14851" w:rsidRDefault="00C14851" w:rsidP="00C14851">
      <w:pPr>
        <w:spacing w:after="0"/>
        <w:jc w:val="both"/>
        <w:rPr>
          <w:rFonts w:ascii="Times New Roman" w:hAnsi="Times New Roman" w:cs="Times New Roman"/>
        </w:rPr>
      </w:pPr>
    </w:p>
    <w:p w14:paraId="33E4FF27" w14:textId="77777777" w:rsidR="00C14851" w:rsidRDefault="00C14851" w:rsidP="00C14851">
      <w:pPr>
        <w:spacing w:after="0"/>
        <w:jc w:val="both"/>
        <w:rPr>
          <w:rFonts w:ascii="Times New Roman" w:hAnsi="Times New Roman" w:cs="Times New Roman"/>
        </w:rPr>
      </w:pPr>
      <w:r w:rsidRPr="00C14851">
        <w:rPr>
          <w:rFonts w:ascii="Times New Roman" w:hAnsi="Times New Roman" w:cs="Times New Roman"/>
        </w:rPr>
        <w:lastRenderedPageBreak/>
        <w:t xml:space="preserve">Penteriani Vincenzo, Delgado María del Mar, </w:t>
      </w:r>
      <w:proofErr w:type="spellStart"/>
      <w:r w:rsidRPr="00C14851">
        <w:rPr>
          <w:rFonts w:ascii="Times New Roman" w:hAnsi="Times New Roman" w:cs="Times New Roman"/>
        </w:rPr>
        <w:t>Campioni</w:t>
      </w:r>
      <w:proofErr w:type="spellEnd"/>
      <w:r w:rsidRPr="00C14851">
        <w:rPr>
          <w:rFonts w:ascii="Times New Roman" w:hAnsi="Times New Roman" w:cs="Times New Roman"/>
        </w:rPr>
        <w:t xml:space="preserve"> Luca, &amp; Lourenço Ricardo. 2011. Moonlight makes owls </w:t>
      </w:r>
      <w:proofErr w:type="gramStart"/>
      <w:r w:rsidRPr="00C14851">
        <w:rPr>
          <w:rFonts w:ascii="Times New Roman" w:hAnsi="Times New Roman" w:cs="Times New Roman"/>
        </w:rPr>
        <w:t>more chatty</w:t>
      </w:r>
      <w:proofErr w:type="gramEnd"/>
      <w:r w:rsidRPr="00C14851">
        <w:rPr>
          <w:rFonts w:ascii="Times New Roman" w:hAnsi="Times New Roman" w:cs="Times New Roman"/>
        </w:rPr>
        <w:t xml:space="preserve">. </w:t>
      </w:r>
      <w:r w:rsidRPr="00C14851">
        <w:rPr>
          <w:rFonts w:ascii="Times New Roman" w:hAnsi="Times New Roman" w:cs="Times New Roman"/>
          <w:i/>
          <w:iCs/>
        </w:rPr>
        <w:t>PLOS ONE</w:t>
      </w:r>
      <w:r w:rsidRPr="00C14851">
        <w:rPr>
          <w:rFonts w:ascii="Times New Roman" w:hAnsi="Times New Roman" w:cs="Times New Roman"/>
        </w:rPr>
        <w:t xml:space="preserve"> 6(1): e17322. </w:t>
      </w:r>
      <w:hyperlink r:id="rId24" w:tgtFrame="_new" w:history="1">
        <w:r w:rsidRPr="00C14851">
          <w:rPr>
            <w:rStyle w:val="Hyperlink"/>
            <w:rFonts w:ascii="Times New Roman" w:hAnsi="Times New Roman" w:cs="Times New Roman"/>
          </w:rPr>
          <w:t>https://doi.org/10.1371/journal.pone.0017322</w:t>
        </w:r>
      </w:hyperlink>
    </w:p>
    <w:p w14:paraId="728C33A8" w14:textId="77777777" w:rsidR="00C14851" w:rsidRPr="00C14851" w:rsidRDefault="00C14851" w:rsidP="00C14851">
      <w:pPr>
        <w:spacing w:after="0"/>
        <w:jc w:val="both"/>
        <w:rPr>
          <w:rFonts w:ascii="Times New Roman" w:hAnsi="Times New Roman" w:cs="Times New Roman"/>
        </w:rPr>
      </w:pPr>
    </w:p>
    <w:p w14:paraId="731D4D36" w14:textId="77777777" w:rsidR="00C14851" w:rsidRDefault="00C14851" w:rsidP="00C14851">
      <w:pPr>
        <w:spacing w:after="0"/>
        <w:jc w:val="both"/>
        <w:rPr>
          <w:rFonts w:ascii="Times New Roman" w:hAnsi="Times New Roman" w:cs="Times New Roman"/>
        </w:rPr>
      </w:pPr>
      <w:r w:rsidRPr="00C14851">
        <w:rPr>
          <w:rFonts w:ascii="Times New Roman" w:hAnsi="Times New Roman" w:cs="Times New Roman"/>
        </w:rPr>
        <w:t xml:space="preserve">Prugh Laura R., &amp; Golden Christopher D. 2014. Does moonlight increase predation risk? Meta-analysis reveals divergent responses of nocturnal mammals to lunar cycles. </w:t>
      </w:r>
      <w:r w:rsidRPr="00C14851">
        <w:rPr>
          <w:rFonts w:ascii="Times New Roman" w:hAnsi="Times New Roman" w:cs="Times New Roman"/>
          <w:i/>
          <w:iCs/>
        </w:rPr>
        <w:t>Journal of Animal Ecology</w:t>
      </w:r>
      <w:r w:rsidRPr="00C14851">
        <w:rPr>
          <w:rFonts w:ascii="Times New Roman" w:hAnsi="Times New Roman" w:cs="Times New Roman"/>
        </w:rPr>
        <w:t xml:space="preserve"> 83(2): 504–514. </w:t>
      </w:r>
      <w:hyperlink r:id="rId25" w:tgtFrame="_new" w:history="1">
        <w:r w:rsidRPr="00C14851">
          <w:rPr>
            <w:rStyle w:val="Hyperlink"/>
            <w:rFonts w:ascii="Times New Roman" w:hAnsi="Times New Roman" w:cs="Times New Roman"/>
          </w:rPr>
          <w:t>https://doi.org/10.1111/1365-2656.12148</w:t>
        </w:r>
      </w:hyperlink>
    </w:p>
    <w:p w14:paraId="1DB41DB5" w14:textId="77777777" w:rsidR="00C14851" w:rsidRPr="00C14851" w:rsidRDefault="00C14851" w:rsidP="00C14851">
      <w:pPr>
        <w:spacing w:after="0"/>
        <w:jc w:val="both"/>
        <w:rPr>
          <w:rFonts w:ascii="Times New Roman" w:hAnsi="Times New Roman" w:cs="Times New Roman"/>
        </w:rPr>
      </w:pPr>
    </w:p>
    <w:p w14:paraId="46280CD9" w14:textId="77777777" w:rsidR="00C14851" w:rsidRDefault="00C14851" w:rsidP="00C14851">
      <w:pPr>
        <w:spacing w:after="0"/>
        <w:jc w:val="both"/>
        <w:rPr>
          <w:rFonts w:ascii="Times New Roman" w:hAnsi="Times New Roman" w:cs="Times New Roman"/>
        </w:rPr>
      </w:pPr>
      <w:r w:rsidRPr="00C14851">
        <w:rPr>
          <w:rFonts w:ascii="Times New Roman" w:hAnsi="Times New Roman" w:cs="Times New Roman"/>
        </w:rPr>
        <w:t xml:space="preserve">Redpath Stephen M., Young Juliette, Evely Anna, Adams William M., Sutherland William J., Whitehouse Andrew, Amar Arjun, Lambert Robert A., Linnell John D. C., Watt Allan, &amp; Gutiérrez R. J. 2013. Understanding and managing conservation conflicts. </w:t>
      </w:r>
      <w:r w:rsidRPr="00C14851">
        <w:rPr>
          <w:rFonts w:ascii="Times New Roman" w:hAnsi="Times New Roman" w:cs="Times New Roman"/>
          <w:i/>
          <w:iCs/>
        </w:rPr>
        <w:t>Trends in Ecology &amp; Evolution</w:t>
      </w:r>
      <w:r w:rsidRPr="00C14851">
        <w:rPr>
          <w:rFonts w:ascii="Times New Roman" w:hAnsi="Times New Roman" w:cs="Times New Roman"/>
        </w:rPr>
        <w:t xml:space="preserve"> 28(2): 100–109. </w:t>
      </w:r>
      <w:hyperlink r:id="rId26" w:tgtFrame="_new" w:history="1">
        <w:r w:rsidRPr="00C14851">
          <w:rPr>
            <w:rStyle w:val="Hyperlink"/>
            <w:rFonts w:ascii="Times New Roman" w:hAnsi="Times New Roman" w:cs="Times New Roman"/>
          </w:rPr>
          <w:t>https://doi.org/10.1016/j.tree.2012.08.021</w:t>
        </w:r>
      </w:hyperlink>
    </w:p>
    <w:p w14:paraId="51C9E88F" w14:textId="77777777" w:rsidR="00C14851" w:rsidRPr="00C14851" w:rsidRDefault="00C14851" w:rsidP="00C14851">
      <w:pPr>
        <w:spacing w:after="0"/>
        <w:jc w:val="both"/>
        <w:rPr>
          <w:rFonts w:ascii="Times New Roman" w:hAnsi="Times New Roman" w:cs="Times New Roman"/>
        </w:rPr>
      </w:pPr>
    </w:p>
    <w:p w14:paraId="0981C0F8" w14:textId="77777777" w:rsidR="00C14851" w:rsidRDefault="00C14851" w:rsidP="00C14851">
      <w:pPr>
        <w:spacing w:after="0"/>
        <w:jc w:val="both"/>
        <w:rPr>
          <w:rFonts w:ascii="Times New Roman" w:hAnsi="Times New Roman" w:cs="Times New Roman"/>
        </w:rPr>
      </w:pPr>
      <w:r w:rsidRPr="00C14851">
        <w:rPr>
          <w:rFonts w:ascii="Times New Roman" w:hAnsi="Times New Roman" w:cs="Times New Roman"/>
        </w:rPr>
        <w:t xml:space="preserve">Schuette Paul, Creel Scott, &amp; Christianson David. 2013. Coexistence of African lions, livestock, and people in a landscape with variable human land use and seasonal movements. </w:t>
      </w:r>
      <w:r w:rsidRPr="00C14851">
        <w:rPr>
          <w:rFonts w:ascii="Times New Roman" w:hAnsi="Times New Roman" w:cs="Times New Roman"/>
          <w:i/>
          <w:iCs/>
        </w:rPr>
        <w:t>Biological Conservation</w:t>
      </w:r>
      <w:r w:rsidRPr="00C14851">
        <w:rPr>
          <w:rFonts w:ascii="Times New Roman" w:hAnsi="Times New Roman" w:cs="Times New Roman"/>
        </w:rPr>
        <w:t xml:space="preserve"> 157: 148–154. </w:t>
      </w:r>
      <w:hyperlink r:id="rId27" w:tgtFrame="_new" w:history="1">
        <w:r w:rsidRPr="00C14851">
          <w:rPr>
            <w:rStyle w:val="Hyperlink"/>
            <w:rFonts w:ascii="Times New Roman" w:hAnsi="Times New Roman" w:cs="Times New Roman"/>
          </w:rPr>
          <w:t>https://doi.org/10.1016/j.biocon.2012.09.011</w:t>
        </w:r>
      </w:hyperlink>
    </w:p>
    <w:p w14:paraId="703C846B" w14:textId="77777777" w:rsidR="00C14851" w:rsidRPr="00C14851" w:rsidRDefault="00C14851" w:rsidP="00C14851">
      <w:pPr>
        <w:spacing w:after="0"/>
        <w:jc w:val="both"/>
        <w:rPr>
          <w:rFonts w:ascii="Times New Roman" w:hAnsi="Times New Roman" w:cs="Times New Roman"/>
        </w:rPr>
      </w:pPr>
    </w:p>
    <w:p w14:paraId="51D49F4B" w14:textId="77777777" w:rsidR="00C14851" w:rsidRPr="00C14851" w:rsidRDefault="00C14851" w:rsidP="00C14851">
      <w:pPr>
        <w:spacing w:after="0"/>
        <w:jc w:val="both"/>
        <w:rPr>
          <w:rFonts w:ascii="Times New Roman" w:hAnsi="Times New Roman" w:cs="Times New Roman"/>
        </w:rPr>
      </w:pPr>
      <w:r w:rsidRPr="00C14851">
        <w:rPr>
          <w:rFonts w:ascii="Times New Roman" w:hAnsi="Times New Roman" w:cs="Times New Roman"/>
        </w:rPr>
        <w:t xml:space="preserve">Treves Adrian, &amp; Karanth Krithi U. 2003. Human–carnivore conflict and perspectives on carnivore management worldwide. </w:t>
      </w:r>
      <w:r w:rsidRPr="00C14851">
        <w:rPr>
          <w:rFonts w:ascii="Times New Roman" w:hAnsi="Times New Roman" w:cs="Times New Roman"/>
          <w:i/>
          <w:iCs/>
        </w:rPr>
        <w:t>Conservation Biology</w:t>
      </w:r>
      <w:r w:rsidRPr="00C14851">
        <w:rPr>
          <w:rFonts w:ascii="Times New Roman" w:hAnsi="Times New Roman" w:cs="Times New Roman"/>
        </w:rPr>
        <w:t xml:space="preserve"> 17(6): 1491–1499. </w:t>
      </w:r>
      <w:hyperlink r:id="rId28" w:tgtFrame="_new" w:history="1">
        <w:r w:rsidRPr="00C14851">
          <w:rPr>
            <w:rStyle w:val="Hyperlink"/>
            <w:rFonts w:ascii="Times New Roman" w:hAnsi="Times New Roman" w:cs="Times New Roman"/>
          </w:rPr>
          <w:t>https://doi.org/10.1111/j.1523-1739.2003.00059.x</w:t>
        </w:r>
      </w:hyperlink>
    </w:p>
    <w:p w14:paraId="45E7BE96" w14:textId="77777777" w:rsidR="00D35EC1" w:rsidRPr="00F46F20" w:rsidRDefault="00D35EC1" w:rsidP="00C14851">
      <w:pPr>
        <w:spacing w:after="0"/>
        <w:jc w:val="both"/>
        <w:rPr>
          <w:rFonts w:ascii="Times New Roman" w:hAnsi="Times New Roman" w:cs="Times New Roman"/>
        </w:rPr>
      </w:pPr>
    </w:p>
    <w:sectPr w:rsidR="00D35EC1" w:rsidRPr="00F46F20">
      <w:headerReference w:type="even" r:id="rId29"/>
      <w:headerReference w:type="default" r:id="rId30"/>
      <w:footerReference w:type="even" r:id="rId31"/>
      <w:footerReference w:type="default" r:id="rId32"/>
      <w:headerReference w:type="first" r:id="rId33"/>
      <w:footerReference w:type="first" r:id="rId3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DAH AKPA" w:date="2026-01-10T20:06:00Z" w:initials="AA">
    <w:p w14:paraId="7A457DCE" w14:textId="77777777" w:rsidR="00563D41" w:rsidRDefault="00563D41" w:rsidP="00563D41">
      <w:pPr>
        <w:pStyle w:val="CommentText"/>
      </w:pPr>
      <w:r>
        <w:rPr>
          <w:rStyle w:val="CommentReference"/>
        </w:rPr>
        <w:annotationRef/>
      </w:r>
      <w:r>
        <w:t>Recast this statement</w:t>
      </w:r>
    </w:p>
  </w:comment>
  <w:comment w:id="1" w:author="ADAH AKPA" w:date="2026-01-10T20:07:00Z" w:initials="AA">
    <w:p w14:paraId="7A68B7D0" w14:textId="77777777" w:rsidR="00563D41" w:rsidRDefault="00563D41" w:rsidP="00563D41">
      <w:pPr>
        <w:pStyle w:val="CommentText"/>
      </w:pPr>
      <w:r>
        <w:rPr>
          <w:rStyle w:val="CommentReference"/>
        </w:rPr>
        <w:annotationRef/>
      </w:r>
      <w:r>
        <w:t xml:space="preserve">It is customary to include few cases (statistics with references and dates) of HWC, particularly in VTR and the Terai Arc Landscape to enhance the study. </w:t>
      </w:r>
    </w:p>
  </w:comment>
  <w:comment w:id="2" w:author="ADAH AKPA" w:date="2026-01-10T20:09:00Z" w:initials="AA">
    <w:p w14:paraId="61B1C6CD" w14:textId="77777777" w:rsidR="00563D41" w:rsidRDefault="00563D41" w:rsidP="00563D41">
      <w:pPr>
        <w:pStyle w:val="CommentText"/>
      </w:pPr>
      <w:r>
        <w:rPr>
          <w:rStyle w:val="CommentReference"/>
        </w:rPr>
        <w:annotationRef/>
      </w:r>
      <w:r>
        <w:t>However, fewer studies….</w:t>
      </w:r>
    </w:p>
  </w:comment>
  <w:comment w:id="3" w:author="ADAH AKPA" w:date="2026-01-10T20:19:00Z" w:initials="AA">
    <w:p w14:paraId="514EBA27" w14:textId="77777777" w:rsidR="00232118" w:rsidRDefault="00232118" w:rsidP="00232118">
      <w:pPr>
        <w:pStyle w:val="CommentText"/>
      </w:pPr>
      <w:r>
        <w:rPr>
          <w:rStyle w:val="CommentReference"/>
        </w:rPr>
        <w:annotationRef/>
      </w:r>
      <w:r>
        <w:t xml:space="preserve">Does this include humans? There seems to be a divergence here. This paragraph ought to reflect how lunar cycles influence HWC rather than adaptation of carnivores that are largely non-human. </w:t>
      </w:r>
    </w:p>
  </w:comment>
  <w:comment w:id="4" w:author="ADAH AKPA" w:date="2026-01-10T20:20:00Z" w:initials="AA">
    <w:p w14:paraId="0285E598" w14:textId="77777777" w:rsidR="00232118" w:rsidRDefault="00232118" w:rsidP="00232118">
      <w:pPr>
        <w:pStyle w:val="CommentText"/>
      </w:pPr>
      <w:r>
        <w:rPr>
          <w:rStyle w:val="CommentReference"/>
        </w:rPr>
        <w:annotationRef/>
      </w:r>
      <w:r>
        <w:t>This study test</w:t>
      </w:r>
    </w:p>
  </w:comment>
  <w:comment w:id="5" w:author="ADAH AKPA" w:date="2026-01-10T20:23:00Z" w:initials="AA">
    <w:p w14:paraId="0657FE5C" w14:textId="77777777" w:rsidR="00232118" w:rsidRDefault="00232118" w:rsidP="00232118">
      <w:pPr>
        <w:pStyle w:val="CommentText"/>
      </w:pPr>
      <w:r>
        <w:rPr>
          <w:rStyle w:val="CommentReference"/>
        </w:rPr>
        <w:annotationRef/>
      </w:r>
      <w:r>
        <w:t xml:space="preserve">Your hypothesis should flow directly from your objective. Your objective is to examine the relationship between moon phases and HWC but your hypothesis is limited to moonlight. Reconcile. </w:t>
      </w:r>
    </w:p>
  </w:comment>
  <w:comment w:id="7" w:author="ADAH AKPA" w:date="2026-01-10T20:25:00Z" w:initials="AA">
    <w:p w14:paraId="72568511" w14:textId="77777777" w:rsidR="00232118" w:rsidRDefault="00232118" w:rsidP="00232118">
      <w:pPr>
        <w:pStyle w:val="CommentText"/>
      </w:pPr>
      <w:r>
        <w:rPr>
          <w:rStyle w:val="CommentReference"/>
        </w:rPr>
        <w:annotationRef/>
      </w:r>
      <w:r>
        <w:t xml:space="preserve">Be consistent by using moonlight or moon phases. </w:t>
      </w:r>
    </w:p>
  </w:comment>
  <w:comment w:id="6" w:author="ADAH AKPA" w:date="2026-01-10T20:30:00Z" w:initials="AA">
    <w:p w14:paraId="01891E04" w14:textId="77777777" w:rsidR="00B24703" w:rsidRDefault="00B24703" w:rsidP="00B24703">
      <w:pPr>
        <w:pStyle w:val="CommentText"/>
      </w:pPr>
      <w:r>
        <w:rPr>
          <w:rStyle w:val="CommentReference"/>
        </w:rPr>
        <w:annotationRef/>
      </w:r>
      <w:r>
        <w:t xml:space="preserve">This is a priori expectation. It is most useful when specifying a model which your study failed to do. From your model specification you can follow suit by drawing a priori regards your coefficient (the independent variable, in this place moonlight). </w:t>
      </w:r>
    </w:p>
  </w:comment>
  <w:comment w:id="8" w:author="ADAH AKPA" w:date="2026-01-10T20:33:00Z" w:initials="AA">
    <w:p w14:paraId="43DE6CF5" w14:textId="77777777" w:rsidR="00B24703" w:rsidRDefault="00B24703" w:rsidP="00B24703">
      <w:pPr>
        <w:pStyle w:val="CommentText"/>
      </w:pPr>
      <w:r>
        <w:rPr>
          <w:rStyle w:val="CommentReference"/>
        </w:rPr>
        <w:annotationRef/>
      </w:r>
      <w:r>
        <w:t xml:space="preserve">Again, be consistent with your independent variable. You have inconsistently used moonlight, moon phases, new moon phases, and full moon phases. </w:t>
      </w:r>
    </w:p>
  </w:comment>
  <w:comment w:id="9" w:author="ADAH AKPA" w:date="2026-01-10T20:38:00Z" w:initials="AA">
    <w:p w14:paraId="1C43E98F" w14:textId="77777777" w:rsidR="00BE131E" w:rsidRDefault="00BE131E" w:rsidP="00BE131E">
      <w:pPr>
        <w:pStyle w:val="CommentText"/>
      </w:pPr>
      <w:r>
        <w:rPr>
          <w:rStyle w:val="CommentReference"/>
        </w:rPr>
        <w:annotationRef/>
      </w:r>
      <w:r>
        <w:t>These are secondary sources not primary. As highlighted in the background, it is costmary to present this information on incidence of HWC as retrieved from the records between 2020 and December 2021</w:t>
      </w:r>
    </w:p>
  </w:comment>
  <w:comment w:id="10" w:author="ADAH AKPA" w:date="2026-01-10T20:40:00Z" w:initials="AA">
    <w:p w14:paraId="00580E1B" w14:textId="77777777" w:rsidR="00BE131E" w:rsidRDefault="00BE131E" w:rsidP="00BE131E">
      <w:pPr>
        <w:pStyle w:val="CommentText"/>
      </w:pPr>
      <w:r>
        <w:rPr>
          <w:rStyle w:val="CommentReference"/>
        </w:rPr>
        <w:annotationRef/>
      </w:r>
      <w:r>
        <w:t xml:space="preserve">This indicate a mixed method of data collection. By using Key Informant Interviews, it is expected that you present some of the interviews (verbatim) in your results and discussion of findings.  </w:t>
      </w:r>
    </w:p>
  </w:comment>
  <w:comment w:id="11" w:author="ADAH AKPA" w:date="2026-01-10T20:44:00Z" w:initials="AA">
    <w:p w14:paraId="178AB56D" w14:textId="77777777" w:rsidR="00BE131E" w:rsidRDefault="00BE131E" w:rsidP="00BE131E">
      <w:pPr>
        <w:pStyle w:val="CommentText"/>
      </w:pPr>
      <w:r>
        <w:rPr>
          <w:rStyle w:val="CommentReference"/>
        </w:rPr>
        <w:annotationRef/>
      </w:r>
      <w:r>
        <w:t xml:space="preserve">These are moon phases which you failed to clearly indicate in the background. Go back to the background and reconcile your objective with your hypothesis. </w:t>
      </w:r>
    </w:p>
  </w:comment>
  <w:comment w:id="12" w:author="ADAH AKPA" w:date="2026-01-10T20:51:00Z" w:initials="AA">
    <w:p w14:paraId="4DDA9121" w14:textId="77777777" w:rsidR="0079699C" w:rsidRDefault="0079699C" w:rsidP="0079699C">
      <w:pPr>
        <w:pStyle w:val="CommentText"/>
      </w:pPr>
      <w:r>
        <w:rPr>
          <w:rStyle w:val="CommentReference"/>
        </w:rPr>
        <w:annotationRef/>
      </w:r>
      <w:r>
        <w:t xml:space="preserve">Regression and Pearson correlation are two different techniques of analysis. While Pearson is suitable for correlation (relationship between variables [dependent and independent], regression is most suitable for cause-effect relation). The former is most needed for this study, being that the objective is to examine the relationship between HWC and moon phases. </w:t>
      </w:r>
    </w:p>
  </w:comment>
  <w:comment w:id="13" w:author="ADAH AKPA" w:date="2026-01-10T20:55:00Z" w:initials="AA">
    <w:p w14:paraId="602E272F" w14:textId="77777777" w:rsidR="0079699C" w:rsidRDefault="0079699C" w:rsidP="0079699C">
      <w:pPr>
        <w:pStyle w:val="CommentText"/>
      </w:pPr>
      <w:r>
        <w:rPr>
          <w:rStyle w:val="CommentReference"/>
        </w:rPr>
        <w:annotationRef/>
      </w:r>
      <w:r>
        <w:t xml:space="preserve">Your methodology is weak. You failed to indicate  your research design and the method of analysis for qualitative data (interviews). Also, the study paid little attention to the secondary data collected (whether annual data, monthly, or quarterly between 2020 to 2021).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A457DCE" w15:done="0"/>
  <w15:commentEx w15:paraId="7A68B7D0" w15:done="0"/>
  <w15:commentEx w15:paraId="61B1C6CD" w15:done="0"/>
  <w15:commentEx w15:paraId="514EBA27" w15:done="0"/>
  <w15:commentEx w15:paraId="0285E598" w15:done="0"/>
  <w15:commentEx w15:paraId="0657FE5C" w15:done="0"/>
  <w15:commentEx w15:paraId="72568511" w15:done="0"/>
  <w15:commentEx w15:paraId="01891E04" w15:done="0"/>
  <w15:commentEx w15:paraId="43DE6CF5" w15:done="0"/>
  <w15:commentEx w15:paraId="1C43E98F" w15:done="0"/>
  <w15:commentEx w15:paraId="00580E1B" w15:done="0"/>
  <w15:commentEx w15:paraId="178AB56D" w15:done="0"/>
  <w15:commentEx w15:paraId="4DDA9121" w15:done="0"/>
  <w15:commentEx w15:paraId="602E272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B8895AC" w16cex:dateUtc="2026-01-10T19:06:00Z"/>
  <w16cex:commentExtensible w16cex:durableId="71F6E5A1" w16cex:dateUtc="2026-01-10T19:07:00Z"/>
  <w16cex:commentExtensible w16cex:durableId="45E5EB5B" w16cex:dateUtc="2026-01-10T19:09:00Z"/>
  <w16cex:commentExtensible w16cex:durableId="08440B36" w16cex:dateUtc="2026-01-10T19:19:00Z"/>
  <w16cex:commentExtensible w16cex:durableId="2A066631" w16cex:dateUtc="2026-01-10T19:20:00Z"/>
  <w16cex:commentExtensible w16cex:durableId="0B9312EC" w16cex:dateUtc="2026-01-10T19:23:00Z"/>
  <w16cex:commentExtensible w16cex:durableId="63A5C568" w16cex:dateUtc="2026-01-10T19:25:00Z"/>
  <w16cex:commentExtensible w16cex:durableId="47B577BD" w16cex:dateUtc="2026-01-10T19:30:00Z"/>
  <w16cex:commentExtensible w16cex:durableId="2E3249D3" w16cex:dateUtc="2026-01-10T19:33:00Z"/>
  <w16cex:commentExtensible w16cex:durableId="1597F4A2" w16cex:dateUtc="2026-01-10T19:38:00Z"/>
  <w16cex:commentExtensible w16cex:durableId="1A59CEF0" w16cex:dateUtc="2026-01-10T19:40:00Z"/>
  <w16cex:commentExtensible w16cex:durableId="54E31E67" w16cex:dateUtc="2026-01-10T19:44:00Z"/>
  <w16cex:commentExtensible w16cex:durableId="05923C8F" w16cex:dateUtc="2026-01-10T19:51:00Z"/>
  <w16cex:commentExtensible w16cex:durableId="58DB1460" w16cex:dateUtc="2026-01-10T19: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A457DCE" w16cid:durableId="7B8895AC"/>
  <w16cid:commentId w16cid:paraId="7A68B7D0" w16cid:durableId="71F6E5A1"/>
  <w16cid:commentId w16cid:paraId="61B1C6CD" w16cid:durableId="45E5EB5B"/>
  <w16cid:commentId w16cid:paraId="514EBA27" w16cid:durableId="08440B36"/>
  <w16cid:commentId w16cid:paraId="0285E598" w16cid:durableId="2A066631"/>
  <w16cid:commentId w16cid:paraId="0657FE5C" w16cid:durableId="0B9312EC"/>
  <w16cid:commentId w16cid:paraId="72568511" w16cid:durableId="63A5C568"/>
  <w16cid:commentId w16cid:paraId="01891E04" w16cid:durableId="47B577BD"/>
  <w16cid:commentId w16cid:paraId="43DE6CF5" w16cid:durableId="2E3249D3"/>
  <w16cid:commentId w16cid:paraId="1C43E98F" w16cid:durableId="1597F4A2"/>
  <w16cid:commentId w16cid:paraId="00580E1B" w16cid:durableId="1A59CEF0"/>
  <w16cid:commentId w16cid:paraId="178AB56D" w16cid:durableId="54E31E67"/>
  <w16cid:commentId w16cid:paraId="4DDA9121" w16cid:durableId="05923C8F"/>
  <w16cid:commentId w16cid:paraId="602E272F" w16cid:durableId="58DB146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01A3F" w14:textId="77777777" w:rsidR="00CC195F" w:rsidRDefault="00CC195F" w:rsidP="00E60460">
      <w:pPr>
        <w:spacing w:after="0" w:line="240" w:lineRule="auto"/>
      </w:pPr>
      <w:r>
        <w:separator/>
      </w:r>
    </w:p>
  </w:endnote>
  <w:endnote w:type="continuationSeparator" w:id="0">
    <w:p w14:paraId="64ABF4F7" w14:textId="77777777" w:rsidR="00CC195F" w:rsidRDefault="00CC195F" w:rsidP="00E60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E07A9" w14:textId="77777777" w:rsidR="00E60460" w:rsidRDefault="00E604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ED70F" w14:textId="77777777" w:rsidR="00E60460" w:rsidRDefault="00E604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2670E" w14:textId="77777777" w:rsidR="00E60460" w:rsidRDefault="00E604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ADD20" w14:textId="77777777" w:rsidR="00CC195F" w:rsidRDefault="00CC195F" w:rsidP="00E60460">
      <w:pPr>
        <w:spacing w:after="0" w:line="240" w:lineRule="auto"/>
      </w:pPr>
      <w:r>
        <w:separator/>
      </w:r>
    </w:p>
  </w:footnote>
  <w:footnote w:type="continuationSeparator" w:id="0">
    <w:p w14:paraId="6CC5DC96" w14:textId="77777777" w:rsidR="00CC195F" w:rsidRDefault="00CC195F" w:rsidP="00E604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78D91" w14:textId="60E300E9" w:rsidR="00E60460" w:rsidRDefault="009E36ED">
    <w:pPr>
      <w:pStyle w:val="Header"/>
    </w:pPr>
    <w:r>
      <w:rPr>
        <w:noProof/>
      </w:rPr>
      <w:pict w14:anchorId="10B092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38418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1A1A1" w14:textId="7C7A4480" w:rsidR="00E60460" w:rsidRDefault="009E36ED">
    <w:pPr>
      <w:pStyle w:val="Header"/>
    </w:pPr>
    <w:r>
      <w:rPr>
        <w:noProof/>
      </w:rPr>
      <w:pict w14:anchorId="42BD8A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38418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86A27" w14:textId="49B39A89" w:rsidR="00E60460" w:rsidRDefault="009E36ED">
    <w:pPr>
      <w:pStyle w:val="Header"/>
    </w:pPr>
    <w:r>
      <w:rPr>
        <w:noProof/>
      </w:rPr>
      <w:pict w14:anchorId="6E3030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838418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64D0C"/>
    <w:multiLevelType w:val="multilevel"/>
    <w:tmpl w:val="3A10F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1153A2"/>
    <w:multiLevelType w:val="multilevel"/>
    <w:tmpl w:val="51F82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56650E"/>
    <w:multiLevelType w:val="multilevel"/>
    <w:tmpl w:val="20888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61B5A8F"/>
    <w:multiLevelType w:val="multilevel"/>
    <w:tmpl w:val="ACD88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6786243">
    <w:abstractNumId w:val="2"/>
  </w:num>
  <w:num w:numId="2" w16cid:durableId="83573206">
    <w:abstractNumId w:val="0"/>
  </w:num>
  <w:num w:numId="3" w16cid:durableId="1763989182">
    <w:abstractNumId w:val="3"/>
  </w:num>
  <w:num w:numId="4" w16cid:durableId="172451960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AH AKPA">
    <w15:presenceInfo w15:providerId="Windows Live" w15:userId="8c352bff5c79ae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CC8"/>
    <w:rsid w:val="0007727F"/>
    <w:rsid w:val="000E52B1"/>
    <w:rsid w:val="00110916"/>
    <w:rsid w:val="00134DC7"/>
    <w:rsid w:val="00232118"/>
    <w:rsid w:val="00326A71"/>
    <w:rsid w:val="0036470C"/>
    <w:rsid w:val="004276C3"/>
    <w:rsid w:val="00503CC8"/>
    <w:rsid w:val="00563D41"/>
    <w:rsid w:val="005F643E"/>
    <w:rsid w:val="00604BF2"/>
    <w:rsid w:val="0079699C"/>
    <w:rsid w:val="009103F6"/>
    <w:rsid w:val="00961E06"/>
    <w:rsid w:val="00992057"/>
    <w:rsid w:val="00A65CD6"/>
    <w:rsid w:val="00AA6D1D"/>
    <w:rsid w:val="00AF1509"/>
    <w:rsid w:val="00B24703"/>
    <w:rsid w:val="00BE131E"/>
    <w:rsid w:val="00BE732C"/>
    <w:rsid w:val="00C14851"/>
    <w:rsid w:val="00CC195F"/>
    <w:rsid w:val="00CE346F"/>
    <w:rsid w:val="00D35EC1"/>
    <w:rsid w:val="00DF64AE"/>
    <w:rsid w:val="00E60460"/>
    <w:rsid w:val="00E72BDB"/>
    <w:rsid w:val="00E860A1"/>
    <w:rsid w:val="00EA4E88"/>
    <w:rsid w:val="00F46F2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D4A02AC"/>
  <w15:chartTrackingRefBased/>
  <w15:docId w15:val="{08F9E3FB-C01E-4DCC-B7B7-174A58075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3CC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03CC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03CC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3CC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3CC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3C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3C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3C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3C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3C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03C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03C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3C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3C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3C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3C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3C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3CC8"/>
    <w:rPr>
      <w:rFonts w:eastAsiaTheme="majorEastAsia" w:cstheme="majorBidi"/>
      <w:color w:val="272727" w:themeColor="text1" w:themeTint="D8"/>
    </w:rPr>
  </w:style>
  <w:style w:type="paragraph" w:styleId="Title">
    <w:name w:val="Title"/>
    <w:basedOn w:val="Normal"/>
    <w:next w:val="Normal"/>
    <w:link w:val="TitleChar"/>
    <w:uiPriority w:val="10"/>
    <w:qFormat/>
    <w:rsid w:val="00503C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C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3C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3C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3CC8"/>
    <w:pPr>
      <w:spacing w:before="160"/>
      <w:jc w:val="center"/>
    </w:pPr>
    <w:rPr>
      <w:i/>
      <w:iCs/>
      <w:color w:val="404040" w:themeColor="text1" w:themeTint="BF"/>
    </w:rPr>
  </w:style>
  <w:style w:type="character" w:customStyle="1" w:styleId="QuoteChar">
    <w:name w:val="Quote Char"/>
    <w:basedOn w:val="DefaultParagraphFont"/>
    <w:link w:val="Quote"/>
    <w:uiPriority w:val="29"/>
    <w:rsid w:val="00503CC8"/>
    <w:rPr>
      <w:i/>
      <w:iCs/>
      <w:color w:val="404040" w:themeColor="text1" w:themeTint="BF"/>
    </w:rPr>
  </w:style>
  <w:style w:type="paragraph" w:styleId="ListParagraph">
    <w:name w:val="List Paragraph"/>
    <w:basedOn w:val="Normal"/>
    <w:uiPriority w:val="34"/>
    <w:qFormat/>
    <w:rsid w:val="00503CC8"/>
    <w:pPr>
      <w:ind w:left="720"/>
      <w:contextualSpacing/>
    </w:pPr>
  </w:style>
  <w:style w:type="character" w:styleId="IntenseEmphasis">
    <w:name w:val="Intense Emphasis"/>
    <w:basedOn w:val="DefaultParagraphFont"/>
    <w:uiPriority w:val="21"/>
    <w:qFormat/>
    <w:rsid w:val="00503CC8"/>
    <w:rPr>
      <w:i/>
      <w:iCs/>
      <w:color w:val="2F5496" w:themeColor="accent1" w:themeShade="BF"/>
    </w:rPr>
  </w:style>
  <w:style w:type="paragraph" w:styleId="IntenseQuote">
    <w:name w:val="Intense Quote"/>
    <w:basedOn w:val="Normal"/>
    <w:next w:val="Normal"/>
    <w:link w:val="IntenseQuoteChar"/>
    <w:uiPriority w:val="30"/>
    <w:qFormat/>
    <w:rsid w:val="00503C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3CC8"/>
    <w:rPr>
      <w:i/>
      <w:iCs/>
      <w:color w:val="2F5496" w:themeColor="accent1" w:themeShade="BF"/>
    </w:rPr>
  </w:style>
  <w:style w:type="character" w:styleId="IntenseReference">
    <w:name w:val="Intense Reference"/>
    <w:basedOn w:val="DefaultParagraphFont"/>
    <w:uiPriority w:val="32"/>
    <w:qFormat/>
    <w:rsid w:val="00503CC8"/>
    <w:rPr>
      <w:b/>
      <w:bCs/>
      <w:smallCaps/>
      <w:color w:val="2F5496" w:themeColor="accent1" w:themeShade="BF"/>
      <w:spacing w:val="5"/>
    </w:rPr>
  </w:style>
  <w:style w:type="character" w:styleId="Hyperlink">
    <w:name w:val="Hyperlink"/>
    <w:basedOn w:val="DefaultParagraphFont"/>
    <w:uiPriority w:val="99"/>
    <w:unhideWhenUsed/>
    <w:rsid w:val="00D35EC1"/>
    <w:rPr>
      <w:color w:val="0563C1" w:themeColor="hyperlink"/>
      <w:u w:val="single"/>
    </w:rPr>
  </w:style>
  <w:style w:type="character" w:styleId="UnresolvedMention">
    <w:name w:val="Unresolved Mention"/>
    <w:basedOn w:val="DefaultParagraphFont"/>
    <w:uiPriority w:val="99"/>
    <w:semiHidden/>
    <w:unhideWhenUsed/>
    <w:rsid w:val="00D35EC1"/>
    <w:rPr>
      <w:color w:val="605E5C"/>
      <w:shd w:val="clear" w:color="auto" w:fill="E1DFDD"/>
    </w:rPr>
  </w:style>
  <w:style w:type="paragraph" w:styleId="Header">
    <w:name w:val="header"/>
    <w:basedOn w:val="Normal"/>
    <w:link w:val="HeaderChar"/>
    <w:uiPriority w:val="99"/>
    <w:unhideWhenUsed/>
    <w:rsid w:val="00E604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0460"/>
  </w:style>
  <w:style w:type="paragraph" w:styleId="Footer">
    <w:name w:val="footer"/>
    <w:basedOn w:val="Normal"/>
    <w:link w:val="FooterChar"/>
    <w:uiPriority w:val="99"/>
    <w:unhideWhenUsed/>
    <w:rsid w:val="00E604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0460"/>
  </w:style>
  <w:style w:type="character" w:styleId="CommentReference">
    <w:name w:val="annotation reference"/>
    <w:basedOn w:val="DefaultParagraphFont"/>
    <w:uiPriority w:val="99"/>
    <w:semiHidden/>
    <w:unhideWhenUsed/>
    <w:rsid w:val="00563D41"/>
    <w:rPr>
      <w:sz w:val="16"/>
      <w:szCs w:val="16"/>
    </w:rPr>
  </w:style>
  <w:style w:type="paragraph" w:styleId="CommentText">
    <w:name w:val="annotation text"/>
    <w:basedOn w:val="Normal"/>
    <w:link w:val="CommentTextChar"/>
    <w:uiPriority w:val="99"/>
    <w:unhideWhenUsed/>
    <w:rsid w:val="00563D41"/>
    <w:pPr>
      <w:spacing w:line="240" w:lineRule="auto"/>
    </w:pPr>
    <w:rPr>
      <w:sz w:val="20"/>
      <w:szCs w:val="20"/>
    </w:rPr>
  </w:style>
  <w:style w:type="character" w:customStyle="1" w:styleId="CommentTextChar">
    <w:name w:val="Comment Text Char"/>
    <w:basedOn w:val="DefaultParagraphFont"/>
    <w:link w:val="CommentText"/>
    <w:uiPriority w:val="99"/>
    <w:rsid w:val="00563D41"/>
    <w:rPr>
      <w:sz w:val="20"/>
      <w:szCs w:val="20"/>
    </w:rPr>
  </w:style>
  <w:style w:type="paragraph" w:styleId="CommentSubject">
    <w:name w:val="annotation subject"/>
    <w:basedOn w:val="CommentText"/>
    <w:next w:val="CommentText"/>
    <w:link w:val="CommentSubjectChar"/>
    <w:uiPriority w:val="99"/>
    <w:semiHidden/>
    <w:unhideWhenUsed/>
    <w:rsid w:val="00563D41"/>
    <w:rPr>
      <w:b/>
      <w:bCs/>
    </w:rPr>
  </w:style>
  <w:style w:type="character" w:customStyle="1" w:styleId="CommentSubjectChar">
    <w:name w:val="Comment Subject Char"/>
    <w:basedOn w:val="CommentTextChar"/>
    <w:link w:val="CommentSubject"/>
    <w:uiPriority w:val="99"/>
    <w:semiHidden/>
    <w:rsid w:val="00563D4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biocon.2012.07.014" TargetMode="External"/><Relationship Id="rId18" Type="http://schemas.openxmlformats.org/officeDocument/2006/relationships/hyperlink" Target="https://doi.org/10.1016/j.biocon.2014.09.008" TargetMode="External"/><Relationship Id="rId26" Type="http://schemas.openxmlformats.org/officeDocument/2006/relationships/hyperlink" Target="https://doi.org/10.1016/j.tree.2012.08.021" TargetMode="External"/><Relationship Id="rId21" Type="http://schemas.openxmlformats.org/officeDocument/2006/relationships/hyperlink" Target="https://doi.org/10.1146/annurev-environ-110615-085634" TargetMode="External"/><Relationship Id="rId34" Type="http://schemas.openxmlformats.org/officeDocument/2006/relationships/footer" Target="footer3.xml"/><Relationship Id="rId7" Type="http://schemas.openxmlformats.org/officeDocument/2006/relationships/comments" Target="comments.xml"/><Relationship Id="rId12" Type="http://schemas.openxmlformats.org/officeDocument/2006/relationships/hyperlink" Target="https://doi.org/10.3390/su12062378" TargetMode="External"/><Relationship Id="rId17" Type="http://schemas.openxmlformats.org/officeDocument/2006/relationships/hyperlink" Target="https://doi.org/10.1111/j.1469-1795.2010.00368.x" TargetMode="External"/><Relationship Id="rId25" Type="http://schemas.openxmlformats.org/officeDocument/2006/relationships/hyperlink" Target="https://doi.org/10.1111/1365-2656.12148"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890/12-0017.1" TargetMode="External"/><Relationship Id="rId20" Type="http://schemas.openxmlformats.org/officeDocument/2006/relationships/hyperlink" Target="https://doi.org/10.1007/s00267-002-2790-8"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371/journal.pone.0161717" TargetMode="External"/><Relationship Id="rId24" Type="http://schemas.openxmlformats.org/officeDocument/2006/relationships/hyperlink" Target="https://doi.org/10.1371/journal.pone.0017322" TargetMode="Externa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98/rsbl.2007.0415" TargetMode="External"/><Relationship Id="rId23" Type="http://schemas.openxmlformats.org/officeDocument/2006/relationships/hyperlink" Target="https://doi.org/10.1093/beheco/arr086" TargetMode="External"/><Relationship Id="rId28" Type="http://schemas.openxmlformats.org/officeDocument/2006/relationships/hyperlink" Target="https://doi.org/10.1111/j.1523-1739.2003.00059.x" TargetMode="External"/><Relationship Id="rId36" Type="http://schemas.microsoft.com/office/2011/relationships/people" Target="people.xml"/><Relationship Id="rId10" Type="http://schemas.microsoft.com/office/2018/08/relationships/commentsExtensible" Target="commentsExtensible.xml"/><Relationship Id="rId19" Type="http://schemas.openxmlformats.org/officeDocument/2006/relationships/hyperlink" Target="https://doi.org/10.1086/303202" TargetMode="External"/><Relationship Id="rId31"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098/rspb.2013.3288" TargetMode="External"/><Relationship Id="rId22" Type="http://schemas.openxmlformats.org/officeDocument/2006/relationships/hyperlink" Target="https://doi.org/10.1371/journal.pone.0112044" TargetMode="External"/><Relationship Id="rId27" Type="http://schemas.openxmlformats.org/officeDocument/2006/relationships/hyperlink" Target="https://doi.org/10.1016/j.biocon.2012.09.011" TargetMode="External"/><Relationship Id="rId30" Type="http://schemas.openxmlformats.org/officeDocument/2006/relationships/header" Target="header2.xml"/><Relationship Id="rId35" Type="http://schemas.openxmlformats.org/officeDocument/2006/relationships/fontTable" Target="fontTable.xml"/><Relationship Id="rId8" Type="http://schemas.microsoft.com/office/2011/relationships/commentsExtended" Target="commentsExtended.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2890</Words>
  <Characters>16476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ramnageshbth@outlook.com</dc:creator>
  <cp:keywords/>
  <dc:description/>
  <cp:lastModifiedBy>ADAH AKPA</cp:lastModifiedBy>
  <cp:revision>2</cp:revision>
  <dcterms:created xsi:type="dcterms:W3CDTF">2026-01-10T20:06:00Z</dcterms:created>
  <dcterms:modified xsi:type="dcterms:W3CDTF">2026-01-10T20:06:00Z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d81154ff-3a1d-4f4b-81fb-f5e1cfe32df7</vt:lpwstr>
  </property>
</Properties>
</file>