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06F49F" w14:textId="77777777" w:rsidR="006F47A7" w:rsidRPr="00023F85" w:rsidRDefault="006F47A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6F47A7" w:rsidRPr="00023F85" w14:paraId="6DB53079" w14:textId="77777777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14:paraId="4BE36562" w14:textId="77777777" w:rsidR="006F47A7" w:rsidRPr="00023F85" w:rsidRDefault="006F47A7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6F47A7" w:rsidRPr="00023F85" w14:paraId="50DFDCB6" w14:textId="77777777">
        <w:trPr>
          <w:trHeight w:val="290"/>
        </w:trPr>
        <w:tc>
          <w:tcPr>
            <w:tcW w:w="5167" w:type="dxa"/>
          </w:tcPr>
          <w:p w14:paraId="5B1183EC" w14:textId="77777777" w:rsidR="006F47A7" w:rsidRPr="00023F85" w:rsidRDefault="003741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23F85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ED937" w14:textId="77777777" w:rsidR="006F47A7" w:rsidRPr="00023F85" w:rsidRDefault="00BA6265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374100" w:rsidRPr="00023F85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Journal of Education and Social Studies</w:t>
              </w:r>
            </w:hyperlink>
            <w:r w:rsidR="00374100" w:rsidRPr="00023F85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6F47A7" w:rsidRPr="00023F85" w14:paraId="1F8F901C" w14:textId="77777777">
        <w:trPr>
          <w:trHeight w:val="290"/>
        </w:trPr>
        <w:tc>
          <w:tcPr>
            <w:tcW w:w="5167" w:type="dxa"/>
          </w:tcPr>
          <w:p w14:paraId="372301C4" w14:textId="77777777" w:rsidR="006F47A7" w:rsidRPr="00023F85" w:rsidRDefault="003741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23F85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079943" w14:textId="77777777" w:rsidR="006F47A7" w:rsidRPr="00023F85" w:rsidRDefault="003741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23F85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Ms_AJESS_149767</w:t>
            </w:r>
          </w:p>
        </w:tc>
      </w:tr>
      <w:tr w:rsidR="006F47A7" w:rsidRPr="00023F85" w14:paraId="04C8678D" w14:textId="77777777">
        <w:trPr>
          <w:trHeight w:val="650"/>
        </w:trPr>
        <w:tc>
          <w:tcPr>
            <w:tcW w:w="5167" w:type="dxa"/>
          </w:tcPr>
          <w:p w14:paraId="619843CF" w14:textId="77777777" w:rsidR="006F47A7" w:rsidRPr="00023F85" w:rsidRDefault="003741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23F8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6E3A89" w14:textId="77777777" w:rsidR="006F47A7" w:rsidRPr="00023F85" w:rsidRDefault="003741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23F85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Enhancing Students’ Critical Thinking and Engagement through Problem-Based Learning in Social Science Education</w:t>
            </w:r>
          </w:p>
        </w:tc>
      </w:tr>
      <w:tr w:rsidR="006F47A7" w:rsidRPr="00023F85" w14:paraId="0EFEED01" w14:textId="77777777">
        <w:trPr>
          <w:trHeight w:val="332"/>
        </w:trPr>
        <w:tc>
          <w:tcPr>
            <w:tcW w:w="5167" w:type="dxa"/>
          </w:tcPr>
          <w:p w14:paraId="17392E2B" w14:textId="77777777" w:rsidR="006F47A7" w:rsidRPr="00023F85" w:rsidRDefault="003741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23F85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CE5F7" w14:textId="77777777" w:rsidR="006F47A7" w:rsidRPr="00023F85" w:rsidRDefault="003741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23F85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Original Research Article</w:t>
            </w:r>
          </w:p>
        </w:tc>
      </w:tr>
    </w:tbl>
    <w:p w14:paraId="282B8A15" w14:textId="6C26D222" w:rsidR="006F47A7" w:rsidRPr="00023F85" w:rsidRDefault="006F47A7">
      <w:pPr>
        <w:rPr>
          <w:rFonts w:ascii="Arial" w:hAnsi="Arial" w:cs="Arial"/>
          <w:sz w:val="20"/>
          <w:szCs w:val="20"/>
        </w:rPr>
      </w:pPr>
      <w:bookmarkStart w:id="0" w:name="_nz491ugpf6rf" w:colFirst="0" w:colLast="0"/>
      <w:bookmarkStart w:id="1" w:name="_mnulngez3zdr" w:colFirst="0" w:colLast="0"/>
      <w:bookmarkEnd w:id="0"/>
      <w:bookmarkEnd w:id="1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6F47A7" w:rsidRPr="00023F85" w14:paraId="2BF79173" w14:textId="77777777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14:paraId="295CFCE8" w14:textId="77777777" w:rsidR="006F47A7" w:rsidRPr="00023F85" w:rsidRDefault="00374100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023F85">
              <w:rPr>
                <w:rFonts w:ascii="Arial" w:eastAsia="Times New Roman" w:hAnsi="Arial" w:cs="Arial"/>
                <w:highlight w:val="yellow"/>
              </w:rPr>
              <w:t>PART  1:</w:t>
            </w:r>
            <w:r w:rsidRPr="00023F85">
              <w:rPr>
                <w:rFonts w:ascii="Arial" w:eastAsia="Times New Roman" w:hAnsi="Arial" w:cs="Arial"/>
              </w:rPr>
              <w:t xml:space="preserve"> Comments</w:t>
            </w:r>
          </w:p>
          <w:p w14:paraId="6F5F0960" w14:textId="77777777" w:rsidR="006F47A7" w:rsidRPr="00023F85" w:rsidRDefault="006F47A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47A7" w:rsidRPr="00023F85" w14:paraId="0EB5E46D" w14:textId="77777777">
        <w:tc>
          <w:tcPr>
            <w:tcW w:w="5351" w:type="dxa"/>
          </w:tcPr>
          <w:p w14:paraId="5393C011" w14:textId="77777777" w:rsidR="006F47A7" w:rsidRPr="00023F85" w:rsidRDefault="006F47A7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14:paraId="663C3D77" w14:textId="77777777" w:rsidR="006F47A7" w:rsidRPr="00023F85" w:rsidRDefault="00374100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023F85">
              <w:rPr>
                <w:rFonts w:ascii="Arial" w:eastAsia="Times New Roman" w:hAnsi="Arial" w:cs="Arial"/>
              </w:rPr>
              <w:t>Reviewer’s comment</w:t>
            </w:r>
          </w:p>
          <w:p w14:paraId="300EF0A6" w14:textId="77777777" w:rsidR="006F47A7" w:rsidRPr="00023F85" w:rsidRDefault="00374100">
            <w:pPr>
              <w:rPr>
                <w:rFonts w:ascii="Arial" w:hAnsi="Arial" w:cs="Arial"/>
                <w:sz w:val="20"/>
                <w:szCs w:val="20"/>
              </w:rPr>
            </w:pPr>
            <w:r w:rsidRPr="00023F85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14:paraId="4832D1CB" w14:textId="77777777" w:rsidR="006F47A7" w:rsidRPr="00023F85" w:rsidRDefault="006F47A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14:paraId="60A72924" w14:textId="77777777" w:rsidR="006F47A7" w:rsidRPr="00023F85" w:rsidRDefault="00374100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023F85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023F85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14:paraId="07E24676" w14:textId="77777777" w:rsidR="006F47A7" w:rsidRPr="00023F85" w:rsidRDefault="006F47A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F47A7" w:rsidRPr="00023F85" w14:paraId="0F995A71" w14:textId="77777777">
        <w:trPr>
          <w:trHeight w:val="1264"/>
        </w:trPr>
        <w:tc>
          <w:tcPr>
            <w:tcW w:w="5351" w:type="dxa"/>
          </w:tcPr>
          <w:p w14:paraId="7308EEFA" w14:textId="77777777" w:rsidR="006F47A7" w:rsidRPr="00023F85" w:rsidRDefault="0037410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3F85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14:paraId="38C4F4AB" w14:textId="77777777" w:rsidR="006F47A7" w:rsidRPr="00023F85" w:rsidRDefault="006F47A7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14:paraId="76EB03BB" w14:textId="77777777" w:rsidR="006F47A7" w:rsidRPr="00023F85" w:rsidRDefault="006F47A7">
            <w:pPr>
              <w:pStyle w:val="Heading5"/>
              <w:keepNext w:val="0"/>
              <w:keepLines w:val="0"/>
              <w:pBdr>
                <w:top w:val="none" w:sz="0" w:space="0" w:color="0D0D0D"/>
                <w:left w:val="none" w:sz="0" w:space="0" w:color="0D0D0D"/>
                <w:bottom w:val="none" w:sz="0" w:space="0" w:color="0D0D0D"/>
                <w:right w:val="none" w:sz="0" w:space="0" w:color="0D0D0D"/>
                <w:between w:val="none" w:sz="0" w:space="0" w:color="0D0D0D"/>
              </w:pBdr>
              <w:shd w:val="clear" w:color="auto" w:fill="FFFFFF"/>
              <w:spacing w:before="0" w:after="0" w:line="342" w:lineRule="auto"/>
              <w:ind w:left="-20" w:right="-20"/>
              <w:rPr>
                <w:rFonts w:ascii="Arial" w:eastAsia="Arial" w:hAnsi="Arial" w:cs="Arial"/>
                <w:b w:val="0"/>
                <w:bCs w:val="0"/>
                <w:color w:val="0D0D0D"/>
                <w:sz w:val="20"/>
                <w:szCs w:val="20"/>
              </w:rPr>
            </w:pPr>
            <w:bookmarkStart w:id="2" w:name="_82jtcvowdson" w:colFirst="0" w:colLast="0"/>
            <w:bookmarkEnd w:id="2"/>
          </w:p>
          <w:p w14:paraId="30FB254E" w14:textId="77777777" w:rsidR="006F47A7" w:rsidRPr="00023F85" w:rsidRDefault="00374100">
            <w:pPr>
              <w:pBdr>
                <w:top w:val="none" w:sz="0" w:space="0" w:color="0D0D0D"/>
                <w:left w:val="none" w:sz="0" w:space="0" w:color="0D0D0D"/>
                <w:bottom w:val="none" w:sz="0" w:space="0" w:color="0D0D0D"/>
                <w:right w:val="none" w:sz="0" w:space="0" w:color="0D0D0D"/>
                <w:between w:val="none" w:sz="0" w:space="0" w:color="0D0D0D"/>
              </w:pBdr>
              <w:shd w:val="clear" w:color="auto" w:fill="FFFFFF"/>
              <w:spacing w:line="420" w:lineRule="auto"/>
              <w:rPr>
                <w:rFonts w:ascii="Arial" w:eastAsia="Arial" w:hAnsi="Arial" w:cs="Arial"/>
                <w:color w:val="0D0D0D"/>
                <w:sz w:val="20"/>
                <w:szCs w:val="20"/>
              </w:rPr>
            </w:pPr>
            <w:r w:rsidRPr="00023F85">
              <w:rPr>
                <w:rFonts w:ascii="Arial" w:hAnsi="Arial" w:cs="Arial"/>
                <w:color w:val="0D0D0D"/>
                <w:sz w:val="20"/>
                <w:szCs w:val="20"/>
              </w:rPr>
              <w:t>The manuscript addresses a crucial and timely issue in education by examining the role of Problem-Based Learning (PBL) in enhancing students’ critical thinking and engagement in social science education. Given the increasing emphasis on student-</w:t>
            </w:r>
            <w:proofErr w:type="spellStart"/>
            <w:r w:rsidRPr="00023F85">
              <w:rPr>
                <w:rFonts w:ascii="Arial" w:hAnsi="Arial" w:cs="Arial"/>
                <w:color w:val="0D0D0D"/>
                <w:sz w:val="20"/>
                <w:szCs w:val="20"/>
              </w:rPr>
              <w:t>centered</w:t>
            </w:r>
            <w:proofErr w:type="spellEnd"/>
            <w:r w:rsidRPr="00023F85">
              <w:rPr>
                <w:rFonts w:ascii="Arial" w:hAnsi="Arial" w:cs="Arial"/>
                <w:color w:val="0D0D0D"/>
                <w:sz w:val="20"/>
                <w:szCs w:val="20"/>
              </w:rPr>
              <w:t xml:space="preserve"> pedagogies and 21st-century skills, this study contributes to the ongoing discourse on effective instructional strategies in social sciences. By synthesizing empirical and theoretical literature through a systematic literature review, the study provides valuable insights for educators, curriculum designers, and policymakers seeking evidence-based pedagogical approaches. The findings reinforce the relevance of PBL as a transformative instructional model, particularly in addressing complex societal issues within social science education</w:t>
            </w:r>
            <w:r w:rsidRPr="00023F85">
              <w:rPr>
                <w:rFonts w:ascii="Arial" w:eastAsia="Arial" w:hAnsi="Arial" w:cs="Arial"/>
                <w:color w:val="0D0D0D"/>
                <w:sz w:val="20"/>
                <w:szCs w:val="20"/>
              </w:rPr>
              <w:t>.</w:t>
            </w:r>
          </w:p>
        </w:tc>
        <w:tc>
          <w:tcPr>
            <w:tcW w:w="6442" w:type="dxa"/>
          </w:tcPr>
          <w:p w14:paraId="2DD2EB4B" w14:textId="77777777" w:rsidR="006F47A7" w:rsidRPr="00023F85" w:rsidRDefault="006F47A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F47A7" w:rsidRPr="00023F85" w14:paraId="488CE171" w14:textId="77777777">
        <w:trPr>
          <w:trHeight w:val="1262"/>
        </w:trPr>
        <w:tc>
          <w:tcPr>
            <w:tcW w:w="5351" w:type="dxa"/>
          </w:tcPr>
          <w:p w14:paraId="092F4B64" w14:textId="77777777" w:rsidR="006F47A7" w:rsidRPr="00023F85" w:rsidRDefault="0037410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3F85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14:paraId="766BE07D" w14:textId="77777777" w:rsidR="006F47A7" w:rsidRPr="00023F85" w:rsidRDefault="0037410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3F85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14:paraId="23901F36" w14:textId="77777777" w:rsidR="006F47A7" w:rsidRPr="00023F85" w:rsidRDefault="006F47A7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14:paraId="6B0A2192" w14:textId="77777777" w:rsidR="006F47A7" w:rsidRPr="00023F85" w:rsidRDefault="0037410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3F85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14:paraId="7EB6DEC3" w14:textId="77777777" w:rsidR="006F47A7" w:rsidRPr="00023F85" w:rsidRDefault="006F47A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F47A7" w:rsidRPr="00023F85" w14:paraId="0AC79320" w14:textId="77777777">
        <w:trPr>
          <w:trHeight w:val="1262"/>
        </w:trPr>
        <w:tc>
          <w:tcPr>
            <w:tcW w:w="5351" w:type="dxa"/>
          </w:tcPr>
          <w:p w14:paraId="5FB1769A" w14:textId="77777777" w:rsidR="006F47A7" w:rsidRPr="00023F85" w:rsidRDefault="00374100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023F85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14:paraId="361FE7E2" w14:textId="77777777" w:rsidR="006F47A7" w:rsidRPr="00023F85" w:rsidRDefault="006F47A7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14:paraId="010F9F33" w14:textId="77777777" w:rsidR="006F47A7" w:rsidRPr="00023F85" w:rsidRDefault="0037410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3F85">
              <w:rPr>
                <w:rFonts w:ascii="Arial" w:hAnsi="Arial" w:cs="Arial"/>
                <w:sz w:val="20"/>
                <w:szCs w:val="20"/>
              </w:rPr>
              <w:t>The abstract is generally comprehensive and outlines the purpose, methodology, and key outcomes of the study. However, minor improvements are suggested:</w:t>
            </w:r>
          </w:p>
          <w:p w14:paraId="4F5B0FB0" w14:textId="77777777" w:rsidR="006F47A7" w:rsidRPr="00023F85" w:rsidRDefault="006F47A7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375BA90" w14:textId="77777777" w:rsidR="006F47A7" w:rsidRPr="00023F85" w:rsidRDefault="0037410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3F85">
              <w:rPr>
                <w:rFonts w:ascii="Arial" w:hAnsi="Arial" w:cs="Arial"/>
                <w:sz w:val="20"/>
                <w:szCs w:val="20"/>
              </w:rPr>
              <w:t>The abstract contains some repetition regarding the purpose of the study, which could be streamlined.</w:t>
            </w:r>
          </w:p>
          <w:p w14:paraId="068313A3" w14:textId="77777777" w:rsidR="006F47A7" w:rsidRPr="00023F85" w:rsidRDefault="006F47A7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D95084A" w14:textId="77777777" w:rsidR="006F47A7" w:rsidRPr="00023F85" w:rsidRDefault="0037410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3F85">
              <w:rPr>
                <w:rFonts w:ascii="Arial" w:hAnsi="Arial" w:cs="Arial"/>
                <w:sz w:val="20"/>
                <w:szCs w:val="20"/>
              </w:rPr>
              <w:t>The methodology section in the abstract could be more precise by explicitly stating the final number of studies included in the SLR.</w:t>
            </w:r>
          </w:p>
        </w:tc>
        <w:tc>
          <w:tcPr>
            <w:tcW w:w="6442" w:type="dxa"/>
          </w:tcPr>
          <w:p w14:paraId="096BE1F1" w14:textId="77777777" w:rsidR="006F47A7" w:rsidRPr="00023F85" w:rsidRDefault="006F47A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F47A7" w:rsidRPr="00023F85" w14:paraId="667D4881" w14:textId="77777777">
        <w:trPr>
          <w:trHeight w:val="704"/>
        </w:trPr>
        <w:tc>
          <w:tcPr>
            <w:tcW w:w="5351" w:type="dxa"/>
          </w:tcPr>
          <w:p w14:paraId="2563EB6C" w14:textId="77777777" w:rsidR="006F47A7" w:rsidRPr="00023F85" w:rsidRDefault="00374100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023F85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14:paraId="054B5BF0" w14:textId="77777777" w:rsidR="006F47A7" w:rsidRPr="00023F85" w:rsidRDefault="003741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3F85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14:paraId="3712C787" w14:textId="77777777" w:rsidR="006F47A7" w:rsidRPr="00023F85" w:rsidRDefault="006F47A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F47A7" w:rsidRPr="00023F85" w14:paraId="477FE906" w14:textId="77777777">
        <w:trPr>
          <w:trHeight w:val="703"/>
        </w:trPr>
        <w:tc>
          <w:tcPr>
            <w:tcW w:w="5351" w:type="dxa"/>
          </w:tcPr>
          <w:p w14:paraId="6F535B1F" w14:textId="77777777" w:rsidR="006F47A7" w:rsidRPr="00023F85" w:rsidRDefault="0037410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3F85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14:paraId="6BDBA16E" w14:textId="77777777" w:rsidR="006F47A7" w:rsidRPr="00023F85" w:rsidRDefault="003741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3F85">
              <w:rPr>
                <w:rFonts w:ascii="Arial" w:hAnsi="Arial" w:cs="Arial"/>
                <w:sz w:val="20"/>
                <w:szCs w:val="20"/>
              </w:rPr>
              <w:t>Yes, the references are largely sufficient and include both classical and recent studies relevant to Problem-Based Learning and critical thinking. The inclusion of recent sources (2022–2025) strengthens the manuscript.</w:t>
            </w:r>
          </w:p>
        </w:tc>
        <w:tc>
          <w:tcPr>
            <w:tcW w:w="6442" w:type="dxa"/>
          </w:tcPr>
          <w:p w14:paraId="63CCEBD3" w14:textId="77777777" w:rsidR="006F47A7" w:rsidRPr="00023F85" w:rsidRDefault="006F47A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F47A7" w:rsidRPr="00023F85" w14:paraId="141424C3" w14:textId="77777777">
        <w:trPr>
          <w:trHeight w:val="386"/>
        </w:trPr>
        <w:tc>
          <w:tcPr>
            <w:tcW w:w="5351" w:type="dxa"/>
          </w:tcPr>
          <w:p w14:paraId="111B7030" w14:textId="77777777" w:rsidR="006F47A7" w:rsidRPr="00023F85" w:rsidRDefault="00374100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023F85">
              <w:rPr>
                <w:rFonts w:ascii="Arial" w:eastAsia="Times New Roman" w:hAnsi="Arial" w:cs="Arial"/>
              </w:rPr>
              <w:lastRenderedPageBreak/>
              <w:t>Is the language/English quality of the article suitable for scholarly communications?</w:t>
            </w:r>
          </w:p>
          <w:p w14:paraId="64AB8F37" w14:textId="77777777" w:rsidR="006F47A7" w:rsidRPr="00023F85" w:rsidRDefault="006F47A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14:paraId="24A23083" w14:textId="77777777" w:rsidR="006F47A7" w:rsidRPr="00023F85" w:rsidRDefault="00374100">
            <w:pPr>
              <w:rPr>
                <w:rFonts w:ascii="Arial" w:hAnsi="Arial" w:cs="Arial"/>
                <w:sz w:val="20"/>
                <w:szCs w:val="20"/>
              </w:rPr>
            </w:pPr>
            <w:r w:rsidRPr="00023F85">
              <w:rPr>
                <w:rFonts w:ascii="Arial" w:hAnsi="Arial" w:cs="Arial"/>
                <w:sz w:val="20"/>
                <w:szCs w:val="20"/>
              </w:rPr>
              <w:t>Ye</w:t>
            </w:r>
            <w:bookmarkStart w:id="3" w:name="_GoBack"/>
            <w:bookmarkEnd w:id="3"/>
            <w:r w:rsidRPr="00023F85">
              <w:rPr>
                <w:rFonts w:ascii="Arial" w:hAnsi="Arial" w:cs="Arial"/>
                <w:sz w:val="20"/>
                <w:szCs w:val="20"/>
              </w:rPr>
              <w:t xml:space="preserve">s. Language of the manuscript suits the scholarly publication’s format. </w:t>
            </w:r>
          </w:p>
        </w:tc>
        <w:tc>
          <w:tcPr>
            <w:tcW w:w="6442" w:type="dxa"/>
          </w:tcPr>
          <w:p w14:paraId="7D2BCAE8" w14:textId="77777777" w:rsidR="006F47A7" w:rsidRPr="00023F85" w:rsidRDefault="006F47A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47A7" w:rsidRPr="00023F85" w14:paraId="635EA2F4" w14:textId="77777777">
        <w:trPr>
          <w:trHeight w:val="1178"/>
        </w:trPr>
        <w:tc>
          <w:tcPr>
            <w:tcW w:w="5351" w:type="dxa"/>
          </w:tcPr>
          <w:p w14:paraId="63D317B1" w14:textId="77777777" w:rsidR="006F47A7" w:rsidRPr="00023F85" w:rsidRDefault="0037410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023F85">
              <w:rPr>
                <w:rFonts w:ascii="Arial" w:eastAsia="Times New Roman" w:hAnsi="Arial" w:cs="Arial"/>
                <w:u w:val="single"/>
              </w:rPr>
              <w:t>Optional/General</w:t>
            </w:r>
            <w:r w:rsidRPr="00023F85">
              <w:rPr>
                <w:rFonts w:ascii="Arial" w:eastAsia="Times New Roman" w:hAnsi="Arial" w:cs="Arial"/>
              </w:rPr>
              <w:t xml:space="preserve"> </w:t>
            </w:r>
            <w:r w:rsidRPr="00023F85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14:paraId="3440CCC0" w14:textId="77777777" w:rsidR="006F47A7" w:rsidRPr="00023F85" w:rsidRDefault="006F47A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14:paraId="34FBA75C" w14:textId="77777777" w:rsidR="006F47A7" w:rsidRPr="00023F85" w:rsidRDefault="006F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42" w:type="dxa"/>
          </w:tcPr>
          <w:p w14:paraId="35504472" w14:textId="77777777" w:rsidR="006F47A7" w:rsidRPr="00023F85" w:rsidRDefault="006F47A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67E48E3" w14:textId="77777777" w:rsidR="006F47A7" w:rsidRPr="00023F85" w:rsidRDefault="006F47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6F47A7" w:rsidRPr="00023F85" w14:paraId="49F799B6" w14:textId="77777777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BEE70F" w14:textId="77777777" w:rsidR="006F47A7" w:rsidRPr="00023F85" w:rsidRDefault="003741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023F85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 w:rsidRPr="00023F85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14:paraId="17B305F0" w14:textId="77777777" w:rsidR="006F47A7" w:rsidRPr="00023F85" w:rsidRDefault="006F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6F47A7" w:rsidRPr="00023F85" w14:paraId="3607F6BE" w14:textId="77777777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0A692" w14:textId="77777777" w:rsidR="006F47A7" w:rsidRPr="00023F85" w:rsidRDefault="006F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30581" w14:textId="77777777" w:rsidR="006F47A7" w:rsidRPr="00023F85" w:rsidRDefault="00374100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023F85">
              <w:rPr>
                <w:rFonts w:ascii="Arial" w:eastAsia="Times New Roman" w:hAnsi="Arial" w:cs="Arial"/>
              </w:rPr>
              <w:t>Reviewer’s comment</w:t>
            </w:r>
          </w:p>
        </w:tc>
        <w:tc>
          <w:tcPr>
            <w:tcW w:w="5677" w:type="dxa"/>
          </w:tcPr>
          <w:p w14:paraId="3047173B" w14:textId="77777777" w:rsidR="006F47A7" w:rsidRPr="00023F85" w:rsidRDefault="00374100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023F85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023F85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14:paraId="32530588" w14:textId="77777777" w:rsidR="006F47A7" w:rsidRPr="00023F85" w:rsidRDefault="006F47A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F47A7" w:rsidRPr="00023F85" w14:paraId="720ECF29" w14:textId="77777777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91A3AC" w14:textId="77777777" w:rsidR="006F47A7" w:rsidRPr="00023F85" w:rsidRDefault="003741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3F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14:paraId="7040F6B7" w14:textId="77777777" w:rsidR="006F47A7" w:rsidRPr="00023F85" w:rsidRDefault="006F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5C6A4" w14:textId="77777777" w:rsidR="006F47A7" w:rsidRPr="00023F85" w:rsidRDefault="003741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023F8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023F8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 w:rsidRPr="00023F8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14:paraId="1AE2344F" w14:textId="77777777" w:rsidR="006F47A7" w:rsidRPr="00023F85" w:rsidRDefault="006F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2FD6D0C" w14:textId="77777777" w:rsidR="006F47A7" w:rsidRPr="00023F85" w:rsidRDefault="003741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3F85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677" w:type="dxa"/>
            <w:vAlign w:val="center"/>
          </w:tcPr>
          <w:p w14:paraId="7F4D67F5" w14:textId="77777777" w:rsidR="006F47A7" w:rsidRPr="00023F85" w:rsidRDefault="006F47A7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9A12EB" w14:textId="77777777" w:rsidR="006F47A7" w:rsidRPr="00023F85" w:rsidRDefault="006F47A7">
            <w:pPr>
              <w:rPr>
                <w:rFonts w:ascii="Arial" w:hAnsi="Arial" w:cs="Arial"/>
                <w:sz w:val="20"/>
                <w:szCs w:val="20"/>
              </w:rPr>
            </w:pPr>
          </w:p>
          <w:p w14:paraId="4CD4B762" w14:textId="77777777" w:rsidR="006F47A7" w:rsidRPr="00023F85" w:rsidRDefault="006F47A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8C07AA" w14:textId="77777777" w:rsidR="006F47A7" w:rsidRPr="00023F85" w:rsidRDefault="006F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2CD79AA" w14:textId="77777777" w:rsidR="00023F85" w:rsidRPr="00023F85" w:rsidRDefault="00023F85" w:rsidP="00023F85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</w:p>
    <w:p w14:paraId="0FC14394" w14:textId="77777777" w:rsidR="00023F85" w:rsidRPr="00023F85" w:rsidRDefault="00023F85" w:rsidP="00023F85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023F85">
        <w:rPr>
          <w:rFonts w:ascii="Arial" w:hAnsi="Arial" w:cs="Arial"/>
          <w:b/>
          <w:u w:val="single"/>
        </w:rPr>
        <w:t>Reviewer details:</w:t>
      </w:r>
    </w:p>
    <w:p w14:paraId="044A4FEC" w14:textId="77777777" w:rsidR="00023F85" w:rsidRPr="00023F85" w:rsidRDefault="00023F85" w:rsidP="00023F85">
      <w:pPr>
        <w:rPr>
          <w:rFonts w:ascii="Arial" w:hAnsi="Arial" w:cs="Arial"/>
          <w:sz w:val="20"/>
          <w:szCs w:val="20"/>
        </w:rPr>
      </w:pPr>
      <w:r w:rsidRPr="00023F85">
        <w:rPr>
          <w:rFonts w:ascii="Arial" w:hAnsi="Arial" w:cs="Arial"/>
          <w:color w:val="000000"/>
          <w:sz w:val="20"/>
          <w:szCs w:val="20"/>
        </w:rPr>
        <w:t xml:space="preserve">Gulab Ali, University Of </w:t>
      </w:r>
      <w:proofErr w:type="gramStart"/>
      <w:r w:rsidRPr="00023F85">
        <w:rPr>
          <w:rFonts w:ascii="Arial" w:hAnsi="Arial" w:cs="Arial"/>
          <w:color w:val="000000"/>
          <w:sz w:val="20"/>
          <w:szCs w:val="20"/>
        </w:rPr>
        <w:t>Education ,</w:t>
      </w:r>
      <w:proofErr w:type="gramEnd"/>
      <w:r w:rsidRPr="00023F85">
        <w:rPr>
          <w:rFonts w:ascii="Arial" w:hAnsi="Arial" w:cs="Arial"/>
          <w:color w:val="000000"/>
          <w:sz w:val="20"/>
          <w:szCs w:val="20"/>
        </w:rPr>
        <w:t xml:space="preserve"> Pakistan </w:t>
      </w:r>
    </w:p>
    <w:p w14:paraId="6037B3F6" w14:textId="77777777" w:rsidR="006F47A7" w:rsidRPr="00023F85" w:rsidRDefault="006F47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sectPr w:rsidR="006F47A7" w:rsidRPr="00023F85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73B1EE" w14:textId="77777777" w:rsidR="00BA6265" w:rsidRDefault="00BA6265">
      <w:r>
        <w:separator/>
      </w:r>
    </w:p>
  </w:endnote>
  <w:endnote w:type="continuationSeparator" w:id="0">
    <w:p w14:paraId="06E767BE" w14:textId="77777777" w:rsidR="00BA6265" w:rsidRDefault="00BA6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69E959A-0DB7-4622-8129-9ACE05F722BE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FC04E9E3-0C58-4931-B7CF-C521773A7A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B6E89F4-5847-45A4-869F-B6F89187D5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00A9419-132A-4C3A-8536-A3726EA797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EF6E" w14:textId="77777777" w:rsidR="006F47A7" w:rsidRDefault="00374100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3B012F" w14:textId="77777777" w:rsidR="00BA6265" w:rsidRDefault="00BA6265">
      <w:r>
        <w:separator/>
      </w:r>
    </w:p>
  </w:footnote>
  <w:footnote w:type="continuationSeparator" w:id="0">
    <w:p w14:paraId="6D790E91" w14:textId="77777777" w:rsidR="00BA6265" w:rsidRDefault="00BA62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53863" w14:textId="77777777" w:rsidR="006F47A7" w:rsidRDefault="006F47A7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14:paraId="3B3134FC" w14:textId="77777777" w:rsidR="006F47A7" w:rsidRDefault="00374100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7A7"/>
    <w:rsid w:val="00023F85"/>
    <w:rsid w:val="00374100"/>
    <w:rsid w:val="003A041B"/>
    <w:rsid w:val="006F47A7"/>
    <w:rsid w:val="008C775D"/>
    <w:rsid w:val="00BA6265"/>
    <w:rsid w:val="00CA38A6"/>
    <w:rsid w:val="00CB3F7C"/>
    <w:rsid w:val="00F2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A74E50"/>
  <w15:docId w15:val="{6378BA9D-1103-489D-BCC7-B1B3C650E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A041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041B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023F85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97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ajess.com/index.php/AJES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464</Words>
  <Characters>2648</Characters>
  <Application>Microsoft Office Word</Application>
  <DocSecurity>0</DocSecurity>
  <Lines>22</Lines>
  <Paragraphs>6</Paragraphs>
  <ScaleCrop>false</ScaleCrop>
  <Company/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1022</cp:lastModifiedBy>
  <cp:revision>5</cp:revision>
  <dcterms:created xsi:type="dcterms:W3CDTF">2026-01-09T10:50:00Z</dcterms:created>
  <dcterms:modified xsi:type="dcterms:W3CDTF">2026-01-12T05:35:00Z</dcterms:modified>
</cp:coreProperties>
</file>