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BB0B" w14:textId="3EEA2C9F" w:rsidR="005B63BB" w:rsidRPr="00CD7793" w:rsidRDefault="00CD559D" w:rsidP="00CD7793">
      <w:pPr>
        <w:jc w:val="both"/>
        <w:rPr>
          <w:rFonts w:ascii="Times New Roman" w:hAnsi="Times New Roman" w:cs="Times New Roman"/>
          <w:b/>
          <w:sz w:val="24"/>
          <w:szCs w:val="24"/>
        </w:rPr>
      </w:pPr>
      <w:r w:rsidRPr="00CD7793">
        <w:rPr>
          <w:rFonts w:ascii="Times New Roman" w:hAnsi="Times New Roman" w:cs="Times New Roman"/>
          <w:b/>
          <w:sz w:val="24"/>
          <w:szCs w:val="24"/>
        </w:rPr>
        <w:t xml:space="preserve">Molecular </w:t>
      </w:r>
      <w:r w:rsidR="008816D4" w:rsidRPr="00CD7793">
        <w:rPr>
          <w:rFonts w:ascii="Times New Roman" w:hAnsi="Times New Roman" w:cs="Times New Roman"/>
          <w:b/>
          <w:sz w:val="24"/>
          <w:szCs w:val="24"/>
        </w:rPr>
        <w:t>Characterization</w:t>
      </w:r>
      <w:r w:rsidRPr="00CD7793">
        <w:rPr>
          <w:rFonts w:ascii="Times New Roman" w:hAnsi="Times New Roman" w:cs="Times New Roman"/>
          <w:b/>
          <w:sz w:val="24"/>
          <w:szCs w:val="24"/>
        </w:rPr>
        <w:t xml:space="preserve"> of </w:t>
      </w:r>
      <w:r w:rsidR="008816D4" w:rsidRPr="00CD7793">
        <w:rPr>
          <w:rFonts w:ascii="Times New Roman" w:hAnsi="Times New Roman" w:cs="Times New Roman"/>
          <w:b/>
          <w:sz w:val="24"/>
          <w:szCs w:val="24"/>
        </w:rPr>
        <w:t>Pathogenic</w:t>
      </w:r>
      <w:r w:rsidRPr="00CD7793">
        <w:rPr>
          <w:rFonts w:ascii="Times New Roman" w:hAnsi="Times New Roman" w:cs="Times New Roman"/>
          <w:b/>
          <w:sz w:val="24"/>
          <w:szCs w:val="24"/>
        </w:rPr>
        <w:t xml:space="preserve"> Fungi and Oomycetes</w:t>
      </w:r>
      <w:r w:rsidR="008816D4" w:rsidRPr="00CD7793">
        <w:rPr>
          <w:rFonts w:ascii="Times New Roman" w:hAnsi="Times New Roman" w:cs="Times New Roman"/>
          <w:b/>
          <w:sz w:val="24"/>
          <w:szCs w:val="24"/>
        </w:rPr>
        <w:t xml:space="preserve"> causing Soft Rot Disease of ginger (</w:t>
      </w:r>
      <w:proofErr w:type="spellStart"/>
      <w:r w:rsidR="008816D4" w:rsidRPr="00CD7793">
        <w:rPr>
          <w:rFonts w:ascii="Times New Roman" w:hAnsi="Times New Roman" w:cs="Times New Roman"/>
          <w:b/>
          <w:i/>
          <w:sz w:val="24"/>
          <w:szCs w:val="24"/>
        </w:rPr>
        <w:t>Zingiber</w:t>
      </w:r>
      <w:proofErr w:type="spellEnd"/>
      <w:r w:rsidR="008816D4" w:rsidRPr="00CD7793">
        <w:rPr>
          <w:rFonts w:ascii="Times New Roman" w:hAnsi="Times New Roman" w:cs="Times New Roman"/>
          <w:b/>
          <w:i/>
          <w:sz w:val="24"/>
          <w:szCs w:val="24"/>
        </w:rPr>
        <w:t xml:space="preserve"> </w:t>
      </w:r>
      <w:proofErr w:type="spellStart"/>
      <w:r w:rsidR="008816D4" w:rsidRPr="00CD7793">
        <w:rPr>
          <w:rFonts w:ascii="Times New Roman" w:hAnsi="Times New Roman" w:cs="Times New Roman"/>
          <w:b/>
          <w:i/>
          <w:sz w:val="24"/>
          <w:szCs w:val="24"/>
        </w:rPr>
        <w:t>officinale</w:t>
      </w:r>
      <w:proofErr w:type="spellEnd"/>
      <w:r w:rsidR="008816D4" w:rsidRPr="00CD7793">
        <w:rPr>
          <w:rFonts w:ascii="Times New Roman" w:hAnsi="Times New Roman" w:cs="Times New Roman"/>
          <w:b/>
          <w:sz w:val="24"/>
          <w:szCs w:val="24"/>
        </w:rPr>
        <w:t>) in Kaduna State, Nigeria</w:t>
      </w:r>
    </w:p>
    <w:p w14:paraId="43AAF1A8" w14:textId="77777777" w:rsidR="00FF2109" w:rsidRPr="00CD7793" w:rsidRDefault="00FF2109" w:rsidP="00CD7793">
      <w:pPr>
        <w:jc w:val="both"/>
        <w:rPr>
          <w:rFonts w:ascii="Times New Roman" w:hAnsi="Times New Roman" w:cs="Times New Roman"/>
          <w:b/>
          <w:sz w:val="24"/>
          <w:szCs w:val="24"/>
        </w:rPr>
      </w:pPr>
    </w:p>
    <w:p w14:paraId="2DE3007A" w14:textId="4110FC46" w:rsidR="00974562" w:rsidRPr="00CD7793" w:rsidRDefault="00974562" w:rsidP="00CD7793">
      <w:pPr>
        <w:jc w:val="both"/>
        <w:rPr>
          <w:rFonts w:ascii="Times New Roman" w:hAnsi="Times New Roman" w:cs="Times New Roman"/>
          <w:b/>
          <w:sz w:val="24"/>
          <w:szCs w:val="24"/>
        </w:rPr>
      </w:pPr>
      <w:r w:rsidRPr="00CD7793">
        <w:rPr>
          <w:rFonts w:ascii="Times New Roman" w:hAnsi="Times New Roman" w:cs="Times New Roman"/>
          <w:b/>
          <w:sz w:val="24"/>
          <w:szCs w:val="24"/>
        </w:rPr>
        <w:t>Abstract</w:t>
      </w:r>
    </w:p>
    <w:p w14:paraId="78961618" w14:textId="77777777" w:rsidR="004A16F7" w:rsidRPr="00CD7793" w:rsidRDefault="00974562" w:rsidP="00CD7793">
      <w:pPr>
        <w:jc w:val="both"/>
        <w:rPr>
          <w:rFonts w:ascii="Times New Roman" w:hAnsi="Times New Roman" w:cs="Times New Roman"/>
          <w:sz w:val="24"/>
          <w:szCs w:val="24"/>
        </w:rPr>
      </w:pPr>
      <w:r w:rsidRPr="00CD7793">
        <w:rPr>
          <w:rFonts w:ascii="Times New Roman" w:hAnsi="Times New Roman" w:cs="Times New Roman"/>
          <w:sz w:val="24"/>
          <w:szCs w:val="24"/>
        </w:rPr>
        <w:t>Ginger (</w:t>
      </w:r>
      <w:proofErr w:type="spellStart"/>
      <w:r w:rsidRPr="00CD7793">
        <w:rPr>
          <w:rFonts w:ascii="Times New Roman" w:hAnsi="Times New Roman" w:cs="Times New Roman"/>
          <w:i/>
          <w:sz w:val="24"/>
          <w:szCs w:val="24"/>
        </w:rPr>
        <w:t>Zingiber</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officinale</w:t>
      </w:r>
      <w:proofErr w:type="spellEnd"/>
      <w:r w:rsidRPr="00CD7793">
        <w:rPr>
          <w:rFonts w:ascii="Times New Roman" w:hAnsi="Times New Roman" w:cs="Times New Roman"/>
          <w:sz w:val="24"/>
          <w:szCs w:val="24"/>
        </w:rPr>
        <w:t xml:space="preserve">) is a globally cultivated spice crop with significant economic value. However, its production is severely hampered by soft rot diseases caused by a complex assemblage of pathogenic fungi and </w:t>
      </w:r>
      <w:proofErr w:type="spellStart"/>
      <w:r w:rsidRPr="00CD7793">
        <w:rPr>
          <w:rFonts w:ascii="Times New Roman" w:hAnsi="Times New Roman" w:cs="Times New Roman"/>
          <w:sz w:val="24"/>
          <w:szCs w:val="24"/>
        </w:rPr>
        <w:t>oomycetes</w:t>
      </w:r>
      <w:proofErr w:type="spellEnd"/>
      <w:r w:rsidRPr="00CD7793">
        <w:rPr>
          <w:rFonts w:ascii="Times New Roman" w:hAnsi="Times New Roman" w:cs="Times New Roman"/>
          <w:sz w:val="24"/>
          <w:szCs w:val="24"/>
        </w:rPr>
        <w:t xml:space="preserve">, including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r w:rsidRPr="00CD7793">
        <w:rPr>
          <w:rFonts w:ascii="Times New Roman" w:hAnsi="Times New Roman" w:cs="Times New Roman"/>
          <w:i/>
          <w:sz w:val="24"/>
          <w:szCs w:val="24"/>
        </w:rPr>
        <w:t>,</w:t>
      </w:r>
      <w:r w:rsidR="00344803"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capsici</w:t>
      </w:r>
      <w:proofErr w:type="spellEnd"/>
      <w:r w:rsidRPr="00CD7793">
        <w:rPr>
          <w:rFonts w:ascii="Times New Roman" w:hAnsi="Times New Roman" w:cs="Times New Roman"/>
          <w:i/>
          <w:sz w:val="24"/>
          <w:szCs w:val="24"/>
        </w:rPr>
        <w:t>,</w:t>
      </w:r>
      <w:r w:rsidRPr="00CD7793">
        <w:rPr>
          <w:rFonts w:ascii="Times New Roman" w:hAnsi="Times New Roman" w:cs="Times New Roman"/>
          <w:sz w:val="24"/>
          <w:szCs w:val="24"/>
        </w:rPr>
        <w:t xml:space="preserve"> and </w:t>
      </w:r>
      <w:r w:rsidRPr="00CD7793">
        <w:rPr>
          <w:rFonts w:ascii="Times New Roman" w:hAnsi="Times New Roman" w:cs="Times New Roman"/>
          <w:i/>
          <w:sz w:val="24"/>
          <w:szCs w:val="24"/>
        </w:rPr>
        <w:t xml:space="preserve">Pythium </w:t>
      </w:r>
      <w:proofErr w:type="gramStart"/>
      <w:r w:rsidRPr="00CD7793">
        <w:rPr>
          <w:rFonts w:ascii="Times New Roman" w:hAnsi="Times New Roman" w:cs="Times New Roman"/>
          <w:i/>
          <w:sz w:val="24"/>
          <w:szCs w:val="24"/>
        </w:rPr>
        <w:t>spp</w:t>
      </w:r>
      <w:r w:rsidRPr="00CD7793">
        <w:rPr>
          <w:rFonts w:ascii="Times New Roman" w:hAnsi="Times New Roman" w:cs="Times New Roman"/>
          <w:sz w:val="24"/>
          <w:szCs w:val="24"/>
        </w:rPr>
        <w:t>..</w:t>
      </w:r>
      <w:proofErr w:type="gramEnd"/>
      <w:r w:rsidRPr="00CD7793">
        <w:rPr>
          <w:rFonts w:ascii="Times New Roman" w:hAnsi="Times New Roman" w:cs="Times New Roman"/>
          <w:sz w:val="24"/>
          <w:szCs w:val="24"/>
        </w:rPr>
        <w:t xml:space="preserve"> These pathogens not only cause substantial yield losses but also diminish the quality of ginger rhizomes, impacting both local livelihoods and international trade. Traditional morphological identification often falls short in distinguishing pathogen species and underst</w:t>
      </w:r>
      <w:r w:rsidR="004A16F7" w:rsidRPr="00CD7793">
        <w:rPr>
          <w:rFonts w:ascii="Times New Roman" w:hAnsi="Times New Roman" w:cs="Times New Roman"/>
          <w:sz w:val="24"/>
          <w:szCs w:val="24"/>
        </w:rPr>
        <w:t>anding their genetic diversity.</w:t>
      </w:r>
    </w:p>
    <w:p w14:paraId="30DA8564" w14:textId="77777777" w:rsidR="004A16F7" w:rsidRPr="00CD7793" w:rsidRDefault="004A16F7"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Aims: </w:t>
      </w:r>
      <w:r w:rsidR="00974562" w:rsidRPr="00CD7793">
        <w:rPr>
          <w:rFonts w:ascii="Times New Roman" w:hAnsi="Times New Roman" w:cs="Times New Roman"/>
          <w:sz w:val="24"/>
          <w:szCs w:val="24"/>
        </w:rPr>
        <w:t xml:space="preserve">To address this challenge, this study aimed to characterize the molecular features of ginger soft rot pathogens through comprehensive genetic analysis. Infected ginger samples were collected from major cultivation regions of the </w:t>
      </w:r>
      <w:proofErr w:type="spellStart"/>
      <w:r w:rsidR="00974562" w:rsidRPr="00CD7793">
        <w:rPr>
          <w:rFonts w:ascii="Times New Roman" w:hAnsi="Times New Roman" w:cs="Times New Roman"/>
          <w:sz w:val="24"/>
          <w:szCs w:val="24"/>
        </w:rPr>
        <w:t>Gidan</w:t>
      </w:r>
      <w:proofErr w:type="spellEnd"/>
      <w:r w:rsidR="00974562" w:rsidRPr="00CD7793">
        <w:rPr>
          <w:rFonts w:ascii="Times New Roman" w:hAnsi="Times New Roman" w:cs="Times New Roman"/>
          <w:sz w:val="24"/>
          <w:szCs w:val="24"/>
        </w:rPr>
        <w:t xml:space="preserve"> </w:t>
      </w:r>
      <w:proofErr w:type="spellStart"/>
      <w:r w:rsidR="00974562" w:rsidRPr="00CD7793">
        <w:rPr>
          <w:rFonts w:ascii="Times New Roman" w:hAnsi="Times New Roman" w:cs="Times New Roman"/>
          <w:sz w:val="24"/>
          <w:szCs w:val="24"/>
        </w:rPr>
        <w:t>Tagwai</w:t>
      </w:r>
      <w:proofErr w:type="spellEnd"/>
      <w:r w:rsidR="00974562" w:rsidRPr="00CD7793">
        <w:rPr>
          <w:rFonts w:ascii="Times New Roman" w:hAnsi="Times New Roman" w:cs="Times New Roman"/>
          <w:sz w:val="24"/>
          <w:szCs w:val="24"/>
        </w:rPr>
        <w:t xml:space="preserve"> district of </w:t>
      </w:r>
      <w:proofErr w:type="spellStart"/>
      <w:r w:rsidR="00974562" w:rsidRPr="00CD7793">
        <w:rPr>
          <w:rFonts w:ascii="Times New Roman" w:hAnsi="Times New Roman" w:cs="Times New Roman"/>
          <w:sz w:val="24"/>
          <w:szCs w:val="24"/>
        </w:rPr>
        <w:t>Kachia</w:t>
      </w:r>
      <w:proofErr w:type="spellEnd"/>
      <w:r w:rsidR="00974562" w:rsidRPr="00CD7793">
        <w:rPr>
          <w:rFonts w:ascii="Times New Roman" w:hAnsi="Times New Roman" w:cs="Times New Roman"/>
          <w:sz w:val="24"/>
          <w:szCs w:val="24"/>
        </w:rPr>
        <w:t xml:space="preserve"> as well as the </w:t>
      </w:r>
      <w:proofErr w:type="spellStart"/>
      <w:r w:rsidR="00974562" w:rsidRPr="00CD7793">
        <w:rPr>
          <w:rFonts w:ascii="Times New Roman" w:hAnsi="Times New Roman" w:cs="Times New Roman"/>
          <w:sz w:val="24"/>
          <w:szCs w:val="24"/>
        </w:rPr>
        <w:t>Jaba</w:t>
      </w:r>
      <w:proofErr w:type="spellEnd"/>
      <w:r w:rsidR="00974562" w:rsidRPr="00CD7793">
        <w:rPr>
          <w:rFonts w:ascii="Times New Roman" w:hAnsi="Times New Roman" w:cs="Times New Roman"/>
          <w:sz w:val="24"/>
          <w:szCs w:val="24"/>
        </w:rPr>
        <w:t xml:space="preserve"> Local G</w:t>
      </w:r>
      <w:r w:rsidR="00223C0A" w:rsidRPr="00CD7793">
        <w:rPr>
          <w:rFonts w:ascii="Times New Roman" w:hAnsi="Times New Roman" w:cs="Times New Roman"/>
          <w:sz w:val="24"/>
          <w:szCs w:val="24"/>
        </w:rPr>
        <w:t>overnment Area of Kaduna State.</w:t>
      </w:r>
    </w:p>
    <w:p w14:paraId="4A3C0BBE" w14:textId="77777777" w:rsidR="00223C0A" w:rsidRPr="00CD7793" w:rsidRDefault="00223C0A" w:rsidP="00CD7793">
      <w:pPr>
        <w:jc w:val="both"/>
        <w:rPr>
          <w:rFonts w:ascii="Times New Roman" w:hAnsi="Times New Roman" w:cs="Times New Roman"/>
          <w:sz w:val="24"/>
          <w:szCs w:val="24"/>
        </w:rPr>
      </w:pPr>
      <w:r w:rsidRPr="00CD7793">
        <w:rPr>
          <w:rFonts w:ascii="Times New Roman" w:hAnsi="Times New Roman" w:cs="Times New Roman"/>
          <w:b/>
          <w:sz w:val="24"/>
          <w:szCs w:val="24"/>
        </w:rPr>
        <w:t>Place and Durati</w:t>
      </w:r>
      <w:r w:rsidR="000958F4" w:rsidRPr="00CD7793">
        <w:rPr>
          <w:rFonts w:ascii="Times New Roman" w:hAnsi="Times New Roman" w:cs="Times New Roman"/>
          <w:b/>
          <w:sz w:val="24"/>
          <w:szCs w:val="24"/>
        </w:rPr>
        <w:t>on of the Study:</w:t>
      </w:r>
      <w:r w:rsidR="000958F4" w:rsidRPr="00CD7793">
        <w:rPr>
          <w:rFonts w:ascii="Times New Roman" w:hAnsi="Times New Roman" w:cs="Times New Roman"/>
          <w:sz w:val="24"/>
          <w:szCs w:val="24"/>
        </w:rPr>
        <w:t xml:space="preserve"> National Root C</w:t>
      </w:r>
      <w:r w:rsidRPr="00CD7793">
        <w:rPr>
          <w:rFonts w:ascii="Times New Roman" w:hAnsi="Times New Roman" w:cs="Times New Roman"/>
          <w:sz w:val="24"/>
          <w:szCs w:val="24"/>
        </w:rPr>
        <w:t xml:space="preserve">rop Research Institute, </w:t>
      </w:r>
      <w:proofErr w:type="spellStart"/>
      <w:r w:rsidRPr="00CD7793">
        <w:rPr>
          <w:rFonts w:ascii="Times New Roman" w:hAnsi="Times New Roman" w:cs="Times New Roman"/>
          <w:sz w:val="24"/>
          <w:szCs w:val="24"/>
        </w:rPr>
        <w:t>Maro</w:t>
      </w:r>
      <w:proofErr w:type="spellEnd"/>
      <w:r w:rsidRPr="00CD7793">
        <w:rPr>
          <w:rFonts w:ascii="Times New Roman" w:hAnsi="Times New Roman" w:cs="Times New Roman"/>
          <w:sz w:val="24"/>
          <w:szCs w:val="24"/>
        </w:rPr>
        <w:t xml:space="preserve"> Out-Station, Kad</w:t>
      </w:r>
      <w:r w:rsidR="000958F4" w:rsidRPr="00CD7793">
        <w:rPr>
          <w:rFonts w:ascii="Times New Roman" w:hAnsi="Times New Roman" w:cs="Times New Roman"/>
          <w:sz w:val="24"/>
          <w:szCs w:val="24"/>
        </w:rPr>
        <w:t>una State, Nigeria, between May</w:t>
      </w:r>
      <w:r w:rsidRPr="00CD7793">
        <w:rPr>
          <w:rFonts w:ascii="Times New Roman" w:hAnsi="Times New Roman" w:cs="Times New Roman"/>
          <w:sz w:val="24"/>
          <w:szCs w:val="24"/>
        </w:rPr>
        <w:t xml:space="preserve"> 2023 and N</w:t>
      </w:r>
      <w:r w:rsidR="000958F4" w:rsidRPr="00CD7793">
        <w:rPr>
          <w:rFonts w:ascii="Times New Roman" w:hAnsi="Times New Roman" w:cs="Times New Roman"/>
          <w:sz w:val="24"/>
          <w:szCs w:val="24"/>
        </w:rPr>
        <w:t>ovember 2025.</w:t>
      </w:r>
    </w:p>
    <w:p w14:paraId="7C9B5D9F" w14:textId="77777777" w:rsidR="004A16F7" w:rsidRPr="00CD7793" w:rsidRDefault="004A16F7" w:rsidP="00CD7793">
      <w:pPr>
        <w:jc w:val="both"/>
        <w:rPr>
          <w:rFonts w:ascii="Times New Roman" w:hAnsi="Times New Roman" w:cs="Times New Roman"/>
          <w:sz w:val="24"/>
          <w:szCs w:val="24"/>
        </w:rPr>
      </w:pPr>
      <w:r w:rsidRPr="00CD7793">
        <w:rPr>
          <w:rFonts w:ascii="Times New Roman" w:hAnsi="Times New Roman" w:cs="Times New Roman"/>
          <w:b/>
          <w:sz w:val="24"/>
          <w:szCs w:val="24"/>
        </w:rPr>
        <w:t>Methodology:</w:t>
      </w:r>
      <w:r w:rsidRPr="00CD7793">
        <w:rPr>
          <w:rFonts w:ascii="Times New Roman" w:hAnsi="Times New Roman" w:cs="Times New Roman"/>
          <w:sz w:val="24"/>
          <w:szCs w:val="24"/>
        </w:rPr>
        <w:t xml:space="preserve"> </w:t>
      </w:r>
      <w:r w:rsidR="00974562" w:rsidRPr="00CD7793">
        <w:rPr>
          <w:rFonts w:ascii="Times New Roman" w:hAnsi="Times New Roman" w:cs="Times New Roman"/>
          <w:sz w:val="24"/>
          <w:szCs w:val="24"/>
        </w:rPr>
        <w:t xml:space="preserve">The infected samples were isolated and purified. The samples were </w:t>
      </w:r>
      <w:r w:rsidR="00C61BE4" w:rsidRPr="00CD7793">
        <w:rPr>
          <w:rFonts w:ascii="Times New Roman" w:hAnsi="Times New Roman" w:cs="Times New Roman"/>
          <w:sz w:val="24"/>
          <w:szCs w:val="24"/>
        </w:rPr>
        <w:t>analyzed</w:t>
      </w:r>
      <w:r w:rsidR="00974562" w:rsidRPr="00CD7793">
        <w:rPr>
          <w:rFonts w:ascii="Times New Roman" w:hAnsi="Times New Roman" w:cs="Times New Roman"/>
          <w:sz w:val="24"/>
          <w:szCs w:val="24"/>
        </w:rPr>
        <w:t xml:space="preserve"> with molecular identification using Internal Transcribed Spacer (ITS) sequencing, </w:t>
      </w:r>
      <w:proofErr w:type="spellStart"/>
      <w:r w:rsidR="00974562" w:rsidRPr="00CD7793">
        <w:rPr>
          <w:rFonts w:ascii="Times New Roman" w:hAnsi="Times New Roman" w:cs="Times New Roman"/>
          <w:sz w:val="24"/>
          <w:szCs w:val="24"/>
        </w:rPr>
        <w:t>multilocus</w:t>
      </w:r>
      <w:proofErr w:type="spellEnd"/>
      <w:r w:rsidR="00974562" w:rsidRPr="00CD7793">
        <w:rPr>
          <w:rFonts w:ascii="Times New Roman" w:hAnsi="Times New Roman" w:cs="Times New Roman"/>
          <w:sz w:val="24"/>
          <w:szCs w:val="24"/>
        </w:rPr>
        <w:t xml:space="preserve"> sequence typing (MLST)</w:t>
      </w:r>
      <w:r w:rsidRPr="00CD7793">
        <w:rPr>
          <w:rFonts w:ascii="Times New Roman" w:hAnsi="Times New Roman" w:cs="Times New Roman"/>
          <w:sz w:val="24"/>
          <w:szCs w:val="24"/>
        </w:rPr>
        <w:t>, and virulence gene profiling.</w:t>
      </w:r>
    </w:p>
    <w:p w14:paraId="6F63A8A6" w14:textId="77777777" w:rsidR="00CD559D" w:rsidRPr="00CD7793" w:rsidRDefault="004A16F7" w:rsidP="00CD7793">
      <w:pPr>
        <w:jc w:val="both"/>
        <w:rPr>
          <w:rFonts w:ascii="Times New Roman" w:hAnsi="Times New Roman" w:cs="Times New Roman"/>
          <w:sz w:val="24"/>
          <w:szCs w:val="24"/>
        </w:rPr>
      </w:pPr>
      <w:r w:rsidRPr="00CD7793">
        <w:rPr>
          <w:rFonts w:ascii="Times New Roman" w:hAnsi="Times New Roman" w:cs="Times New Roman"/>
          <w:b/>
          <w:sz w:val="24"/>
          <w:szCs w:val="24"/>
        </w:rPr>
        <w:t>Results:</w:t>
      </w:r>
      <w:r w:rsidRPr="00CD7793">
        <w:rPr>
          <w:rFonts w:ascii="Times New Roman" w:hAnsi="Times New Roman" w:cs="Times New Roman"/>
          <w:sz w:val="24"/>
          <w:szCs w:val="24"/>
        </w:rPr>
        <w:t xml:space="preserve"> </w:t>
      </w:r>
      <w:r w:rsidR="00974562" w:rsidRPr="00CD7793">
        <w:rPr>
          <w:rFonts w:ascii="Times New Roman" w:hAnsi="Times New Roman" w:cs="Times New Roman"/>
          <w:sz w:val="24"/>
          <w:szCs w:val="24"/>
        </w:rPr>
        <w:t xml:space="preserve">Phylogenetic analyses revealed high genetic variability among </w:t>
      </w:r>
      <w:proofErr w:type="spellStart"/>
      <w:r w:rsidR="00974562" w:rsidRPr="00CD7793">
        <w:rPr>
          <w:rFonts w:ascii="Times New Roman" w:hAnsi="Times New Roman" w:cs="Times New Roman"/>
          <w:i/>
          <w:sz w:val="24"/>
          <w:szCs w:val="24"/>
        </w:rPr>
        <w:t>Fusarium</w:t>
      </w:r>
      <w:proofErr w:type="spellEnd"/>
      <w:r w:rsidR="00974562" w:rsidRPr="00CD7793">
        <w:rPr>
          <w:rFonts w:ascii="Times New Roman" w:hAnsi="Times New Roman" w:cs="Times New Roman"/>
          <w:i/>
          <w:sz w:val="24"/>
          <w:szCs w:val="24"/>
        </w:rPr>
        <w:t xml:space="preserve"> </w:t>
      </w:r>
      <w:proofErr w:type="spellStart"/>
      <w:r w:rsidR="00974562" w:rsidRPr="00CD7793">
        <w:rPr>
          <w:rFonts w:ascii="Times New Roman" w:hAnsi="Times New Roman" w:cs="Times New Roman"/>
          <w:i/>
          <w:sz w:val="24"/>
          <w:szCs w:val="24"/>
        </w:rPr>
        <w:t>oxysporum</w:t>
      </w:r>
      <w:proofErr w:type="spellEnd"/>
      <w:r w:rsidR="00974562" w:rsidRPr="00CD7793">
        <w:rPr>
          <w:rFonts w:ascii="Times New Roman" w:hAnsi="Times New Roman" w:cs="Times New Roman"/>
          <w:sz w:val="24"/>
          <w:szCs w:val="24"/>
        </w:rPr>
        <w:t xml:space="preserve"> isolates, with evidence of multiple haplotypes indicating diverse origins and potential for differential virulence. Similarly, </w:t>
      </w:r>
      <w:r w:rsidR="00974562" w:rsidRPr="00CD7793">
        <w:rPr>
          <w:rFonts w:ascii="Times New Roman" w:hAnsi="Times New Roman" w:cs="Times New Roman"/>
          <w:i/>
          <w:sz w:val="24"/>
          <w:szCs w:val="24"/>
        </w:rPr>
        <w:t xml:space="preserve">Phytophthora </w:t>
      </w:r>
      <w:r w:rsidR="00974562" w:rsidRPr="00CD7793">
        <w:rPr>
          <w:rFonts w:ascii="Times New Roman" w:hAnsi="Times New Roman" w:cs="Times New Roman"/>
          <w:sz w:val="24"/>
          <w:szCs w:val="24"/>
        </w:rPr>
        <w:t xml:space="preserve">and </w:t>
      </w:r>
      <w:r w:rsidR="00974562" w:rsidRPr="00CD7793">
        <w:rPr>
          <w:rFonts w:ascii="Times New Roman" w:hAnsi="Times New Roman" w:cs="Times New Roman"/>
          <w:i/>
          <w:sz w:val="24"/>
          <w:szCs w:val="24"/>
        </w:rPr>
        <w:t>Pythium</w:t>
      </w:r>
      <w:r w:rsidR="00974562" w:rsidRPr="00CD7793">
        <w:rPr>
          <w:rFonts w:ascii="Times New Roman" w:hAnsi="Times New Roman" w:cs="Times New Roman"/>
          <w:sz w:val="24"/>
          <w:szCs w:val="24"/>
        </w:rPr>
        <w:t xml:space="preserve"> isolates exhibited distinct genetic lineages, some closely related to known aggressive strains. The presence of key virulence genes such as pectinases and cellulases underscores their pathogenic potential. The findings provide critical insights into the molecular diversity and pathogenicity mechanisms of ginger soft rot pathogens, informing the development of targeted management strategies, resistant cultivars, and molecular diagnostics. This research advances our understanding of the genetic basis of soft rot disease and underscores the importance of molecular tools in plant disease epidemiology.</w:t>
      </w:r>
    </w:p>
    <w:p w14:paraId="5D49ED4D" w14:textId="77777777" w:rsidR="00974562" w:rsidRPr="00CD7793" w:rsidRDefault="00974562"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Keywords: </w:t>
      </w:r>
      <w:r w:rsidRPr="00CD7793">
        <w:rPr>
          <w:rFonts w:ascii="Times New Roman" w:hAnsi="Times New Roman" w:cs="Times New Roman"/>
          <w:sz w:val="24"/>
          <w:szCs w:val="24"/>
        </w:rPr>
        <w:t>Ginge</w:t>
      </w:r>
      <w:r w:rsidR="004A16F7" w:rsidRPr="00CD7793">
        <w:rPr>
          <w:rFonts w:ascii="Times New Roman" w:hAnsi="Times New Roman" w:cs="Times New Roman"/>
          <w:sz w:val="24"/>
          <w:szCs w:val="24"/>
        </w:rPr>
        <w:t>r soft rot, oomycetes, genomics</w:t>
      </w:r>
      <w:r w:rsidRPr="00CD7793">
        <w:rPr>
          <w:rFonts w:ascii="Times New Roman" w:hAnsi="Times New Roman" w:cs="Times New Roman"/>
          <w:sz w:val="24"/>
          <w:szCs w:val="24"/>
        </w:rPr>
        <w:t>, pathogenic fungi, molecular c</w:t>
      </w:r>
      <w:r w:rsidR="004A16F7" w:rsidRPr="00CD7793">
        <w:rPr>
          <w:rFonts w:ascii="Times New Roman" w:hAnsi="Times New Roman" w:cs="Times New Roman"/>
          <w:sz w:val="24"/>
          <w:szCs w:val="24"/>
        </w:rPr>
        <w:t xml:space="preserve">haracteristics, phylogenetics, </w:t>
      </w:r>
      <w:proofErr w:type="gramStart"/>
      <w:r w:rsidR="004A16F7" w:rsidRPr="00CD7793">
        <w:rPr>
          <w:rFonts w:ascii="Times New Roman" w:hAnsi="Times New Roman" w:cs="Times New Roman"/>
          <w:sz w:val="24"/>
          <w:szCs w:val="24"/>
        </w:rPr>
        <w:t>m</w:t>
      </w:r>
      <w:r w:rsidRPr="00CD7793">
        <w:rPr>
          <w:rFonts w:ascii="Times New Roman" w:hAnsi="Times New Roman" w:cs="Times New Roman"/>
          <w:sz w:val="24"/>
          <w:szCs w:val="24"/>
        </w:rPr>
        <w:t>olecular</w:t>
      </w:r>
      <w:proofErr w:type="gramEnd"/>
      <w:r w:rsidRPr="00CD7793">
        <w:rPr>
          <w:rFonts w:ascii="Times New Roman" w:hAnsi="Times New Roman" w:cs="Times New Roman"/>
          <w:sz w:val="24"/>
          <w:szCs w:val="24"/>
        </w:rPr>
        <w:t xml:space="preserve"> identification</w:t>
      </w:r>
      <w:r w:rsidR="004A16F7" w:rsidRPr="00CD7793">
        <w:rPr>
          <w:rFonts w:ascii="Times New Roman" w:hAnsi="Times New Roman" w:cs="Times New Roman"/>
          <w:sz w:val="24"/>
          <w:szCs w:val="24"/>
        </w:rPr>
        <w:t>.</w:t>
      </w:r>
    </w:p>
    <w:p w14:paraId="78218CB2" w14:textId="77777777" w:rsidR="00FE2484" w:rsidRPr="00CD7793" w:rsidRDefault="00DB42C0" w:rsidP="00CD7793">
      <w:pPr>
        <w:pStyle w:val="ListParagraph"/>
        <w:numPr>
          <w:ilvl w:val="0"/>
          <w:numId w:val="2"/>
        </w:numPr>
        <w:jc w:val="both"/>
        <w:rPr>
          <w:rFonts w:ascii="Times New Roman" w:hAnsi="Times New Roman" w:cs="Times New Roman"/>
          <w:b/>
          <w:sz w:val="24"/>
          <w:szCs w:val="24"/>
        </w:rPr>
      </w:pPr>
      <w:commentRangeStart w:id="0"/>
      <w:r w:rsidRPr="00CD7793">
        <w:rPr>
          <w:rFonts w:ascii="Times New Roman" w:hAnsi="Times New Roman" w:cs="Times New Roman"/>
          <w:b/>
          <w:sz w:val="24"/>
          <w:szCs w:val="24"/>
        </w:rPr>
        <w:t>I</w:t>
      </w:r>
      <w:r w:rsidR="00BC1641" w:rsidRPr="00CD7793">
        <w:rPr>
          <w:rFonts w:ascii="Times New Roman" w:hAnsi="Times New Roman" w:cs="Times New Roman"/>
          <w:b/>
          <w:sz w:val="24"/>
          <w:szCs w:val="24"/>
        </w:rPr>
        <w:t>NTRODUCTION</w:t>
      </w:r>
      <w:commentRangeEnd w:id="0"/>
      <w:r w:rsidR="001F532E">
        <w:rPr>
          <w:rStyle w:val="CommentReference"/>
        </w:rPr>
        <w:commentReference w:id="0"/>
      </w:r>
    </w:p>
    <w:p w14:paraId="3A1F6DD1" w14:textId="77777777" w:rsidR="00DB42C0" w:rsidRPr="00CD7793" w:rsidRDefault="00FE2484" w:rsidP="00CD7793">
      <w:pPr>
        <w:jc w:val="both"/>
        <w:rPr>
          <w:rFonts w:ascii="Times New Roman" w:hAnsi="Times New Roman" w:cs="Times New Roman"/>
          <w:b/>
          <w:sz w:val="24"/>
          <w:szCs w:val="24"/>
        </w:rPr>
      </w:pPr>
      <w:r w:rsidRPr="00CD7793">
        <w:rPr>
          <w:rFonts w:ascii="Times New Roman" w:hAnsi="Times New Roman" w:cs="Times New Roman"/>
          <w:sz w:val="24"/>
          <w:szCs w:val="24"/>
        </w:rPr>
        <w:t>Ginger (</w:t>
      </w:r>
      <w:proofErr w:type="spellStart"/>
      <w:r w:rsidRPr="00CD7793">
        <w:rPr>
          <w:rFonts w:ascii="Times New Roman" w:hAnsi="Times New Roman" w:cs="Times New Roman"/>
          <w:i/>
          <w:sz w:val="24"/>
          <w:szCs w:val="24"/>
        </w:rPr>
        <w:t>Zingiber</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officinale</w:t>
      </w:r>
      <w:proofErr w:type="spellEnd"/>
      <w:r w:rsidRPr="00CD7793">
        <w:rPr>
          <w:rFonts w:ascii="Times New Roman" w:hAnsi="Times New Roman" w:cs="Times New Roman"/>
          <w:sz w:val="24"/>
          <w:szCs w:val="24"/>
        </w:rPr>
        <w:t xml:space="preserve">) </w:t>
      </w:r>
      <w:r w:rsidR="00DB42C0" w:rsidRPr="00CD7793">
        <w:rPr>
          <w:rFonts w:ascii="Times New Roman" w:hAnsi="Times New Roman" w:cs="Times New Roman"/>
          <w:sz w:val="24"/>
          <w:szCs w:val="24"/>
        </w:rPr>
        <w:t xml:space="preserve">is an important spice crop cultivated mainly for its culinary, medicinal, and economic value. Major producers are India, China, Nigeria, and Indonesia, while </w:t>
      </w:r>
      <w:r w:rsidR="00DB42C0" w:rsidRPr="00CD7793">
        <w:rPr>
          <w:rFonts w:ascii="Times New Roman" w:hAnsi="Times New Roman" w:cs="Times New Roman"/>
          <w:sz w:val="24"/>
          <w:szCs w:val="24"/>
        </w:rPr>
        <w:lastRenderedPageBreak/>
        <w:t xml:space="preserve">increasing global demand is driving the expansion in cultivation areas. Despite its economic importance, ginger production faces many challenges, and soft rot disease is one of the most destructive. Soft rot disease symptoms in ginger include tissue decay, water-soaked lesions, and foul-smelling rhizomes, usually ending in complete crop loss when unchecked. Diseases are caused by a complex of soil-borne pathogens, mainly fungi like </w:t>
      </w:r>
      <w:proofErr w:type="spellStart"/>
      <w:r w:rsidR="00DB42C0" w:rsidRPr="00CD7793">
        <w:rPr>
          <w:rFonts w:ascii="Times New Roman" w:hAnsi="Times New Roman" w:cs="Times New Roman"/>
          <w:i/>
          <w:sz w:val="24"/>
          <w:szCs w:val="24"/>
        </w:rPr>
        <w:t>Fusarium</w:t>
      </w:r>
      <w:proofErr w:type="spellEnd"/>
      <w:r w:rsidR="00DB42C0" w:rsidRPr="00CD7793">
        <w:rPr>
          <w:rFonts w:ascii="Times New Roman" w:hAnsi="Times New Roman" w:cs="Times New Roman"/>
          <w:i/>
          <w:sz w:val="24"/>
          <w:szCs w:val="24"/>
        </w:rPr>
        <w:t xml:space="preserve"> </w:t>
      </w:r>
      <w:proofErr w:type="spellStart"/>
      <w:r w:rsidR="00DB42C0" w:rsidRPr="00CD7793">
        <w:rPr>
          <w:rFonts w:ascii="Times New Roman" w:hAnsi="Times New Roman" w:cs="Times New Roman"/>
          <w:i/>
          <w:sz w:val="24"/>
          <w:szCs w:val="24"/>
        </w:rPr>
        <w:t>oxysporum</w:t>
      </w:r>
      <w:proofErr w:type="spellEnd"/>
      <w:r w:rsidR="00DB42C0" w:rsidRPr="00CD7793">
        <w:rPr>
          <w:rFonts w:ascii="Times New Roman" w:hAnsi="Times New Roman" w:cs="Times New Roman"/>
          <w:sz w:val="24"/>
          <w:szCs w:val="24"/>
        </w:rPr>
        <w:t xml:space="preserve">, and </w:t>
      </w:r>
      <w:proofErr w:type="spellStart"/>
      <w:r w:rsidR="00DB42C0" w:rsidRPr="00CD7793">
        <w:rPr>
          <w:rFonts w:ascii="Times New Roman" w:hAnsi="Times New Roman" w:cs="Times New Roman"/>
          <w:sz w:val="24"/>
          <w:szCs w:val="24"/>
        </w:rPr>
        <w:t>oomycetes</w:t>
      </w:r>
      <w:proofErr w:type="spellEnd"/>
      <w:r w:rsidR="00DB42C0" w:rsidRPr="00CD7793">
        <w:rPr>
          <w:rFonts w:ascii="Times New Roman" w:hAnsi="Times New Roman" w:cs="Times New Roman"/>
          <w:sz w:val="24"/>
          <w:szCs w:val="24"/>
        </w:rPr>
        <w:t xml:space="preserve"> such as </w:t>
      </w:r>
      <w:proofErr w:type="spellStart"/>
      <w:r w:rsidR="00DB42C0" w:rsidRPr="00CD7793">
        <w:rPr>
          <w:rFonts w:ascii="Times New Roman" w:hAnsi="Times New Roman" w:cs="Times New Roman"/>
          <w:i/>
          <w:sz w:val="24"/>
          <w:szCs w:val="24"/>
        </w:rPr>
        <w:t>Phytophthora</w:t>
      </w:r>
      <w:proofErr w:type="spellEnd"/>
      <w:r w:rsidR="00DB42C0" w:rsidRPr="00CD7793">
        <w:rPr>
          <w:rFonts w:ascii="Times New Roman" w:hAnsi="Times New Roman" w:cs="Times New Roman"/>
          <w:i/>
          <w:sz w:val="24"/>
          <w:szCs w:val="24"/>
        </w:rPr>
        <w:t xml:space="preserve"> </w:t>
      </w:r>
      <w:proofErr w:type="spellStart"/>
      <w:r w:rsidR="00DB42C0" w:rsidRPr="00CD7793">
        <w:rPr>
          <w:rFonts w:ascii="Times New Roman" w:hAnsi="Times New Roman" w:cs="Times New Roman"/>
          <w:i/>
          <w:sz w:val="24"/>
          <w:szCs w:val="24"/>
        </w:rPr>
        <w:t>capsici</w:t>
      </w:r>
      <w:proofErr w:type="spellEnd"/>
      <w:r w:rsidR="00DB42C0" w:rsidRPr="00CD7793">
        <w:rPr>
          <w:rFonts w:ascii="Times New Roman" w:hAnsi="Times New Roman" w:cs="Times New Roman"/>
          <w:sz w:val="24"/>
          <w:szCs w:val="24"/>
        </w:rPr>
        <w:t xml:space="preserve"> and </w:t>
      </w:r>
      <w:proofErr w:type="spellStart"/>
      <w:r w:rsidR="00DB42C0" w:rsidRPr="00CD7793">
        <w:rPr>
          <w:rFonts w:ascii="Times New Roman" w:hAnsi="Times New Roman" w:cs="Times New Roman"/>
          <w:i/>
          <w:sz w:val="24"/>
          <w:szCs w:val="24"/>
        </w:rPr>
        <w:t>Pythium</w:t>
      </w:r>
      <w:proofErr w:type="spellEnd"/>
      <w:r w:rsidR="00DB42C0" w:rsidRPr="00CD7793">
        <w:rPr>
          <w:rFonts w:ascii="Times New Roman" w:hAnsi="Times New Roman" w:cs="Times New Roman"/>
          <w:i/>
          <w:sz w:val="24"/>
          <w:szCs w:val="24"/>
        </w:rPr>
        <w:t xml:space="preserve"> spp</w:t>
      </w:r>
      <w:r w:rsidR="00DB42C0" w:rsidRPr="00CD7793">
        <w:rPr>
          <w:rFonts w:ascii="Times New Roman" w:hAnsi="Times New Roman" w:cs="Times New Roman"/>
          <w:sz w:val="24"/>
          <w:szCs w:val="24"/>
        </w:rPr>
        <w:t>. (</w:t>
      </w:r>
      <w:proofErr w:type="spellStart"/>
      <w:r w:rsidR="00DB42C0" w:rsidRPr="00CD7793">
        <w:rPr>
          <w:rFonts w:ascii="Times New Roman" w:hAnsi="Times New Roman" w:cs="Times New Roman"/>
          <w:sz w:val="24"/>
          <w:szCs w:val="24"/>
        </w:rPr>
        <w:t>Agrios</w:t>
      </w:r>
      <w:proofErr w:type="spellEnd"/>
      <w:r w:rsidR="00DB42C0" w:rsidRPr="00CD7793">
        <w:rPr>
          <w:rFonts w:ascii="Times New Roman" w:hAnsi="Times New Roman" w:cs="Times New Roman"/>
          <w:sz w:val="24"/>
          <w:szCs w:val="24"/>
        </w:rPr>
        <w:t>, 2005). These pathogens invade the tissues through injuries and other natural apertures by producing enzymes that degrade the cell walls, thereby helping in colonization. Identification by traditional methods of these plant pathogens has been done based on their morphological characteristics in respect of colony morphology, spore morphology, and cultural characteristics. However, large numbers of problems, such as overlapping morphological characteristics among species and environmental influence on phenotype characteristics, impede morphological-based id</w:t>
      </w:r>
      <w:r w:rsidR="00A0249B" w:rsidRPr="00CD7793">
        <w:rPr>
          <w:rFonts w:ascii="Times New Roman" w:hAnsi="Times New Roman" w:cs="Times New Roman"/>
          <w:sz w:val="24"/>
          <w:szCs w:val="24"/>
        </w:rPr>
        <w:t xml:space="preserve">entification. Accurate </w:t>
      </w:r>
      <w:r w:rsidR="00DB42C0" w:rsidRPr="00CD7793">
        <w:rPr>
          <w:rFonts w:ascii="Times New Roman" w:hAnsi="Times New Roman" w:cs="Times New Roman"/>
          <w:sz w:val="24"/>
          <w:szCs w:val="24"/>
        </w:rPr>
        <w:t xml:space="preserve">identification and quick detection of a pathogen are </w:t>
      </w:r>
      <w:r w:rsidR="00A0249B" w:rsidRPr="00CD7793">
        <w:rPr>
          <w:rFonts w:ascii="Times New Roman" w:hAnsi="Times New Roman" w:cs="Times New Roman"/>
          <w:sz w:val="24"/>
          <w:szCs w:val="24"/>
        </w:rPr>
        <w:t xml:space="preserve">very crucial for the successful </w:t>
      </w:r>
      <w:r w:rsidR="00DB42C0" w:rsidRPr="00CD7793">
        <w:rPr>
          <w:rFonts w:ascii="Times New Roman" w:hAnsi="Times New Roman" w:cs="Times New Roman"/>
          <w:sz w:val="24"/>
          <w:szCs w:val="24"/>
        </w:rPr>
        <w:t>implementation of disease management a</w:t>
      </w:r>
      <w:r w:rsidR="00F0349B" w:rsidRPr="00CD7793">
        <w:rPr>
          <w:rFonts w:ascii="Times New Roman" w:hAnsi="Times New Roman" w:cs="Times New Roman"/>
          <w:sz w:val="24"/>
          <w:szCs w:val="24"/>
        </w:rPr>
        <w:t>nd resistance breeding programs (</w:t>
      </w:r>
      <w:proofErr w:type="spellStart"/>
      <w:r w:rsidR="00F0349B" w:rsidRPr="00CD7793">
        <w:rPr>
          <w:rFonts w:ascii="Times New Roman" w:hAnsi="Times New Roman" w:cs="Times New Roman"/>
          <w:sz w:val="24"/>
          <w:szCs w:val="24"/>
        </w:rPr>
        <w:t>Crous</w:t>
      </w:r>
      <w:proofErr w:type="spellEnd"/>
      <w:r w:rsidR="00F0349B" w:rsidRPr="00CD7793">
        <w:rPr>
          <w:rFonts w:ascii="Times New Roman" w:hAnsi="Times New Roman" w:cs="Times New Roman"/>
          <w:sz w:val="24"/>
          <w:szCs w:val="24"/>
        </w:rPr>
        <w:t xml:space="preserve"> </w:t>
      </w:r>
      <w:r w:rsidR="00F0349B" w:rsidRPr="00CD7793">
        <w:rPr>
          <w:rFonts w:ascii="Times New Roman" w:hAnsi="Times New Roman" w:cs="Times New Roman"/>
          <w:i/>
          <w:sz w:val="24"/>
          <w:szCs w:val="24"/>
        </w:rPr>
        <w:t>et.al</w:t>
      </w:r>
      <w:r w:rsidR="00F0349B" w:rsidRPr="00CD7793">
        <w:rPr>
          <w:rFonts w:ascii="Times New Roman" w:hAnsi="Times New Roman" w:cs="Times New Roman"/>
          <w:sz w:val="24"/>
          <w:szCs w:val="24"/>
        </w:rPr>
        <w:t>, 2013).</w:t>
      </w:r>
    </w:p>
    <w:p w14:paraId="62C4CD28" w14:textId="77777777" w:rsidR="00DB42C0" w:rsidRPr="00CD7793" w:rsidRDefault="00DB42C0" w:rsidP="00CD7793">
      <w:pPr>
        <w:jc w:val="both"/>
        <w:rPr>
          <w:rFonts w:ascii="Times New Roman" w:hAnsi="Times New Roman" w:cs="Times New Roman"/>
          <w:sz w:val="24"/>
          <w:szCs w:val="24"/>
        </w:rPr>
      </w:pPr>
      <w:r w:rsidRPr="00CD7793">
        <w:rPr>
          <w:rFonts w:ascii="Times New Roman" w:hAnsi="Times New Roman" w:cs="Times New Roman"/>
          <w:sz w:val="24"/>
          <w:szCs w:val="24"/>
        </w:rPr>
        <w:t xml:space="preserve">During the past couple of decades, molecular diagnostic tools, inclusive of DNA sequencing of conserved genomic regions like the Internal Transcribed Spacer (ITS), have remodeled pathogen identification by allowing for accurate species delimitation and comprehension of genetic diversity. MLST goes further in depth when analyzing pathogen populations and thus presents insights into their evolution, spread, and virulence potential (Kumar </w:t>
      </w:r>
      <w:r w:rsidRPr="00CD7793">
        <w:rPr>
          <w:rFonts w:ascii="Times New Roman" w:hAnsi="Times New Roman" w:cs="Times New Roman"/>
          <w:i/>
          <w:sz w:val="24"/>
          <w:szCs w:val="24"/>
        </w:rPr>
        <w:t>et.al</w:t>
      </w:r>
      <w:r w:rsidRPr="00CD7793">
        <w:rPr>
          <w:rFonts w:ascii="Times New Roman" w:hAnsi="Times New Roman" w:cs="Times New Roman"/>
          <w:sz w:val="24"/>
          <w:szCs w:val="24"/>
        </w:rPr>
        <w:t xml:space="preserve">, 2016). Despite the importance of these pathogens, information on their molecular characteristics, population structure, and virulence factors associated specifically with ginger soft rot remains scanty. This could be vital in devising effective control methods, including resistant cultivars, biological control agents, and targeted chemical treatments that are proxies in control strategies (Liu </w:t>
      </w:r>
      <w:r w:rsidRPr="00CD7793">
        <w:rPr>
          <w:rFonts w:ascii="Times New Roman" w:hAnsi="Times New Roman" w:cs="Times New Roman"/>
          <w:i/>
          <w:sz w:val="24"/>
          <w:szCs w:val="24"/>
        </w:rPr>
        <w:t>et.al</w:t>
      </w:r>
      <w:r w:rsidRPr="00CD7793">
        <w:rPr>
          <w:rFonts w:ascii="Times New Roman" w:hAnsi="Times New Roman" w:cs="Times New Roman"/>
          <w:sz w:val="24"/>
          <w:szCs w:val="24"/>
        </w:rPr>
        <w:t xml:space="preserve">, 2018). Therefore, this will fulfill in the following areas: describe the molecular features of ginger soft rot pathogens collected from diverse regions through isolation and identification of pathogenic fungi and oomycetes infecting ginger using molecular markers; assess genetic diversity and population structure through </w:t>
      </w:r>
      <w:proofErr w:type="spellStart"/>
      <w:r w:rsidRPr="00CD7793">
        <w:rPr>
          <w:rFonts w:ascii="Times New Roman" w:hAnsi="Times New Roman" w:cs="Times New Roman"/>
          <w:sz w:val="24"/>
          <w:szCs w:val="24"/>
        </w:rPr>
        <w:t>multilocus</w:t>
      </w:r>
      <w:proofErr w:type="spellEnd"/>
      <w:r w:rsidRPr="00CD7793">
        <w:rPr>
          <w:rFonts w:ascii="Times New Roman" w:hAnsi="Times New Roman" w:cs="Times New Roman"/>
          <w:sz w:val="24"/>
          <w:szCs w:val="24"/>
        </w:rPr>
        <w:t xml:space="preserve"> sequence analysis; and detect important virulence-related genes involved in pathogenicity. Therefore, the explanation of molecular underpinning of ginger soft rot pathogens using </w:t>
      </w:r>
      <w:r w:rsidR="00A0249B" w:rsidRPr="00CD7793">
        <w:rPr>
          <w:rFonts w:ascii="Times New Roman" w:hAnsi="Times New Roman" w:cs="Times New Roman"/>
          <w:sz w:val="24"/>
          <w:szCs w:val="24"/>
        </w:rPr>
        <w:t>this research finding</w:t>
      </w:r>
      <w:r w:rsidRPr="00CD7793">
        <w:rPr>
          <w:rFonts w:ascii="Times New Roman" w:hAnsi="Times New Roman" w:cs="Times New Roman"/>
          <w:sz w:val="24"/>
          <w:szCs w:val="24"/>
        </w:rPr>
        <w:t xml:space="preserve"> is supportive of sustainable disease management and protection of ginger production.</w:t>
      </w:r>
    </w:p>
    <w:p w14:paraId="32FF5664" w14:textId="77777777" w:rsidR="004A16F7" w:rsidRPr="00CD7793" w:rsidRDefault="004A16F7" w:rsidP="00CD7793">
      <w:pPr>
        <w:jc w:val="both"/>
        <w:rPr>
          <w:rFonts w:ascii="Times New Roman" w:hAnsi="Times New Roman" w:cs="Times New Roman"/>
          <w:b/>
          <w:sz w:val="24"/>
          <w:szCs w:val="24"/>
        </w:rPr>
      </w:pPr>
    </w:p>
    <w:p w14:paraId="08A21286" w14:textId="77777777" w:rsidR="004201D7" w:rsidRPr="00CD7793" w:rsidRDefault="004201D7" w:rsidP="00CD7793">
      <w:pPr>
        <w:pStyle w:val="ListParagraph"/>
        <w:numPr>
          <w:ilvl w:val="0"/>
          <w:numId w:val="2"/>
        </w:numPr>
        <w:jc w:val="both"/>
        <w:rPr>
          <w:rFonts w:ascii="Times New Roman" w:hAnsi="Times New Roman" w:cs="Times New Roman"/>
          <w:b/>
          <w:sz w:val="24"/>
          <w:szCs w:val="24"/>
        </w:rPr>
      </w:pPr>
      <w:r w:rsidRPr="00CD7793">
        <w:rPr>
          <w:rFonts w:ascii="Times New Roman" w:hAnsi="Times New Roman" w:cs="Times New Roman"/>
          <w:b/>
          <w:sz w:val="24"/>
          <w:szCs w:val="24"/>
        </w:rPr>
        <w:t>M</w:t>
      </w:r>
      <w:r w:rsidR="00BC1641" w:rsidRPr="00CD7793">
        <w:rPr>
          <w:rFonts w:ascii="Times New Roman" w:hAnsi="Times New Roman" w:cs="Times New Roman"/>
          <w:b/>
          <w:sz w:val="24"/>
          <w:szCs w:val="24"/>
        </w:rPr>
        <w:t>ETHODOLOGY</w:t>
      </w:r>
    </w:p>
    <w:p w14:paraId="4CAD4A23" w14:textId="77777777" w:rsidR="004201D7" w:rsidRPr="00CD7793" w:rsidRDefault="00BC1641"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2.1 </w:t>
      </w:r>
      <w:r w:rsidR="004201D7" w:rsidRPr="00CD7793">
        <w:rPr>
          <w:rFonts w:ascii="Times New Roman" w:hAnsi="Times New Roman" w:cs="Times New Roman"/>
          <w:b/>
          <w:sz w:val="24"/>
          <w:szCs w:val="24"/>
        </w:rPr>
        <w:t>Sample Collection:</w:t>
      </w:r>
      <w:r w:rsidR="004201D7" w:rsidRPr="00CD7793">
        <w:rPr>
          <w:rFonts w:ascii="Times New Roman" w:hAnsi="Times New Roman" w:cs="Times New Roman"/>
          <w:sz w:val="24"/>
          <w:szCs w:val="24"/>
        </w:rPr>
        <w:t xml:space="preserve"> Diseased ginger rhizomes showing soft rot symptoms such as water-soaked lesions, foul odor, and </w:t>
      </w:r>
      <w:proofErr w:type="spellStart"/>
      <w:r w:rsidR="004201D7" w:rsidRPr="00CD7793">
        <w:rPr>
          <w:rFonts w:ascii="Times New Roman" w:hAnsi="Times New Roman" w:cs="Times New Roman"/>
          <w:sz w:val="24"/>
          <w:szCs w:val="24"/>
        </w:rPr>
        <w:t>tissued</w:t>
      </w:r>
      <w:proofErr w:type="spellEnd"/>
      <w:r w:rsidR="004201D7" w:rsidRPr="00CD7793">
        <w:rPr>
          <w:rFonts w:ascii="Times New Roman" w:hAnsi="Times New Roman" w:cs="Times New Roman"/>
          <w:sz w:val="24"/>
          <w:szCs w:val="24"/>
        </w:rPr>
        <w:t xml:space="preserve"> breakdown were collected from the </w:t>
      </w:r>
      <w:proofErr w:type="spellStart"/>
      <w:r w:rsidR="004201D7" w:rsidRPr="00CD7793">
        <w:rPr>
          <w:rFonts w:ascii="Times New Roman" w:hAnsi="Times New Roman" w:cs="Times New Roman"/>
          <w:sz w:val="24"/>
          <w:szCs w:val="24"/>
        </w:rPr>
        <w:t>Gidan</w:t>
      </w:r>
      <w:proofErr w:type="spellEnd"/>
      <w:r w:rsidR="004201D7" w:rsidRPr="00CD7793">
        <w:rPr>
          <w:rFonts w:ascii="Times New Roman" w:hAnsi="Times New Roman" w:cs="Times New Roman"/>
          <w:sz w:val="24"/>
          <w:szCs w:val="24"/>
        </w:rPr>
        <w:t xml:space="preserve"> </w:t>
      </w:r>
      <w:proofErr w:type="spellStart"/>
      <w:r w:rsidR="004201D7" w:rsidRPr="00CD7793">
        <w:rPr>
          <w:rFonts w:ascii="Times New Roman" w:hAnsi="Times New Roman" w:cs="Times New Roman"/>
          <w:sz w:val="24"/>
          <w:szCs w:val="24"/>
        </w:rPr>
        <w:t>Tagwai</w:t>
      </w:r>
      <w:proofErr w:type="spellEnd"/>
      <w:r w:rsidR="004201D7" w:rsidRPr="00CD7793">
        <w:rPr>
          <w:rFonts w:ascii="Times New Roman" w:hAnsi="Times New Roman" w:cs="Times New Roman"/>
          <w:sz w:val="24"/>
          <w:szCs w:val="24"/>
        </w:rPr>
        <w:t xml:space="preserve"> district of </w:t>
      </w:r>
      <w:proofErr w:type="spellStart"/>
      <w:r w:rsidR="004201D7" w:rsidRPr="00CD7793">
        <w:rPr>
          <w:rFonts w:ascii="Times New Roman" w:hAnsi="Times New Roman" w:cs="Times New Roman"/>
          <w:sz w:val="24"/>
          <w:szCs w:val="24"/>
        </w:rPr>
        <w:t>Kachia</w:t>
      </w:r>
      <w:proofErr w:type="spellEnd"/>
      <w:r w:rsidR="004201D7" w:rsidRPr="00CD7793">
        <w:rPr>
          <w:rFonts w:ascii="Times New Roman" w:hAnsi="Times New Roman" w:cs="Times New Roman"/>
          <w:sz w:val="24"/>
          <w:szCs w:val="24"/>
        </w:rPr>
        <w:t xml:space="preserve"> as well as the </w:t>
      </w:r>
      <w:proofErr w:type="spellStart"/>
      <w:r w:rsidR="004201D7" w:rsidRPr="00CD7793">
        <w:rPr>
          <w:rFonts w:ascii="Times New Roman" w:hAnsi="Times New Roman" w:cs="Times New Roman"/>
          <w:sz w:val="24"/>
          <w:szCs w:val="24"/>
        </w:rPr>
        <w:t>Jaba</w:t>
      </w:r>
      <w:proofErr w:type="spellEnd"/>
      <w:r w:rsidR="004201D7" w:rsidRPr="00CD7793">
        <w:rPr>
          <w:rFonts w:ascii="Times New Roman" w:hAnsi="Times New Roman" w:cs="Times New Roman"/>
          <w:sz w:val="24"/>
          <w:szCs w:val="24"/>
        </w:rPr>
        <w:t xml:space="preserve"> Local Government Area of Kaduna State. A total of 50 samples were put in sterile polyethylene bags, labeled, and transported to the laboratory under cooled conditions for immediate processing.</w:t>
      </w:r>
    </w:p>
    <w:p w14:paraId="2F02080B" w14:textId="77777777" w:rsidR="004201D7" w:rsidRPr="00CD7793" w:rsidRDefault="00BC1641" w:rsidP="00CD7793">
      <w:pPr>
        <w:jc w:val="both"/>
        <w:rPr>
          <w:rFonts w:ascii="Times New Roman" w:hAnsi="Times New Roman" w:cs="Times New Roman"/>
          <w:b/>
          <w:sz w:val="24"/>
          <w:szCs w:val="24"/>
        </w:rPr>
      </w:pPr>
      <w:r w:rsidRPr="00CD7793">
        <w:rPr>
          <w:rFonts w:ascii="Times New Roman" w:hAnsi="Times New Roman" w:cs="Times New Roman"/>
          <w:b/>
          <w:sz w:val="24"/>
          <w:szCs w:val="24"/>
        </w:rPr>
        <w:lastRenderedPageBreak/>
        <w:t xml:space="preserve">2.2 </w:t>
      </w:r>
      <w:r w:rsidR="004201D7" w:rsidRPr="00CD7793">
        <w:rPr>
          <w:rFonts w:ascii="Times New Roman" w:hAnsi="Times New Roman" w:cs="Times New Roman"/>
          <w:b/>
          <w:sz w:val="24"/>
          <w:szCs w:val="24"/>
        </w:rPr>
        <w:t>Patho</w:t>
      </w:r>
      <w:r w:rsidR="009208E2" w:rsidRPr="00CD7793">
        <w:rPr>
          <w:rFonts w:ascii="Times New Roman" w:hAnsi="Times New Roman" w:cs="Times New Roman"/>
          <w:b/>
          <w:sz w:val="24"/>
          <w:szCs w:val="24"/>
        </w:rPr>
        <w:t xml:space="preserve">gen Isolation and Purification: </w:t>
      </w:r>
      <w:r w:rsidR="00F0349B" w:rsidRPr="00CD7793">
        <w:rPr>
          <w:rFonts w:ascii="Times New Roman" w:hAnsi="Times New Roman" w:cs="Times New Roman"/>
          <w:sz w:val="24"/>
          <w:szCs w:val="24"/>
        </w:rPr>
        <w:t>Pieces of rhizome (</w:t>
      </w:r>
      <w:r w:rsidR="004201D7" w:rsidRPr="00CD7793">
        <w:rPr>
          <w:rFonts w:ascii="Times New Roman" w:hAnsi="Times New Roman" w:cs="Times New Roman"/>
          <w:sz w:val="24"/>
          <w:szCs w:val="24"/>
        </w:rPr>
        <w:t xml:space="preserve">1 cm³) were surface sterilized by immersion in 70% ethanol for 30 seconds, followed by a </w:t>
      </w:r>
      <w:proofErr w:type="spellStart"/>
      <w:r w:rsidR="004201D7" w:rsidRPr="00CD7793">
        <w:rPr>
          <w:rFonts w:ascii="Times New Roman" w:hAnsi="Times New Roman" w:cs="Times New Roman"/>
          <w:sz w:val="24"/>
          <w:szCs w:val="24"/>
        </w:rPr>
        <w:t>ri</w:t>
      </w:r>
      <w:r w:rsidR="00E40938" w:rsidRPr="00CD7793">
        <w:rPr>
          <w:rFonts w:ascii="Times New Roman" w:hAnsi="Times New Roman" w:cs="Times New Roman"/>
          <w:sz w:val="24"/>
          <w:szCs w:val="24"/>
        </w:rPr>
        <w:t>nse</w:t>
      </w:r>
      <w:proofErr w:type="spellEnd"/>
      <w:r w:rsidR="00E40938" w:rsidRPr="00CD7793">
        <w:rPr>
          <w:rFonts w:ascii="Times New Roman" w:hAnsi="Times New Roman" w:cs="Times New Roman"/>
          <w:sz w:val="24"/>
          <w:szCs w:val="24"/>
        </w:rPr>
        <w:t xml:space="preserve"> in sterile distilled water. </w:t>
      </w:r>
      <w:r w:rsidR="004201D7" w:rsidRPr="00CD7793">
        <w:rPr>
          <w:rFonts w:ascii="Times New Roman" w:hAnsi="Times New Roman" w:cs="Times New Roman"/>
          <w:sz w:val="24"/>
          <w:szCs w:val="24"/>
        </w:rPr>
        <w:t>Sterilized tissue sections were placed on potato dextrose agar (PDA) and V8 juice agar for fun</w:t>
      </w:r>
      <w:r w:rsidR="007D5F4D" w:rsidRPr="00CD7793">
        <w:rPr>
          <w:rFonts w:ascii="Times New Roman" w:hAnsi="Times New Roman" w:cs="Times New Roman"/>
          <w:sz w:val="24"/>
          <w:szCs w:val="24"/>
        </w:rPr>
        <w:t xml:space="preserve">gi and oomycetes, respectively. </w:t>
      </w:r>
      <w:r w:rsidR="004201D7" w:rsidRPr="00CD7793">
        <w:rPr>
          <w:rFonts w:ascii="Times New Roman" w:hAnsi="Times New Roman" w:cs="Times New Roman"/>
          <w:sz w:val="24"/>
          <w:szCs w:val="24"/>
        </w:rPr>
        <w:t>Plates were incub</w:t>
      </w:r>
      <w:r w:rsidR="00F0349B" w:rsidRPr="00CD7793">
        <w:rPr>
          <w:rFonts w:ascii="Times New Roman" w:hAnsi="Times New Roman" w:cs="Times New Roman"/>
          <w:sz w:val="24"/>
          <w:szCs w:val="24"/>
        </w:rPr>
        <w:t xml:space="preserve">ated at 25°C in the dark for </w:t>
      </w:r>
      <w:r w:rsidR="004201D7" w:rsidRPr="00CD7793">
        <w:rPr>
          <w:rFonts w:ascii="Times New Roman" w:hAnsi="Times New Roman" w:cs="Times New Roman"/>
          <w:sz w:val="24"/>
          <w:szCs w:val="24"/>
        </w:rPr>
        <w:t>72 hours.</w:t>
      </w:r>
    </w:p>
    <w:p w14:paraId="7BFB53FA" w14:textId="77777777" w:rsidR="004201D7" w:rsidRPr="00CD7793" w:rsidRDefault="004201D7" w:rsidP="00CD7793">
      <w:pPr>
        <w:jc w:val="both"/>
        <w:rPr>
          <w:rFonts w:ascii="Times New Roman" w:hAnsi="Times New Roman" w:cs="Times New Roman"/>
          <w:sz w:val="24"/>
          <w:szCs w:val="24"/>
        </w:rPr>
      </w:pPr>
      <w:r w:rsidRPr="00CD7793">
        <w:rPr>
          <w:rFonts w:ascii="Times New Roman" w:hAnsi="Times New Roman" w:cs="Times New Roman"/>
          <w:sz w:val="24"/>
          <w:szCs w:val="24"/>
        </w:rPr>
        <w:t>Emerging colonies with distinct morphological features were sub-cultured repeatedly to get pure isolates. The pure isolates obtained were maintained on PDA slants at 4°C.</w:t>
      </w:r>
      <w:r w:rsidR="009208E2" w:rsidRPr="00CD7793">
        <w:rPr>
          <w:rFonts w:ascii="Times New Roman" w:hAnsi="Times New Roman" w:cs="Times New Roman"/>
          <w:sz w:val="24"/>
          <w:szCs w:val="24"/>
        </w:rPr>
        <w:t xml:space="preserve"> </w:t>
      </w:r>
      <w:r w:rsidRPr="00CD7793">
        <w:rPr>
          <w:rFonts w:ascii="Times New Roman" w:hAnsi="Times New Roman" w:cs="Times New Roman"/>
          <w:sz w:val="24"/>
          <w:szCs w:val="24"/>
        </w:rPr>
        <w:t>The preliminary identifications were done according to the colony morphology and spore characteristics, and growth patterns, as per standard mycological keys (</w:t>
      </w:r>
      <w:proofErr w:type="spellStart"/>
      <w:r w:rsidRPr="00CD7793">
        <w:rPr>
          <w:rFonts w:ascii="Times New Roman" w:hAnsi="Times New Roman" w:cs="Times New Roman"/>
          <w:sz w:val="24"/>
          <w:szCs w:val="24"/>
        </w:rPr>
        <w:t>Agrios</w:t>
      </w:r>
      <w:proofErr w:type="spellEnd"/>
      <w:r w:rsidRPr="00CD7793">
        <w:rPr>
          <w:rFonts w:ascii="Times New Roman" w:hAnsi="Times New Roman" w:cs="Times New Roman"/>
          <w:sz w:val="24"/>
          <w:szCs w:val="24"/>
        </w:rPr>
        <w:t>, 2005).</w:t>
      </w:r>
    </w:p>
    <w:p w14:paraId="73D190AF" w14:textId="77777777" w:rsidR="004201D7" w:rsidRPr="00CD7793" w:rsidRDefault="00BC1641" w:rsidP="00CD7793">
      <w:pPr>
        <w:jc w:val="both"/>
        <w:rPr>
          <w:rFonts w:ascii="Times New Roman" w:hAnsi="Times New Roman" w:cs="Times New Roman"/>
          <w:b/>
          <w:sz w:val="24"/>
          <w:szCs w:val="24"/>
        </w:rPr>
      </w:pPr>
      <w:r w:rsidRPr="00CD7793">
        <w:rPr>
          <w:rFonts w:ascii="Times New Roman" w:hAnsi="Times New Roman" w:cs="Times New Roman"/>
          <w:b/>
          <w:sz w:val="24"/>
          <w:szCs w:val="24"/>
        </w:rPr>
        <w:t xml:space="preserve">2.3 </w:t>
      </w:r>
      <w:r w:rsidR="009208E2" w:rsidRPr="00CD7793">
        <w:rPr>
          <w:rFonts w:ascii="Times New Roman" w:hAnsi="Times New Roman" w:cs="Times New Roman"/>
          <w:b/>
          <w:sz w:val="24"/>
          <w:szCs w:val="24"/>
        </w:rPr>
        <w:t xml:space="preserve">Molecular Identification: </w:t>
      </w:r>
      <w:r w:rsidR="004201D7" w:rsidRPr="00CD7793">
        <w:rPr>
          <w:rFonts w:ascii="Times New Roman" w:hAnsi="Times New Roman" w:cs="Times New Roman"/>
          <w:sz w:val="24"/>
          <w:szCs w:val="24"/>
        </w:rPr>
        <w:t xml:space="preserve"> The genomic DNA was extracted from fresh mycelia by the CTAB method. The quality and concentration of DNA were checked by spectrophotometry.</w:t>
      </w:r>
      <w:r w:rsidR="009208E2" w:rsidRPr="00CD7793">
        <w:rPr>
          <w:rFonts w:ascii="Times New Roman" w:hAnsi="Times New Roman" w:cs="Times New Roman"/>
          <w:b/>
          <w:sz w:val="24"/>
          <w:szCs w:val="24"/>
        </w:rPr>
        <w:t xml:space="preserve"> </w:t>
      </w:r>
      <w:r w:rsidR="004201D7" w:rsidRPr="00CD7793">
        <w:rPr>
          <w:rFonts w:ascii="Times New Roman" w:hAnsi="Times New Roman" w:cs="Times New Roman"/>
          <w:sz w:val="24"/>
          <w:szCs w:val="24"/>
        </w:rPr>
        <w:t>ITS region of fungal isolates (</w:t>
      </w:r>
      <w:r w:rsidR="00D3125F" w:rsidRPr="00CD7793">
        <w:rPr>
          <w:rFonts w:ascii="Times New Roman" w:hAnsi="Times New Roman" w:cs="Times New Roman"/>
          <w:i/>
          <w:sz w:val="24"/>
          <w:szCs w:val="24"/>
        </w:rPr>
        <w:t xml:space="preserve">Fusarium spp.) </w:t>
      </w:r>
      <w:r w:rsidR="004201D7" w:rsidRPr="00CD7793">
        <w:rPr>
          <w:rFonts w:ascii="Times New Roman" w:hAnsi="Times New Roman" w:cs="Times New Roman"/>
          <w:sz w:val="24"/>
          <w:szCs w:val="24"/>
        </w:rPr>
        <w:t>was amplified using primers ITS1 and ITS4.</w:t>
      </w:r>
      <w:r w:rsidR="00C64DA7" w:rsidRPr="00CD7793">
        <w:rPr>
          <w:rFonts w:ascii="Times New Roman" w:hAnsi="Times New Roman" w:cs="Times New Roman"/>
          <w:b/>
          <w:sz w:val="24"/>
          <w:szCs w:val="24"/>
        </w:rPr>
        <w:t xml:space="preserve"> </w:t>
      </w:r>
      <w:r w:rsidR="004201D7" w:rsidRPr="00CD7793">
        <w:rPr>
          <w:rFonts w:ascii="Times New Roman" w:hAnsi="Times New Roman" w:cs="Times New Roman"/>
          <w:sz w:val="24"/>
          <w:szCs w:val="24"/>
        </w:rPr>
        <w:t xml:space="preserve"> ITS region amplified using the primer pair ITS3 / ITS4.</w:t>
      </w:r>
      <w:r w:rsidR="00C64DA7" w:rsidRPr="00CD7793">
        <w:rPr>
          <w:rFonts w:ascii="Times New Roman" w:hAnsi="Times New Roman" w:cs="Times New Roman"/>
          <w:sz w:val="24"/>
          <w:szCs w:val="24"/>
        </w:rPr>
        <w:t xml:space="preserve"> </w:t>
      </w:r>
      <w:r w:rsidR="004201D7" w:rsidRPr="00CD7793">
        <w:rPr>
          <w:rFonts w:ascii="Times New Roman" w:hAnsi="Times New Roman" w:cs="Times New Roman"/>
          <w:sz w:val="24"/>
          <w:szCs w:val="24"/>
        </w:rPr>
        <w:t>Standard PCR protocols were used with annealing temperatures optimized for each primer pair.</w:t>
      </w:r>
      <w:r w:rsidR="00C64DA7" w:rsidRPr="00CD7793">
        <w:rPr>
          <w:rFonts w:ascii="Times New Roman" w:hAnsi="Times New Roman" w:cs="Times New Roman"/>
          <w:sz w:val="24"/>
          <w:szCs w:val="24"/>
        </w:rPr>
        <w:t xml:space="preserve"> </w:t>
      </w:r>
      <w:r w:rsidR="004201D7" w:rsidRPr="00CD7793">
        <w:rPr>
          <w:rFonts w:ascii="Times New Roman" w:hAnsi="Times New Roman" w:cs="Times New Roman"/>
          <w:sz w:val="24"/>
          <w:szCs w:val="24"/>
        </w:rPr>
        <w:t>The PCR products were purified by a commercial kit and sequenced bidirectionally.</w:t>
      </w:r>
      <w:r w:rsidR="00C64DA7" w:rsidRPr="00CD7793">
        <w:rPr>
          <w:rFonts w:ascii="Times New Roman" w:hAnsi="Times New Roman" w:cs="Times New Roman"/>
          <w:b/>
          <w:sz w:val="24"/>
          <w:szCs w:val="24"/>
        </w:rPr>
        <w:t xml:space="preserve"> </w:t>
      </w:r>
      <w:r w:rsidR="004201D7" w:rsidRPr="00CD7793">
        <w:rPr>
          <w:rFonts w:ascii="Times New Roman" w:hAnsi="Times New Roman" w:cs="Times New Roman"/>
          <w:sz w:val="24"/>
          <w:szCs w:val="24"/>
        </w:rPr>
        <w:t xml:space="preserve">The raw sequences were assembled, edited, and compared with the NCBI </w:t>
      </w:r>
      <w:proofErr w:type="spellStart"/>
      <w:r w:rsidR="004201D7" w:rsidRPr="00CD7793">
        <w:rPr>
          <w:rFonts w:ascii="Times New Roman" w:hAnsi="Times New Roman" w:cs="Times New Roman"/>
          <w:sz w:val="24"/>
          <w:szCs w:val="24"/>
        </w:rPr>
        <w:t>GenBank</w:t>
      </w:r>
      <w:proofErr w:type="spellEnd"/>
      <w:r w:rsidR="004201D7" w:rsidRPr="00CD7793">
        <w:rPr>
          <w:rFonts w:ascii="Times New Roman" w:hAnsi="Times New Roman" w:cs="Times New Roman"/>
          <w:sz w:val="24"/>
          <w:szCs w:val="24"/>
        </w:rPr>
        <w:t xml:space="preserve"> database using </w:t>
      </w:r>
      <w:proofErr w:type="spellStart"/>
      <w:r w:rsidR="004201D7" w:rsidRPr="00CD7793">
        <w:rPr>
          <w:rFonts w:ascii="Times New Roman" w:hAnsi="Times New Roman" w:cs="Times New Roman"/>
          <w:sz w:val="24"/>
          <w:szCs w:val="24"/>
        </w:rPr>
        <w:t>BLASTn</w:t>
      </w:r>
      <w:proofErr w:type="spellEnd"/>
      <w:r w:rsidR="004201D7" w:rsidRPr="00CD7793">
        <w:rPr>
          <w:rFonts w:ascii="Times New Roman" w:hAnsi="Times New Roman" w:cs="Times New Roman"/>
          <w:sz w:val="24"/>
          <w:szCs w:val="24"/>
        </w:rPr>
        <w:t xml:space="preserve"> for species identification</w:t>
      </w:r>
      <w:r w:rsidR="00F0349B" w:rsidRPr="00CD7793">
        <w:rPr>
          <w:rFonts w:ascii="Times New Roman" w:hAnsi="Times New Roman" w:cs="Times New Roman"/>
          <w:sz w:val="24"/>
          <w:szCs w:val="24"/>
        </w:rPr>
        <w:t xml:space="preserve"> (</w:t>
      </w:r>
      <w:proofErr w:type="spellStart"/>
      <w:r w:rsidR="00F0349B" w:rsidRPr="00CD7793">
        <w:rPr>
          <w:rFonts w:ascii="Times New Roman" w:hAnsi="Times New Roman" w:cs="Times New Roman"/>
          <w:sz w:val="24"/>
          <w:szCs w:val="24"/>
        </w:rPr>
        <w:t>Agrios</w:t>
      </w:r>
      <w:proofErr w:type="spellEnd"/>
      <w:r w:rsidR="00F0349B" w:rsidRPr="00CD7793">
        <w:rPr>
          <w:rFonts w:ascii="Times New Roman" w:hAnsi="Times New Roman" w:cs="Times New Roman"/>
          <w:sz w:val="24"/>
          <w:szCs w:val="24"/>
        </w:rPr>
        <w:t xml:space="preserve"> </w:t>
      </w:r>
      <w:r w:rsidR="00F0349B" w:rsidRPr="00CD7793">
        <w:rPr>
          <w:rFonts w:ascii="Times New Roman" w:hAnsi="Times New Roman" w:cs="Times New Roman"/>
          <w:i/>
          <w:sz w:val="24"/>
          <w:szCs w:val="24"/>
        </w:rPr>
        <w:t>et.al</w:t>
      </w:r>
      <w:r w:rsidR="00F0349B" w:rsidRPr="00CD7793">
        <w:rPr>
          <w:rFonts w:ascii="Times New Roman" w:hAnsi="Times New Roman" w:cs="Times New Roman"/>
          <w:sz w:val="24"/>
          <w:szCs w:val="24"/>
        </w:rPr>
        <w:t>, 2005)</w:t>
      </w:r>
      <w:r w:rsidR="004201D7" w:rsidRPr="00CD7793">
        <w:rPr>
          <w:rFonts w:ascii="Times New Roman" w:hAnsi="Times New Roman" w:cs="Times New Roman"/>
          <w:sz w:val="24"/>
          <w:szCs w:val="24"/>
        </w:rPr>
        <w:t>.</w:t>
      </w:r>
    </w:p>
    <w:p w14:paraId="49A874F2" w14:textId="77777777" w:rsidR="004201D7" w:rsidRPr="00CD7793" w:rsidRDefault="00BC1641"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2.4 </w:t>
      </w:r>
      <w:proofErr w:type="spellStart"/>
      <w:r w:rsidR="004201D7" w:rsidRPr="00CD7793">
        <w:rPr>
          <w:rFonts w:ascii="Times New Roman" w:hAnsi="Times New Roman" w:cs="Times New Roman"/>
          <w:b/>
          <w:sz w:val="24"/>
          <w:szCs w:val="24"/>
        </w:rPr>
        <w:t>Multilocus</w:t>
      </w:r>
      <w:proofErr w:type="spellEnd"/>
      <w:r w:rsidR="004201D7" w:rsidRPr="00CD7793">
        <w:rPr>
          <w:rFonts w:ascii="Times New Roman" w:hAnsi="Times New Roman" w:cs="Times New Roman"/>
          <w:b/>
          <w:sz w:val="24"/>
          <w:szCs w:val="24"/>
        </w:rPr>
        <w:t xml:space="preserve"> Sequence Typing (MLST):</w:t>
      </w:r>
      <w:r w:rsidR="004201D7" w:rsidRPr="00CD7793">
        <w:rPr>
          <w:rFonts w:ascii="Times New Roman" w:hAnsi="Times New Roman" w:cs="Times New Roman"/>
          <w:sz w:val="24"/>
          <w:szCs w:val="24"/>
        </w:rPr>
        <w:t xml:space="preserve"> To assess genetic diversity: Selected loci included TEF1-α, β-tubulin, and calmodulin genes; Amplification and sequencing protocols followed those described for </w:t>
      </w:r>
      <w:proofErr w:type="spellStart"/>
      <w:r w:rsidR="004201D7" w:rsidRPr="00CD7793">
        <w:rPr>
          <w:rFonts w:ascii="Times New Roman" w:hAnsi="Times New Roman" w:cs="Times New Roman"/>
          <w:sz w:val="24"/>
          <w:szCs w:val="24"/>
        </w:rPr>
        <w:t>ITS</w:t>
      </w:r>
      <w:proofErr w:type="gramStart"/>
      <w:r w:rsidR="004201D7" w:rsidRPr="00CD7793">
        <w:rPr>
          <w:rFonts w:ascii="Times New Roman" w:hAnsi="Times New Roman" w:cs="Times New Roman"/>
          <w:sz w:val="24"/>
          <w:szCs w:val="24"/>
        </w:rPr>
        <w:t>;Sequence</w:t>
      </w:r>
      <w:proofErr w:type="spellEnd"/>
      <w:proofErr w:type="gramEnd"/>
      <w:r w:rsidR="004201D7" w:rsidRPr="00CD7793">
        <w:rPr>
          <w:rFonts w:ascii="Times New Roman" w:hAnsi="Times New Roman" w:cs="Times New Roman"/>
          <w:sz w:val="24"/>
          <w:szCs w:val="24"/>
        </w:rPr>
        <w:t xml:space="preserve"> alignments were performed using </w:t>
      </w:r>
      <w:proofErr w:type="spellStart"/>
      <w:r w:rsidR="004201D7" w:rsidRPr="00CD7793">
        <w:rPr>
          <w:rFonts w:ascii="Times New Roman" w:hAnsi="Times New Roman" w:cs="Times New Roman"/>
          <w:sz w:val="24"/>
          <w:szCs w:val="24"/>
        </w:rPr>
        <w:t>ClustalW</w:t>
      </w:r>
      <w:proofErr w:type="spellEnd"/>
      <w:r w:rsidR="004201D7" w:rsidRPr="00CD7793">
        <w:rPr>
          <w:rFonts w:ascii="Times New Roman" w:hAnsi="Times New Roman" w:cs="Times New Roman"/>
          <w:sz w:val="24"/>
          <w:szCs w:val="24"/>
        </w:rPr>
        <w:t>, and haplotypes were identified.</w:t>
      </w:r>
    </w:p>
    <w:p w14:paraId="5E9B4CFE" w14:textId="77777777" w:rsidR="004201D7" w:rsidRPr="00CD7793" w:rsidRDefault="00BC1641"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2.5 </w:t>
      </w:r>
      <w:r w:rsidR="004201D7" w:rsidRPr="00CD7793">
        <w:rPr>
          <w:rFonts w:ascii="Times New Roman" w:hAnsi="Times New Roman" w:cs="Times New Roman"/>
          <w:b/>
          <w:sz w:val="24"/>
          <w:szCs w:val="24"/>
        </w:rPr>
        <w:t>Virulence Gene Profiling:</w:t>
      </w:r>
      <w:r w:rsidR="004201D7" w:rsidRPr="00CD7793">
        <w:rPr>
          <w:rFonts w:ascii="Times New Roman" w:hAnsi="Times New Roman" w:cs="Times New Roman"/>
          <w:sz w:val="24"/>
          <w:szCs w:val="24"/>
        </w:rPr>
        <w:t xml:space="preserve"> The PCR detection of key virulence genes such as pectinases (</w:t>
      </w:r>
      <w:proofErr w:type="spellStart"/>
      <w:r w:rsidR="004201D7" w:rsidRPr="00CD7793">
        <w:rPr>
          <w:rFonts w:ascii="Times New Roman" w:hAnsi="Times New Roman" w:cs="Times New Roman"/>
          <w:sz w:val="24"/>
          <w:szCs w:val="24"/>
        </w:rPr>
        <w:t>pel</w:t>
      </w:r>
      <w:proofErr w:type="spellEnd"/>
      <w:r w:rsidR="004201D7" w:rsidRPr="00CD7793">
        <w:rPr>
          <w:rFonts w:ascii="Times New Roman" w:hAnsi="Times New Roman" w:cs="Times New Roman"/>
          <w:sz w:val="24"/>
          <w:szCs w:val="24"/>
        </w:rPr>
        <w:t xml:space="preserve">, </w:t>
      </w:r>
      <w:proofErr w:type="spellStart"/>
      <w:r w:rsidR="004201D7" w:rsidRPr="00CD7793">
        <w:rPr>
          <w:rFonts w:ascii="Times New Roman" w:hAnsi="Times New Roman" w:cs="Times New Roman"/>
          <w:sz w:val="24"/>
          <w:szCs w:val="24"/>
        </w:rPr>
        <w:t>peh</w:t>
      </w:r>
      <w:proofErr w:type="spellEnd"/>
      <w:r w:rsidR="004201D7" w:rsidRPr="00CD7793">
        <w:rPr>
          <w:rFonts w:ascii="Times New Roman" w:hAnsi="Times New Roman" w:cs="Times New Roman"/>
          <w:sz w:val="24"/>
          <w:szCs w:val="24"/>
        </w:rPr>
        <w:t xml:space="preserve">), </w:t>
      </w:r>
      <w:proofErr w:type="spellStart"/>
      <w:r w:rsidR="004201D7" w:rsidRPr="00CD7793">
        <w:rPr>
          <w:rFonts w:ascii="Times New Roman" w:hAnsi="Times New Roman" w:cs="Times New Roman"/>
          <w:sz w:val="24"/>
          <w:szCs w:val="24"/>
        </w:rPr>
        <w:t>cellulases</w:t>
      </w:r>
      <w:proofErr w:type="spellEnd"/>
      <w:r w:rsidR="004201D7" w:rsidRPr="00CD7793">
        <w:rPr>
          <w:rFonts w:ascii="Times New Roman" w:hAnsi="Times New Roman" w:cs="Times New Roman"/>
          <w:sz w:val="24"/>
          <w:szCs w:val="24"/>
        </w:rPr>
        <w:t xml:space="preserve"> (</w:t>
      </w:r>
      <w:proofErr w:type="spellStart"/>
      <w:r w:rsidR="004201D7" w:rsidRPr="00CD7793">
        <w:rPr>
          <w:rFonts w:ascii="Times New Roman" w:hAnsi="Times New Roman" w:cs="Times New Roman"/>
          <w:sz w:val="24"/>
          <w:szCs w:val="24"/>
        </w:rPr>
        <w:t>cel</w:t>
      </w:r>
      <w:proofErr w:type="spellEnd"/>
      <w:r w:rsidR="004201D7" w:rsidRPr="00CD7793">
        <w:rPr>
          <w:rFonts w:ascii="Times New Roman" w:hAnsi="Times New Roman" w:cs="Times New Roman"/>
          <w:sz w:val="24"/>
          <w:szCs w:val="24"/>
        </w:rPr>
        <w:t xml:space="preserve">), and necrosis-inducing factors was carried out using </w:t>
      </w:r>
      <w:proofErr w:type="spellStart"/>
      <w:r w:rsidR="004201D7" w:rsidRPr="00CD7793">
        <w:rPr>
          <w:rFonts w:ascii="Times New Roman" w:hAnsi="Times New Roman" w:cs="Times New Roman"/>
          <w:sz w:val="24"/>
          <w:szCs w:val="24"/>
        </w:rPr>
        <w:t>genespecific</w:t>
      </w:r>
      <w:proofErr w:type="spellEnd"/>
      <w:r w:rsidR="004201D7" w:rsidRPr="00CD7793">
        <w:rPr>
          <w:rFonts w:ascii="Times New Roman" w:hAnsi="Times New Roman" w:cs="Times New Roman"/>
          <w:sz w:val="24"/>
          <w:szCs w:val="24"/>
        </w:rPr>
        <w:t xml:space="preserve"> primers. The presence and absence of these genes were recorded, and the relative amplification levels were assessed by using gel electrophoresis. </w:t>
      </w:r>
      <w:r w:rsidR="002F6C71" w:rsidRPr="00CD7793">
        <w:rPr>
          <w:rFonts w:ascii="Times New Roman" w:hAnsi="Times New Roman" w:cs="Times New Roman"/>
          <w:sz w:val="24"/>
          <w:szCs w:val="24"/>
        </w:rPr>
        <w:t>(</w:t>
      </w:r>
      <w:r w:rsidR="004201D7" w:rsidRPr="00CD7793">
        <w:rPr>
          <w:rFonts w:ascii="Times New Roman" w:hAnsi="Times New Roman" w:cs="Times New Roman"/>
          <w:sz w:val="24"/>
          <w:szCs w:val="24"/>
        </w:rPr>
        <w:t xml:space="preserve">Zhang </w:t>
      </w:r>
      <w:r w:rsidR="004201D7" w:rsidRPr="00CD7793">
        <w:rPr>
          <w:rFonts w:ascii="Times New Roman" w:hAnsi="Times New Roman" w:cs="Times New Roman"/>
          <w:i/>
          <w:sz w:val="24"/>
          <w:szCs w:val="24"/>
        </w:rPr>
        <w:t>et.al</w:t>
      </w:r>
      <w:r w:rsidR="004201D7" w:rsidRPr="00CD7793">
        <w:rPr>
          <w:rFonts w:ascii="Times New Roman" w:hAnsi="Times New Roman" w:cs="Times New Roman"/>
          <w:sz w:val="24"/>
          <w:szCs w:val="24"/>
        </w:rPr>
        <w:t>, 2021</w:t>
      </w:r>
      <w:r w:rsidR="002F6C71" w:rsidRPr="00CD7793">
        <w:rPr>
          <w:rFonts w:ascii="Times New Roman" w:hAnsi="Times New Roman" w:cs="Times New Roman"/>
          <w:sz w:val="24"/>
          <w:szCs w:val="24"/>
        </w:rPr>
        <w:t>)</w:t>
      </w:r>
    </w:p>
    <w:p w14:paraId="06E58764" w14:textId="77777777" w:rsidR="004201D7" w:rsidRPr="00CD7793" w:rsidRDefault="00BC1641"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2.6 </w:t>
      </w:r>
      <w:r w:rsidR="004201D7" w:rsidRPr="00CD7793">
        <w:rPr>
          <w:rFonts w:ascii="Times New Roman" w:hAnsi="Times New Roman" w:cs="Times New Roman"/>
          <w:b/>
          <w:sz w:val="24"/>
          <w:szCs w:val="24"/>
        </w:rPr>
        <w:t>Data Analysis</w:t>
      </w:r>
      <w:r w:rsidR="004201D7" w:rsidRPr="00CD7793">
        <w:rPr>
          <w:rFonts w:ascii="Times New Roman" w:hAnsi="Times New Roman" w:cs="Times New Roman"/>
          <w:sz w:val="24"/>
          <w:szCs w:val="24"/>
        </w:rPr>
        <w:t xml:space="preserve">: Genetic diversity indices were calculated with the aid of </w:t>
      </w:r>
      <w:proofErr w:type="spellStart"/>
      <w:r w:rsidR="004201D7" w:rsidRPr="00CD7793">
        <w:rPr>
          <w:rFonts w:ascii="Times New Roman" w:hAnsi="Times New Roman" w:cs="Times New Roman"/>
          <w:sz w:val="24"/>
          <w:szCs w:val="24"/>
        </w:rPr>
        <w:t>DnaSP</w:t>
      </w:r>
      <w:proofErr w:type="spellEnd"/>
      <w:r w:rsidR="004201D7" w:rsidRPr="00CD7793">
        <w:rPr>
          <w:rFonts w:ascii="Times New Roman" w:hAnsi="Times New Roman" w:cs="Times New Roman"/>
          <w:sz w:val="24"/>
          <w:szCs w:val="24"/>
        </w:rPr>
        <w:t xml:space="preserve">. Clustering and haplotype networks were visualized in </w:t>
      </w:r>
      <w:proofErr w:type="spellStart"/>
      <w:r w:rsidR="004201D7" w:rsidRPr="00CD7793">
        <w:rPr>
          <w:rFonts w:ascii="Times New Roman" w:hAnsi="Times New Roman" w:cs="Times New Roman"/>
          <w:sz w:val="24"/>
          <w:szCs w:val="24"/>
        </w:rPr>
        <w:t>PopART</w:t>
      </w:r>
      <w:proofErr w:type="spellEnd"/>
      <w:r w:rsidR="004201D7" w:rsidRPr="00CD7793">
        <w:rPr>
          <w:rFonts w:ascii="Times New Roman" w:hAnsi="Times New Roman" w:cs="Times New Roman"/>
          <w:sz w:val="24"/>
          <w:szCs w:val="24"/>
        </w:rPr>
        <w:t>. The R software was used for all the statistical analyses that sought to correlate genotypes with geographic origin and virulence gene profiles.</w:t>
      </w:r>
    </w:p>
    <w:p w14:paraId="2E87B603" w14:textId="77777777" w:rsidR="005242FC" w:rsidRPr="00CD7793" w:rsidRDefault="00BC1641" w:rsidP="00CD7793">
      <w:pPr>
        <w:jc w:val="both"/>
        <w:rPr>
          <w:rFonts w:ascii="Times New Roman" w:hAnsi="Times New Roman" w:cs="Times New Roman"/>
          <w:b/>
          <w:sz w:val="24"/>
          <w:szCs w:val="24"/>
        </w:rPr>
      </w:pPr>
      <w:r w:rsidRPr="00CD7793">
        <w:rPr>
          <w:rFonts w:ascii="Times New Roman" w:hAnsi="Times New Roman" w:cs="Times New Roman"/>
          <w:b/>
          <w:sz w:val="24"/>
          <w:szCs w:val="24"/>
        </w:rPr>
        <w:t>3. RESULTS AND DISCUSSION</w:t>
      </w:r>
    </w:p>
    <w:p w14:paraId="275E4AC9"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sz w:val="24"/>
          <w:szCs w:val="24"/>
        </w:rPr>
        <w:t xml:space="preserve">Pathogen Isolation and Morphological Identification: Of the 50 infected ginger samples, 45 isolates in total were obtained: 20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spp</w:t>
      </w:r>
      <w:r w:rsidRPr="00CD7793">
        <w:rPr>
          <w:rFonts w:ascii="Times New Roman" w:hAnsi="Times New Roman" w:cs="Times New Roman"/>
          <w:sz w:val="24"/>
          <w:szCs w:val="24"/>
        </w:rPr>
        <w:t xml:space="preserve">.), 15 </w:t>
      </w:r>
      <w:r w:rsidRPr="00CD7793">
        <w:rPr>
          <w:rFonts w:ascii="Times New Roman" w:hAnsi="Times New Roman" w:cs="Times New Roman"/>
          <w:i/>
          <w:sz w:val="24"/>
          <w:szCs w:val="24"/>
        </w:rPr>
        <w:t>Phytophthora spp</w:t>
      </w:r>
      <w:r w:rsidRPr="00CD7793">
        <w:rPr>
          <w:rFonts w:ascii="Times New Roman" w:hAnsi="Times New Roman" w:cs="Times New Roman"/>
          <w:sz w:val="24"/>
          <w:szCs w:val="24"/>
        </w:rPr>
        <w:t xml:space="preserve">., and 10 </w:t>
      </w:r>
      <w:r w:rsidRPr="00CD7793">
        <w:rPr>
          <w:rFonts w:ascii="Times New Roman" w:hAnsi="Times New Roman" w:cs="Times New Roman"/>
          <w:i/>
          <w:sz w:val="24"/>
          <w:szCs w:val="24"/>
        </w:rPr>
        <w:t xml:space="preserve">Pythium </w:t>
      </w:r>
      <w:proofErr w:type="gramStart"/>
      <w:r w:rsidRPr="00CD7793">
        <w:rPr>
          <w:rFonts w:ascii="Times New Roman" w:hAnsi="Times New Roman" w:cs="Times New Roman"/>
          <w:i/>
          <w:sz w:val="24"/>
          <w:szCs w:val="24"/>
        </w:rPr>
        <w:t>spp</w:t>
      </w:r>
      <w:r w:rsidRPr="00CD7793">
        <w:rPr>
          <w:rFonts w:ascii="Times New Roman" w:hAnsi="Times New Roman" w:cs="Times New Roman"/>
          <w:sz w:val="24"/>
          <w:szCs w:val="24"/>
        </w:rPr>
        <w:t>..</w:t>
      </w:r>
      <w:proofErr w:type="gramEnd"/>
      <w:r w:rsidRPr="00CD7793">
        <w:rPr>
          <w:rFonts w:ascii="Times New Roman" w:hAnsi="Times New Roman" w:cs="Times New Roman"/>
          <w:sz w:val="24"/>
          <w:szCs w:val="24"/>
        </w:rPr>
        <w:t xml:space="preserve"> Morphologically, Fusarium spp. isolates had white-to-cream cottony mycelia with typical macroconidia, whereas </w:t>
      </w:r>
      <w:r w:rsidRPr="00CD7793">
        <w:rPr>
          <w:rFonts w:ascii="Times New Roman" w:hAnsi="Times New Roman" w:cs="Times New Roman"/>
          <w:i/>
          <w:sz w:val="24"/>
          <w:szCs w:val="24"/>
        </w:rPr>
        <w:t>Phytophthora spp</w:t>
      </w:r>
      <w:r w:rsidRPr="00CD7793">
        <w:rPr>
          <w:rFonts w:ascii="Times New Roman" w:hAnsi="Times New Roman" w:cs="Times New Roman"/>
          <w:sz w:val="24"/>
          <w:szCs w:val="24"/>
        </w:rPr>
        <w:t xml:space="preserve">. and </w:t>
      </w:r>
      <w:r w:rsidRPr="00CD7793">
        <w:rPr>
          <w:rFonts w:ascii="Times New Roman" w:hAnsi="Times New Roman" w:cs="Times New Roman"/>
          <w:i/>
          <w:sz w:val="24"/>
          <w:szCs w:val="24"/>
        </w:rPr>
        <w:t>Pythium spp</w:t>
      </w:r>
      <w:r w:rsidRPr="00CD7793">
        <w:rPr>
          <w:rFonts w:ascii="Times New Roman" w:hAnsi="Times New Roman" w:cs="Times New Roman"/>
          <w:sz w:val="24"/>
          <w:szCs w:val="24"/>
        </w:rPr>
        <w:t>. developed grayish, fluffy colonies with sporangia detected under microscopy.</w:t>
      </w:r>
    </w:p>
    <w:p w14:paraId="6767D59D" w14:textId="77777777" w:rsidR="00EF0785" w:rsidRPr="00CD7793" w:rsidRDefault="00BC1641" w:rsidP="00CD7793">
      <w:pPr>
        <w:jc w:val="both"/>
        <w:rPr>
          <w:rFonts w:ascii="Times New Roman" w:hAnsi="Times New Roman" w:cs="Times New Roman"/>
          <w:b/>
          <w:sz w:val="24"/>
          <w:szCs w:val="24"/>
        </w:rPr>
      </w:pPr>
      <w:proofErr w:type="gramStart"/>
      <w:r w:rsidRPr="00CD7793">
        <w:rPr>
          <w:rFonts w:ascii="Times New Roman" w:hAnsi="Times New Roman" w:cs="Times New Roman"/>
          <w:b/>
          <w:sz w:val="24"/>
          <w:szCs w:val="24"/>
        </w:rPr>
        <w:t>Table 1.</w:t>
      </w:r>
      <w:proofErr w:type="gramEnd"/>
      <w:r w:rsidR="00C808AC" w:rsidRPr="00CD7793">
        <w:rPr>
          <w:rFonts w:ascii="Times New Roman" w:hAnsi="Times New Roman" w:cs="Times New Roman"/>
          <w:b/>
          <w:sz w:val="24"/>
          <w:szCs w:val="24"/>
        </w:rPr>
        <w:t xml:space="preserve"> </w:t>
      </w:r>
      <w:r w:rsidR="003962BC" w:rsidRPr="00CD7793">
        <w:rPr>
          <w:rFonts w:ascii="Times New Roman" w:hAnsi="Times New Roman" w:cs="Times New Roman"/>
          <w:b/>
          <w:sz w:val="24"/>
          <w:szCs w:val="24"/>
        </w:rPr>
        <w:t>Results of pathogen isolation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830A5" w:rsidRPr="00CD7793" w14:paraId="6EB19C7A" w14:textId="77777777" w:rsidTr="00C742B8">
        <w:tc>
          <w:tcPr>
            <w:tcW w:w="3192" w:type="dxa"/>
          </w:tcPr>
          <w:p w14:paraId="157AC4A6" w14:textId="77777777" w:rsidR="00B830A5" w:rsidRPr="00CD7793" w:rsidRDefault="00B830A5"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lastRenderedPageBreak/>
              <w:t>Pathogen Species</w:t>
            </w:r>
          </w:p>
        </w:tc>
        <w:tc>
          <w:tcPr>
            <w:tcW w:w="3192" w:type="dxa"/>
          </w:tcPr>
          <w:p w14:paraId="21D6DB44" w14:textId="77777777" w:rsidR="00B830A5" w:rsidRPr="00CD7793" w:rsidRDefault="00B830A5"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Number of Isolates</w:t>
            </w:r>
          </w:p>
        </w:tc>
        <w:tc>
          <w:tcPr>
            <w:tcW w:w="3192" w:type="dxa"/>
          </w:tcPr>
          <w:p w14:paraId="4AA673B4" w14:textId="77777777" w:rsidR="00B830A5" w:rsidRPr="00CD7793" w:rsidRDefault="00B830A5"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Percentage (%)</w:t>
            </w:r>
          </w:p>
        </w:tc>
      </w:tr>
      <w:tr w:rsidR="00B830A5" w:rsidRPr="00CD7793" w14:paraId="281A32F0" w14:textId="77777777" w:rsidTr="00C742B8">
        <w:tc>
          <w:tcPr>
            <w:tcW w:w="3192" w:type="dxa"/>
          </w:tcPr>
          <w:p w14:paraId="2ECCD73A" w14:textId="77777777" w:rsidR="00B830A5" w:rsidRPr="00CD7793" w:rsidRDefault="00B830A5"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p>
        </w:tc>
        <w:tc>
          <w:tcPr>
            <w:tcW w:w="3192" w:type="dxa"/>
          </w:tcPr>
          <w:p w14:paraId="03699CEC"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20</w:t>
            </w:r>
          </w:p>
        </w:tc>
        <w:tc>
          <w:tcPr>
            <w:tcW w:w="3192" w:type="dxa"/>
          </w:tcPr>
          <w:p w14:paraId="05B5BCD7"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44.4</w:t>
            </w:r>
          </w:p>
        </w:tc>
      </w:tr>
      <w:tr w:rsidR="00B830A5" w:rsidRPr="00CD7793" w14:paraId="04447978" w14:textId="77777777" w:rsidTr="00C742B8">
        <w:tc>
          <w:tcPr>
            <w:tcW w:w="3192" w:type="dxa"/>
          </w:tcPr>
          <w:p w14:paraId="1020E8D2" w14:textId="77777777" w:rsidR="00B830A5" w:rsidRPr="00CD7793" w:rsidRDefault="00B830A5"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capsici</w:t>
            </w:r>
            <w:proofErr w:type="spellEnd"/>
          </w:p>
        </w:tc>
        <w:tc>
          <w:tcPr>
            <w:tcW w:w="3192" w:type="dxa"/>
          </w:tcPr>
          <w:p w14:paraId="59908CA4"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10</w:t>
            </w:r>
          </w:p>
        </w:tc>
        <w:tc>
          <w:tcPr>
            <w:tcW w:w="3192" w:type="dxa"/>
          </w:tcPr>
          <w:p w14:paraId="19704CF1"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22.2</w:t>
            </w:r>
          </w:p>
        </w:tc>
      </w:tr>
      <w:tr w:rsidR="00B830A5" w:rsidRPr="00CD7793" w14:paraId="3CBAC9AB" w14:textId="77777777" w:rsidTr="00C742B8">
        <w:tc>
          <w:tcPr>
            <w:tcW w:w="3192" w:type="dxa"/>
          </w:tcPr>
          <w:p w14:paraId="51F4A1BF" w14:textId="77777777" w:rsidR="00B830A5" w:rsidRPr="00CD7793" w:rsidRDefault="00B830A5"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Pythium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aphanidermatum</w:t>
            </w:r>
            <w:proofErr w:type="spellEnd"/>
          </w:p>
        </w:tc>
        <w:tc>
          <w:tcPr>
            <w:tcW w:w="3192" w:type="dxa"/>
          </w:tcPr>
          <w:p w14:paraId="30EDFC39"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5</w:t>
            </w:r>
          </w:p>
        </w:tc>
        <w:tc>
          <w:tcPr>
            <w:tcW w:w="3192" w:type="dxa"/>
          </w:tcPr>
          <w:p w14:paraId="34F1D666"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11.1</w:t>
            </w:r>
          </w:p>
        </w:tc>
      </w:tr>
      <w:tr w:rsidR="00B830A5" w:rsidRPr="00CD7793" w14:paraId="65BD4044" w14:textId="77777777" w:rsidTr="00C742B8">
        <w:tc>
          <w:tcPr>
            <w:tcW w:w="3192" w:type="dxa"/>
          </w:tcPr>
          <w:p w14:paraId="64D76AF4" w14:textId="77777777" w:rsidR="00B830A5" w:rsidRPr="00CD7793" w:rsidRDefault="00B830A5"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Pythium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ultimum</w:t>
            </w:r>
            <w:proofErr w:type="spellEnd"/>
          </w:p>
        </w:tc>
        <w:tc>
          <w:tcPr>
            <w:tcW w:w="3192" w:type="dxa"/>
          </w:tcPr>
          <w:p w14:paraId="372EF792"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5</w:t>
            </w:r>
          </w:p>
        </w:tc>
        <w:tc>
          <w:tcPr>
            <w:tcW w:w="3192" w:type="dxa"/>
          </w:tcPr>
          <w:p w14:paraId="1FDC6938"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11.1</w:t>
            </w:r>
          </w:p>
        </w:tc>
      </w:tr>
      <w:tr w:rsidR="00B830A5" w:rsidRPr="00CD7793" w14:paraId="3772271E" w14:textId="77777777" w:rsidTr="00C742B8">
        <w:tc>
          <w:tcPr>
            <w:tcW w:w="3192" w:type="dxa"/>
          </w:tcPr>
          <w:p w14:paraId="28575004"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 xml:space="preserve">Other e.g.,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solani</w:t>
            </w:r>
            <w:proofErr w:type="spellEnd"/>
          </w:p>
        </w:tc>
        <w:tc>
          <w:tcPr>
            <w:tcW w:w="3192" w:type="dxa"/>
          </w:tcPr>
          <w:p w14:paraId="38A55EBA"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5</w:t>
            </w:r>
          </w:p>
        </w:tc>
        <w:tc>
          <w:tcPr>
            <w:tcW w:w="3192" w:type="dxa"/>
          </w:tcPr>
          <w:p w14:paraId="3B2FE508" w14:textId="77777777" w:rsidR="00B830A5" w:rsidRPr="00CD7793" w:rsidRDefault="00B830A5"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11.1</w:t>
            </w:r>
          </w:p>
        </w:tc>
      </w:tr>
    </w:tbl>
    <w:p w14:paraId="3153811E"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sz w:val="24"/>
          <w:szCs w:val="24"/>
        </w:rPr>
        <w:t xml:space="preserve">Note: Other includes isolates identified as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solani</w:t>
      </w:r>
      <w:proofErr w:type="spellEnd"/>
      <w:r w:rsidRPr="00CD7793">
        <w:rPr>
          <w:rFonts w:ascii="Times New Roman" w:hAnsi="Times New Roman" w:cs="Times New Roman"/>
          <w:sz w:val="24"/>
          <w:szCs w:val="24"/>
        </w:rPr>
        <w:t xml:space="preserve"> and minor variants.</w:t>
      </w:r>
    </w:p>
    <w:p w14:paraId="6B8D1FDB"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sz w:val="24"/>
          <w:szCs w:val="24"/>
        </w:rPr>
        <w:t>Genetic diversity and haplotype analysis: Multi-locus sequencing showed high genetic variability among the isolates and revealed several haplotypes among each species.</w:t>
      </w:r>
    </w:p>
    <w:p w14:paraId="200C0B19" w14:textId="77777777" w:rsidR="005242FC" w:rsidRPr="00CD7793" w:rsidRDefault="00EF0785" w:rsidP="00CD7793">
      <w:pPr>
        <w:jc w:val="both"/>
        <w:rPr>
          <w:rFonts w:ascii="Times New Roman" w:hAnsi="Times New Roman" w:cs="Times New Roman"/>
          <w:b/>
          <w:sz w:val="24"/>
          <w:szCs w:val="24"/>
        </w:rPr>
      </w:pPr>
      <w:proofErr w:type="gramStart"/>
      <w:r w:rsidRPr="00CD7793">
        <w:rPr>
          <w:rFonts w:ascii="Times New Roman" w:hAnsi="Times New Roman" w:cs="Times New Roman"/>
          <w:b/>
          <w:sz w:val="24"/>
          <w:szCs w:val="24"/>
        </w:rPr>
        <w:t>Table 2</w:t>
      </w:r>
      <w:r w:rsidR="00BC1641" w:rsidRPr="00CD7793">
        <w:rPr>
          <w:rFonts w:ascii="Times New Roman" w:hAnsi="Times New Roman" w:cs="Times New Roman"/>
          <w:b/>
          <w:sz w:val="24"/>
          <w:szCs w:val="24"/>
        </w:rPr>
        <w:t>.</w:t>
      </w:r>
      <w:proofErr w:type="gramEnd"/>
      <w:r w:rsidR="005242FC" w:rsidRPr="00CD7793">
        <w:rPr>
          <w:rFonts w:ascii="Times New Roman" w:hAnsi="Times New Roman" w:cs="Times New Roman"/>
          <w:b/>
          <w:sz w:val="24"/>
          <w:szCs w:val="24"/>
        </w:rPr>
        <w:t xml:space="preserve"> Number of haplotypes identified for each species by </w:t>
      </w:r>
      <w:proofErr w:type="spellStart"/>
      <w:r w:rsidR="005242FC" w:rsidRPr="00CD7793">
        <w:rPr>
          <w:rFonts w:ascii="Times New Roman" w:hAnsi="Times New Roman" w:cs="Times New Roman"/>
          <w:b/>
          <w:sz w:val="24"/>
          <w:szCs w:val="24"/>
        </w:rPr>
        <w:t>multilocus</w:t>
      </w:r>
      <w:proofErr w:type="spellEnd"/>
      <w:r w:rsidR="005242FC" w:rsidRPr="00CD7793">
        <w:rPr>
          <w:rFonts w:ascii="Times New Roman" w:hAnsi="Times New Roman" w:cs="Times New Roman"/>
          <w:b/>
          <w:sz w:val="24"/>
          <w:szCs w:val="24"/>
        </w:rPr>
        <w:t xml:space="preserv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046C6" w:rsidRPr="00CD7793" w14:paraId="17F7D0B4" w14:textId="77777777" w:rsidTr="00C742B8">
        <w:tc>
          <w:tcPr>
            <w:tcW w:w="3192" w:type="dxa"/>
          </w:tcPr>
          <w:p w14:paraId="09127F59" w14:textId="77777777" w:rsidR="001046C6" w:rsidRPr="00CD7793" w:rsidRDefault="001046C6"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Species</w:t>
            </w:r>
          </w:p>
        </w:tc>
        <w:tc>
          <w:tcPr>
            <w:tcW w:w="3192" w:type="dxa"/>
          </w:tcPr>
          <w:p w14:paraId="25AC34D4" w14:textId="77777777" w:rsidR="001046C6" w:rsidRPr="00CD7793" w:rsidRDefault="001046C6"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Number of Haplotypes</w:t>
            </w:r>
          </w:p>
        </w:tc>
        <w:tc>
          <w:tcPr>
            <w:tcW w:w="3192" w:type="dxa"/>
          </w:tcPr>
          <w:p w14:paraId="5A736508" w14:textId="77777777" w:rsidR="001046C6" w:rsidRPr="00CD7793" w:rsidRDefault="001046C6"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Nucleotide Diversity (π)</w:t>
            </w:r>
          </w:p>
        </w:tc>
      </w:tr>
      <w:tr w:rsidR="001046C6" w:rsidRPr="00CD7793" w14:paraId="6B42E8FC" w14:textId="77777777" w:rsidTr="00C742B8">
        <w:tc>
          <w:tcPr>
            <w:tcW w:w="3192" w:type="dxa"/>
          </w:tcPr>
          <w:p w14:paraId="190E5958" w14:textId="77777777" w:rsidR="001046C6" w:rsidRPr="00CD7793" w:rsidRDefault="001046C6"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p>
        </w:tc>
        <w:tc>
          <w:tcPr>
            <w:tcW w:w="3192" w:type="dxa"/>
          </w:tcPr>
          <w:p w14:paraId="5686312D" w14:textId="77777777" w:rsidR="001046C6" w:rsidRPr="00CD7793" w:rsidRDefault="001046C6"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8</w:t>
            </w:r>
          </w:p>
        </w:tc>
        <w:tc>
          <w:tcPr>
            <w:tcW w:w="3192" w:type="dxa"/>
          </w:tcPr>
          <w:p w14:paraId="75196BA1" w14:textId="77777777" w:rsidR="001046C6" w:rsidRPr="00CD7793" w:rsidRDefault="001046C6"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0.035</w:t>
            </w:r>
          </w:p>
        </w:tc>
      </w:tr>
      <w:tr w:rsidR="001046C6" w:rsidRPr="00CD7793" w14:paraId="236ED1C1" w14:textId="77777777" w:rsidTr="00C742B8">
        <w:tc>
          <w:tcPr>
            <w:tcW w:w="3192" w:type="dxa"/>
          </w:tcPr>
          <w:p w14:paraId="00F1022A" w14:textId="77777777" w:rsidR="001046C6" w:rsidRPr="00CD7793" w:rsidRDefault="001046C6"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capsici</w:t>
            </w:r>
            <w:proofErr w:type="spellEnd"/>
          </w:p>
        </w:tc>
        <w:tc>
          <w:tcPr>
            <w:tcW w:w="3192" w:type="dxa"/>
          </w:tcPr>
          <w:p w14:paraId="38ECA70D" w14:textId="77777777" w:rsidR="001046C6" w:rsidRPr="00CD7793" w:rsidRDefault="001046C6"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5</w:t>
            </w:r>
          </w:p>
        </w:tc>
        <w:tc>
          <w:tcPr>
            <w:tcW w:w="3192" w:type="dxa"/>
          </w:tcPr>
          <w:p w14:paraId="69D1747D" w14:textId="77777777" w:rsidR="001046C6" w:rsidRPr="00CD7793" w:rsidRDefault="001046C6"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0.028</w:t>
            </w:r>
          </w:p>
        </w:tc>
      </w:tr>
      <w:tr w:rsidR="001046C6" w:rsidRPr="00CD7793" w14:paraId="59B5659C" w14:textId="77777777" w:rsidTr="00C742B8">
        <w:tc>
          <w:tcPr>
            <w:tcW w:w="3192" w:type="dxa"/>
          </w:tcPr>
          <w:p w14:paraId="6D7193A1" w14:textId="77777777" w:rsidR="001046C6" w:rsidRPr="00CD7793" w:rsidRDefault="001046C6"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Pythium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aphanidermatum</w:t>
            </w:r>
            <w:proofErr w:type="spellEnd"/>
          </w:p>
        </w:tc>
        <w:tc>
          <w:tcPr>
            <w:tcW w:w="3192" w:type="dxa"/>
          </w:tcPr>
          <w:p w14:paraId="3939825F" w14:textId="77777777" w:rsidR="001046C6" w:rsidRPr="00CD7793" w:rsidRDefault="001046C6"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3</w:t>
            </w:r>
          </w:p>
        </w:tc>
        <w:tc>
          <w:tcPr>
            <w:tcW w:w="3192" w:type="dxa"/>
          </w:tcPr>
          <w:p w14:paraId="6E4B4C27" w14:textId="77777777" w:rsidR="001046C6" w:rsidRPr="00CD7793" w:rsidRDefault="001046C6"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0.015</w:t>
            </w:r>
          </w:p>
        </w:tc>
      </w:tr>
    </w:tbl>
    <w:p w14:paraId="1F07EBD0"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b/>
          <w:sz w:val="24"/>
          <w:szCs w:val="24"/>
        </w:rPr>
        <w:t>Phylogenetic Relationships</w:t>
      </w:r>
      <w:r w:rsidRPr="00CD7793">
        <w:rPr>
          <w:rFonts w:ascii="Times New Roman" w:hAnsi="Times New Roman" w:cs="Times New Roman"/>
          <w:sz w:val="24"/>
          <w:szCs w:val="24"/>
        </w:rPr>
        <w:t xml:space="preserve">: Phylogenetic trees obtained using concatenated </w:t>
      </w:r>
      <w:proofErr w:type="spellStart"/>
      <w:r w:rsidRPr="00CD7793">
        <w:rPr>
          <w:rFonts w:ascii="Times New Roman" w:hAnsi="Times New Roman" w:cs="Times New Roman"/>
          <w:sz w:val="24"/>
          <w:szCs w:val="24"/>
        </w:rPr>
        <w:t>multilocus</w:t>
      </w:r>
      <w:proofErr w:type="spellEnd"/>
      <w:r w:rsidRPr="00CD7793">
        <w:rPr>
          <w:rFonts w:ascii="Times New Roman" w:hAnsi="Times New Roman" w:cs="Times New Roman"/>
          <w:sz w:val="24"/>
          <w:szCs w:val="24"/>
        </w:rPr>
        <w:t xml:space="preserve"> sequences showed that the isolates clustered according to their species and, in some cases, geographic origin. Most notably, the isolates originating from </w:t>
      </w:r>
      <w:proofErr w:type="spellStart"/>
      <w:r w:rsidRPr="00CD7793">
        <w:rPr>
          <w:rFonts w:ascii="Times New Roman" w:hAnsi="Times New Roman" w:cs="Times New Roman"/>
          <w:sz w:val="24"/>
          <w:szCs w:val="24"/>
        </w:rPr>
        <w:t>Kachia</w:t>
      </w:r>
      <w:proofErr w:type="spellEnd"/>
      <w:r w:rsidRPr="00CD7793">
        <w:rPr>
          <w:rFonts w:ascii="Times New Roman" w:hAnsi="Times New Roman" w:cs="Times New Roman"/>
          <w:sz w:val="24"/>
          <w:szCs w:val="24"/>
        </w:rPr>
        <w:t xml:space="preserve"> and </w:t>
      </w:r>
      <w:proofErr w:type="spellStart"/>
      <w:r w:rsidRPr="00CD7793">
        <w:rPr>
          <w:rFonts w:ascii="Times New Roman" w:hAnsi="Times New Roman" w:cs="Times New Roman"/>
          <w:sz w:val="24"/>
          <w:szCs w:val="24"/>
        </w:rPr>
        <w:t>Jaba</w:t>
      </w:r>
      <w:proofErr w:type="spellEnd"/>
      <w:r w:rsidRPr="00CD7793">
        <w:rPr>
          <w:rFonts w:ascii="Times New Roman" w:hAnsi="Times New Roman" w:cs="Times New Roman"/>
          <w:sz w:val="24"/>
          <w:szCs w:val="24"/>
        </w:rPr>
        <w:t xml:space="preserve"> clustered separately, indicating possible regional genetic differentiation.</w:t>
      </w:r>
    </w:p>
    <w:p w14:paraId="0DEE51BF"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b/>
          <w:sz w:val="24"/>
          <w:szCs w:val="24"/>
        </w:rPr>
        <w:t>Population Structure</w:t>
      </w:r>
      <w:r w:rsidR="00742BA8" w:rsidRPr="00CD7793">
        <w:rPr>
          <w:rFonts w:ascii="Times New Roman" w:hAnsi="Times New Roman" w:cs="Times New Roman"/>
          <w:sz w:val="24"/>
          <w:szCs w:val="24"/>
        </w:rPr>
        <w:t>: The</w:t>
      </w:r>
      <w:r w:rsidRPr="00CD7793">
        <w:rPr>
          <w:rFonts w:ascii="Times New Roman" w:hAnsi="Times New Roman" w:cs="Times New Roman"/>
          <w:sz w:val="24"/>
          <w:szCs w:val="24"/>
        </w:rPr>
        <w:t xml:space="preserve"> analysis indicated that there were three main genetic populations corresponding to the pathogen species, with Fusarium isolates from different regions showing some admixture.</w:t>
      </w:r>
    </w:p>
    <w:p w14:paraId="0AC2D54C" w14:textId="77777777" w:rsidR="005242FC" w:rsidRPr="00CD7793" w:rsidRDefault="00EF0785" w:rsidP="00CD7793">
      <w:pPr>
        <w:jc w:val="both"/>
        <w:rPr>
          <w:rFonts w:ascii="Times New Roman" w:hAnsi="Times New Roman" w:cs="Times New Roman"/>
          <w:b/>
          <w:sz w:val="24"/>
          <w:szCs w:val="24"/>
        </w:rPr>
      </w:pPr>
      <w:proofErr w:type="gramStart"/>
      <w:r w:rsidRPr="00CD7793">
        <w:rPr>
          <w:rFonts w:ascii="Times New Roman" w:hAnsi="Times New Roman" w:cs="Times New Roman"/>
          <w:b/>
          <w:sz w:val="24"/>
          <w:szCs w:val="24"/>
        </w:rPr>
        <w:t>Table 3</w:t>
      </w:r>
      <w:r w:rsidR="00BC1641" w:rsidRPr="00CD7793">
        <w:rPr>
          <w:rFonts w:ascii="Times New Roman" w:hAnsi="Times New Roman" w:cs="Times New Roman"/>
          <w:b/>
          <w:sz w:val="24"/>
          <w:szCs w:val="24"/>
        </w:rPr>
        <w:t>.</w:t>
      </w:r>
      <w:proofErr w:type="gramEnd"/>
      <w:r w:rsidR="005242FC" w:rsidRPr="00CD7793">
        <w:rPr>
          <w:rFonts w:ascii="Times New Roman" w:hAnsi="Times New Roman" w:cs="Times New Roman"/>
          <w:b/>
          <w:sz w:val="24"/>
          <w:szCs w:val="24"/>
        </w:rPr>
        <w:t xml:space="preserve"> </w:t>
      </w:r>
      <w:proofErr w:type="gramStart"/>
      <w:r w:rsidR="005242FC" w:rsidRPr="00CD7793">
        <w:rPr>
          <w:rFonts w:ascii="Times New Roman" w:hAnsi="Times New Roman" w:cs="Times New Roman"/>
          <w:b/>
          <w:sz w:val="24"/>
          <w:szCs w:val="24"/>
        </w:rPr>
        <w:t xml:space="preserve">Results of variance partitioning using </w:t>
      </w:r>
      <w:commentRangeStart w:id="1"/>
      <w:r w:rsidR="005242FC" w:rsidRPr="00CD7793">
        <w:rPr>
          <w:rFonts w:ascii="Times New Roman" w:hAnsi="Times New Roman" w:cs="Times New Roman"/>
          <w:b/>
          <w:sz w:val="24"/>
          <w:szCs w:val="24"/>
        </w:rPr>
        <w:t>AMOVA.</w:t>
      </w:r>
      <w:commentRangeEnd w:id="1"/>
      <w:proofErr w:type="gramEnd"/>
      <w:r w:rsidR="00241A54">
        <w:rPr>
          <w:rStyle w:val="CommentReference"/>
        </w:rPr>
        <w:commentReference w:id="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77732" w:rsidRPr="00CD7793" w14:paraId="4E585887" w14:textId="77777777" w:rsidTr="00C742B8">
        <w:tc>
          <w:tcPr>
            <w:tcW w:w="3192" w:type="dxa"/>
          </w:tcPr>
          <w:p w14:paraId="6F7D6DF8" w14:textId="77777777" w:rsidR="00077732" w:rsidRPr="00CD7793" w:rsidRDefault="00077732"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Source of Variation</w:t>
            </w:r>
          </w:p>
        </w:tc>
        <w:tc>
          <w:tcPr>
            <w:tcW w:w="3192" w:type="dxa"/>
          </w:tcPr>
          <w:p w14:paraId="39F0A720" w14:textId="77777777" w:rsidR="00077732" w:rsidRPr="00CD7793" w:rsidRDefault="00077732"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Percentage of variance</w:t>
            </w:r>
          </w:p>
        </w:tc>
        <w:tc>
          <w:tcPr>
            <w:tcW w:w="3192" w:type="dxa"/>
          </w:tcPr>
          <w:p w14:paraId="60483CFB" w14:textId="77777777" w:rsidR="00077732" w:rsidRPr="00CD7793" w:rsidRDefault="00077732"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P-value</w:t>
            </w:r>
          </w:p>
        </w:tc>
      </w:tr>
      <w:tr w:rsidR="00077732" w:rsidRPr="00CD7793" w14:paraId="7B6BE37F" w14:textId="77777777" w:rsidTr="00C742B8">
        <w:tc>
          <w:tcPr>
            <w:tcW w:w="3192" w:type="dxa"/>
          </w:tcPr>
          <w:p w14:paraId="2E4909BD" w14:textId="77777777" w:rsidR="00077732" w:rsidRPr="00CD7793" w:rsidRDefault="00077732"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Among populations</w:t>
            </w:r>
          </w:p>
        </w:tc>
        <w:tc>
          <w:tcPr>
            <w:tcW w:w="3192" w:type="dxa"/>
          </w:tcPr>
          <w:p w14:paraId="43075135" w14:textId="77777777" w:rsidR="00077732" w:rsidRPr="00CD7793" w:rsidRDefault="00077732"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62</w:t>
            </w:r>
          </w:p>
        </w:tc>
        <w:tc>
          <w:tcPr>
            <w:tcW w:w="3192" w:type="dxa"/>
          </w:tcPr>
          <w:p w14:paraId="0AC324EA" w14:textId="77777777" w:rsidR="00077732" w:rsidRPr="00CD7793" w:rsidRDefault="00077732"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 xml:space="preserve">&lt;0.001  </w:t>
            </w:r>
          </w:p>
        </w:tc>
      </w:tr>
      <w:tr w:rsidR="00077732" w:rsidRPr="00CD7793" w14:paraId="719EE4EF" w14:textId="77777777" w:rsidTr="00C742B8">
        <w:tc>
          <w:tcPr>
            <w:tcW w:w="3192" w:type="dxa"/>
          </w:tcPr>
          <w:p w14:paraId="75036BB4" w14:textId="77777777" w:rsidR="00077732" w:rsidRPr="00CD7793" w:rsidRDefault="00077732"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Within Populations</w:t>
            </w:r>
          </w:p>
        </w:tc>
        <w:tc>
          <w:tcPr>
            <w:tcW w:w="3192" w:type="dxa"/>
          </w:tcPr>
          <w:p w14:paraId="1F47E03D" w14:textId="77777777" w:rsidR="00077732" w:rsidRPr="00CD7793" w:rsidRDefault="00077732"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38</w:t>
            </w:r>
          </w:p>
        </w:tc>
        <w:tc>
          <w:tcPr>
            <w:tcW w:w="3192" w:type="dxa"/>
          </w:tcPr>
          <w:p w14:paraId="237243C7" w14:textId="77777777" w:rsidR="00077732" w:rsidRPr="00CD7793" w:rsidRDefault="00077732" w:rsidP="00CD7793">
            <w:pPr>
              <w:spacing w:line="360" w:lineRule="auto"/>
              <w:jc w:val="both"/>
              <w:rPr>
                <w:rFonts w:ascii="Times New Roman" w:hAnsi="Times New Roman" w:cs="Times New Roman"/>
                <w:sz w:val="24"/>
                <w:szCs w:val="24"/>
              </w:rPr>
            </w:pPr>
          </w:p>
        </w:tc>
      </w:tr>
    </w:tbl>
    <w:p w14:paraId="77C19523"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b/>
          <w:sz w:val="24"/>
          <w:szCs w:val="24"/>
        </w:rPr>
        <w:t>Virulence Gene Profiling</w:t>
      </w:r>
      <w:r w:rsidRPr="00CD7793">
        <w:rPr>
          <w:rFonts w:ascii="Times New Roman" w:hAnsi="Times New Roman" w:cs="Times New Roman"/>
          <w:sz w:val="24"/>
          <w:szCs w:val="24"/>
        </w:rPr>
        <w:t>: PCR detection of virulence genes showed the widespread presence of key pathogenicity factors.</w:t>
      </w:r>
    </w:p>
    <w:p w14:paraId="58836AB5" w14:textId="77777777" w:rsidR="009F4095" w:rsidRPr="00CD7793" w:rsidRDefault="00EF0785" w:rsidP="00CD7793">
      <w:pPr>
        <w:jc w:val="both"/>
        <w:rPr>
          <w:rFonts w:ascii="Times New Roman" w:hAnsi="Times New Roman" w:cs="Times New Roman"/>
          <w:b/>
          <w:sz w:val="24"/>
          <w:szCs w:val="24"/>
        </w:rPr>
      </w:pPr>
      <w:proofErr w:type="gramStart"/>
      <w:r w:rsidRPr="00CD7793">
        <w:rPr>
          <w:rFonts w:ascii="Times New Roman" w:hAnsi="Times New Roman" w:cs="Times New Roman"/>
          <w:b/>
          <w:sz w:val="24"/>
          <w:szCs w:val="24"/>
        </w:rPr>
        <w:t>Table 4</w:t>
      </w:r>
      <w:r w:rsidR="00BC1641" w:rsidRPr="00CD7793">
        <w:rPr>
          <w:rFonts w:ascii="Times New Roman" w:hAnsi="Times New Roman" w:cs="Times New Roman"/>
          <w:b/>
          <w:sz w:val="24"/>
          <w:szCs w:val="24"/>
        </w:rPr>
        <w:t>.</w:t>
      </w:r>
      <w:proofErr w:type="gramEnd"/>
      <w:r w:rsidR="009F4095" w:rsidRPr="00CD7793">
        <w:rPr>
          <w:rFonts w:ascii="Times New Roman" w:hAnsi="Times New Roman" w:cs="Times New Roman"/>
          <w:b/>
          <w:sz w:val="24"/>
          <w:szCs w:val="24"/>
        </w:rPr>
        <w:t xml:space="preserve"> </w:t>
      </w:r>
      <w:r w:rsidR="00D6649C" w:rsidRPr="00CD7793">
        <w:rPr>
          <w:rFonts w:ascii="Times New Roman" w:hAnsi="Times New Roman" w:cs="Times New Roman"/>
          <w:b/>
          <w:sz w:val="24"/>
          <w:szCs w:val="24"/>
        </w:rPr>
        <w:t>Results of Virulence genes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E611AB" w:rsidRPr="00CD7793" w14:paraId="2F3227CB" w14:textId="77777777" w:rsidTr="00C742B8">
        <w:tc>
          <w:tcPr>
            <w:tcW w:w="1915" w:type="dxa"/>
          </w:tcPr>
          <w:p w14:paraId="44A1797F" w14:textId="77777777" w:rsidR="00E611AB" w:rsidRPr="00CD7793" w:rsidRDefault="00E611AB"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Pathogen Species</w:t>
            </w:r>
          </w:p>
        </w:tc>
        <w:tc>
          <w:tcPr>
            <w:tcW w:w="1915" w:type="dxa"/>
          </w:tcPr>
          <w:p w14:paraId="01BECB84" w14:textId="77777777" w:rsidR="00E611AB" w:rsidRPr="00CD7793" w:rsidRDefault="00E611AB"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Pectinase Genes (</w:t>
            </w:r>
            <w:proofErr w:type="spellStart"/>
            <w:r w:rsidRPr="00CD7793">
              <w:rPr>
                <w:rFonts w:ascii="Times New Roman" w:hAnsi="Times New Roman" w:cs="Times New Roman"/>
                <w:b/>
                <w:sz w:val="24"/>
                <w:szCs w:val="24"/>
              </w:rPr>
              <w:t>pel</w:t>
            </w:r>
            <w:proofErr w:type="spellEnd"/>
            <w:r w:rsidRPr="00CD7793">
              <w:rPr>
                <w:rFonts w:ascii="Times New Roman" w:hAnsi="Times New Roman" w:cs="Times New Roman"/>
                <w:b/>
                <w:sz w:val="24"/>
                <w:szCs w:val="24"/>
              </w:rPr>
              <w:t xml:space="preserve">, </w:t>
            </w:r>
            <w:proofErr w:type="spellStart"/>
            <w:r w:rsidRPr="00CD7793">
              <w:rPr>
                <w:rFonts w:ascii="Times New Roman" w:hAnsi="Times New Roman" w:cs="Times New Roman"/>
                <w:b/>
                <w:sz w:val="24"/>
                <w:szCs w:val="24"/>
              </w:rPr>
              <w:t>peh</w:t>
            </w:r>
            <w:proofErr w:type="spellEnd"/>
            <w:r w:rsidRPr="00CD7793">
              <w:rPr>
                <w:rFonts w:ascii="Times New Roman" w:hAnsi="Times New Roman" w:cs="Times New Roman"/>
                <w:b/>
                <w:sz w:val="24"/>
                <w:szCs w:val="24"/>
              </w:rPr>
              <w:t>)</w:t>
            </w:r>
          </w:p>
        </w:tc>
        <w:tc>
          <w:tcPr>
            <w:tcW w:w="1915" w:type="dxa"/>
          </w:tcPr>
          <w:p w14:paraId="0F923A48" w14:textId="77777777" w:rsidR="00E611AB" w:rsidRPr="00CD7793" w:rsidRDefault="00E611AB" w:rsidP="00CD7793">
            <w:pPr>
              <w:spacing w:line="360" w:lineRule="auto"/>
              <w:jc w:val="both"/>
              <w:rPr>
                <w:rFonts w:ascii="Times New Roman" w:hAnsi="Times New Roman" w:cs="Times New Roman"/>
                <w:b/>
                <w:sz w:val="24"/>
                <w:szCs w:val="24"/>
              </w:rPr>
            </w:pPr>
            <w:proofErr w:type="spellStart"/>
            <w:r w:rsidRPr="00CD7793">
              <w:rPr>
                <w:rFonts w:ascii="Times New Roman" w:hAnsi="Times New Roman" w:cs="Times New Roman"/>
                <w:b/>
                <w:sz w:val="24"/>
                <w:szCs w:val="24"/>
              </w:rPr>
              <w:t>Cellulase</w:t>
            </w:r>
            <w:proofErr w:type="spellEnd"/>
            <w:r w:rsidRPr="00CD7793">
              <w:rPr>
                <w:rFonts w:ascii="Times New Roman" w:hAnsi="Times New Roman" w:cs="Times New Roman"/>
                <w:b/>
                <w:sz w:val="24"/>
                <w:szCs w:val="24"/>
              </w:rPr>
              <w:t xml:space="preserve"> (</w:t>
            </w:r>
            <w:proofErr w:type="spellStart"/>
            <w:r w:rsidRPr="00CD7793">
              <w:rPr>
                <w:rFonts w:ascii="Times New Roman" w:hAnsi="Times New Roman" w:cs="Times New Roman"/>
                <w:b/>
                <w:sz w:val="24"/>
                <w:szCs w:val="24"/>
              </w:rPr>
              <w:t>cel</w:t>
            </w:r>
            <w:proofErr w:type="spellEnd"/>
            <w:r w:rsidRPr="00CD7793">
              <w:rPr>
                <w:rFonts w:ascii="Times New Roman" w:hAnsi="Times New Roman" w:cs="Times New Roman"/>
                <w:b/>
                <w:sz w:val="24"/>
                <w:szCs w:val="24"/>
              </w:rPr>
              <w:t>)</w:t>
            </w:r>
          </w:p>
        </w:tc>
        <w:tc>
          <w:tcPr>
            <w:tcW w:w="1915" w:type="dxa"/>
          </w:tcPr>
          <w:p w14:paraId="77D29FE4" w14:textId="77777777" w:rsidR="00E611AB" w:rsidRPr="00CD7793" w:rsidRDefault="00E611AB"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Necrosis Factors</w:t>
            </w:r>
          </w:p>
        </w:tc>
        <w:tc>
          <w:tcPr>
            <w:tcW w:w="1916" w:type="dxa"/>
          </w:tcPr>
          <w:p w14:paraId="664CE676" w14:textId="77777777" w:rsidR="00E611AB" w:rsidRPr="00CD7793" w:rsidRDefault="00E611AB" w:rsidP="00CD7793">
            <w:pPr>
              <w:spacing w:line="360" w:lineRule="auto"/>
              <w:jc w:val="both"/>
              <w:rPr>
                <w:rFonts w:ascii="Times New Roman" w:hAnsi="Times New Roman" w:cs="Times New Roman"/>
                <w:b/>
                <w:sz w:val="24"/>
                <w:szCs w:val="24"/>
              </w:rPr>
            </w:pPr>
            <w:r w:rsidRPr="00CD7793">
              <w:rPr>
                <w:rFonts w:ascii="Times New Roman" w:hAnsi="Times New Roman" w:cs="Times New Roman"/>
                <w:b/>
                <w:sz w:val="24"/>
                <w:szCs w:val="24"/>
              </w:rPr>
              <w:t>Number of Isolates Positive</w:t>
            </w:r>
          </w:p>
        </w:tc>
      </w:tr>
      <w:tr w:rsidR="00E611AB" w:rsidRPr="00CD7793" w14:paraId="20AE7324" w14:textId="77777777" w:rsidTr="00C742B8">
        <w:tc>
          <w:tcPr>
            <w:tcW w:w="1915" w:type="dxa"/>
          </w:tcPr>
          <w:p w14:paraId="322D51F1" w14:textId="77777777" w:rsidR="00E611AB" w:rsidRPr="00CD7793" w:rsidRDefault="00E611AB"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lastRenderedPageBreak/>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p>
        </w:tc>
        <w:tc>
          <w:tcPr>
            <w:tcW w:w="1915" w:type="dxa"/>
          </w:tcPr>
          <w:p w14:paraId="0FAD5110"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18/20</w:t>
            </w:r>
          </w:p>
        </w:tc>
        <w:tc>
          <w:tcPr>
            <w:tcW w:w="1915" w:type="dxa"/>
          </w:tcPr>
          <w:p w14:paraId="070B835F"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17/20</w:t>
            </w:r>
          </w:p>
        </w:tc>
        <w:tc>
          <w:tcPr>
            <w:tcW w:w="1915" w:type="dxa"/>
          </w:tcPr>
          <w:p w14:paraId="5FBB7B99"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15/20</w:t>
            </w:r>
          </w:p>
        </w:tc>
        <w:tc>
          <w:tcPr>
            <w:tcW w:w="1916" w:type="dxa"/>
          </w:tcPr>
          <w:p w14:paraId="36817D3E"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20</w:t>
            </w:r>
          </w:p>
        </w:tc>
      </w:tr>
      <w:tr w:rsidR="00E611AB" w:rsidRPr="00CD7793" w14:paraId="76ACB044" w14:textId="77777777" w:rsidTr="00C742B8">
        <w:tc>
          <w:tcPr>
            <w:tcW w:w="1915" w:type="dxa"/>
          </w:tcPr>
          <w:p w14:paraId="5F83E7B8" w14:textId="77777777" w:rsidR="00E611AB" w:rsidRPr="00CD7793" w:rsidRDefault="00E611AB"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capsici</w:t>
            </w:r>
            <w:proofErr w:type="spellEnd"/>
          </w:p>
        </w:tc>
        <w:tc>
          <w:tcPr>
            <w:tcW w:w="1915" w:type="dxa"/>
          </w:tcPr>
          <w:p w14:paraId="625D6E29"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10/10</w:t>
            </w:r>
          </w:p>
        </w:tc>
        <w:tc>
          <w:tcPr>
            <w:tcW w:w="1915" w:type="dxa"/>
          </w:tcPr>
          <w:p w14:paraId="3557FF73"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9/10</w:t>
            </w:r>
          </w:p>
        </w:tc>
        <w:tc>
          <w:tcPr>
            <w:tcW w:w="1915" w:type="dxa"/>
          </w:tcPr>
          <w:p w14:paraId="0BEFAF7B"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8/10</w:t>
            </w:r>
          </w:p>
        </w:tc>
        <w:tc>
          <w:tcPr>
            <w:tcW w:w="1916" w:type="dxa"/>
          </w:tcPr>
          <w:p w14:paraId="052BA6DA"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10</w:t>
            </w:r>
          </w:p>
        </w:tc>
      </w:tr>
      <w:tr w:rsidR="00E611AB" w:rsidRPr="00CD7793" w14:paraId="757D5B31" w14:textId="77777777" w:rsidTr="00C742B8">
        <w:tc>
          <w:tcPr>
            <w:tcW w:w="1915" w:type="dxa"/>
          </w:tcPr>
          <w:p w14:paraId="59F30DF3" w14:textId="77777777" w:rsidR="00E611AB" w:rsidRPr="00CD7793" w:rsidRDefault="00E611AB" w:rsidP="00CD7793">
            <w:pPr>
              <w:spacing w:line="360" w:lineRule="auto"/>
              <w:jc w:val="both"/>
              <w:rPr>
                <w:rFonts w:ascii="Times New Roman" w:hAnsi="Times New Roman" w:cs="Times New Roman"/>
                <w:i/>
                <w:sz w:val="24"/>
                <w:szCs w:val="24"/>
              </w:rPr>
            </w:pPr>
            <w:proofErr w:type="spellStart"/>
            <w:r w:rsidRPr="00CD7793">
              <w:rPr>
                <w:rFonts w:ascii="Times New Roman" w:hAnsi="Times New Roman" w:cs="Times New Roman"/>
                <w:i/>
                <w:sz w:val="24"/>
                <w:szCs w:val="24"/>
              </w:rPr>
              <w:t>Pythium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spp</w:t>
            </w:r>
            <w:proofErr w:type="spellEnd"/>
          </w:p>
        </w:tc>
        <w:tc>
          <w:tcPr>
            <w:tcW w:w="1915" w:type="dxa"/>
          </w:tcPr>
          <w:p w14:paraId="5C6AF6D2"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5/12</w:t>
            </w:r>
          </w:p>
        </w:tc>
        <w:tc>
          <w:tcPr>
            <w:tcW w:w="1915" w:type="dxa"/>
          </w:tcPr>
          <w:p w14:paraId="0E8BC470"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4/10</w:t>
            </w:r>
          </w:p>
        </w:tc>
        <w:tc>
          <w:tcPr>
            <w:tcW w:w="1915" w:type="dxa"/>
          </w:tcPr>
          <w:p w14:paraId="22FBB09D"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3/10</w:t>
            </w:r>
          </w:p>
        </w:tc>
        <w:tc>
          <w:tcPr>
            <w:tcW w:w="1916" w:type="dxa"/>
          </w:tcPr>
          <w:p w14:paraId="2CB34C28" w14:textId="77777777" w:rsidR="00E611AB" w:rsidRPr="00CD7793" w:rsidRDefault="00E611AB" w:rsidP="00CD7793">
            <w:pPr>
              <w:spacing w:line="360" w:lineRule="auto"/>
              <w:jc w:val="both"/>
              <w:rPr>
                <w:rFonts w:ascii="Times New Roman" w:hAnsi="Times New Roman" w:cs="Times New Roman"/>
                <w:sz w:val="24"/>
                <w:szCs w:val="24"/>
              </w:rPr>
            </w:pPr>
            <w:r w:rsidRPr="00CD7793">
              <w:rPr>
                <w:rFonts w:ascii="Times New Roman" w:hAnsi="Times New Roman" w:cs="Times New Roman"/>
                <w:sz w:val="24"/>
                <w:szCs w:val="24"/>
              </w:rPr>
              <w:t>10</w:t>
            </w:r>
          </w:p>
        </w:tc>
      </w:tr>
    </w:tbl>
    <w:p w14:paraId="65205DA3" w14:textId="77777777" w:rsidR="005242FC" w:rsidRPr="00CD7793" w:rsidRDefault="005242FC" w:rsidP="00CD7793">
      <w:pPr>
        <w:jc w:val="both"/>
        <w:rPr>
          <w:rFonts w:ascii="Times New Roman" w:hAnsi="Times New Roman" w:cs="Times New Roman"/>
          <w:sz w:val="24"/>
          <w:szCs w:val="24"/>
        </w:rPr>
      </w:pPr>
      <w:r w:rsidRPr="00CD7793">
        <w:rPr>
          <w:rFonts w:ascii="Times New Roman" w:hAnsi="Times New Roman" w:cs="Times New Roman"/>
          <w:sz w:val="24"/>
          <w:szCs w:val="24"/>
        </w:rPr>
        <w:t xml:space="preserve">The present study was able to isolate and identify the various pathogenic fungi and oomycetes associated with the soft rot disease in ginger and confirmed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sz w:val="24"/>
          <w:szCs w:val="24"/>
        </w:rPr>
        <w:t xml:space="preserve"> </w:t>
      </w:r>
      <w:proofErr w:type="spellStart"/>
      <w:r w:rsidRPr="00CD7793">
        <w:rPr>
          <w:rFonts w:ascii="Times New Roman" w:hAnsi="Times New Roman" w:cs="Times New Roman"/>
          <w:i/>
          <w:sz w:val="24"/>
          <w:szCs w:val="24"/>
        </w:rPr>
        <w:t>capsici</w:t>
      </w:r>
      <w:proofErr w:type="spellEnd"/>
      <w:r w:rsidRPr="00CD7793">
        <w:rPr>
          <w:rFonts w:ascii="Times New Roman" w:hAnsi="Times New Roman" w:cs="Times New Roman"/>
          <w:i/>
          <w:sz w:val="24"/>
          <w:szCs w:val="24"/>
        </w:rPr>
        <w:t>,</w:t>
      </w:r>
      <w:r w:rsidRPr="00CD7793">
        <w:rPr>
          <w:rFonts w:ascii="Times New Roman" w:hAnsi="Times New Roman" w:cs="Times New Roman"/>
          <w:sz w:val="24"/>
          <w:szCs w:val="24"/>
        </w:rPr>
        <w:t xml:space="preserve"> and </w:t>
      </w:r>
      <w:r w:rsidRPr="00CD7793">
        <w:rPr>
          <w:rFonts w:ascii="Times New Roman" w:hAnsi="Times New Roman" w:cs="Times New Roman"/>
          <w:i/>
          <w:sz w:val="24"/>
          <w:szCs w:val="24"/>
        </w:rPr>
        <w:t>Pythium spp</w:t>
      </w:r>
      <w:r w:rsidRPr="00CD7793">
        <w:rPr>
          <w:rFonts w:ascii="Times New Roman" w:hAnsi="Times New Roman" w:cs="Times New Roman"/>
          <w:sz w:val="24"/>
          <w:szCs w:val="24"/>
        </w:rPr>
        <w:t>. as some of the key causal agents. Morphological and molecular analyses gave strong confirmation of species identity and showed a high sequence similarity to reference strains in accordance with previous reports of these pathogens in ginger and related crops (White et.al, 1999).</w:t>
      </w:r>
    </w:p>
    <w:p w14:paraId="25B5135A" w14:textId="77777777" w:rsidR="00CA672D" w:rsidRPr="00CD7793" w:rsidRDefault="00CA672D"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3.1 </w:t>
      </w:r>
      <w:r w:rsidR="005242FC" w:rsidRPr="00CD7793">
        <w:rPr>
          <w:rFonts w:ascii="Times New Roman" w:hAnsi="Times New Roman" w:cs="Times New Roman"/>
          <w:b/>
          <w:sz w:val="24"/>
          <w:szCs w:val="24"/>
        </w:rPr>
        <w:t>Genetic diversity and population structure:</w:t>
      </w:r>
      <w:r w:rsidR="005242FC" w:rsidRPr="00CD7793">
        <w:rPr>
          <w:rFonts w:ascii="Times New Roman" w:hAnsi="Times New Roman" w:cs="Times New Roman"/>
          <w:sz w:val="24"/>
          <w:szCs w:val="24"/>
        </w:rPr>
        <w:t xml:space="preserve"> </w:t>
      </w:r>
      <w:proofErr w:type="spellStart"/>
      <w:r w:rsidR="005242FC" w:rsidRPr="00CD7793">
        <w:rPr>
          <w:rFonts w:ascii="Times New Roman" w:hAnsi="Times New Roman" w:cs="Times New Roman"/>
          <w:sz w:val="24"/>
          <w:szCs w:val="24"/>
        </w:rPr>
        <w:t>Multilocus</w:t>
      </w:r>
      <w:proofErr w:type="spellEnd"/>
      <w:r w:rsidR="005242FC" w:rsidRPr="00CD7793">
        <w:rPr>
          <w:rFonts w:ascii="Times New Roman" w:hAnsi="Times New Roman" w:cs="Times New Roman"/>
          <w:sz w:val="24"/>
          <w:szCs w:val="24"/>
        </w:rPr>
        <w:t xml:space="preserve"> sequence analysis showed that isolates, especially </w:t>
      </w:r>
      <w:proofErr w:type="spellStart"/>
      <w:r w:rsidR="005242FC" w:rsidRPr="00CD7793">
        <w:rPr>
          <w:rFonts w:ascii="Times New Roman" w:hAnsi="Times New Roman" w:cs="Times New Roman"/>
          <w:i/>
          <w:sz w:val="24"/>
          <w:szCs w:val="24"/>
        </w:rPr>
        <w:t>Fusarium</w:t>
      </w:r>
      <w:proofErr w:type="spellEnd"/>
      <w:r w:rsidR="005242FC" w:rsidRPr="00CD7793">
        <w:rPr>
          <w:rFonts w:ascii="Times New Roman" w:hAnsi="Times New Roman" w:cs="Times New Roman"/>
          <w:i/>
          <w:sz w:val="24"/>
          <w:szCs w:val="24"/>
        </w:rPr>
        <w:t xml:space="preserve"> </w:t>
      </w:r>
      <w:proofErr w:type="spellStart"/>
      <w:r w:rsidR="005242FC" w:rsidRPr="00CD7793">
        <w:rPr>
          <w:rFonts w:ascii="Times New Roman" w:hAnsi="Times New Roman" w:cs="Times New Roman"/>
          <w:i/>
          <w:sz w:val="24"/>
          <w:szCs w:val="24"/>
        </w:rPr>
        <w:t>oxysporum</w:t>
      </w:r>
      <w:proofErr w:type="spellEnd"/>
      <w:r w:rsidR="005242FC" w:rsidRPr="00CD7793">
        <w:rPr>
          <w:rFonts w:ascii="Times New Roman" w:hAnsi="Times New Roman" w:cs="Times New Roman"/>
          <w:sz w:val="24"/>
          <w:szCs w:val="24"/>
        </w:rPr>
        <w:t>, had substantial genetic variation, with eight different haplotypes showing significant nucleotide diver</w:t>
      </w:r>
      <w:r w:rsidR="00443F94" w:rsidRPr="00CD7793">
        <w:rPr>
          <w:rFonts w:ascii="Times New Roman" w:hAnsi="Times New Roman" w:cs="Times New Roman"/>
          <w:sz w:val="24"/>
          <w:szCs w:val="24"/>
        </w:rPr>
        <w:t>sity. Phylogenetic and structure</w:t>
      </w:r>
      <w:r w:rsidR="005242FC" w:rsidRPr="00CD7793">
        <w:rPr>
          <w:rFonts w:ascii="Times New Roman" w:hAnsi="Times New Roman" w:cs="Times New Roman"/>
          <w:sz w:val="24"/>
          <w:szCs w:val="24"/>
        </w:rPr>
        <w:t xml:space="preserve"> analyses demonstrated the presence of three key genetic populations with profou</w:t>
      </w:r>
      <w:r w:rsidRPr="00CD7793">
        <w:rPr>
          <w:rFonts w:ascii="Times New Roman" w:hAnsi="Times New Roman" w:cs="Times New Roman"/>
          <w:sz w:val="24"/>
          <w:szCs w:val="24"/>
        </w:rPr>
        <w:t xml:space="preserve">nd regional clustering between </w:t>
      </w:r>
      <w:proofErr w:type="spellStart"/>
      <w:r w:rsidRPr="00CD7793">
        <w:rPr>
          <w:rFonts w:ascii="Times New Roman" w:hAnsi="Times New Roman" w:cs="Times New Roman"/>
          <w:sz w:val="24"/>
          <w:szCs w:val="24"/>
        </w:rPr>
        <w:t>K</w:t>
      </w:r>
      <w:r w:rsidR="005242FC" w:rsidRPr="00CD7793">
        <w:rPr>
          <w:rFonts w:ascii="Times New Roman" w:hAnsi="Times New Roman" w:cs="Times New Roman"/>
          <w:sz w:val="24"/>
          <w:szCs w:val="24"/>
        </w:rPr>
        <w:t>achia</w:t>
      </w:r>
      <w:proofErr w:type="spellEnd"/>
      <w:r w:rsidR="005242FC" w:rsidRPr="00CD7793">
        <w:rPr>
          <w:rFonts w:ascii="Times New Roman" w:hAnsi="Times New Roman" w:cs="Times New Roman"/>
          <w:sz w:val="24"/>
          <w:szCs w:val="24"/>
        </w:rPr>
        <w:t xml:space="preserve"> and </w:t>
      </w:r>
      <w:proofErr w:type="spellStart"/>
      <w:r w:rsidR="005242FC" w:rsidRPr="00CD7793">
        <w:rPr>
          <w:rFonts w:ascii="Times New Roman" w:hAnsi="Times New Roman" w:cs="Times New Roman"/>
          <w:sz w:val="24"/>
          <w:szCs w:val="24"/>
        </w:rPr>
        <w:t>Jaba</w:t>
      </w:r>
      <w:proofErr w:type="spellEnd"/>
      <w:r w:rsidR="005242FC" w:rsidRPr="00CD7793">
        <w:rPr>
          <w:rFonts w:ascii="Times New Roman" w:hAnsi="Times New Roman" w:cs="Times New Roman"/>
          <w:sz w:val="24"/>
          <w:szCs w:val="24"/>
        </w:rPr>
        <w:t xml:space="preserve"> isolates. Regional differentiation based on this indicates that local evolution may have occurred, along with the possibility of adaptation to environmental conditions or host cultivars. The presence of virulence genes, including pectinases, cellulases, and necrosis-inducing factors, was common, revealing their high pathogenic potential. Their high prevalence also corresponded to the levels of soft rot symptoms observed, signifying the important role they play in the development of the disease. Several virulence genes were found within one isolate, which indicates a complex arsenal employed in the degradation of host tissues and development of a d</w:t>
      </w:r>
      <w:r w:rsidR="008A78FD" w:rsidRPr="00CD7793">
        <w:rPr>
          <w:rFonts w:ascii="Times New Roman" w:hAnsi="Times New Roman" w:cs="Times New Roman"/>
          <w:sz w:val="24"/>
          <w:szCs w:val="24"/>
        </w:rPr>
        <w:t>isease (</w:t>
      </w:r>
      <w:proofErr w:type="spellStart"/>
      <w:r w:rsidR="005242FC" w:rsidRPr="00CD7793">
        <w:rPr>
          <w:rFonts w:ascii="Times New Roman" w:hAnsi="Times New Roman" w:cs="Times New Roman"/>
          <w:sz w:val="24"/>
          <w:szCs w:val="24"/>
        </w:rPr>
        <w:t>Thangavelu</w:t>
      </w:r>
      <w:proofErr w:type="spellEnd"/>
      <w:r w:rsidR="005242FC" w:rsidRPr="00CD7793">
        <w:rPr>
          <w:rFonts w:ascii="Times New Roman" w:hAnsi="Times New Roman" w:cs="Times New Roman"/>
          <w:sz w:val="24"/>
          <w:szCs w:val="24"/>
        </w:rPr>
        <w:t xml:space="preserve"> </w:t>
      </w:r>
      <w:r w:rsidR="005242FC" w:rsidRPr="00CD7793">
        <w:rPr>
          <w:rFonts w:ascii="Times New Roman" w:hAnsi="Times New Roman" w:cs="Times New Roman"/>
          <w:i/>
          <w:sz w:val="24"/>
          <w:szCs w:val="24"/>
        </w:rPr>
        <w:t>et.al</w:t>
      </w:r>
      <w:r w:rsidRPr="00CD7793">
        <w:rPr>
          <w:rFonts w:ascii="Times New Roman" w:hAnsi="Times New Roman" w:cs="Times New Roman"/>
          <w:sz w:val="24"/>
          <w:szCs w:val="24"/>
        </w:rPr>
        <w:t>, 2015).</w:t>
      </w:r>
    </w:p>
    <w:p w14:paraId="2EB43512" w14:textId="77777777" w:rsidR="00332C0D" w:rsidRPr="00CD7793" w:rsidRDefault="00CA672D" w:rsidP="00CD7793">
      <w:pPr>
        <w:jc w:val="both"/>
        <w:rPr>
          <w:rFonts w:ascii="Times New Roman" w:hAnsi="Times New Roman" w:cs="Times New Roman"/>
          <w:sz w:val="24"/>
          <w:szCs w:val="24"/>
        </w:rPr>
      </w:pPr>
      <w:r w:rsidRPr="00CD7793">
        <w:rPr>
          <w:rFonts w:ascii="Times New Roman" w:hAnsi="Times New Roman" w:cs="Times New Roman"/>
          <w:b/>
          <w:sz w:val="24"/>
          <w:szCs w:val="24"/>
        </w:rPr>
        <w:t xml:space="preserve">3.2 </w:t>
      </w:r>
      <w:r w:rsidR="005242FC" w:rsidRPr="00CD7793">
        <w:rPr>
          <w:rFonts w:ascii="Times New Roman" w:hAnsi="Times New Roman" w:cs="Times New Roman"/>
          <w:b/>
          <w:sz w:val="24"/>
          <w:szCs w:val="24"/>
        </w:rPr>
        <w:t>Implications for Disease Management:</w:t>
      </w:r>
      <w:r w:rsidR="005242FC" w:rsidRPr="00CD7793">
        <w:rPr>
          <w:rFonts w:ascii="Times New Roman" w:hAnsi="Times New Roman" w:cs="Times New Roman"/>
          <w:sz w:val="24"/>
          <w:szCs w:val="24"/>
        </w:rPr>
        <w:t xml:space="preserve"> The significant genetic diversity and regional differentiation among the isolates suggest that control methods should focus on local pathogen populations. Breeding resistant ginger cultivars will likely need to involve resistance genes effective against regional dominant haplotypes. In addition, the identification of key virulence genes offers potential molecular targets for the development of diagnostic tools and biocontrol agents (Liu </w:t>
      </w:r>
      <w:r w:rsidR="005242FC" w:rsidRPr="00CD7793">
        <w:rPr>
          <w:rFonts w:ascii="Times New Roman" w:hAnsi="Times New Roman" w:cs="Times New Roman"/>
          <w:i/>
          <w:sz w:val="24"/>
          <w:szCs w:val="24"/>
        </w:rPr>
        <w:t>et.al</w:t>
      </w:r>
      <w:r w:rsidR="005242FC" w:rsidRPr="00CD7793">
        <w:rPr>
          <w:rFonts w:ascii="Times New Roman" w:hAnsi="Times New Roman" w:cs="Times New Roman"/>
          <w:sz w:val="24"/>
          <w:szCs w:val="24"/>
        </w:rPr>
        <w:t>, 2018). Limitations and Future Directions: Although the study provides important information on the genetic makeup of ginger pathogens, further pathogenicity assays will be required in order to determine relative virulence among the different haplotypes. Further work may investigate the environmental factors affecting pathogen distribution to improve disease forecasting and management.</w:t>
      </w:r>
    </w:p>
    <w:p w14:paraId="5264B10E" w14:textId="77777777" w:rsidR="00332C0D" w:rsidRPr="00CD7793" w:rsidRDefault="00332C0D" w:rsidP="00CD7793">
      <w:pPr>
        <w:jc w:val="both"/>
        <w:rPr>
          <w:rFonts w:ascii="Times New Roman" w:hAnsi="Times New Roman" w:cs="Times New Roman"/>
          <w:sz w:val="24"/>
          <w:szCs w:val="24"/>
        </w:rPr>
      </w:pPr>
      <w:r w:rsidRPr="00CD7793">
        <w:rPr>
          <w:rFonts w:ascii="Times New Roman" w:hAnsi="Times New Roman" w:cs="Times New Roman"/>
          <w:sz w:val="24"/>
          <w:szCs w:val="24"/>
        </w:rPr>
        <w:t xml:space="preserve">The present study has isolated and identified various pathogenic fungi and oomycetes associated with soft rot disease in ginger, which confirms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capsici</w:t>
      </w:r>
      <w:proofErr w:type="spellEnd"/>
      <w:r w:rsidRPr="00CD7793">
        <w:rPr>
          <w:rFonts w:ascii="Times New Roman" w:hAnsi="Times New Roman" w:cs="Times New Roman"/>
          <w:sz w:val="24"/>
          <w:szCs w:val="24"/>
        </w:rPr>
        <w:t xml:space="preserve">, and </w:t>
      </w:r>
      <w:r w:rsidRPr="00CD7793">
        <w:rPr>
          <w:rFonts w:ascii="Times New Roman" w:hAnsi="Times New Roman" w:cs="Times New Roman"/>
          <w:i/>
          <w:sz w:val="24"/>
          <w:szCs w:val="24"/>
        </w:rPr>
        <w:t>Pythium spp</w:t>
      </w:r>
      <w:r w:rsidRPr="00CD7793">
        <w:rPr>
          <w:rFonts w:ascii="Times New Roman" w:hAnsi="Times New Roman" w:cs="Times New Roman"/>
          <w:sz w:val="24"/>
          <w:szCs w:val="24"/>
        </w:rPr>
        <w:t xml:space="preserve">. as </w:t>
      </w:r>
      <w:proofErr w:type="gramStart"/>
      <w:r w:rsidR="00ED4F39" w:rsidRPr="00CD7793">
        <w:rPr>
          <w:rFonts w:ascii="Times New Roman" w:hAnsi="Times New Roman" w:cs="Times New Roman"/>
          <w:sz w:val="24"/>
          <w:szCs w:val="24"/>
        </w:rPr>
        <w:t>major</w:t>
      </w:r>
      <w:proofErr w:type="gramEnd"/>
      <w:r w:rsidR="00ED4F39" w:rsidRPr="00CD7793">
        <w:rPr>
          <w:rFonts w:ascii="Times New Roman" w:hAnsi="Times New Roman" w:cs="Times New Roman"/>
          <w:sz w:val="24"/>
          <w:szCs w:val="24"/>
        </w:rPr>
        <w:t xml:space="preserve"> </w:t>
      </w:r>
      <w:r w:rsidRPr="00CD7793">
        <w:rPr>
          <w:rFonts w:ascii="Times New Roman" w:hAnsi="Times New Roman" w:cs="Times New Roman"/>
          <w:sz w:val="24"/>
          <w:szCs w:val="24"/>
        </w:rPr>
        <w:t xml:space="preserve">causal agents. Species identity was further confirmed by the morphological and molecular studies, supported by a high degree of sequence similarities with </w:t>
      </w:r>
      <w:r w:rsidRPr="00CD7793">
        <w:rPr>
          <w:rFonts w:ascii="Times New Roman" w:hAnsi="Times New Roman" w:cs="Times New Roman"/>
          <w:sz w:val="24"/>
          <w:szCs w:val="24"/>
        </w:rPr>
        <w:lastRenderedPageBreak/>
        <w:t>reference strains. This result is in agreement with previous reports on the same and related crops (White et.al, 1999</w:t>
      </w:r>
      <w:r w:rsidR="00344803" w:rsidRPr="00CD7793">
        <w:rPr>
          <w:rFonts w:ascii="Times New Roman" w:hAnsi="Times New Roman" w:cs="Times New Roman"/>
          <w:sz w:val="24"/>
          <w:szCs w:val="24"/>
        </w:rPr>
        <w:t xml:space="preserve">; </w:t>
      </w:r>
      <w:proofErr w:type="spellStart"/>
      <w:r w:rsidR="00344803" w:rsidRPr="00CD7793">
        <w:rPr>
          <w:rFonts w:ascii="Times New Roman" w:hAnsi="Times New Roman" w:cs="Times New Roman"/>
          <w:sz w:val="24"/>
          <w:szCs w:val="24"/>
        </w:rPr>
        <w:t>Crous</w:t>
      </w:r>
      <w:proofErr w:type="spellEnd"/>
      <w:r w:rsidR="00344803" w:rsidRPr="00CD7793">
        <w:rPr>
          <w:rFonts w:ascii="Times New Roman" w:hAnsi="Times New Roman" w:cs="Times New Roman"/>
          <w:sz w:val="24"/>
          <w:szCs w:val="24"/>
        </w:rPr>
        <w:t xml:space="preserve"> et.al</w:t>
      </w:r>
      <w:proofErr w:type="gramStart"/>
      <w:r w:rsidR="00344803" w:rsidRPr="00CD7793">
        <w:rPr>
          <w:rFonts w:ascii="Times New Roman" w:hAnsi="Times New Roman" w:cs="Times New Roman"/>
          <w:sz w:val="24"/>
          <w:szCs w:val="24"/>
        </w:rPr>
        <w:t>,2013</w:t>
      </w:r>
      <w:proofErr w:type="gramEnd"/>
      <w:r w:rsidRPr="00CD7793">
        <w:rPr>
          <w:rFonts w:ascii="Times New Roman" w:hAnsi="Times New Roman" w:cs="Times New Roman"/>
          <w:sz w:val="24"/>
          <w:szCs w:val="24"/>
        </w:rPr>
        <w:t>).</w:t>
      </w:r>
    </w:p>
    <w:p w14:paraId="7BE944CB" w14:textId="77777777" w:rsidR="00332C0D" w:rsidRPr="00CD7793" w:rsidRDefault="00332C0D" w:rsidP="00CD7793">
      <w:pPr>
        <w:jc w:val="both"/>
        <w:rPr>
          <w:rFonts w:ascii="Times New Roman" w:hAnsi="Times New Roman" w:cs="Times New Roman"/>
          <w:sz w:val="24"/>
          <w:szCs w:val="24"/>
        </w:rPr>
      </w:pPr>
      <w:proofErr w:type="spellStart"/>
      <w:r w:rsidRPr="00CD7793">
        <w:rPr>
          <w:rFonts w:ascii="Times New Roman" w:hAnsi="Times New Roman" w:cs="Times New Roman"/>
          <w:sz w:val="24"/>
          <w:szCs w:val="24"/>
        </w:rPr>
        <w:t>Multilocus</w:t>
      </w:r>
      <w:proofErr w:type="spellEnd"/>
      <w:r w:rsidRPr="00CD7793">
        <w:rPr>
          <w:rFonts w:ascii="Times New Roman" w:hAnsi="Times New Roman" w:cs="Times New Roman"/>
          <w:sz w:val="24"/>
          <w:szCs w:val="24"/>
        </w:rPr>
        <w:t xml:space="preserve"> sequence analysis showed substantial genetic diversity among the isolates with eight different haplotypes and high nucleotide diversity within </w:t>
      </w:r>
      <w:proofErr w:type="spellStart"/>
      <w:r w:rsidRPr="00CD7793">
        <w:rPr>
          <w:rFonts w:ascii="Times New Roman" w:hAnsi="Times New Roman" w:cs="Times New Roman"/>
          <w:sz w:val="24"/>
          <w:szCs w:val="24"/>
        </w:rPr>
        <w:t>Fusarium</w:t>
      </w:r>
      <w:proofErr w:type="spellEnd"/>
      <w:r w:rsidRPr="00CD7793">
        <w:rPr>
          <w:rFonts w:ascii="Times New Roman" w:hAnsi="Times New Roman" w:cs="Times New Roman"/>
          <w:sz w:val="24"/>
          <w:szCs w:val="24"/>
        </w:rPr>
        <w:t xml:space="preserve"> </w:t>
      </w:r>
      <w:proofErr w:type="spellStart"/>
      <w:r w:rsidRPr="00CD7793">
        <w:rPr>
          <w:rFonts w:ascii="Times New Roman" w:hAnsi="Times New Roman" w:cs="Times New Roman"/>
          <w:sz w:val="24"/>
          <w:szCs w:val="24"/>
        </w:rPr>
        <w:t>oxysporum</w:t>
      </w:r>
      <w:proofErr w:type="spellEnd"/>
      <w:r w:rsidRPr="00CD7793">
        <w:rPr>
          <w:rFonts w:ascii="Times New Roman" w:hAnsi="Times New Roman" w:cs="Times New Roman"/>
          <w:sz w:val="24"/>
          <w:szCs w:val="24"/>
        </w:rPr>
        <w:t xml:space="preserve">. Accordingly, three main genetic populations were identified by </w:t>
      </w:r>
      <w:r w:rsidR="008A78FD" w:rsidRPr="00CD7793">
        <w:rPr>
          <w:rFonts w:ascii="Times New Roman" w:hAnsi="Times New Roman" w:cs="Times New Roman"/>
          <w:sz w:val="24"/>
          <w:szCs w:val="24"/>
        </w:rPr>
        <w:t xml:space="preserve">phylogenetic and structure </w:t>
      </w:r>
      <w:r w:rsidRPr="00CD7793">
        <w:rPr>
          <w:rFonts w:ascii="Times New Roman" w:hAnsi="Times New Roman" w:cs="Times New Roman"/>
          <w:sz w:val="24"/>
          <w:szCs w:val="24"/>
        </w:rPr>
        <w:t xml:space="preserve">analyses with notable regional clustering between </w:t>
      </w:r>
      <w:proofErr w:type="spellStart"/>
      <w:r w:rsidRPr="00CD7793">
        <w:rPr>
          <w:rFonts w:ascii="Times New Roman" w:hAnsi="Times New Roman" w:cs="Times New Roman"/>
          <w:sz w:val="24"/>
          <w:szCs w:val="24"/>
        </w:rPr>
        <w:t>kachia</w:t>
      </w:r>
      <w:proofErr w:type="spellEnd"/>
      <w:r w:rsidRPr="00CD7793">
        <w:rPr>
          <w:rFonts w:ascii="Times New Roman" w:hAnsi="Times New Roman" w:cs="Times New Roman"/>
          <w:sz w:val="24"/>
          <w:szCs w:val="24"/>
        </w:rPr>
        <w:t xml:space="preserve"> and </w:t>
      </w:r>
      <w:proofErr w:type="spellStart"/>
      <w:r w:rsidRPr="00CD7793">
        <w:rPr>
          <w:rFonts w:ascii="Times New Roman" w:hAnsi="Times New Roman" w:cs="Times New Roman"/>
          <w:sz w:val="24"/>
          <w:szCs w:val="24"/>
        </w:rPr>
        <w:t>Jaba</w:t>
      </w:r>
      <w:proofErr w:type="spellEnd"/>
      <w:r w:rsidRPr="00CD7793">
        <w:rPr>
          <w:rFonts w:ascii="Times New Roman" w:hAnsi="Times New Roman" w:cs="Times New Roman"/>
          <w:sz w:val="24"/>
          <w:szCs w:val="24"/>
        </w:rPr>
        <w:t>. The observed regional differentiation would support localized evolution and, hence, adaptation to specific environmenta</w:t>
      </w:r>
      <w:r w:rsidR="00B829C1" w:rsidRPr="00CD7793">
        <w:rPr>
          <w:rFonts w:ascii="Times New Roman" w:hAnsi="Times New Roman" w:cs="Times New Roman"/>
          <w:sz w:val="24"/>
          <w:szCs w:val="24"/>
        </w:rPr>
        <w:t xml:space="preserve">l conditions or host cultivars. </w:t>
      </w:r>
      <w:r w:rsidRPr="00CD7793">
        <w:rPr>
          <w:rFonts w:ascii="Times New Roman" w:hAnsi="Times New Roman" w:cs="Times New Roman"/>
          <w:sz w:val="24"/>
          <w:szCs w:val="24"/>
        </w:rPr>
        <w:t>Overall, the pathogenic potential is evidenced by virulence genes like pectinases, cellulases, and necrosis-inducing factors. Their high prevalence shows a close correlation with the symptoms of soft rot observed under field conditions, thus underscoring their role in disease development. Detection of more than one virulence gene in individual isolates suggests the presence of a complex arsenal of virulence factors facilitating host tissue degradation and disease progression within these pathogens</w:t>
      </w:r>
      <w:r w:rsidR="00CB289C" w:rsidRPr="00CD7793">
        <w:rPr>
          <w:rFonts w:ascii="Times New Roman" w:hAnsi="Times New Roman" w:cs="Times New Roman"/>
          <w:sz w:val="24"/>
          <w:szCs w:val="24"/>
        </w:rPr>
        <w:t xml:space="preserve"> (</w:t>
      </w:r>
      <w:proofErr w:type="spellStart"/>
      <w:r w:rsidRPr="00CD7793">
        <w:rPr>
          <w:rFonts w:ascii="Times New Roman" w:hAnsi="Times New Roman" w:cs="Times New Roman"/>
          <w:sz w:val="24"/>
          <w:szCs w:val="24"/>
        </w:rPr>
        <w:t>Thangavelu</w:t>
      </w:r>
      <w:proofErr w:type="spellEnd"/>
      <w:r w:rsidRPr="00CD7793">
        <w:rPr>
          <w:rFonts w:ascii="Times New Roman" w:hAnsi="Times New Roman" w:cs="Times New Roman"/>
          <w:sz w:val="24"/>
          <w:szCs w:val="24"/>
        </w:rPr>
        <w:t xml:space="preserve"> </w:t>
      </w:r>
      <w:r w:rsidRPr="00CD7793">
        <w:rPr>
          <w:rFonts w:ascii="Times New Roman" w:hAnsi="Times New Roman" w:cs="Times New Roman"/>
          <w:i/>
          <w:sz w:val="24"/>
          <w:szCs w:val="24"/>
        </w:rPr>
        <w:t>et.al</w:t>
      </w:r>
      <w:r w:rsidRPr="00CD7793">
        <w:rPr>
          <w:rFonts w:ascii="Times New Roman" w:hAnsi="Times New Roman" w:cs="Times New Roman"/>
          <w:sz w:val="24"/>
          <w:szCs w:val="24"/>
        </w:rPr>
        <w:t>, 2015).</w:t>
      </w:r>
    </w:p>
    <w:p w14:paraId="3F01105D" w14:textId="77777777" w:rsidR="00332C0D" w:rsidRPr="00CD7793" w:rsidRDefault="00332C0D" w:rsidP="00CD7793">
      <w:pPr>
        <w:jc w:val="both"/>
        <w:rPr>
          <w:rFonts w:ascii="Times New Roman" w:hAnsi="Times New Roman" w:cs="Times New Roman"/>
          <w:sz w:val="24"/>
          <w:szCs w:val="24"/>
        </w:rPr>
      </w:pPr>
      <w:r w:rsidRPr="00CD7793">
        <w:rPr>
          <w:rFonts w:ascii="Times New Roman" w:hAnsi="Times New Roman" w:cs="Times New Roman"/>
          <w:sz w:val="24"/>
          <w:szCs w:val="24"/>
        </w:rPr>
        <w:t>The significant genetic diversity and regional differentiation among the isolates suggest that the control strategy needs to take into account local pathogen populations. Breeding for resistance in ginger cultivars may involve the incorporation of resistance genes effective against the prevailing regional haplotypes. Lastly, the identification of key virulence genes opens up potential molecular targets in the development of diagnostic tools and biocontrol agents as</w:t>
      </w:r>
      <w:r w:rsidR="00AB7F71" w:rsidRPr="00CD7793">
        <w:rPr>
          <w:rFonts w:ascii="Times New Roman" w:hAnsi="Times New Roman" w:cs="Times New Roman"/>
          <w:sz w:val="24"/>
          <w:szCs w:val="24"/>
        </w:rPr>
        <w:t xml:space="preserve"> well (</w:t>
      </w:r>
      <w:proofErr w:type="spellStart"/>
      <w:r w:rsidR="00344803" w:rsidRPr="00CD7793">
        <w:rPr>
          <w:rFonts w:ascii="Times New Roman" w:hAnsi="Times New Roman" w:cs="Times New Roman"/>
          <w:sz w:val="24"/>
          <w:szCs w:val="24"/>
        </w:rPr>
        <w:t>Crous</w:t>
      </w:r>
      <w:proofErr w:type="spellEnd"/>
      <w:r w:rsidR="00344803" w:rsidRPr="00CD7793">
        <w:rPr>
          <w:rFonts w:ascii="Times New Roman" w:hAnsi="Times New Roman" w:cs="Times New Roman"/>
          <w:sz w:val="24"/>
          <w:szCs w:val="24"/>
        </w:rPr>
        <w:t xml:space="preserve"> et.al</w:t>
      </w:r>
      <w:proofErr w:type="gramStart"/>
      <w:r w:rsidR="00344803" w:rsidRPr="00CD7793">
        <w:rPr>
          <w:rFonts w:ascii="Times New Roman" w:hAnsi="Times New Roman" w:cs="Times New Roman"/>
          <w:sz w:val="24"/>
          <w:szCs w:val="24"/>
        </w:rPr>
        <w:t>,2013</w:t>
      </w:r>
      <w:proofErr w:type="gramEnd"/>
      <w:r w:rsidR="00344803" w:rsidRPr="00CD7793">
        <w:rPr>
          <w:rFonts w:ascii="Times New Roman" w:hAnsi="Times New Roman" w:cs="Times New Roman"/>
          <w:sz w:val="24"/>
          <w:szCs w:val="24"/>
        </w:rPr>
        <w:t xml:space="preserve">; </w:t>
      </w:r>
      <w:r w:rsidR="00AB7F71" w:rsidRPr="00CD7793">
        <w:rPr>
          <w:rFonts w:ascii="Times New Roman" w:hAnsi="Times New Roman" w:cs="Times New Roman"/>
          <w:sz w:val="24"/>
          <w:szCs w:val="24"/>
        </w:rPr>
        <w:t xml:space="preserve">Liu </w:t>
      </w:r>
      <w:r w:rsidR="00AB7F71" w:rsidRPr="00CD7793">
        <w:rPr>
          <w:rFonts w:ascii="Times New Roman" w:hAnsi="Times New Roman" w:cs="Times New Roman"/>
          <w:i/>
          <w:sz w:val="24"/>
          <w:szCs w:val="24"/>
        </w:rPr>
        <w:t>et.al</w:t>
      </w:r>
      <w:r w:rsidR="00AB7F71" w:rsidRPr="00CD7793">
        <w:rPr>
          <w:rFonts w:ascii="Times New Roman" w:hAnsi="Times New Roman" w:cs="Times New Roman"/>
          <w:sz w:val="24"/>
          <w:szCs w:val="24"/>
        </w:rPr>
        <w:t xml:space="preserve">, 2018). </w:t>
      </w:r>
      <w:r w:rsidRPr="00CD7793">
        <w:rPr>
          <w:rFonts w:ascii="Times New Roman" w:hAnsi="Times New Roman" w:cs="Times New Roman"/>
          <w:sz w:val="24"/>
          <w:szCs w:val="24"/>
        </w:rPr>
        <w:t>This study has added reasonably to the knowledge of the genetic makeup of pathogens infesting ginger; however, pathogenicity assays are required for confirmation of the relative virulence of its different haplotypes. The investigation of environmental factors that affect the distribution of this pathogen may further improve disease forecasting and management.</w:t>
      </w:r>
    </w:p>
    <w:p w14:paraId="26DD99ED" w14:textId="77777777" w:rsidR="00332C0D" w:rsidRPr="00CD7793" w:rsidRDefault="00CA672D" w:rsidP="00CD7793">
      <w:pPr>
        <w:jc w:val="both"/>
        <w:rPr>
          <w:rFonts w:ascii="Times New Roman" w:hAnsi="Times New Roman" w:cs="Times New Roman"/>
          <w:b/>
          <w:sz w:val="24"/>
          <w:szCs w:val="24"/>
        </w:rPr>
      </w:pPr>
      <w:proofErr w:type="gramStart"/>
      <w:r w:rsidRPr="00CD7793">
        <w:rPr>
          <w:rFonts w:ascii="Times New Roman" w:hAnsi="Times New Roman" w:cs="Times New Roman"/>
          <w:b/>
          <w:sz w:val="24"/>
          <w:szCs w:val="24"/>
        </w:rPr>
        <w:t>4.</w:t>
      </w:r>
      <w:r w:rsidR="00332C0D" w:rsidRPr="00CD7793">
        <w:rPr>
          <w:rFonts w:ascii="Times New Roman" w:hAnsi="Times New Roman" w:cs="Times New Roman"/>
          <w:b/>
          <w:sz w:val="24"/>
          <w:szCs w:val="24"/>
        </w:rPr>
        <w:t>Conclusion</w:t>
      </w:r>
      <w:proofErr w:type="gramEnd"/>
    </w:p>
    <w:p w14:paraId="1E66E048" w14:textId="77777777" w:rsidR="00332C0D" w:rsidRPr="00CD7793" w:rsidRDefault="00332C0D" w:rsidP="00CD7793">
      <w:pPr>
        <w:jc w:val="both"/>
        <w:rPr>
          <w:rFonts w:ascii="Times New Roman" w:hAnsi="Times New Roman" w:cs="Times New Roman"/>
          <w:sz w:val="24"/>
          <w:szCs w:val="24"/>
        </w:rPr>
      </w:pPr>
      <w:r w:rsidRPr="00CD7793">
        <w:rPr>
          <w:rFonts w:ascii="Times New Roman" w:hAnsi="Times New Roman" w:cs="Times New Roman"/>
          <w:sz w:val="24"/>
          <w:szCs w:val="24"/>
        </w:rPr>
        <w:t xml:space="preserve">The present study characterizes at a molecular and genetic level some of the most important pathogens that cause soft rot disease in ginger, namely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sz w:val="24"/>
          <w:szCs w:val="24"/>
        </w:rPr>
        <w:t xml:space="preserve"> </w:t>
      </w:r>
      <w:proofErr w:type="spellStart"/>
      <w:r w:rsidRPr="00CD7793">
        <w:rPr>
          <w:rFonts w:ascii="Times New Roman" w:hAnsi="Times New Roman" w:cs="Times New Roman"/>
          <w:i/>
          <w:sz w:val="24"/>
          <w:szCs w:val="24"/>
        </w:rPr>
        <w:t>capsici</w:t>
      </w:r>
      <w:proofErr w:type="spellEnd"/>
      <w:r w:rsidRPr="00CD7793">
        <w:rPr>
          <w:rFonts w:ascii="Times New Roman" w:hAnsi="Times New Roman" w:cs="Times New Roman"/>
          <w:sz w:val="24"/>
          <w:szCs w:val="24"/>
        </w:rPr>
        <w:t xml:space="preserve">, and </w:t>
      </w:r>
      <w:r w:rsidRPr="00CD7793">
        <w:rPr>
          <w:rFonts w:ascii="Times New Roman" w:hAnsi="Times New Roman" w:cs="Times New Roman"/>
          <w:i/>
          <w:sz w:val="24"/>
          <w:szCs w:val="24"/>
        </w:rPr>
        <w:t>Pythium spp</w:t>
      </w:r>
      <w:r w:rsidRPr="00CD7793">
        <w:rPr>
          <w:rFonts w:ascii="Times New Roman" w:hAnsi="Times New Roman" w:cs="Times New Roman"/>
          <w:sz w:val="24"/>
          <w:szCs w:val="24"/>
        </w:rPr>
        <w:t xml:space="preserve">. </w:t>
      </w:r>
      <w:r w:rsidR="00CB289C" w:rsidRPr="00CD7793">
        <w:rPr>
          <w:rFonts w:ascii="Times New Roman" w:hAnsi="Times New Roman" w:cs="Times New Roman"/>
          <w:sz w:val="24"/>
          <w:szCs w:val="24"/>
        </w:rPr>
        <w:t xml:space="preserve"> </w:t>
      </w:r>
      <w:r w:rsidRPr="00CD7793">
        <w:rPr>
          <w:rFonts w:ascii="Times New Roman" w:hAnsi="Times New Roman" w:cs="Times New Roman"/>
          <w:sz w:val="24"/>
          <w:szCs w:val="24"/>
        </w:rPr>
        <w:t>Large genetic diversity and regional differentiation among these isolates point toward the complexity of the disease and the need for management strategies tailored to different regions. The widespread distribution of virulence genes further underlines the pathogenic potential of these isolates and their ability to incur heavy crop losses. These results have enabled not only an enhanced understanding of the genetic structure and pathogenic mechanisms of ginger pathogens but also provided salient inputs on the development of efficient diagnostic tools, resistant cultivars, and integrated disease management practices. Further studies on pathogenicity and environmental factors will remain essential for sustainable ginger production.</w:t>
      </w:r>
    </w:p>
    <w:p w14:paraId="6BB6F30F" w14:textId="77777777" w:rsidR="00D10501" w:rsidRPr="00CD7793" w:rsidRDefault="00D10501" w:rsidP="00CD7793">
      <w:pPr>
        <w:jc w:val="both"/>
        <w:rPr>
          <w:rFonts w:ascii="Times New Roman" w:hAnsi="Times New Roman" w:cs="Times New Roman"/>
          <w:b/>
          <w:sz w:val="24"/>
          <w:szCs w:val="24"/>
        </w:rPr>
      </w:pPr>
    </w:p>
    <w:p w14:paraId="64977C89" w14:textId="77777777" w:rsidR="00E82403" w:rsidRPr="00CD7793" w:rsidRDefault="00E82403" w:rsidP="00CD7793">
      <w:pPr>
        <w:jc w:val="both"/>
        <w:rPr>
          <w:rFonts w:ascii="Times New Roman" w:hAnsi="Times New Roman" w:cs="Times New Roman"/>
          <w:b/>
          <w:sz w:val="24"/>
          <w:szCs w:val="24"/>
        </w:rPr>
      </w:pPr>
      <w:commentRangeStart w:id="3"/>
      <w:r w:rsidRPr="00CD7793">
        <w:rPr>
          <w:rFonts w:ascii="Times New Roman" w:hAnsi="Times New Roman" w:cs="Times New Roman"/>
          <w:b/>
          <w:sz w:val="24"/>
          <w:szCs w:val="24"/>
        </w:rPr>
        <w:t>References</w:t>
      </w:r>
      <w:commentRangeEnd w:id="3"/>
      <w:r w:rsidR="001F532E">
        <w:rPr>
          <w:rStyle w:val="CommentReference"/>
        </w:rPr>
        <w:commentReference w:id="3"/>
      </w:r>
    </w:p>
    <w:p w14:paraId="229177CD" w14:textId="77777777" w:rsidR="00E82403" w:rsidRPr="00CD7793" w:rsidRDefault="00E82403" w:rsidP="00CD7793">
      <w:pPr>
        <w:jc w:val="both"/>
        <w:rPr>
          <w:rFonts w:ascii="Times New Roman" w:hAnsi="Times New Roman" w:cs="Times New Roman"/>
          <w:sz w:val="24"/>
          <w:szCs w:val="24"/>
        </w:rPr>
      </w:pPr>
      <w:r w:rsidRPr="00CD7793">
        <w:rPr>
          <w:rFonts w:ascii="Times New Roman" w:hAnsi="Times New Roman" w:cs="Times New Roman"/>
          <w:sz w:val="24"/>
          <w:szCs w:val="24"/>
        </w:rPr>
        <w:lastRenderedPageBreak/>
        <w:t xml:space="preserve"> </w:t>
      </w:r>
      <w:proofErr w:type="spellStart"/>
      <w:r w:rsidRPr="00CD7793">
        <w:rPr>
          <w:rFonts w:ascii="Times New Roman" w:hAnsi="Times New Roman" w:cs="Times New Roman"/>
          <w:sz w:val="24"/>
          <w:szCs w:val="24"/>
        </w:rPr>
        <w:t>Agrios</w:t>
      </w:r>
      <w:proofErr w:type="spellEnd"/>
      <w:r w:rsidRPr="00CD7793">
        <w:rPr>
          <w:rFonts w:ascii="Times New Roman" w:hAnsi="Times New Roman" w:cs="Times New Roman"/>
          <w:sz w:val="24"/>
          <w:szCs w:val="24"/>
        </w:rPr>
        <w:t xml:space="preserve">, G. N. (2005). Plant Pathology (5th </w:t>
      </w:r>
      <w:proofErr w:type="gramStart"/>
      <w:r w:rsidRPr="00CD7793">
        <w:rPr>
          <w:rFonts w:ascii="Times New Roman" w:hAnsi="Times New Roman" w:cs="Times New Roman"/>
          <w:sz w:val="24"/>
          <w:szCs w:val="24"/>
        </w:rPr>
        <w:t>ed</w:t>
      </w:r>
      <w:proofErr w:type="gramEnd"/>
      <w:r w:rsidRPr="00CD7793">
        <w:rPr>
          <w:rFonts w:ascii="Times New Roman" w:hAnsi="Times New Roman" w:cs="Times New Roman"/>
          <w:sz w:val="24"/>
          <w:szCs w:val="24"/>
        </w:rPr>
        <w:t xml:space="preserve">.). </w:t>
      </w:r>
      <w:r w:rsidRPr="00CD7793">
        <w:rPr>
          <w:rFonts w:ascii="Times New Roman" w:hAnsi="Times New Roman" w:cs="Times New Roman"/>
          <w:i/>
          <w:sz w:val="24"/>
          <w:szCs w:val="24"/>
        </w:rPr>
        <w:t>Elsevier Academic Press.</w:t>
      </w:r>
    </w:p>
    <w:p w14:paraId="41ADB9C1" w14:textId="77777777" w:rsidR="00E82403" w:rsidRPr="00CD7793" w:rsidRDefault="00EA6494" w:rsidP="00CD7793">
      <w:pPr>
        <w:jc w:val="both"/>
        <w:rPr>
          <w:rFonts w:ascii="Times New Roman" w:hAnsi="Times New Roman" w:cs="Times New Roman"/>
          <w:i/>
          <w:sz w:val="24"/>
          <w:szCs w:val="24"/>
        </w:rPr>
      </w:pPr>
      <w:proofErr w:type="spellStart"/>
      <w:proofErr w:type="gramStart"/>
      <w:r w:rsidRPr="00CD7793">
        <w:rPr>
          <w:rFonts w:ascii="Times New Roman" w:hAnsi="Times New Roman" w:cs="Times New Roman"/>
          <w:sz w:val="24"/>
          <w:szCs w:val="24"/>
        </w:rPr>
        <w:t>Crous</w:t>
      </w:r>
      <w:proofErr w:type="spellEnd"/>
      <w:r w:rsidRPr="00CD7793">
        <w:rPr>
          <w:rFonts w:ascii="Times New Roman" w:hAnsi="Times New Roman" w:cs="Times New Roman"/>
          <w:sz w:val="24"/>
          <w:szCs w:val="24"/>
        </w:rPr>
        <w:t>, P. W., and</w:t>
      </w:r>
      <w:r w:rsidR="00E82403" w:rsidRPr="00CD7793">
        <w:rPr>
          <w:rFonts w:ascii="Times New Roman" w:hAnsi="Times New Roman" w:cs="Times New Roman"/>
          <w:sz w:val="24"/>
          <w:szCs w:val="24"/>
        </w:rPr>
        <w:t xml:space="preserve"> Groenewald, J. Z. (2013).</w:t>
      </w:r>
      <w:proofErr w:type="gramEnd"/>
      <w:r w:rsidR="00E82403" w:rsidRPr="00CD7793">
        <w:rPr>
          <w:rFonts w:ascii="Times New Roman" w:hAnsi="Times New Roman" w:cs="Times New Roman"/>
          <w:sz w:val="24"/>
          <w:szCs w:val="24"/>
        </w:rPr>
        <w:t xml:space="preserve"> </w:t>
      </w:r>
      <w:proofErr w:type="spellStart"/>
      <w:proofErr w:type="gramStart"/>
      <w:r w:rsidR="00E82403" w:rsidRPr="00CD7793">
        <w:rPr>
          <w:rFonts w:ascii="Times New Roman" w:hAnsi="Times New Roman" w:cs="Times New Roman"/>
          <w:sz w:val="24"/>
          <w:szCs w:val="24"/>
        </w:rPr>
        <w:t>Coelomycetous</w:t>
      </w:r>
      <w:proofErr w:type="spellEnd"/>
      <w:r w:rsidR="00E82403" w:rsidRPr="00CD7793">
        <w:rPr>
          <w:rFonts w:ascii="Times New Roman" w:hAnsi="Times New Roman" w:cs="Times New Roman"/>
          <w:sz w:val="24"/>
          <w:szCs w:val="24"/>
        </w:rPr>
        <w:t xml:space="preserve"> fungi in the age of genomics.</w:t>
      </w:r>
      <w:proofErr w:type="gramEnd"/>
      <w:r w:rsidR="00E82403" w:rsidRPr="00CD7793">
        <w:rPr>
          <w:rFonts w:ascii="Times New Roman" w:hAnsi="Times New Roman" w:cs="Times New Roman"/>
          <w:sz w:val="24"/>
          <w:szCs w:val="24"/>
        </w:rPr>
        <w:t xml:space="preserve">  </w:t>
      </w:r>
      <w:r w:rsidR="00E82403" w:rsidRPr="00CD7793">
        <w:rPr>
          <w:rFonts w:ascii="Times New Roman" w:hAnsi="Times New Roman" w:cs="Times New Roman"/>
          <w:i/>
          <w:sz w:val="24"/>
          <w:szCs w:val="24"/>
        </w:rPr>
        <w:t>Fungal Diversity</w:t>
      </w:r>
      <w:r w:rsidR="00E82403" w:rsidRPr="00CD7793">
        <w:rPr>
          <w:rFonts w:ascii="Times New Roman" w:hAnsi="Times New Roman" w:cs="Times New Roman"/>
          <w:sz w:val="24"/>
          <w:szCs w:val="24"/>
        </w:rPr>
        <w:t xml:space="preserve">, 63(1), 1-12. </w:t>
      </w:r>
      <w:r w:rsidR="00E82403" w:rsidRPr="00CD7793">
        <w:rPr>
          <w:rFonts w:ascii="Times New Roman" w:hAnsi="Times New Roman" w:cs="Times New Roman"/>
          <w:i/>
          <w:sz w:val="24"/>
          <w:szCs w:val="24"/>
        </w:rPr>
        <w:t>https://doi.org/10.1007/s13225-013-0260-7</w:t>
      </w:r>
    </w:p>
    <w:p w14:paraId="40BC097D" w14:textId="77777777" w:rsidR="00E82403" w:rsidRPr="00CD7793" w:rsidRDefault="00EA6494" w:rsidP="00CD7793">
      <w:pPr>
        <w:jc w:val="both"/>
        <w:rPr>
          <w:rFonts w:ascii="Times New Roman" w:hAnsi="Times New Roman" w:cs="Times New Roman"/>
          <w:sz w:val="24"/>
          <w:szCs w:val="24"/>
        </w:rPr>
      </w:pPr>
      <w:proofErr w:type="gramStart"/>
      <w:r w:rsidRPr="00CD7793">
        <w:rPr>
          <w:rFonts w:ascii="Times New Roman" w:hAnsi="Times New Roman" w:cs="Times New Roman"/>
          <w:sz w:val="24"/>
          <w:szCs w:val="24"/>
        </w:rPr>
        <w:t xml:space="preserve">Dutta, S., and </w:t>
      </w:r>
      <w:r w:rsidR="00E82403" w:rsidRPr="00CD7793">
        <w:rPr>
          <w:rFonts w:ascii="Times New Roman" w:hAnsi="Times New Roman" w:cs="Times New Roman"/>
          <w:sz w:val="24"/>
          <w:szCs w:val="24"/>
        </w:rPr>
        <w:t>Goswami, S. (2017).</w:t>
      </w:r>
      <w:proofErr w:type="gramEnd"/>
      <w:r w:rsidR="00E82403" w:rsidRPr="00CD7793">
        <w:rPr>
          <w:rFonts w:ascii="Times New Roman" w:hAnsi="Times New Roman" w:cs="Times New Roman"/>
          <w:sz w:val="24"/>
          <w:szCs w:val="24"/>
        </w:rPr>
        <w:t xml:space="preserve"> Molecular characterization of </w:t>
      </w:r>
      <w:proofErr w:type="spellStart"/>
      <w:r w:rsidR="00E82403" w:rsidRPr="00CD7793">
        <w:rPr>
          <w:rFonts w:ascii="Times New Roman" w:hAnsi="Times New Roman" w:cs="Times New Roman"/>
          <w:i/>
          <w:sz w:val="24"/>
          <w:szCs w:val="24"/>
        </w:rPr>
        <w:t>Fusarium</w:t>
      </w:r>
      <w:proofErr w:type="spellEnd"/>
      <w:r w:rsidR="00E82403" w:rsidRPr="00CD7793">
        <w:rPr>
          <w:rFonts w:ascii="Times New Roman" w:hAnsi="Times New Roman" w:cs="Times New Roman"/>
          <w:i/>
          <w:sz w:val="24"/>
          <w:szCs w:val="24"/>
        </w:rPr>
        <w:t xml:space="preserve"> </w:t>
      </w:r>
      <w:proofErr w:type="spellStart"/>
      <w:r w:rsidR="00E82403" w:rsidRPr="00CD7793">
        <w:rPr>
          <w:rFonts w:ascii="Times New Roman" w:hAnsi="Times New Roman" w:cs="Times New Roman"/>
          <w:i/>
          <w:sz w:val="24"/>
          <w:szCs w:val="24"/>
        </w:rPr>
        <w:t>oxysporum</w:t>
      </w:r>
      <w:proofErr w:type="spellEnd"/>
      <w:r w:rsidR="00E82403" w:rsidRPr="00CD7793">
        <w:rPr>
          <w:rFonts w:ascii="Times New Roman" w:hAnsi="Times New Roman" w:cs="Times New Roman"/>
          <w:sz w:val="24"/>
          <w:szCs w:val="24"/>
        </w:rPr>
        <w:t xml:space="preserve"> isolates causing wilt disease in ginger. </w:t>
      </w:r>
      <w:r w:rsidR="00E82403" w:rsidRPr="00CD7793">
        <w:rPr>
          <w:rFonts w:ascii="Times New Roman" w:hAnsi="Times New Roman" w:cs="Times New Roman"/>
          <w:i/>
          <w:sz w:val="24"/>
          <w:szCs w:val="24"/>
        </w:rPr>
        <w:t>Journal of Plant Pathology</w:t>
      </w:r>
      <w:r w:rsidR="00E82403" w:rsidRPr="00CD7793">
        <w:rPr>
          <w:rFonts w:ascii="Times New Roman" w:hAnsi="Times New Roman" w:cs="Times New Roman"/>
          <w:sz w:val="24"/>
          <w:szCs w:val="24"/>
        </w:rPr>
        <w:t>, 99(2), 347-356.</w:t>
      </w:r>
    </w:p>
    <w:p w14:paraId="08C4DB3A" w14:textId="77777777" w:rsidR="00E82403" w:rsidRPr="00CD7793" w:rsidRDefault="00E82403" w:rsidP="00CD7793">
      <w:pPr>
        <w:jc w:val="both"/>
        <w:rPr>
          <w:rFonts w:ascii="Times New Roman" w:hAnsi="Times New Roman" w:cs="Times New Roman"/>
          <w:i/>
          <w:sz w:val="24"/>
          <w:szCs w:val="24"/>
        </w:rPr>
      </w:pPr>
      <w:proofErr w:type="gramStart"/>
      <w:r w:rsidRPr="00CD7793">
        <w:rPr>
          <w:rFonts w:ascii="Times New Roman" w:hAnsi="Times New Roman" w:cs="Times New Roman"/>
          <w:sz w:val="24"/>
          <w:szCs w:val="24"/>
        </w:rPr>
        <w:t>Gao</w:t>
      </w:r>
      <w:proofErr w:type="gramEnd"/>
      <w:r w:rsidRPr="00CD7793">
        <w:rPr>
          <w:rFonts w:ascii="Times New Roman" w:hAnsi="Times New Roman" w:cs="Times New Roman"/>
          <w:sz w:val="24"/>
          <w:szCs w:val="24"/>
        </w:rPr>
        <w:t xml:space="preserve">, Y., et al. (2020). </w:t>
      </w:r>
      <w:proofErr w:type="gramStart"/>
      <w:r w:rsidRPr="00CD7793">
        <w:rPr>
          <w:rFonts w:ascii="Times New Roman" w:hAnsi="Times New Roman" w:cs="Times New Roman"/>
          <w:sz w:val="24"/>
          <w:szCs w:val="24"/>
        </w:rPr>
        <w:t xml:space="preserve">Phylogenetic analysis of </w:t>
      </w:r>
      <w:r w:rsidRPr="00CD7793">
        <w:rPr>
          <w:rFonts w:ascii="Times New Roman" w:hAnsi="Times New Roman" w:cs="Times New Roman"/>
          <w:i/>
          <w:sz w:val="24"/>
          <w:szCs w:val="24"/>
        </w:rPr>
        <w:t>Phytophthora</w:t>
      </w:r>
      <w:r w:rsidRPr="00CD7793">
        <w:rPr>
          <w:rFonts w:ascii="Times New Roman" w:hAnsi="Times New Roman" w:cs="Times New Roman"/>
          <w:sz w:val="24"/>
          <w:szCs w:val="24"/>
        </w:rPr>
        <w:t xml:space="preserve"> species causing root rot in ginger.</w:t>
      </w:r>
      <w:proofErr w:type="gramEnd"/>
      <w:r w:rsidRPr="00CD7793">
        <w:rPr>
          <w:rFonts w:ascii="Times New Roman" w:hAnsi="Times New Roman" w:cs="Times New Roman"/>
          <w:sz w:val="24"/>
          <w:szCs w:val="24"/>
        </w:rPr>
        <w:t xml:space="preserve"> </w:t>
      </w:r>
      <w:r w:rsidRPr="00CD7793">
        <w:rPr>
          <w:rFonts w:ascii="Times New Roman" w:hAnsi="Times New Roman" w:cs="Times New Roman"/>
          <w:i/>
          <w:sz w:val="24"/>
          <w:szCs w:val="24"/>
        </w:rPr>
        <w:t>Mycological Progress,</w:t>
      </w:r>
      <w:r w:rsidRPr="00CD7793">
        <w:rPr>
          <w:rFonts w:ascii="Times New Roman" w:hAnsi="Times New Roman" w:cs="Times New Roman"/>
          <w:sz w:val="24"/>
          <w:szCs w:val="24"/>
        </w:rPr>
        <w:t xml:space="preserve"> 19, 1-12. </w:t>
      </w:r>
      <w:r w:rsidRPr="00CD7793">
        <w:rPr>
          <w:rFonts w:ascii="Times New Roman" w:hAnsi="Times New Roman" w:cs="Times New Roman"/>
          <w:i/>
          <w:sz w:val="24"/>
          <w:szCs w:val="24"/>
        </w:rPr>
        <w:t>https://doi.org/10.1007/s11557-020-01600-2</w:t>
      </w:r>
    </w:p>
    <w:p w14:paraId="031AF93F" w14:textId="77777777" w:rsidR="00E82403" w:rsidRPr="00CD7793" w:rsidRDefault="00EA6494" w:rsidP="00CD7793">
      <w:pPr>
        <w:jc w:val="both"/>
        <w:rPr>
          <w:rFonts w:ascii="Times New Roman" w:hAnsi="Times New Roman" w:cs="Times New Roman"/>
          <w:i/>
          <w:sz w:val="24"/>
          <w:szCs w:val="24"/>
        </w:rPr>
      </w:pPr>
      <w:proofErr w:type="gramStart"/>
      <w:r w:rsidRPr="00CD7793">
        <w:rPr>
          <w:rFonts w:ascii="Times New Roman" w:hAnsi="Times New Roman" w:cs="Times New Roman"/>
          <w:sz w:val="24"/>
          <w:szCs w:val="24"/>
        </w:rPr>
        <w:t xml:space="preserve">Kumar, S., </w:t>
      </w:r>
      <w:proofErr w:type="spellStart"/>
      <w:r w:rsidRPr="00CD7793">
        <w:rPr>
          <w:rFonts w:ascii="Times New Roman" w:hAnsi="Times New Roman" w:cs="Times New Roman"/>
          <w:sz w:val="24"/>
          <w:szCs w:val="24"/>
        </w:rPr>
        <w:t>Stecher</w:t>
      </w:r>
      <w:proofErr w:type="spellEnd"/>
      <w:r w:rsidRPr="00CD7793">
        <w:rPr>
          <w:rFonts w:ascii="Times New Roman" w:hAnsi="Times New Roman" w:cs="Times New Roman"/>
          <w:sz w:val="24"/>
          <w:szCs w:val="24"/>
        </w:rPr>
        <w:t>, G., and</w:t>
      </w:r>
      <w:r w:rsidR="00E82403" w:rsidRPr="00CD7793">
        <w:rPr>
          <w:rFonts w:ascii="Times New Roman" w:hAnsi="Times New Roman" w:cs="Times New Roman"/>
          <w:sz w:val="24"/>
          <w:szCs w:val="24"/>
        </w:rPr>
        <w:t xml:space="preserve"> Tamura, K. (2016).</w:t>
      </w:r>
      <w:proofErr w:type="gramEnd"/>
      <w:r w:rsidR="00E82403" w:rsidRPr="00CD7793">
        <w:rPr>
          <w:rFonts w:ascii="Times New Roman" w:hAnsi="Times New Roman" w:cs="Times New Roman"/>
          <w:sz w:val="24"/>
          <w:szCs w:val="24"/>
        </w:rPr>
        <w:t xml:space="preserve"> MEGA7: Molecular Evolutionary Genetics Analysis version 7.0 for bigger datasets. </w:t>
      </w:r>
      <w:r w:rsidR="00E82403" w:rsidRPr="00CD7793">
        <w:rPr>
          <w:rFonts w:ascii="Times New Roman" w:hAnsi="Times New Roman" w:cs="Times New Roman"/>
          <w:i/>
          <w:sz w:val="24"/>
          <w:szCs w:val="24"/>
        </w:rPr>
        <w:t>Molecular Biology and Evolution</w:t>
      </w:r>
      <w:r w:rsidR="00E82403" w:rsidRPr="00CD7793">
        <w:rPr>
          <w:rFonts w:ascii="Times New Roman" w:hAnsi="Times New Roman" w:cs="Times New Roman"/>
          <w:sz w:val="24"/>
          <w:szCs w:val="24"/>
        </w:rPr>
        <w:t xml:space="preserve">, 33(7), 1870-1874. </w:t>
      </w:r>
      <w:hyperlink r:id="rId9" w:history="1">
        <w:r w:rsidR="00E82403" w:rsidRPr="00CD7793">
          <w:rPr>
            <w:rStyle w:val="Hyperlink"/>
            <w:rFonts w:ascii="Times New Roman" w:hAnsi="Times New Roman" w:cs="Times New Roman"/>
            <w:i/>
            <w:color w:val="auto"/>
            <w:sz w:val="24"/>
            <w:szCs w:val="24"/>
            <w:u w:val="none"/>
          </w:rPr>
          <w:t>https://doi.org/10.1093/molbev/msw054</w:t>
        </w:r>
      </w:hyperlink>
    </w:p>
    <w:p w14:paraId="3CD889B4" w14:textId="77777777" w:rsidR="00E82403" w:rsidRPr="00CD7793" w:rsidRDefault="00E82403" w:rsidP="00CD7793">
      <w:pPr>
        <w:jc w:val="both"/>
        <w:rPr>
          <w:rFonts w:ascii="Times New Roman" w:hAnsi="Times New Roman" w:cs="Times New Roman"/>
          <w:i/>
          <w:sz w:val="24"/>
          <w:szCs w:val="24"/>
        </w:rPr>
      </w:pPr>
      <w:r w:rsidRPr="00CD7793">
        <w:rPr>
          <w:rFonts w:ascii="Times New Roman" w:hAnsi="Times New Roman" w:cs="Times New Roman"/>
          <w:sz w:val="24"/>
          <w:szCs w:val="24"/>
        </w:rPr>
        <w:t xml:space="preserve">Liu, Y., et al. (2018). Genetic diversity and population structure of </w:t>
      </w:r>
      <w:r w:rsidRPr="00CD7793">
        <w:rPr>
          <w:rFonts w:ascii="Times New Roman" w:hAnsi="Times New Roman" w:cs="Times New Roman"/>
          <w:i/>
          <w:sz w:val="24"/>
          <w:szCs w:val="24"/>
        </w:rPr>
        <w:t>Pythium</w:t>
      </w:r>
      <w:r w:rsidRPr="00CD7793">
        <w:rPr>
          <w:rFonts w:ascii="Times New Roman" w:hAnsi="Times New Roman" w:cs="Times New Roman"/>
          <w:sz w:val="24"/>
          <w:szCs w:val="24"/>
        </w:rPr>
        <w:t xml:space="preserve"> spp. infecting ginger in China. </w:t>
      </w:r>
      <w:r w:rsidRPr="00CD7793">
        <w:rPr>
          <w:rFonts w:ascii="Times New Roman" w:hAnsi="Times New Roman" w:cs="Times New Roman"/>
          <w:i/>
          <w:sz w:val="24"/>
          <w:szCs w:val="24"/>
        </w:rPr>
        <w:t>Plant Disease</w:t>
      </w:r>
      <w:r w:rsidRPr="00CD7793">
        <w:rPr>
          <w:rFonts w:ascii="Times New Roman" w:hAnsi="Times New Roman" w:cs="Times New Roman"/>
          <w:sz w:val="24"/>
          <w:szCs w:val="24"/>
        </w:rPr>
        <w:t>, 102(5), 987-995.</w:t>
      </w:r>
    </w:p>
    <w:p w14:paraId="5A27917D" w14:textId="77777777" w:rsidR="00E82403" w:rsidRPr="00CD7793" w:rsidRDefault="00A07727" w:rsidP="00CD7793">
      <w:pPr>
        <w:jc w:val="both"/>
        <w:rPr>
          <w:rFonts w:ascii="Times New Roman" w:hAnsi="Times New Roman" w:cs="Times New Roman"/>
          <w:sz w:val="24"/>
          <w:szCs w:val="24"/>
        </w:rPr>
      </w:pPr>
      <w:proofErr w:type="gramStart"/>
      <w:r w:rsidRPr="00CD7793">
        <w:rPr>
          <w:rFonts w:ascii="Times New Roman" w:hAnsi="Times New Roman" w:cs="Times New Roman"/>
          <w:sz w:val="24"/>
          <w:szCs w:val="24"/>
        </w:rPr>
        <w:t xml:space="preserve">Smith, J., and </w:t>
      </w:r>
      <w:r w:rsidR="00E82403" w:rsidRPr="00CD7793">
        <w:rPr>
          <w:rFonts w:ascii="Times New Roman" w:hAnsi="Times New Roman" w:cs="Times New Roman"/>
          <w:sz w:val="24"/>
          <w:szCs w:val="24"/>
        </w:rPr>
        <w:t>Jones, M. (2019).</w:t>
      </w:r>
      <w:proofErr w:type="gramEnd"/>
      <w:r w:rsidR="00E82403" w:rsidRPr="00CD7793">
        <w:rPr>
          <w:rFonts w:ascii="Times New Roman" w:hAnsi="Times New Roman" w:cs="Times New Roman"/>
          <w:sz w:val="24"/>
          <w:szCs w:val="24"/>
        </w:rPr>
        <w:t xml:space="preserve"> </w:t>
      </w:r>
      <w:proofErr w:type="gramStart"/>
      <w:r w:rsidR="00E82403" w:rsidRPr="00CD7793">
        <w:rPr>
          <w:rFonts w:ascii="Times New Roman" w:hAnsi="Times New Roman" w:cs="Times New Roman"/>
          <w:sz w:val="24"/>
          <w:szCs w:val="24"/>
        </w:rPr>
        <w:t xml:space="preserve">Molecular detection of </w:t>
      </w:r>
      <w:r w:rsidR="00E82403" w:rsidRPr="00CD7793">
        <w:rPr>
          <w:rFonts w:ascii="Times New Roman" w:hAnsi="Times New Roman" w:cs="Times New Roman"/>
          <w:i/>
          <w:sz w:val="24"/>
          <w:szCs w:val="24"/>
        </w:rPr>
        <w:t>Pythium</w:t>
      </w:r>
      <w:r w:rsidR="00E82403" w:rsidRPr="00CD7793">
        <w:rPr>
          <w:rFonts w:ascii="Times New Roman" w:hAnsi="Times New Roman" w:cs="Times New Roman"/>
          <w:sz w:val="24"/>
          <w:szCs w:val="24"/>
        </w:rPr>
        <w:t xml:space="preserve"> and </w:t>
      </w:r>
      <w:r w:rsidR="00E82403" w:rsidRPr="00CD7793">
        <w:rPr>
          <w:rFonts w:ascii="Times New Roman" w:hAnsi="Times New Roman" w:cs="Times New Roman"/>
          <w:i/>
          <w:sz w:val="24"/>
          <w:szCs w:val="24"/>
        </w:rPr>
        <w:t>Phytophthora</w:t>
      </w:r>
      <w:r w:rsidR="00E82403" w:rsidRPr="00CD7793">
        <w:rPr>
          <w:rFonts w:ascii="Times New Roman" w:hAnsi="Times New Roman" w:cs="Times New Roman"/>
          <w:sz w:val="24"/>
          <w:szCs w:val="24"/>
        </w:rPr>
        <w:t xml:space="preserve"> species in soil and plant tissues.</w:t>
      </w:r>
      <w:proofErr w:type="gramEnd"/>
      <w:r w:rsidR="00E82403" w:rsidRPr="00CD7793">
        <w:rPr>
          <w:rFonts w:ascii="Times New Roman" w:hAnsi="Times New Roman" w:cs="Times New Roman"/>
          <w:sz w:val="24"/>
          <w:szCs w:val="24"/>
        </w:rPr>
        <w:t xml:space="preserve"> </w:t>
      </w:r>
      <w:r w:rsidR="00E82403" w:rsidRPr="00CD7793">
        <w:rPr>
          <w:rFonts w:ascii="Times New Roman" w:hAnsi="Times New Roman" w:cs="Times New Roman"/>
          <w:i/>
          <w:sz w:val="24"/>
          <w:szCs w:val="24"/>
        </w:rPr>
        <w:t>Fungal Genetics and Biology</w:t>
      </w:r>
      <w:r w:rsidR="00E82403" w:rsidRPr="00CD7793">
        <w:rPr>
          <w:rFonts w:ascii="Times New Roman" w:hAnsi="Times New Roman" w:cs="Times New Roman"/>
          <w:sz w:val="24"/>
          <w:szCs w:val="24"/>
        </w:rPr>
        <w:t xml:space="preserve">, 130, 45-53. </w:t>
      </w:r>
      <w:r w:rsidR="00E82403" w:rsidRPr="00CD7793">
        <w:rPr>
          <w:rFonts w:ascii="Times New Roman" w:hAnsi="Times New Roman" w:cs="Times New Roman"/>
          <w:i/>
          <w:sz w:val="24"/>
          <w:szCs w:val="24"/>
        </w:rPr>
        <w:t>https://doi.org/10.1016/j.fgb.2019.02.002</w:t>
      </w:r>
    </w:p>
    <w:p w14:paraId="3B0543C0" w14:textId="77777777" w:rsidR="00E82403" w:rsidRPr="00CD7793" w:rsidRDefault="00E82403" w:rsidP="00CD7793">
      <w:pPr>
        <w:jc w:val="both"/>
        <w:rPr>
          <w:rFonts w:ascii="Times New Roman" w:hAnsi="Times New Roman" w:cs="Times New Roman"/>
          <w:sz w:val="24"/>
          <w:szCs w:val="24"/>
        </w:rPr>
      </w:pPr>
      <w:proofErr w:type="spellStart"/>
      <w:r w:rsidRPr="00CD7793">
        <w:rPr>
          <w:rFonts w:ascii="Times New Roman" w:hAnsi="Times New Roman" w:cs="Times New Roman"/>
          <w:sz w:val="24"/>
          <w:szCs w:val="24"/>
        </w:rPr>
        <w:t>Thangavelu</w:t>
      </w:r>
      <w:proofErr w:type="spellEnd"/>
      <w:r w:rsidRPr="00CD7793">
        <w:rPr>
          <w:rFonts w:ascii="Times New Roman" w:hAnsi="Times New Roman" w:cs="Times New Roman"/>
          <w:sz w:val="24"/>
          <w:szCs w:val="24"/>
        </w:rPr>
        <w:t xml:space="preserve">, R., et al. (2015). Virulence factors of </w:t>
      </w:r>
      <w:proofErr w:type="spellStart"/>
      <w:r w:rsidRPr="00CD7793">
        <w:rPr>
          <w:rFonts w:ascii="Times New Roman" w:hAnsi="Times New Roman" w:cs="Times New Roman"/>
          <w:i/>
          <w:sz w:val="24"/>
          <w:szCs w:val="24"/>
        </w:rPr>
        <w:t>Fusarium</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oxysporum</w:t>
      </w:r>
      <w:proofErr w:type="spellEnd"/>
      <w:r w:rsidRPr="00CD7793">
        <w:rPr>
          <w:rFonts w:ascii="Times New Roman" w:hAnsi="Times New Roman" w:cs="Times New Roman"/>
          <w:sz w:val="24"/>
          <w:szCs w:val="24"/>
        </w:rPr>
        <w:t xml:space="preserve"> in plant pathogenicity. </w:t>
      </w:r>
      <w:proofErr w:type="spellStart"/>
      <w:r w:rsidRPr="00CD7793">
        <w:rPr>
          <w:rFonts w:ascii="Times New Roman" w:hAnsi="Times New Roman" w:cs="Times New Roman"/>
          <w:i/>
          <w:sz w:val="24"/>
          <w:szCs w:val="24"/>
        </w:rPr>
        <w:t>Mycopathologia</w:t>
      </w:r>
      <w:proofErr w:type="spellEnd"/>
      <w:r w:rsidRPr="00CD7793">
        <w:rPr>
          <w:rFonts w:ascii="Times New Roman" w:hAnsi="Times New Roman" w:cs="Times New Roman"/>
          <w:sz w:val="24"/>
          <w:szCs w:val="24"/>
        </w:rPr>
        <w:t>, 180, 27-36.</w:t>
      </w:r>
    </w:p>
    <w:p w14:paraId="5404E056" w14:textId="77777777" w:rsidR="00E82403" w:rsidRPr="00CD7793" w:rsidRDefault="00E82403" w:rsidP="00CD7793">
      <w:pPr>
        <w:jc w:val="both"/>
        <w:rPr>
          <w:rFonts w:ascii="Times New Roman" w:hAnsi="Times New Roman" w:cs="Times New Roman"/>
          <w:sz w:val="24"/>
          <w:szCs w:val="24"/>
        </w:rPr>
      </w:pPr>
      <w:proofErr w:type="gramStart"/>
      <w:r w:rsidRPr="00CD7793">
        <w:rPr>
          <w:rFonts w:ascii="Times New Roman" w:hAnsi="Times New Roman" w:cs="Times New Roman"/>
          <w:sz w:val="24"/>
          <w:szCs w:val="24"/>
        </w:rPr>
        <w:t>Whi</w:t>
      </w:r>
      <w:r w:rsidR="00180E43" w:rsidRPr="00CD7793">
        <w:rPr>
          <w:rFonts w:ascii="Times New Roman" w:hAnsi="Times New Roman" w:cs="Times New Roman"/>
          <w:sz w:val="24"/>
          <w:szCs w:val="24"/>
        </w:rPr>
        <w:t>te, T. J., Bruns, T., Lee, S., and</w:t>
      </w:r>
      <w:r w:rsidRPr="00CD7793">
        <w:rPr>
          <w:rFonts w:ascii="Times New Roman" w:hAnsi="Times New Roman" w:cs="Times New Roman"/>
          <w:sz w:val="24"/>
          <w:szCs w:val="24"/>
        </w:rPr>
        <w:t xml:space="preserve"> Taylor, J. (1999).</w:t>
      </w:r>
      <w:proofErr w:type="gramEnd"/>
      <w:r w:rsidRPr="00CD7793">
        <w:rPr>
          <w:rFonts w:ascii="Times New Roman" w:hAnsi="Times New Roman" w:cs="Times New Roman"/>
          <w:sz w:val="24"/>
          <w:szCs w:val="24"/>
        </w:rPr>
        <w:t xml:space="preserve"> </w:t>
      </w:r>
      <w:proofErr w:type="gramStart"/>
      <w:r w:rsidRPr="00CD7793">
        <w:rPr>
          <w:rFonts w:ascii="Times New Roman" w:hAnsi="Times New Roman" w:cs="Times New Roman"/>
          <w:sz w:val="24"/>
          <w:szCs w:val="24"/>
        </w:rPr>
        <w:t>Amplification and direct sequencing of fungal ribosomal RNA genes for phylogenetics.</w:t>
      </w:r>
      <w:proofErr w:type="gramEnd"/>
      <w:r w:rsidRPr="00CD7793">
        <w:rPr>
          <w:rFonts w:ascii="Times New Roman" w:hAnsi="Times New Roman" w:cs="Times New Roman"/>
          <w:sz w:val="24"/>
          <w:szCs w:val="24"/>
        </w:rPr>
        <w:t xml:space="preserve"> In PCR Protocols: A Guide to Methods and Applications (pp. 315-322). </w:t>
      </w:r>
      <w:proofErr w:type="gramStart"/>
      <w:r w:rsidRPr="00CD7793">
        <w:rPr>
          <w:rFonts w:ascii="Times New Roman" w:hAnsi="Times New Roman" w:cs="Times New Roman"/>
          <w:i/>
          <w:sz w:val="24"/>
          <w:szCs w:val="24"/>
        </w:rPr>
        <w:t>Academic Press.</w:t>
      </w:r>
      <w:proofErr w:type="gramEnd"/>
    </w:p>
    <w:p w14:paraId="5A1F16F0" w14:textId="77777777" w:rsidR="00E82403" w:rsidRPr="00CD7793" w:rsidRDefault="00E82403" w:rsidP="00CD7793">
      <w:pPr>
        <w:jc w:val="both"/>
        <w:rPr>
          <w:rFonts w:ascii="Times New Roman" w:hAnsi="Times New Roman" w:cs="Times New Roman"/>
          <w:sz w:val="24"/>
          <w:szCs w:val="24"/>
        </w:rPr>
      </w:pPr>
      <w:proofErr w:type="gramStart"/>
      <w:r w:rsidRPr="00CD7793">
        <w:rPr>
          <w:rFonts w:ascii="Times New Roman" w:hAnsi="Times New Roman" w:cs="Times New Roman"/>
          <w:sz w:val="24"/>
          <w:szCs w:val="24"/>
        </w:rPr>
        <w:t>Zhang, W., et al. (2021).</w:t>
      </w:r>
      <w:proofErr w:type="gramEnd"/>
      <w:r w:rsidRPr="00CD7793">
        <w:rPr>
          <w:rFonts w:ascii="Times New Roman" w:hAnsi="Times New Roman" w:cs="Times New Roman"/>
          <w:sz w:val="24"/>
          <w:szCs w:val="24"/>
        </w:rPr>
        <w:t xml:space="preserve"> </w:t>
      </w:r>
      <w:proofErr w:type="gramStart"/>
      <w:r w:rsidRPr="00CD7793">
        <w:rPr>
          <w:rFonts w:ascii="Times New Roman" w:hAnsi="Times New Roman" w:cs="Times New Roman"/>
          <w:sz w:val="24"/>
          <w:szCs w:val="24"/>
        </w:rPr>
        <w:t xml:space="preserve">Development of molecular markers for detection of </w:t>
      </w:r>
      <w:proofErr w:type="spellStart"/>
      <w:r w:rsidRPr="00CD7793">
        <w:rPr>
          <w:rFonts w:ascii="Times New Roman" w:hAnsi="Times New Roman" w:cs="Times New Roman"/>
          <w:i/>
          <w:sz w:val="24"/>
          <w:szCs w:val="24"/>
        </w:rPr>
        <w:t>Phytophthora</w:t>
      </w:r>
      <w:proofErr w:type="spellEnd"/>
      <w:r w:rsidRPr="00CD7793">
        <w:rPr>
          <w:rFonts w:ascii="Times New Roman" w:hAnsi="Times New Roman" w:cs="Times New Roman"/>
          <w:i/>
          <w:sz w:val="24"/>
          <w:szCs w:val="24"/>
        </w:rPr>
        <w:t xml:space="preserve"> </w:t>
      </w:r>
      <w:proofErr w:type="spellStart"/>
      <w:r w:rsidRPr="00CD7793">
        <w:rPr>
          <w:rFonts w:ascii="Times New Roman" w:hAnsi="Times New Roman" w:cs="Times New Roman"/>
          <w:i/>
          <w:sz w:val="24"/>
          <w:szCs w:val="24"/>
        </w:rPr>
        <w:t>capsici</w:t>
      </w:r>
      <w:proofErr w:type="spellEnd"/>
      <w:r w:rsidRPr="00CD7793">
        <w:rPr>
          <w:rFonts w:ascii="Times New Roman" w:hAnsi="Times New Roman" w:cs="Times New Roman"/>
          <w:sz w:val="24"/>
          <w:szCs w:val="24"/>
        </w:rPr>
        <w:t xml:space="preserve"> in ginger.</w:t>
      </w:r>
      <w:proofErr w:type="gramEnd"/>
      <w:r w:rsidRPr="00CD7793">
        <w:rPr>
          <w:rFonts w:ascii="Times New Roman" w:hAnsi="Times New Roman" w:cs="Times New Roman"/>
          <w:sz w:val="24"/>
          <w:szCs w:val="24"/>
        </w:rPr>
        <w:t xml:space="preserve"> </w:t>
      </w:r>
      <w:r w:rsidRPr="00CD7793">
        <w:rPr>
          <w:rFonts w:ascii="Times New Roman" w:hAnsi="Times New Roman" w:cs="Times New Roman"/>
          <w:i/>
          <w:sz w:val="24"/>
          <w:szCs w:val="24"/>
        </w:rPr>
        <w:t>Plant Methods</w:t>
      </w:r>
      <w:r w:rsidRPr="00CD7793">
        <w:rPr>
          <w:rFonts w:ascii="Times New Roman" w:hAnsi="Times New Roman" w:cs="Times New Roman"/>
          <w:sz w:val="24"/>
          <w:szCs w:val="24"/>
        </w:rPr>
        <w:t xml:space="preserve">, 17, 1-9. </w:t>
      </w:r>
      <w:r w:rsidRPr="00CD7793">
        <w:rPr>
          <w:rFonts w:ascii="Times New Roman" w:hAnsi="Times New Roman" w:cs="Times New Roman"/>
          <w:i/>
          <w:sz w:val="24"/>
          <w:szCs w:val="24"/>
        </w:rPr>
        <w:t>https://doi.org/10.1186/s13007-021-00761-0</w:t>
      </w:r>
    </w:p>
    <w:p w14:paraId="75BFCAE7" w14:textId="77777777" w:rsidR="00E82403" w:rsidRPr="00CD7793" w:rsidRDefault="00E82403" w:rsidP="00CD7793">
      <w:pPr>
        <w:jc w:val="both"/>
        <w:rPr>
          <w:rFonts w:ascii="Times New Roman" w:hAnsi="Times New Roman" w:cs="Times New Roman"/>
          <w:sz w:val="24"/>
          <w:szCs w:val="24"/>
        </w:rPr>
      </w:pPr>
    </w:p>
    <w:p w14:paraId="59D7F854" w14:textId="77777777" w:rsidR="00E82403" w:rsidRPr="00CD7793" w:rsidRDefault="00E82403" w:rsidP="00CD7793">
      <w:pPr>
        <w:jc w:val="both"/>
        <w:rPr>
          <w:rFonts w:ascii="Times New Roman" w:hAnsi="Times New Roman" w:cs="Times New Roman"/>
          <w:sz w:val="24"/>
          <w:szCs w:val="24"/>
        </w:rPr>
      </w:pPr>
    </w:p>
    <w:p w14:paraId="4D5E8475" w14:textId="77777777" w:rsidR="00E82403" w:rsidRPr="00CD7793" w:rsidRDefault="00E82403" w:rsidP="00CD7793">
      <w:pPr>
        <w:jc w:val="both"/>
        <w:rPr>
          <w:rFonts w:ascii="Times New Roman" w:hAnsi="Times New Roman" w:cs="Times New Roman"/>
          <w:sz w:val="24"/>
          <w:szCs w:val="24"/>
        </w:rPr>
      </w:pPr>
    </w:p>
    <w:sectPr w:rsidR="00E82403" w:rsidRPr="00CD77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PAM" w:date="2026-01-20T18:24:00Z" w:initials="DP">
    <w:p w14:paraId="687301D9" w14:textId="64F8DA32" w:rsidR="001F532E" w:rsidRDefault="001F532E">
      <w:pPr>
        <w:pStyle w:val="CommentText"/>
      </w:pPr>
      <w:r>
        <w:rPr>
          <w:rStyle w:val="CommentReference"/>
        </w:rPr>
        <w:annotationRef/>
      </w:r>
      <w:r>
        <w:t>Include a brief data on the country’s ginger production.</w:t>
      </w:r>
    </w:p>
  </w:comment>
  <w:comment w:id="1" w:author="DR. PAM" w:date="2026-01-20T18:34:00Z" w:initials="DP">
    <w:p w14:paraId="3227CBBB" w14:textId="4154C270" w:rsidR="00241A54" w:rsidRDefault="00241A54">
      <w:pPr>
        <w:pStyle w:val="CommentText"/>
      </w:pPr>
      <w:r>
        <w:rPr>
          <w:rStyle w:val="CommentReference"/>
        </w:rPr>
        <w:annotationRef/>
      </w:r>
      <w:r>
        <w:t xml:space="preserve">Check </w:t>
      </w:r>
      <w:r>
        <w:t>it</w:t>
      </w:r>
      <w:bookmarkStart w:id="2" w:name="_GoBack"/>
      <w:bookmarkEnd w:id="2"/>
    </w:p>
  </w:comment>
  <w:comment w:id="3" w:author="DR. PAM" w:date="2026-01-20T18:32:00Z" w:initials="DP">
    <w:p w14:paraId="39D7AE45" w14:textId="59D1D7BD" w:rsidR="001F532E" w:rsidRDefault="001F532E">
      <w:pPr>
        <w:pStyle w:val="CommentText"/>
      </w:pPr>
      <w:r>
        <w:rPr>
          <w:rStyle w:val="CommentReference"/>
        </w:rPr>
        <w:annotationRef/>
      </w:r>
      <w:r>
        <w:t>Follow journal guidelines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08900" w14:textId="77777777" w:rsidR="006C10C6" w:rsidRDefault="006C10C6" w:rsidP="00FF2109">
      <w:pPr>
        <w:spacing w:after="0" w:line="240" w:lineRule="auto"/>
      </w:pPr>
      <w:r>
        <w:separator/>
      </w:r>
    </w:p>
  </w:endnote>
  <w:endnote w:type="continuationSeparator" w:id="0">
    <w:p w14:paraId="3D4471BC" w14:textId="77777777" w:rsidR="006C10C6" w:rsidRDefault="006C10C6" w:rsidP="00FF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1AD35" w14:textId="77777777" w:rsidR="00FF2109" w:rsidRDefault="00FF2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1B6A" w14:textId="77777777" w:rsidR="00FF2109" w:rsidRDefault="00FF2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E61F2" w14:textId="77777777" w:rsidR="00FF2109" w:rsidRDefault="00FF2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BEAB3" w14:textId="77777777" w:rsidR="006C10C6" w:rsidRDefault="006C10C6" w:rsidP="00FF2109">
      <w:pPr>
        <w:spacing w:after="0" w:line="240" w:lineRule="auto"/>
      </w:pPr>
      <w:r>
        <w:separator/>
      </w:r>
    </w:p>
  </w:footnote>
  <w:footnote w:type="continuationSeparator" w:id="0">
    <w:p w14:paraId="35CA802A" w14:textId="77777777" w:rsidR="006C10C6" w:rsidRDefault="006C10C6" w:rsidP="00FF2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591DE" w14:textId="50ED1102" w:rsidR="00FF2109" w:rsidRDefault="006C10C6">
    <w:pPr>
      <w:pStyle w:val="Header"/>
    </w:pPr>
    <w:r>
      <w:rPr>
        <w:noProof/>
      </w:rPr>
      <w:pict w14:anchorId="6538D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0064" w14:textId="4DBBC478" w:rsidR="00FF2109" w:rsidRDefault="006C10C6">
    <w:pPr>
      <w:pStyle w:val="Header"/>
    </w:pPr>
    <w:r>
      <w:rPr>
        <w:noProof/>
      </w:rPr>
      <w:pict w14:anchorId="706E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C64BC" w14:textId="5F6B6356" w:rsidR="00FF2109" w:rsidRDefault="006C10C6">
    <w:pPr>
      <w:pStyle w:val="Header"/>
    </w:pPr>
    <w:r>
      <w:rPr>
        <w:noProof/>
      </w:rPr>
      <w:pict w14:anchorId="29D4A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237E3"/>
    <w:multiLevelType w:val="hybridMultilevel"/>
    <w:tmpl w:val="7966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D22DC"/>
    <w:multiLevelType w:val="hybridMultilevel"/>
    <w:tmpl w:val="0696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9D"/>
    <w:rsid w:val="00077732"/>
    <w:rsid w:val="000958F4"/>
    <w:rsid w:val="001046C6"/>
    <w:rsid w:val="00180E43"/>
    <w:rsid w:val="001F532E"/>
    <w:rsid w:val="00217FFB"/>
    <w:rsid w:val="00220F68"/>
    <w:rsid w:val="00223C0A"/>
    <w:rsid w:val="00241A54"/>
    <w:rsid w:val="00292329"/>
    <w:rsid w:val="002F6C71"/>
    <w:rsid w:val="00332C0D"/>
    <w:rsid w:val="00344803"/>
    <w:rsid w:val="003962BC"/>
    <w:rsid w:val="003A1517"/>
    <w:rsid w:val="004201D7"/>
    <w:rsid w:val="004256D4"/>
    <w:rsid w:val="00432442"/>
    <w:rsid w:val="00443F94"/>
    <w:rsid w:val="004A16F7"/>
    <w:rsid w:val="005242FC"/>
    <w:rsid w:val="005B63BB"/>
    <w:rsid w:val="005C5DCE"/>
    <w:rsid w:val="006A09AB"/>
    <w:rsid w:val="006C10C6"/>
    <w:rsid w:val="00705009"/>
    <w:rsid w:val="00724A9E"/>
    <w:rsid w:val="00742BA8"/>
    <w:rsid w:val="00773003"/>
    <w:rsid w:val="007D5F4D"/>
    <w:rsid w:val="00805735"/>
    <w:rsid w:val="008177E8"/>
    <w:rsid w:val="008816D4"/>
    <w:rsid w:val="008A78FD"/>
    <w:rsid w:val="00914D86"/>
    <w:rsid w:val="009208E2"/>
    <w:rsid w:val="00974562"/>
    <w:rsid w:val="009F4095"/>
    <w:rsid w:val="00A0249B"/>
    <w:rsid w:val="00A07727"/>
    <w:rsid w:val="00A41F7F"/>
    <w:rsid w:val="00A90685"/>
    <w:rsid w:val="00AB7F71"/>
    <w:rsid w:val="00B829C1"/>
    <w:rsid w:val="00B830A5"/>
    <w:rsid w:val="00BC1641"/>
    <w:rsid w:val="00BC3D87"/>
    <w:rsid w:val="00C61BE4"/>
    <w:rsid w:val="00C64DA7"/>
    <w:rsid w:val="00C742B8"/>
    <w:rsid w:val="00C808AC"/>
    <w:rsid w:val="00CA672D"/>
    <w:rsid w:val="00CB289C"/>
    <w:rsid w:val="00CD559D"/>
    <w:rsid w:val="00CD7793"/>
    <w:rsid w:val="00D10501"/>
    <w:rsid w:val="00D3125F"/>
    <w:rsid w:val="00D6649C"/>
    <w:rsid w:val="00DB42C0"/>
    <w:rsid w:val="00DE47E4"/>
    <w:rsid w:val="00E40938"/>
    <w:rsid w:val="00E611AB"/>
    <w:rsid w:val="00E82403"/>
    <w:rsid w:val="00EA6494"/>
    <w:rsid w:val="00ED4F39"/>
    <w:rsid w:val="00EE7700"/>
    <w:rsid w:val="00EF0785"/>
    <w:rsid w:val="00F0349B"/>
    <w:rsid w:val="00F11C40"/>
    <w:rsid w:val="00F20905"/>
    <w:rsid w:val="00F31B41"/>
    <w:rsid w:val="00F93D46"/>
    <w:rsid w:val="00FE2484"/>
    <w:rsid w:val="00FF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2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2403"/>
    <w:rPr>
      <w:color w:val="0000FF" w:themeColor="hyperlink"/>
      <w:u w:val="single"/>
    </w:rPr>
  </w:style>
  <w:style w:type="paragraph" w:styleId="ListParagraph">
    <w:name w:val="List Paragraph"/>
    <w:basedOn w:val="Normal"/>
    <w:uiPriority w:val="34"/>
    <w:qFormat/>
    <w:rsid w:val="008177E8"/>
    <w:pPr>
      <w:ind w:left="720"/>
      <w:contextualSpacing/>
    </w:pPr>
  </w:style>
  <w:style w:type="character" w:customStyle="1" w:styleId="UnresolvedMention">
    <w:name w:val="Unresolved Mention"/>
    <w:basedOn w:val="DefaultParagraphFont"/>
    <w:uiPriority w:val="99"/>
    <w:semiHidden/>
    <w:unhideWhenUsed/>
    <w:rsid w:val="00BC3D87"/>
    <w:rPr>
      <w:color w:val="605E5C"/>
      <w:shd w:val="clear" w:color="auto" w:fill="E1DFDD"/>
    </w:rPr>
  </w:style>
  <w:style w:type="paragraph" w:styleId="Header">
    <w:name w:val="header"/>
    <w:basedOn w:val="Normal"/>
    <w:link w:val="HeaderChar"/>
    <w:uiPriority w:val="99"/>
    <w:unhideWhenUsed/>
    <w:rsid w:val="00FF2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109"/>
  </w:style>
  <w:style w:type="paragraph" w:styleId="Footer">
    <w:name w:val="footer"/>
    <w:basedOn w:val="Normal"/>
    <w:link w:val="FooterChar"/>
    <w:uiPriority w:val="99"/>
    <w:unhideWhenUsed/>
    <w:rsid w:val="00FF2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109"/>
  </w:style>
  <w:style w:type="character" w:styleId="CommentReference">
    <w:name w:val="annotation reference"/>
    <w:basedOn w:val="DefaultParagraphFont"/>
    <w:uiPriority w:val="99"/>
    <w:semiHidden/>
    <w:unhideWhenUsed/>
    <w:rsid w:val="001F532E"/>
    <w:rPr>
      <w:sz w:val="16"/>
      <w:szCs w:val="16"/>
    </w:rPr>
  </w:style>
  <w:style w:type="paragraph" w:styleId="CommentText">
    <w:name w:val="annotation text"/>
    <w:basedOn w:val="Normal"/>
    <w:link w:val="CommentTextChar"/>
    <w:uiPriority w:val="99"/>
    <w:semiHidden/>
    <w:unhideWhenUsed/>
    <w:rsid w:val="001F532E"/>
    <w:pPr>
      <w:spacing w:line="240" w:lineRule="auto"/>
    </w:pPr>
    <w:rPr>
      <w:sz w:val="20"/>
      <w:szCs w:val="20"/>
    </w:rPr>
  </w:style>
  <w:style w:type="character" w:customStyle="1" w:styleId="CommentTextChar">
    <w:name w:val="Comment Text Char"/>
    <w:basedOn w:val="DefaultParagraphFont"/>
    <w:link w:val="CommentText"/>
    <w:uiPriority w:val="99"/>
    <w:semiHidden/>
    <w:rsid w:val="001F532E"/>
    <w:rPr>
      <w:sz w:val="20"/>
      <w:szCs w:val="20"/>
    </w:rPr>
  </w:style>
  <w:style w:type="paragraph" w:styleId="CommentSubject">
    <w:name w:val="annotation subject"/>
    <w:basedOn w:val="CommentText"/>
    <w:next w:val="CommentText"/>
    <w:link w:val="CommentSubjectChar"/>
    <w:uiPriority w:val="99"/>
    <w:semiHidden/>
    <w:unhideWhenUsed/>
    <w:rsid w:val="001F532E"/>
    <w:rPr>
      <w:b/>
      <w:bCs/>
    </w:rPr>
  </w:style>
  <w:style w:type="character" w:customStyle="1" w:styleId="CommentSubjectChar">
    <w:name w:val="Comment Subject Char"/>
    <w:basedOn w:val="CommentTextChar"/>
    <w:link w:val="CommentSubject"/>
    <w:uiPriority w:val="99"/>
    <w:semiHidden/>
    <w:rsid w:val="001F532E"/>
    <w:rPr>
      <w:b/>
      <w:bCs/>
      <w:sz w:val="20"/>
      <w:szCs w:val="20"/>
    </w:rPr>
  </w:style>
  <w:style w:type="paragraph" w:styleId="BalloonText">
    <w:name w:val="Balloon Text"/>
    <w:basedOn w:val="Normal"/>
    <w:link w:val="BalloonTextChar"/>
    <w:uiPriority w:val="99"/>
    <w:semiHidden/>
    <w:unhideWhenUsed/>
    <w:rsid w:val="001F5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2403"/>
    <w:rPr>
      <w:color w:val="0000FF" w:themeColor="hyperlink"/>
      <w:u w:val="single"/>
    </w:rPr>
  </w:style>
  <w:style w:type="paragraph" w:styleId="ListParagraph">
    <w:name w:val="List Paragraph"/>
    <w:basedOn w:val="Normal"/>
    <w:uiPriority w:val="34"/>
    <w:qFormat/>
    <w:rsid w:val="008177E8"/>
    <w:pPr>
      <w:ind w:left="720"/>
      <w:contextualSpacing/>
    </w:pPr>
  </w:style>
  <w:style w:type="character" w:customStyle="1" w:styleId="UnresolvedMention">
    <w:name w:val="Unresolved Mention"/>
    <w:basedOn w:val="DefaultParagraphFont"/>
    <w:uiPriority w:val="99"/>
    <w:semiHidden/>
    <w:unhideWhenUsed/>
    <w:rsid w:val="00BC3D87"/>
    <w:rPr>
      <w:color w:val="605E5C"/>
      <w:shd w:val="clear" w:color="auto" w:fill="E1DFDD"/>
    </w:rPr>
  </w:style>
  <w:style w:type="paragraph" w:styleId="Header">
    <w:name w:val="header"/>
    <w:basedOn w:val="Normal"/>
    <w:link w:val="HeaderChar"/>
    <w:uiPriority w:val="99"/>
    <w:unhideWhenUsed/>
    <w:rsid w:val="00FF2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109"/>
  </w:style>
  <w:style w:type="paragraph" w:styleId="Footer">
    <w:name w:val="footer"/>
    <w:basedOn w:val="Normal"/>
    <w:link w:val="FooterChar"/>
    <w:uiPriority w:val="99"/>
    <w:unhideWhenUsed/>
    <w:rsid w:val="00FF2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109"/>
  </w:style>
  <w:style w:type="character" w:styleId="CommentReference">
    <w:name w:val="annotation reference"/>
    <w:basedOn w:val="DefaultParagraphFont"/>
    <w:uiPriority w:val="99"/>
    <w:semiHidden/>
    <w:unhideWhenUsed/>
    <w:rsid w:val="001F532E"/>
    <w:rPr>
      <w:sz w:val="16"/>
      <w:szCs w:val="16"/>
    </w:rPr>
  </w:style>
  <w:style w:type="paragraph" w:styleId="CommentText">
    <w:name w:val="annotation text"/>
    <w:basedOn w:val="Normal"/>
    <w:link w:val="CommentTextChar"/>
    <w:uiPriority w:val="99"/>
    <w:semiHidden/>
    <w:unhideWhenUsed/>
    <w:rsid w:val="001F532E"/>
    <w:pPr>
      <w:spacing w:line="240" w:lineRule="auto"/>
    </w:pPr>
    <w:rPr>
      <w:sz w:val="20"/>
      <w:szCs w:val="20"/>
    </w:rPr>
  </w:style>
  <w:style w:type="character" w:customStyle="1" w:styleId="CommentTextChar">
    <w:name w:val="Comment Text Char"/>
    <w:basedOn w:val="DefaultParagraphFont"/>
    <w:link w:val="CommentText"/>
    <w:uiPriority w:val="99"/>
    <w:semiHidden/>
    <w:rsid w:val="001F532E"/>
    <w:rPr>
      <w:sz w:val="20"/>
      <w:szCs w:val="20"/>
    </w:rPr>
  </w:style>
  <w:style w:type="paragraph" w:styleId="CommentSubject">
    <w:name w:val="annotation subject"/>
    <w:basedOn w:val="CommentText"/>
    <w:next w:val="CommentText"/>
    <w:link w:val="CommentSubjectChar"/>
    <w:uiPriority w:val="99"/>
    <w:semiHidden/>
    <w:unhideWhenUsed/>
    <w:rsid w:val="001F532E"/>
    <w:rPr>
      <w:b/>
      <w:bCs/>
    </w:rPr>
  </w:style>
  <w:style w:type="character" w:customStyle="1" w:styleId="CommentSubjectChar">
    <w:name w:val="Comment Subject Char"/>
    <w:basedOn w:val="CommentTextChar"/>
    <w:link w:val="CommentSubject"/>
    <w:uiPriority w:val="99"/>
    <w:semiHidden/>
    <w:rsid w:val="001F532E"/>
    <w:rPr>
      <w:b/>
      <w:bCs/>
      <w:sz w:val="20"/>
      <w:szCs w:val="20"/>
    </w:rPr>
  </w:style>
  <w:style w:type="paragraph" w:styleId="BalloonText">
    <w:name w:val="Balloon Text"/>
    <w:basedOn w:val="Normal"/>
    <w:link w:val="BalloonTextChar"/>
    <w:uiPriority w:val="99"/>
    <w:semiHidden/>
    <w:unhideWhenUsed/>
    <w:rsid w:val="001F5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molbev/msw05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G7</dc:creator>
  <cp:lastModifiedBy>DR. PAM</cp:lastModifiedBy>
  <cp:revision>109</cp:revision>
  <dcterms:created xsi:type="dcterms:W3CDTF">2025-12-02T16:28:00Z</dcterms:created>
  <dcterms:modified xsi:type="dcterms:W3CDTF">2026-01-20T13:05:00Z</dcterms:modified>
</cp:coreProperties>
</file>