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55E6" w14:textId="77777777" w:rsidR="0033568D" w:rsidRDefault="0033568D" w:rsidP="00AA304C">
      <w:pPr>
        <w:spacing w:after="0" w:line="240" w:lineRule="auto"/>
        <w:rPr>
          <w:rFonts w:ascii="Arial Rounded MT Bold" w:eastAsia="Calibri" w:hAnsi="Arial Rounded MT Bold" w:cs="Times New Roman"/>
          <w:b/>
          <w:lang w:val="en-US"/>
        </w:rPr>
      </w:pPr>
      <w:r w:rsidRPr="0033568D">
        <w:rPr>
          <w:rFonts w:ascii="Arial Rounded MT Bold" w:eastAsia="Calibri" w:hAnsi="Arial Rounded MT Bold" w:cs="Times New Roman"/>
          <w:b/>
          <w:lang w:val="en-US"/>
        </w:rPr>
        <w:t>Original Research Article</w:t>
      </w:r>
    </w:p>
    <w:p w14:paraId="67E03B63" w14:textId="77777777" w:rsidR="0033568D" w:rsidRDefault="0033568D" w:rsidP="00AA304C">
      <w:pPr>
        <w:spacing w:after="0" w:line="240" w:lineRule="auto"/>
        <w:rPr>
          <w:rFonts w:ascii="Arial Rounded MT Bold" w:eastAsia="Calibri" w:hAnsi="Arial Rounded MT Bold" w:cs="Times New Roman"/>
          <w:b/>
          <w:lang w:val="en-US"/>
        </w:rPr>
      </w:pPr>
    </w:p>
    <w:p w14:paraId="5F5016DD" w14:textId="00D4341F" w:rsidR="00FC297F" w:rsidRPr="00AA304C" w:rsidRDefault="00671DD6" w:rsidP="00AA304C">
      <w:pPr>
        <w:spacing w:after="0" w:line="240" w:lineRule="auto"/>
        <w:rPr>
          <w:rFonts w:ascii="Arial Rounded MT Bold" w:eastAsia="Calibri" w:hAnsi="Arial Rounded MT Bold" w:cs="Times New Roman"/>
          <w:b/>
          <w:lang w:val="en-US"/>
        </w:rPr>
      </w:pPr>
      <w:commentRangeStart w:id="0"/>
      <w:r w:rsidRPr="00AA304C">
        <w:rPr>
          <w:rFonts w:ascii="Arial Rounded MT Bold" w:eastAsia="Calibri" w:hAnsi="Arial Rounded MT Bold" w:cs="Times New Roman"/>
          <w:b/>
          <w:lang w:val="en-US"/>
        </w:rPr>
        <w:t>Promoting a traditional cereal, fonio (</w:t>
      </w:r>
      <w:r w:rsidRPr="00AA304C">
        <w:rPr>
          <w:rFonts w:ascii="Arial Rounded MT Bold" w:eastAsia="Calibri" w:hAnsi="Arial Rounded MT Bold" w:cs="Times New Roman"/>
          <w:b/>
          <w:i/>
          <w:lang w:val="en-US"/>
        </w:rPr>
        <w:t>Digitaria exilis</w:t>
      </w:r>
      <w:r w:rsidRPr="00AA304C">
        <w:rPr>
          <w:rFonts w:ascii="Arial Rounded MT Bold" w:eastAsia="Calibri" w:hAnsi="Arial Rounded MT Bold" w:cs="Times New Roman"/>
          <w:b/>
          <w:lang w:val="en-US"/>
        </w:rPr>
        <w:t xml:space="preserve"> stapf.) from Chad, through awareness of its nutritional value</w:t>
      </w:r>
      <w:commentRangeEnd w:id="0"/>
      <w:r w:rsidR="00FF0D59" w:rsidRPr="00AA304C">
        <w:rPr>
          <w:rStyle w:val="CommentReference"/>
          <w:rFonts w:ascii="Arial Rounded MT Bold" w:eastAsia="Calibri" w:hAnsi="Arial Rounded MT Bold" w:cs="Times New Roman"/>
          <w:b/>
          <w:sz w:val="22"/>
          <w:szCs w:val="22"/>
          <w:lang w:val="en-US"/>
        </w:rPr>
        <w:commentReference w:id="0"/>
      </w:r>
    </w:p>
    <w:p w14:paraId="1E8A167F" w14:textId="77777777" w:rsidR="00671DD6" w:rsidRPr="00671DD6" w:rsidRDefault="00671DD6" w:rsidP="00231397">
      <w:pPr>
        <w:spacing w:after="0" w:line="240" w:lineRule="auto"/>
        <w:jc w:val="both"/>
        <w:rPr>
          <w:rFonts w:ascii="Times New Roman" w:eastAsia="Calibri" w:hAnsi="Times New Roman" w:cs="Times New Roman"/>
          <w:b/>
          <w:sz w:val="24"/>
          <w:szCs w:val="24"/>
          <w:lang w:val="en-US"/>
        </w:rPr>
      </w:pPr>
    </w:p>
    <w:p w14:paraId="017FD09E" w14:textId="77777777" w:rsidR="00AF7B6E" w:rsidRPr="00F51FF9" w:rsidRDefault="006E1D03" w:rsidP="00231397">
      <w:pPr>
        <w:spacing w:after="0" w:line="360" w:lineRule="auto"/>
        <w:jc w:val="both"/>
        <w:rPr>
          <w:rFonts w:ascii="Arial Rounded MT Bold" w:eastAsia="Calibri" w:hAnsi="Arial Rounded MT Bold" w:cs="Times New Roman"/>
          <w:b/>
          <w:lang w:val="en-US"/>
        </w:rPr>
      </w:pPr>
      <w:r w:rsidRPr="00F51FF9">
        <w:rPr>
          <w:rFonts w:ascii="Arial Rounded MT Bold" w:eastAsia="Calibri" w:hAnsi="Arial Rounded MT Bold" w:cs="Times New Roman"/>
          <w:b/>
          <w:lang w:val="en-US"/>
        </w:rPr>
        <w:t xml:space="preserve">ABSTRACT </w:t>
      </w:r>
    </w:p>
    <w:p w14:paraId="1F72FF0A" w14:textId="77777777" w:rsidR="00AE1D35" w:rsidRPr="00F51FF9" w:rsidRDefault="00544A54" w:rsidP="00553773">
      <w:pPr>
        <w:spacing w:after="0" w:line="360" w:lineRule="auto"/>
        <w:jc w:val="both"/>
        <w:rPr>
          <w:rFonts w:ascii="Arial" w:hAnsi="Arial" w:cs="Arial"/>
          <w:lang w:val="en-US"/>
        </w:rPr>
      </w:pPr>
      <w:r w:rsidRPr="00F51FF9">
        <w:rPr>
          <w:rFonts w:ascii="Arial" w:eastAsia="Calibri" w:hAnsi="Arial" w:cs="Arial"/>
          <w:b/>
          <w:lang w:val="en-US"/>
        </w:rPr>
        <w:t>Background</w:t>
      </w:r>
      <w:r w:rsidRPr="00F51FF9">
        <w:rPr>
          <w:rFonts w:ascii="Arial" w:eastAsia="Calibri" w:hAnsi="Arial" w:cs="Arial"/>
          <w:lang w:val="en-US"/>
        </w:rPr>
        <w:t xml:space="preserve">: </w:t>
      </w:r>
      <w:r w:rsidR="00553773" w:rsidRPr="00F51FF9">
        <w:rPr>
          <w:rFonts w:ascii="Arial" w:eastAsia="Calibri" w:hAnsi="Arial" w:cs="Arial"/>
          <w:lang w:val="en-US"/>
        </w:rPr>
        <w:t>With the imposition of rice cultivation (</w:t>
      </w:r>
      <w:r w:rsidR="00553773" w:rsidRPr="00F51FF9">
        <w:rPr>
          <w:rFonts w:ascii="Arial" w:eastAsia="Calibri" w:hAnsi="Arial" w:cs="Arial"/>
          <w:i/>
          <w:lang w:val="en-US"/>
        </w:rPr>
        <w:t>Oryza sativa</w:t>
      </w:r>
      <w:r w:rsidR="00553773" w:rsidRPr="00F51FF9">
        <w:rPr>
          <w:rFonts w:ascii="Arial" w:eastAsia="Calibri" w:hAnsi="Arial" w:cs="Arial"/>
          <w:lang w:val="en-US"/>
        </w:rPr>
        <w:t>) by the colonial administration in Chad</w:t>
      </w:r>
      <w:r w:rsidRPr="00F51FF9">
        <w:rPr>
          <w:rFonts w:ascii="Arial" w:eastAsia="Calibri" w:hAnsi="Arial" w:cs="Arial"/>
          <w:lang w:val="en-US"/>
        </w:rPr>
        <w:t>,</w:t>
      </w:r>
      <w:r w:rsidR="00553773" w:rsidRPr="00F51FF9">
        <w:rPr>
          <w:rFonts w:ascii="Arial" w:eastAsia="Calibri" w:hAnsi="Arial" w:cs="Arial"/>
          <w:lang w:val="en-US"/>
        </w:rPr>
        <w:t xml:space="preserve"> in 1940-1941, fonio </w:t>
      </w:r>
      <w:r w:rsidR="001C782B" w:rsidRPr="00F51FF9">
        <w:rPr>
          <w:rFonts w:ascii="Arial" w:eastAsia="Calibri" w:hAnsi="Arial" w:cs="Arial"/>
          <w:lang w:val="en-US"/>
        </w:rPr>
        <w:t>(</w:t>
      </w:r>
      <w:r w:rsidR="001C782B" w:rsidRPr="00F51FF9">
        <w:rPr>
          <w:rFonts w:ascii="Arial" w:eastAsia="Calibri" w:hAnsi="Arial" w:cs="Arial"/>
          <w:i/>
          <w:lang w:val="en-US"/>
        </w:rPr>
        <w:t>Digitaria exilis</w:t>
      </w:r>
      <w:r w:rsidR="001C782B" w:rsidRPr="00F51FF9">
        <w:rPr>
          <w:rFonts w:ascii="Arial" w:eastAsia="Calibri" w:hAnsi="Arial" w:cs="Arial"/>
          <w:lang w:val="en-US"/>
        </w:rPr>
        <w:t xml:space="preserve"> stapf.) </w:t>
      </w:r>
      <w:r w:rsidR="00553773" w:rsidRPr="00F51FF9">
        <w:rPr>
          <w:rFonts w:ascii="Arial" w:eastAsia="Calibri" w:hAnsi="Arial" w:cs="Arial"/>
          <w:lang w:val="en-US"/>
        </w:rPr>
        <w:t xml:space="preserve">cultivation declined in production areas. Rice cultivation has since grown steadily at the expense of land planted with fonio. Fonio began to disappear in the 1980s. Today, for almost five years, fonio, a tasty and highly digestible cereal, has been enjoying a resurgence of interest in urban areas, where it is traditionally recommended for people who are overweight and those with type 2 diabetes. In light of the above, we are undertaking a number of projects to promote fonio in Chad: contributing to a better understanding of the diversity of fonio varieties through their collection, the </w:t>
      </w:r>
      <w:r w:rsidRPr="00F51FF9">
        <w:rPr>
          <w:rFonts w:ascii="Arial" w:eastAsia="Calibri" w:hAnsi="Arial" w:cs="Arial"/>
          <w:lang w:val="en-US"/>
        </w:rPr>
        <w:t>characterization</w:t>
      </w:r>
      <w:r w:rsidR="00553773" w:rsidRPr="00F51FF9">
        <w:rPr>
          <w:rFonts w:ascii="Arial" w:eastAsia="Calibri" w:hAnsi="Arial" w:cs="Arial"/>
          <w:lang w:val="en-US"/>
        </w:rPr>
        <w:t xml:space="preserve"> of cultivation </w:t>
      </w:r>
      <w:r w:rsidR="00C13572" w:rsidRPr="00F51FF9">
        <w:rPr>
          <w:rFonts w:ascii="Arial" w:eastAsia="Calibri" w:hAnsi="Arial" w:cs="Arial"/>
          <w:lang w:val="en-US"/>
        </w:rPr>
        <w:t>practices and the constraints limiting its production.</w:t>
      </w:r>
      <w:r w:rsidR="00C32F04" w:rsidRPr="00F51FF9">
        <w:rPr>
          <w:rFonts w:ascii="Arial" w:hAnsi="Arial" w:cs="Arial"/>
          <w:lang w:val="en-US"/>
        </w:rPr>
        <w:t xml:space="preserve"> </w:t>
      </w:r>
    </w:p>
    <w:p w14:paraId="19AEDA9C" w14:textId="77777777" w:rsidR="004650C2" w:rsidRPr="00F51FF9" w:rsidRDefault="00AE1D35" w:rsidP="00553773">
      <w:pPr>
        <w:spacing w:after="0" w:line="360" w:lineRule="auto"/>
        <w:jc w:val="both"/>
        <w:rPr>
          <w:rFonts w:ascii="Arial" w:eastAsia="Calibri" w:hAnsi="Arial" w:cs="Arial"/>
          <w:lang w:val="en-US"/>
        </w:rPr>
      </w:pPr>
      <w:r w:rsidRPr="00F51FF9">
        <w:rPr>
          <w:rFonts w:ascii="Arial" w:hAnsi="Arial" w:cs="Arial"/>
          <w:b/>
          <w:lang w:val="en-US"/>
        </w:rPr>
        <w:t>Aims</w:t>
      </w:r>
      <w:r w:rsidR="004650C2" w:rsidRPr="00F51FF9">
        <w:rPr>
          <w:rFonts w:ascii="Arial" w:hAnsi="Arial" w:cs="Arial"/>
          <w:b/>
          <w:lang w:val="en-US"/>
        </w:rPr>
        <w:t>:</w:t>
      </w:r>
      <w:r w:rsidR="004650C2" w:rsidRPr="00F51FF9">
        <w:rPr>
          <w:rFonts w:ascii="Arial" w:eastAsia="Calibri" w:hAnsi="Arial" w:cs="Arial"/>
          <w:lang w:val="en-US"/>
        </w:rPr>
        <w:t xml:space="preserve"> </w:t>
      </w:r>
      <w:commentRangeStart w:id="1"/>
      <w:r w:rsidR="004650C2" w:rsidRPr="00F51FF9">
        <w:rPr>
          <w:rFonts w:ascii="Arial" w:eastAsia="Calibri" w:hAnsi="Arial" w:cs="Arial"/>
          <w:lang w:val="en-US"/>
        </w:rPr>
        <w:t>The</w:t>
      </w:r>
      <w:r w:rsidR="00C32F04" w:rsidRPr="00F51FF9">
        <w:rPr>
          <w:rFonts w:ascii="Arial" w:eastAsia="Calibri" w:hAnsi="Arial" w:cs="Arial"/>
          <w:lang w:val="en-US"/>
        </w:rPr>
        <w:t xml:space="preserve"> aim of our present study is first to determine its nutritional value. </w:t>
      </w:r>
      <w:commentRangeEnd w:id="1"/>
      <w:r w:rsidR="00FF0D59" w:rsidRPr="00F51FF9">
        <w:rPr>
          <w:rStyle w:val="CommentReference"/>
          <w:rFonts w:ascii="Arial" w:eastAsia="Calibri" w:hAnsi="Arial" w:cs="Arial"/>
          <w:sz w:val="22"/>
          <w:szCs w:val="22"/>
          <w:lang w:val="en-US"/>
        </w:rPr>
        <w:commentReference w:id="1"/>
      </w:r>
    </w:p>
    <w:p w14:paraId="64054595" w14:textId="77777777" w:rsidR="00960DF5"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Methods</w:t>
      </w:r>
      <w:r w:rsidRPr="00F51FF9">
        <w:rPr>
          <w:rFonts w:ascii="Arial" w:eastAsia="Calibri" w:hAnsi="Arial" w:cs="Arial"/>
          <w:lang w:val="en-US"/>
        </w:rPr>
        <w:t>:</w:t>
      </w:r>
      <w:r w:rsidR="00C32F04" w:rsidRPr="00F51FF9">
        <w:rPr>
          <w:rFonts w:ascii="Arial" w:eastAsia="Calibri" w:hAnsi="Arial" w:cs="Arial"/>
          <w:lang w:val="en-US"/>
        </w:rPr>
        <w:t xml:space="preserve"> </w:t>
      </w:r>
      <w:r w:rsidRPr="00F51FF9">
        <w:rPr>
          <w:rFonts w:ascii="Arial" w:eastAsia="Calibri" w:hAnsi="Arial" w:cs="Arial"/>
          <w:lang w:val="en-US"/>
        </w:rPr>
        <w:t xml:space="preserve">Analyses </w:t>
      </w:r>
      <w:r w:rsidR="006D0D23" w:rsidRPr="00F51FF9">
        <w:rPr>
          <w:rFonts w:ascii="Arial" w:eastAsia="Calibri" w:hAnsi="Arial" w:cs="Arial"/>
          <w:lang w:val="en-US"/>
        </w:rPr>
        <w:t>of macronutrient</w:t>
      </w:r>
      <w:r w:rsidR="00FC61D4" w:rsidRPr="00F51FF9">
        <w:rPr>
          <w:rFonts w:ascii="Arial" w:eastAsia="Calibri" w:hAnsi="Arial" w:cs="Arial"/>
          <w:lang w:val="en-US"/>
        </w:rPr>
        <w:t xml:space="preserve"> and fiber</w:t>
      </w:r>
      <w:r w:rsidR="006D0D23" w:rsidRPr="00F51FF9">
        <w:rPr>
          <w:rFonts w:ascii="Arial" w:eastAsia="Calibri" w:hAnsi="Arial" w:cs="Arial"/>
          <w:lang w:val="en-US"/>
        </w:rPr>
        <w:t xml:space="preserve"> </w:t>
      </w:r>
      <w:r w:rsidR="001B311A" w:rsidRPr="00F51FF9">
        <w:rPr>
          <w:rFonts w:ascii="Arial" w:eastAsia="Calibri" w:hAnsi="Arial" w:cs="Arial"/>
          <w:lang w:val="en-US"/>
        </w:rPr>
        <w:t xml:space="preserve">of fonio flour </w:t>
      </w:r>
      <w:r w:rsidRPr="00F51FF9">
        <w:rPr>
          <w:rFonts w:ascii="Arial" w:eastAsia="Calibri" w:hAnsi="Arial" w:cs="Arial"/>
          <w:lang w:val="en-US"/>
        </w:rPr>
        <w:t xml:space="preserve">were conducted </w:t>
      </w:r>
      <w:r w:rsidR="00C32F04" w:rsidRPr="00F51FF9">
        <w:rPr>
          <w:rFonts w:ascii="Arial" w:eastAsia="Calibri" w:hAnsi="Arial" w:cs="Arial"/>
          <w:lang w:val="en-US"/>
        </w:rPr>
        <w:t>using standard</w:t>
      </w:r>
      <w:r w:rsidR="00AE4339" w:rsidRPr="00F51FF9">
        <w:rPr>
          <w:rFonts w:ascii="Arial" w:eastAsia="Calibri" w:hAnsi="Arial" w:cs="Arial"/>
          <w:lang w:val="en-US"/>
        </w:rPr>
        <w:t>s</w:t>
      </w:r>
      <w:r w:rsidR="00C32F04" w:rsidRPr="00F51FF9">
        <w:rPr>
          <w:rFonts w:ascii="Arial" w:eastAsia="Calibri" w:hAnsi="Arial" w:cs="Arial"/>
          <w:lang w:val="en-US"/>
        </w:rPr>
        <w:t xml:space="preserve"> </w:t>
      </w:r>
      <w:commentRangeStart w:id="2"/>
      <w:r w:rsidR="005E1202" w:rsidRPr="00F51FF9">
        <w:rPr>
          <w:rFonts w:ascii="Arial" w:eastAsia="Calibri" w:hAnsi="Arial" w:cs="Arial"/>
          <w:lang w:val="en-US"/>
        </w:rPr>
        <w:t xml:space="preserve">AOAC and AOCS </w:t>
      </w:r>
      <w:r w:rsidRPr="00F51FF9">
        <w:rPr>
          <w:rFonts w:ascii="Arial" w:eastAsia="Calibri" w:hAnsi="Arial" w:cs="Arial"/>
          <w:lang w:val="en-US"/>
        </w:rPr>
        <w:t>methods.</w:t>
      </w:r>
      <w:r w:rsidR="00C32F04" w:rsidRPr="00F51FF9">
        <w:rPr>
          <w:rFonts w:ascii="Arial" w:eastAsia="Calibri" w:hAnsi="Arial" w:cs="Arial"/>
          <w:lang w:val="en-US"/>
        </w:rPr>
        <w:t xml:space="preserve"> </w:t>
      </w:r>
      <w:commentRangeEnd w:id="2"/>
      <w:r w:rsidR="00FF0D59" w:rsidRPr="00F51FF9">
        <w:rPr>
          <w:rStyle w:val="CommentReference"/>
          <w:rFonts w:ascii="Arial" w:eastAsia="Calibri" w:hAnsi="Arial" w:cs="Arial"/>
          <w:sz w:val="22"/>
          <w:szCs w:val="22"/>
          <w:lang w:val="en-US"/>
        </w:rPr>
        <w:commentReference w:id="2"/>
      </w:r>
    </w:p>
    <w:p w14:paraId="394B6272" w14:textId="77777777" w:rsidR="00D10A3D" w:rsidRPr="00F51FF9" w:rsidRDefault="00960DF5" w:rsidP="00553773">
      <w:pPr>
        <w:spacing w:after="0" w:line="360" w:lineRule="auto"/>
        <w:jc w:val="both"/>
        <w:rPr>
          <w:rFonts w:ascii="Arial" w:eastAsia="Calibri" w:hAnsi="Arial" w:cs="Arial"/>
          <w:lang w:val="en-US"/>
        </w:rPr>
      </w:pPr>
      <w:r w:rsidRPr="00F51FF9">
        <w:rPr>
          <w:rFonts w:ascii="Arial" w:eastAsia="Calibri" w:hAnsi="Arial" w:cs="Arial"/>
          <w:b/>
          <w:lang w:val="en-US"/>
        </w:rPr>
        <w:t>Results:</w:t>
      </w:r>
      <w:r w:rsidRPr="00F51FF9">
        <w:rPr>
          <w:rFonts w:ascii="Arial" w:eastAsia="Calibri" w:hAnsi="Arial" w:cs="Arial"/>
          <w:lang w:val="en-US"/>
        </w:rPr>
        <w:t xml:space="preserve"> The results of analyses </w:t>
      </w:r>
      <w:r w:rsidR="00C32F04" w:rsidRPr="00F51FF9">
        <w:rPr>
          <w:rFonts w:ascii="Arial" w:eastAsia="Calibri" w:hAnsi="Arial" w:cs="Arial"/>
          <w:lang w:val="en-US"/>
        </w:rPr>
        <w:t xml:space="preserve">showed that fonio flour, per 100g, is distinguished by its high dietary </w:t>
      </w:r>
      <w:r w:rsidR="009E7BA4" w:rsidRPr="00F51FF9">
        <w:rPr>
          <w:rFonts w:ascii="Arial" w:eastAsia="Calibri" w:hAnsi="Arial" w:cs="Arial"/>
          <w:lang w:val="en-US"/>
        </w:rPr>
        <w:t>fiber</w:t>
      </w:r>
      <w:r w:rsidR="00C32F04" w:rsidRPr="00F51FF9">
        <w:rPr>
          <w:rFonts w:ascii="Arial" w:eastAsia="Calibri" w:hAnsi="Arial" w:cs="Arial"/>
          <w:lang w:val="en-US"/>
        </w:rPr>
        <w:t xml:space="preserve"> content (3.82g) and total sugar content (73.23g). The ash content obtained (13.76g) suggests a high mineral content, which remains to be confirmed. </w:t>
      </w:r>
    </w:p>
    <w:p w14:paraId="1C0C9492" w14:textId="77777777" w:rsidR="00AF7B6E" w:rsidRPr="00F51FF9" w:rsidRDefault="00FC675C" w:rsidP="00553773">
      <w:pPr>
        <w:spacing w:after="0" w:line="360" w:lineRule="auto"/>
        <w:jc w:val="both"/>
        <w:rPr>
          <w:rFonts w:ascii="Arial" w:eastAsia="Calibri" w:hAnsi="Arial" w:cs="Arial"/>
          <w:lang w:val="en-US"/>
        </w:rPr>
      </w:pPr>
      <w:r w:rsidRPr="00F51FF9">
        <w:rPr>
          <w:rFonts w:ascii="Arial" w:eastAsia="Calibri" w:hAnsi="Arial" w:cs="Arial"/>
          <w:b/>
          <w:lang w:val="en-US"/>
        </w:rPr>
        <w:t>Conclusion</w:t>
      </w:r>
      <w:r w:rsidR="008354B5" w:rsidRPr="00F51FF9">
        <w:rPr>
          <w:rFonts w:ascii="Arial" w:eastAsia="Calibri" w:hAnsi="Arial" w:cs="Arial"/>
          <w:b/>
          <w:lang w:val="en-US"/>
        </w:rPr>
        <w:t>:</w:t>
      </w:r>
      <w:r w:rsidR="008354B5" w:rsidRPr="00F51FF9">
        <w:rPr>
          <w:rFonts w:ascii="Arial" w:eastAsia="Calibri" w:hAnsi="Arial" w:cs="Arial"/>
          <w:lang w:val="en-US"/>
        </w:rPr>
        <w:t xml:space="preserve"> Fonio</w:t>
      </w:r>
      <w:r w:rsidR="00C32F04" w:rsidRPr="00F51FF9">
        <w:rPr>
          <w:rFonts w:ascii="Arial" w:eastAsia="Calibri" w:hAnsi="Arial" w:cs="Arial"/>
          <w:lang w:val="en-US"/>
        </w:rPr>
        <w:t xml:space="preserve"> provides a significant amount of dietary </w:t>
      </w:r>
      <w:r w:rsidRPr="00F51FF9">
        <w:rPr>
          <w:rFonts w:ascii="Arial" w:eastAsia="Calibri" w:hAnsi="Arial" w:cs="Arial"/>
          <w:lang w:val="en-US"/>
        </w:rPr>
        <w:t>fiber</w:t>
      </w:r>
      <w:r w:rsidR="00C32F04" w:rsidRPr="00F51FF9">
        <w:rPr>
          <w:rFonts w:ascii="Arial" w:eastAsia="Calibri" w:hAnsi="Arial" w:cs="Arial"/>
          <w:lang w:val="en-US"/>
        </w:rPr>
        <w:t>, which plays a crucial role in the proper functio</w:t>
      </w:r>
      <w:r w:rsidR="001C782B" w:rsidRPr="00F51FF9">
        <w:rPr>
          <w:rFonts w:ascii="Arial" w:eastAsia="Calibri" w:hAnsi="Arial" w:cs="Arial"/>
          <w:lang w:val="en-US"/>
        </w:rPr>
        <w:t>ning of the digestive system. Fonio</w:t>
      </w:r>
      <w:r w:rsidR="00C32F04" w:rsidRPr="00F51FF9">
        <w:rPr>
          <w:rFonts w:ascii="Arial" w:eastAsia="Calibri" w:hAnsi="Arial" w:cs="Arial"/>
          <w:lang w:val="en-US"/>
        </w:rPr>
        <w:t xml:space="preserve"> is mainly composed of carbohydrates that are digested and absorbed gradually by the body, making it an excellent</w:t>
      </w:r>
      <w:r w:rsidR="00BD4C71" w:rsidRPr="00F51FF9">
        <w:rPr>
          <w:rFonts w:ascii="Arial" w:hAnsi="Arial" w:cs="Arial"/>
          <w:lang w:val="en-US"/>
        </w:rPr>
        <w:t xml:space="preserve"> </w:t>
      </w:r>
      <w:r w:rsidR="00BD4C71" w:rsidRPr="00F51FF9">
        <w:rPr>
          <w:rFonts w:ascii="Arial" w:eastAsia="Calibri" w:hAnsi="Arial" w:cs="Arial"/>
          <w:lang w:val="en-US"/>
        </w:rPr>
        <w:t>source of slow-release energy.</w:t>
      </w:r>
    </w:p>
    <w:p w14:paraId="29AC60C2" w14:textId="77777777" w:rsidR="00AF7B6E" w:rsidRPr="00610C92" w:rsidRDefault="00AF7B6E" w:rsidP="00231397">
      <w:pPr>
        <w:spacing w:after="0" w:line="360" w:lineRule="auto"/>
        <w:jc w:val="both"/>
        <w:rPr>
          <w:rFonts w:ascii="Arial" w:eastAsia="Calibri" w:hAnsi="Arial" w:cs="Arial"/>
          <w:i/>
          <w:sz w:val="20"/>
          <w:szCs w:val="20"/>
          <w:lang w:val="en-US"/>
        </w:rPr>
      </w:pPr>
      <w:r w:rsidRPr="00610C92">
        <w:rPr>
          <w:rFonts w:ascii="Arial" w:eastAsia="Calibri" w:hAnsi="Arial" w:cs="Arial"/>
          <w:b/>
          <w:i/>
          <w:sz w:val="20"/>
          <w:szCs w:val="20"/>
          <w:lang w:val="en-US"/>
        </w:rPr>
        <w:t>Keywords</w:t>
      </w:r>
      <w:commentRangeStart w:id="3"/>
      <w:r w:rsidRPr="00610C92">
        <w:rPr>
          <w:rFonts w:ascii="Arial" w:eastAsia="Calibri" w:hAnsi="Arial" w:cs="Arial"/>
          <w:i/>
          <w:sz w:val="20"/>
          <w:szCs w:val="20"/>
          <w:lang w:val="en-US"/>
        </w:rPr>
        <w:t>:</w:t>
      </w:r>
      <w:r w:rsidR="000E66B1" w:rsidRPr="00610C92">
        <w:rPr>
          <w:rFonts w:ascii="Arial" w:hAnsi="Arial" w:cs="Arial"/>
          <w:i/>
          <w:sz w:val="20"/>
          <w:szCs w:val="20"/>
          <w:lang w:val="en-US"/>
        </w:rPr>
        <w:t xml:space="preserve"> </w:t>
      </w:r>
      <w:r w:rsidR="000E66B1" w:rsidRPr="00610C92">
        <w:rPr>
          <w:rFonts w:ascii="Arial" w:eastAsia="Calibri" w:hAnsi="Arial" w:cs="Arial"/>
          <w:i/>
          <w:sz w:val="20"/>
          <w:szCs w:val="20"/>
          <w:lang w:val="en-US"/>
        </w:rPr>
        <w:t>Fonio, Chad, promotion, nutritional value.</w:t>
      </w:r>
      <w:commentRangeEnd w:id="3"/>
      <w:r w:rsidR="00FF0D59" w:rsidRPr="00610C92">
        <w:rPr>
          <w:rStyle w:val="CommentReference"/>
          <w:rFonts w:ascii="Arial" w:eastAsia="Calibri" w:hAnsi="Arial" w:cs="Arial"/>
          <w:i/>
          <w:sz w:val="20"/>
          <w:szCs w:val="20"/>
          <w:lang w:val="en-US"/>
        </w:rPr>
        <w:commentReference w:id="3"/>
      </w:r>
    </w:p>
    <w:p w14:paraId="5508C366" w14:textId="77777777" w:rsidR="003A6265" w:rsidRPr="00671DD6" w:rsidRDefault="003A6265" w:rsidP="00231397">
      <w:pPr>
        <w:spacing w:after="0" w:line="360" w:lineRule="auto"/>
        <w:jc w:val="both"/>
        <w:rPr>
          <w:rFonts w:ascii="Times New Roman" w:eastAsia="Calibri" w:hAnsi="Times New Roman" w:cs="Times New Roman"/>
          <w:sz w:val="24"/>
          <w:szCs w:val="24"/>
          <w:lang w:val="en-US"/>
        </w:rPr>
      </w:pPr>
    </w:p>
    <w:p w14:paraId="4C3D007D" w14:textId="77777777" w:rsidR="008C73C9" w:rsidRPr="00671DD6" w:rsidRDefault="008C73C9" w:rsidP="00231397">
      <w:pPr>
        <w:rPr>
          <w:rFonts w:ascii="Times New Roman" w:eastAsia="Times New Roman" w:hAnsi="Times New Roman" w:cs="Times New Roman"/>
          <w:b/>
          <w:bCs/>
          <w:sz w:val="24"/>
          <w:szCs w:val="24"/>
          <w:lang w:val="en-US" w:eastAsia="fr-FR"/>
        </w:rPr>
      </w:pPr>
    </w:p>
    <w:p w14:paraId="5B488C7B" w14:textId="77777777" w:rsidR="00F255D3" w:rsidRPr="00671DD6" w:rsidRDefault="00F255D3" w:rsidP="00231397">
      <w:pPr>
        <w:rPr>
          <w:rFonts w:ascii="Times New Roman" w:eastAsia="Times New Roman" w:hAnsi="Times New Roman" w:cs="Times New Roman"/>
          <w:b/>
          <w:bCs/>
          <w:sz w:val="24"/>
          <w:szCs w:val="24"/>
          <w:lang w:val="en-US" w:eastAsia="fr-FR"/>
        </w:rPr>
      </w:pPr>
    </w:p>
    <w:p w14:paraId="0942390E" w14:textId="77777777" w:rsidR="00231397" w:rsidRPr="00F506E6" w:rsidRDefault="00C35BA1" w:rsidP="00231397">
      <w:pPr>
        <w:rPr>
          <w:rFonts w:ascii="Arial Rounded MT Bold" w:eastAsia="Times New Roman" w:hAnsi="Arial Rounded MT Bold" w:cs="Times New Roman"/>
          <w:b/>
          <w:bCs/>
          <w:lang w:val="en-US" w:eastAsia="fr-FR"/>
        </w:rPr>
      </w:pPr>
      <w:r w:rsidRPr="00F506E6">
        <w:rPr>
          <w:rFonts w:ascii="Arial Rounded MT Bold" w:eastAsia="Times New Roman" w:hAnsi="Arial Rounded MT Bold" w:cs="Times New Roman"/>
          <w:b/>
          <w:bCs/>
          <w:lang w:val="en-US" w:eastAsia="fr-FR"/>
        </w:rPr>
        <w:t xml:space="preserve">1. </w:t>
      </w:r>
      <w:r w:rsidR="00EB063D" w:rsidRPr="00F506E6">
        <w:rPr>
          <w:rFonts w:ascii="Arial Rounded MT Bold" w:eastAsia="Times New Roman" w:hAnsi="Arial Rounded MT Bold" w:cs="Times New Roman"/>
          <w:b/>
          <w:bCs/>
          <w:lang w:val="en-US" w:eastAsia="fr-FR"/>
        </w:rPr>
        <w:t>INTRODUCTION</w:t>
      </w:r>
    </w:p>
    <w:p w14:paraId="4C9396EA" w14:textId="77777777" w:rsidR="00033249" w:rsidRPr="00F506E6" w:rsidRDefault="00033249" w:rsidP="004A501F">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For centuries, millet has been an important staple food in the tropical and semi-arid regions of Asia and Africa (Goron and Raizada, 2015). It is used in the preparation of various traditional food products that are fermented to varying degrees (Barro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2002a; Lestienne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2005; Dossou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2011; Nguessan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2014; N'goran-Aw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xml:space="preserve">., 2017; UNESCO, 2021; Dabo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2023):</w:t>
      </w:r>
      <w:r w:rsidR="00046394" w:rsidRPr="00F506E6">
        <w:rPr>
          <w:rFonts w:ascii="Arial" w:eastAsia="Calibri" w:hAnsi="Arial" w:cs="Arial"/>
          <w:bCs/>
          <w:sz w:val="20"/>
          <w:szCs w:val="20"/>
          <w:lang w:val="en-US"/>
        </w:rPr>
        <w:t xml:space="preserve"> couscous, fritters, breads, alcoholic beverages, etc.</w:t>
      </w:r>
    </w:p>
    <w:p w14:paraId="55117E20" w14:textId="77777777" w:rsidR="00162A68" w:rsidRPr="00F506E6" w:rsidRDefault="0068706B" w:rsidP="00162A68">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In Chad, particularly in th</w:t>
      </w:r>
      <w:r w:rsidR="00D05764" w:rsidRPr="00F506E6">
        <w:rPr>
          <w:rFonts w:ascii="Arial" w:eastAsia="Calibri" w:hAnsi="Arial" w:cs="Arial"/>
          <w:bCs/>
          <w:sz w:val="20"/>
          <w:szCs w:val="20"/>
          <w:lang w:val="en-US"/>
        </w:rPr>
        <w:t>e province of Mayo-Kebbi East, D</w:t>
      </w:r>
      <w:r w:rsidRPr="00F506E6">
        <w:rPr>
          <w:rFonts w:ascii="Arial" w:eastAsia="Calibri" w:hAnsi="Arial" w:cs="Arial"/>
          <w:bCs/>
          <w:sz w:val="20"/>
          <w:szCs w:val="20"/>
          <w:lang w:val="en-US"/>
        </w:rPr>
        <w:t xml:space="preserve">epartment of Mayo-Boneye, sub-prefecture </w:t>
      </w:r>
      <w:r w:rsidR="00D05764" w:rsidRPr="00F506E6">
        <w:rPr>
          <w:rFonts w:ascii="Arial" w:eastAsia="Calibri" w:hAnsi="Arial" w:cs="Arial"/>
          <w:bCs/>
          <w:sz w:val="20"/>
          <w:szCs w:val="20"/>
          <w:lang w:val="en-US"/>
        </w:rPr>
        <w:t>of Koyom</w:t>
      </w:r>
      <w:r w:rsidRPr="00F506E6">
        <w:rPr>
          <w:rFonts w:ascii="Arial" w:eastAsia="Calibri" w:hAnsi="Arial" w:cs="Arial"/>
          <w:bCs/>
          <w:sz w:val="20"/>
          <w:szCs w:val="20"/>
          <w:lang w:val="en-US"/>
        </w:rPr>
        <w:t>, in the villages of Kim, fonio (</w:t>
      </w: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was the main cereal grown and consumed before the introduction of rice cultivation by </w:t>
      </w:r>
      <w:r w:rsidR="004C4ABE" w:rsidRPr="00F506E6">
        <w:rPr>
          <w:rFonts w:ascii="Arial" w:eastAsia="Calibri" w:hAnsi="Arial" w:cs="Arial"/>
          <w:bCs/>
          <w:sz w:val="20"/>
          <w:szCs w:val="20"/>
          <w:lang w:val="en-US"/>
        </w:rPr>
        <w:t>colonization</w:t>
      </w:r>
      <w:r w:rsidRPr="00F506E6">
        <w:rPr>
          <w:rFonts w:ascii="Arial" w:eastAsia="Calibri" w:hAnsi="Arial" w:cs="Arial"/>
          <w:bCs/>
          <w:sz w:val="20"/>
          <w:szCs w:val="20"/>
          <w:lang w:val="en-US"/>
        </w:rPr>
        <w:t xml:space="preserve">, and was the basis of several foods; </w:t>
      </w:r>
      <w:r w:rsidRPr="00F506E6">
        <w:rPr>
          <w:rFonts w:ascii="Arial" w:eastAsia="Calibri" w:hAnsi="Arial" w:cs="Arial"/>
          <w:bCs/>
          <w:sz w:val="20"/>
          <w:szCs w:val="20"/>
          <w:lang w:val="en-US"/>
        </w:rPr>
        <w:lastRenderedPageBreak/>
        <w:t xml:space="preserve">followed by red sorghum purchased at </w:t>
      </w:r>
      <w:r w:rsidR="004C4ABE" w:rsidRPr="00F506E6">
        <w:rPr>
          <w:rFonts w:ascii="Arial" w:eastAsia="Calibri" w:hAnsi="Arial" w:cs="Arial"/>
          <w:bCs/>
          <w:sz w:val="20"/>
          <w:szCs w:val="20"/>
          <w:lang w:val="en-US"/>
        </w:rPr>
        <w:t>neighboring</w:t>
      </w:r>
      <w:r w:rsidRPr="00F506E6">
        <w:rPr>
          <w:rFonts w:ascii="Arial" w:eastAsia="Calibri" w:hAnsi="Arial" w:cs="Arial"/>
          <w:bCs/>
          <w:sz w:val="20"/>
          <w:szCs w:val="20"/>
          <w:lang w:val="en-US"/>
        </w:rPr>
        <w:t xml:space="preserve"> markets in Bongor </w:t>
      </w:r>
      <w:r w:rsidR="00D05764" w:rsidRPr="00F506E6">
        <w:rPr>
          <w:rFonts w:ascii="Arial" w:eastAsia="Calibri" w:hAnsi="Arial" w:cs="Arial"/>
          <w:bCs/>
          <w:sz w:val="20"/>
          <w:szCs w:val="20"/>
          <w:lang w:val="en-US"/>
        </w:rPr>
        <w:t xml:space="preserve">town </w:t>
      </w:r>
      <w:r w:rsidRPr="00F506E6">
        <w:rPr>
          <w:rFonts w:ascii="Arial" w:eastAsia="Calibri" w:hAnsi="Arial" w:cs="Arial"/>
          <w:bCs/>
          <w:sz w:val="20"/>
          <w:szCs w:val="20"/>
          <w:lang w:val="en-US"/>
        </w:rPr>
        <w:t xml:space="preserve">and Kaourang </w:t>
      </w:r>
      <w:r w:rsidR="00F53598" w:rsidRPr="00F506E6">
        <w:rPr>
          <w:rFonts w:ascii="Arial" w:eastAsia="Calibri" w:hAnsi="Arial" w:cs="Arial"/>
          <w:bCs/>
          <w:sz w:val="20"/>
          <w:szCs w:val="20"/>
          <w:lang w:val="en-US"/>
        </w:rPr>
        <w:t xml:space="preserve">during crop shortfall periods </w:t>
      </w:r>
      <w:r w:rsidRPr="00F506E6">
        <w:rPr>
          <w:rFonts w:ascii="Arial" w:eastAsia="Calibri" w:hAnsi="Arial" w:cs="Arial"/>
          <w:bCs/>
          <w:sz w:val="20"/>
          <w:szCs w:val="20"/>
          <w:lang w:val="en-US"/>
        </w:rPr>
        <w:t xml:space="preserve">from June onwards. Compulsory cotton cultivation preceded rice cultivation in Chad. Cotton was introduced in 1934. It was during the Second World War that rice cultivation was imposed. Eleusine (fonio) is a traditional crop in the villages of Kim </w:t>
      </w:r>
      <w:r w:rsidR="004C4ABE" w:rsidRPr="00F506E6">
        <w:rPr>
          <w:rFonts w:ascii="Arial" w:eastAsia="Calibri" w:hAnsi="Arial" w:cs="Arial"/>
          <w:bCs/>
          <w:sz w:val="20"/>
          <w:szCs w:val="20"/>
          <w:lang w:val="en-US"/>
        </w:rPr>
        <w:t>(Cabot, 1953).</w:t>
      </w:r>
      <w:r w:rsidR="00162A68" w:rsidRPr="00F506E6">
        <w:rPr>
          <w:rFonts w:ascii="Arial" w:eastAsia="Calibri" w:hAnsi="Arial" w:cs="Arial"/>
          <w:bCs/>
          <w:sz w:val="20"/>
          <w:szCs w:val="20"/>
          <w:lang w:val="en-US"/>
        </w:rPr>
        <w:t xml:space="preserve"> </w:t>
      </w:r>
      <w:r w:rsidR="00162A68" w:rsidRPr="00F506E6">
        <w:rPr>
          <w:rFonts w:ascii="Arial" w:hAnsi="Arial" w:cs="Arial"/>
          <w:sz w:val="20"/>
          <w:szCs w:val="20"/>
          <w:lang w:val="en-US"/>
        </w:rPr>
        <w:t>Fonio is cultivated in Tandjilé Province, where we obtained our sample. It is also reportedly cultivated in the Lam Mountains, in the Department of Logone Oriental Province. Rice cultivation was introduced to Chad in the 1950s by the colonial administration, more precisely in 1940-1941 (Allarangaye, Dar and Kemtolna, 2002). Since then, rice cultivation (</w:t>
      </w:r>
      <w:r w:rsidR="00162A68" w:rsidRPr="00F506E6">
        <w:rPr>
          <w:rFonts w:ascii="Arial" w:hAnsi="Arial" w:cs="Arial"/>
          <w:i/>
          <w:sz w:val="20"/>
          <w:szCs w:val="20"/>
          <w:lang w:val="en-US"/>
        </w:rPr>
        <w:t>Oryza sativa</w:t>
      </w:r>
      <w:r w:rsidR="00162A68" w:rsidRPr="00F506E6">
        <w:rPr>
          <w:rFonts w:ascii="Arial" w:hAnsi="Arial" w:cs="Arial"/>
          <w:sz w:val="20"/>
          <w:szCs w:val="20"/>
          <w:lang w:val="en-US"/>
        </w:rPr>
        <w:t>) has been growing steadily at the expense of areas planted with fonio. The area under rice cultivation has followed a general upward trend over the last decade, increasing from 36,800 ha in 1990-1991 to 90,800 ha in 1999-2000.</w:t>
      </w:r>
    </w:p>
    <w:p w14:paraId="1B2079C7"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Among traditional African cereals, fonio is a tiny-seeded cereal that has long been a staple food for man</w:t>
      </w:r>
      <w:r w:rsidR="00F95E11" w:rsidRPr="00F506E6">
        <w:rPr>
          <w:rFonts w:ascii="Arial" w:eastAsia="Calibri" w:hAnsi="Arial" w:cs="Arial"/>
          <w:bCs/>
          <w:sz w:val="20"/>
          <w:szCs w:val="20"/>
          <w:lang w:val="en-US"/>
        </w:rPr>
        <w:t xml:space="preserve">y families in rural West Africa representing a key crop in food supply during crop shortfall periods </w:t>
      </w:r>
      <w:r w:rsidRPr="00F506E6">
        <w:rPr>
          <w:rFonts w:ascii="Arial" w:eastAsia="Calibri" w:hAnsi="Arial" w:cs="Arial"/>
          <w:bCs/>
          <w:sz w:val="20"/>
          <w:szCs w:val="20"/>
          <w:lang w:val="en-US"/>
        </w:rPr>
        <w:t>and is now being rediscovered by urban consumers. It takes 1,000 seeds to produce 0.4g to 0.6g (Belgium, 2019).</w:t>
      </w:r>
    </w:p>
    <w:p w14:paraId="47EC8D33" w14:textId="77777777" w:rsidR="00433EE2" w:rsidRPr="00F506E6" w:rsidRDefault="00433EE2" w:rsidP="00433EE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belongs to the grass family, the Panicoideae series, the Paniceae tribe and the </w:t>
      </w:r>
      <w:r w:rsidRPr="00F506E6">
        <w:rPr>
          <w:rFonts w:ascii="Arial" w:eastAsia="Calibri" w:hAnsi="Arial" w:cs="Arial"/>
          <w:bCs/>
          <w:i/>
          <w:sz w:val="20"/>
          <w:szCs w:val="20"/>
          <w:lang w:val="en-US"/>
        </w:rPr>
        <w:t>Digitaria</w:t>
      </w:r>
      <w:r w:rsidRPr="00F506E6">
        <w:rPr>
          <w:rFonts w:ascii="Arial" w:eastAsia="Calibri" w:hAnsi="Arial" w:cs="Arial"/>
          <w:bCs/>
          <w:sz w:val="20"/>
          <w:szCs w:val="20"/>
          <w:lang w:val="en-US"/>
        </w:rPr>
        <w:t xml:space="preserve"> genus (Guignard, 1996). Fonio is one of the oldest indigenous cereals in West Africa, which remains important in the area stretching from Cape Verde to Lake Chad (Riley </w:t>
      </w:r>
      <w:r w:rsidRPr="00F506E6">
        <w:rPr>
          <w:rFonts w:ascii="Arial" w:eastAsia="Calibri" w:hAnsi="Arial" w:cs="Arial"/>
          <w:bCs/>
          <w:i/>
          <w:sz w:val="20"/>
          <w:szCs w:val="20"/>
          <w:lang w:val="en-US"/>
        </w:rPr>
        <w:t>et al</w:t>
      </w:r>
      <w:r w:rsidRPr="00F506E6">
        <w:rPr>
          <w:rFonts w:ascii="Arial" w:eastAsia="Calibri" w:hAnsi="Arial" w:cs="Arial"/>
          <w:bCs/>
          <w:sz w:val="20"/>
          <w:szCs w:val="20"/>
          <w:lang w:val="en-US"/>
        </w:rPr>
        <w:t>., 1993).</w:t>
      </w:r>
    </w:p>
    <w:p w14:paraId="58F1C96C" w14:textId="77777777" w:rsidR="00433EE2" w:rsidRPr="00F506E6" w:rsidRDefault="00433EE2" w:rsidP="00A17F52">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Fonio cereal comprises two species (Purseglove, 1972): The first species, called </w:t>
      </w:r>
      <w:r w:rsidRPr="00F506E6">
        <w:rPr>
          <w:rFonts w:ascii="Arial" w:eastAsia="Calibri" w:hAnsi="Arial" w:cs="Arial"/>
          <w:bCs/>
          <w:i/>
          <w:sz w:val="20"/>
          <w:szCs w:val="20"/>
          <w:lang w:val="en-US"/>
        </w:rPr>
        <w:t>Digitaria exilis</w:t>
      </w:r>
      <w:r w:rsidRPr="00F506E6">
        <w:rPr>
          <w:rFonts w:ascii="Arial" w:eastAsia="Calibri" w:hAnsi="Arial" w:cs="Arial"/>
          <w:bCs/>
          <w:sz w:val="20"/>
          <w:szCs w:val="20"/>
          <w:lang w:val="en-US"/>
        </w:rPr>
        <w:t xml:space="preserve"> Stapf. or white fonio, is the most widespread in the sub-region. This is the species that was the subject of our study. The second species, called </w:t>
      </w:r>
      <w:r w:rsidRPr="00F506E6">
        <w:rPr>
          <w:rFonts w:ascii="Arial" w:eastAsia="Calibri" w:hAnsi="Arial" w:cs="Arial"/>
          <w:bCs/>
          <w:i/>
          <w:sz w:val="20"/>
          <w:szCs w:val="20"/>
          <w:lang w:val="en-US"/>
        </w:rPr>
        <w:t>Digitaria iburua</w:t>
      </w:r>
      <w:r w:rsidRPr="00F506E6">
        <w:rPr>
          <w:rFonts w:ascii="Arial" w:eastAsia="Calibri" w:hAnsi="Arial" w:cs="Arial"/>
          <w:bCs/>
          <w:sz w:val="20"/>
          <w:szCs w:val="20"/>
          <w:lang w:val="en-US"/>
        </w:rPr>
        <w:t xml:space="preserve"> Stapf. or black fonio, is limited to the Jos Bauchi plateau in Nigeria as well as the northern regions of Togo and Benin.</w:t>
      </w:r>
    </w:p>
    <w:p w14:paraId="4EC923A7"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Fonio grows in tropical climates with a distinct dry season, average temperatures of 25 to 30°C and annual rainfall of 600 to 1,200 mm (Cruz, Béavogui and Dramé, 2012).</w:t>
      </w:r>
    </w:p>
    <w:p w14:paraId="15699B55"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 xml:space="preserve">Although fonio has been consumed for thousands of years in Africa, where it is considered a ‘bridge cereal’, i.e. one that helps people get through difficult periods before the harvest, usually in August-September, the colonial introduction of rice cultivation has long reduced fonio to the status of a marginal cereal and led to its disappearance in certain regions, such as the Kim terroir, since the 1980s. Today, for almost five years, since 2020, fonio has been experiencing a resurgence of interest in urban areas due to its taste and nutritional qualities, which are </w:t>
      </w:r>
      <w:r w:rsidR="00D6748C" w:rsidRPr="00F506E6">
        <w:rPr>
          <w:rFonts w:ascii="Arial" w:eastAsia="Calibri" w:hAnsi="Arial" w:cs="Arial"/>
          <w:bCs/>
          <w:sz w:val="20"/>
          <w:szCs w:val="20"/>
          <w:lang w:val="en-US"/>
        </w:rPr>
        <w:t>recognized</w:t>
      </w:r>
      <w:r w:rsidRPr="00F506E6">
        <w:rPr>
          <w:rFonts w:ascii="Arial" w:eastAsia="Calibri" w:hAnsi="Arial" w:cs="Arial"/>
          <w:bCs/>
          <w:sz w:val="20"/>
          <w:szCs w:val="20"/>
          <w:lang w:val="en-US"/>
        </w:rPr>
        <w:t xml:space="preserve"> by consumers. Fonio is mainly composed of complex carbohydrates that are digested and absorbed gradually by the body (ANSES, 2024).</w:t>
      </w:r>
    </w:p>
    <w:p w14:paraId="0F78C14E"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This characteristic makes it an excellent source of slow-release energy, ideal for maintaining stable energy levels throughout the day and avoiding blood sugar spikes that are harmful to me</w:t>
      </w:r>
      <w:r w:rsidR="00D6748C" w:rsidRPr="00F506E6">
        <w:rPr>
          <w:rFonts w:ascii="Arial" w:eastAsia="Calibri" w:hAnsi="Arial" w:cs="Arial"/>
          <w:bCs/>
          <w:sz w:val="20"/>
          <w:szCs w:val="20"/>
          <w:lang w:val="en-US"/>
        </w:rPr>
        <w:t>tabolic health. With a low glyc</w:t>
      </w:r>
      <w:r w:rsidRPr="00F506E6">
        <w:rPr>
          <w:rFonts w:ascii="Arial" w:eastAsia="Calibri" w:hAnsi="Arial" w:cs="Arial"/>
          <w:bCs/>
          <w:sz w:val="20"/>
          <w:szCs w:val="20"/>
          <w:lang w:val="en-US"/>
        </w:rPr>
        <w:t>emic index estim</w:t>
      </w:r>
      <w:r w:rsidR="00D6748C" w:rsidRPr="00F506E6">
        <w:rPr>
          <w:rFonts w:ascii="Arial" w:eastAsia="Calibri" w:hAnsi="Arial" w:cs="Arial"/>
          <w:bCs/>
          <w:sz w:val="20"/>
          <w:szCs w:val="20"/>
          <w:lang w:val="en-US"/>
        </w:rPr>
        <w:t>ated at between 50 and 55</w:t>
      </w:r>
      <w:r w:rsidRPr="00F506E6">
        <w:rPr>
          <w:rFonts w:ascii="Arial" w:eastAsia="Calibri" w:hAnsi="Arial" w:cs="Arial"/>
          <w:bCs/>
          <w:sz w:val="20"/>
          <w:szCs w:val="20"/>
          <w:lang w:val="en-US"/>
        </w:rPr>
        <w:t>, fonio causes a moderate rise in blood glucose levels, making it a valuable ally in weight management and the prevention of type 2 diabetes (ANSES, 2024).</w:t>
      </w:r>
    </w:p>
    <w:p w14:paraId="269C945F" w14:textId="77777777" w:rsidR="00AB22C3" w:rsidRPr="00F506E6" w:rsidRDefault="00AB22C3" w:rsidP="00AB22C3">
      <w:pPr>
        <w:spacing w:after="0" w:line="360" w:lineRule="auto"/>
        <w:ind w:firstLine="709"/>
        <w:jc w:val="both"/>
        <w:rPr>
          <w:rFonts w:ascii="Arial" w:eastAsia="Calibri" w:hAnsi="Arial" w:cs="Arial"/>
          <w:bCs/>
          <w:sz w:val="20"/>
          <w:szCs w:val="20"/>
          <w:lang w:val="en-US"/>
        </w:rPr>
      </w:pPr>
      <w:r w:rsidRPr="00F506E6">
        <w:rPr>
          <w:rFonts w:ascii="Arial" w:eastAsia="Calibri" w:hAnsi="Arial" w:cs="Arial"/>
          <w:bCs/>
          <w:sz w:val="20"/>
          <w:szCs w:val="20"/>
          <w:lang w:val="en-US"/>
        </w:rPr>
        <w:t>In l</w:t>
      </w:r>
      <w:r w:rsidR="007762D5" w:rsidRPr="00F506E6">
        <w:rPr>
          <w:rFonts w:ascii="Arial" w:eastAsia="Calibri" w:hAnsi="Arial" w:cs="Arial"/>
          <w:bCs/>
          <w:sz w:val="20"/>
          <w:szCs w:val="20"/>
          <w:lang w:val="en-US"/>
        </w:rPr>
        <w:t>ight of the above, the aim</w:t>
      </w:r>
      <w:r w:rsidRPr="00F506E6">
        <w:rPr>
          <w:rFonts w:ascii="Arial" w:eastAsia="Calibri" w:hAnsi="Arial" w:cs="Arial"/>
          <w:bCs/>
          <w:sz w:val="20"/>
          <w:szCs w:val="20"/>
          <w:lang w:val="en-US"/>
        </w:rPr>
        <w:t xml:space="preserve"> of our study is therefore to contribute to the promotion of fonio from Chad, first and foremost by raising awareness of its nutritional value.</w:t>
      </w:r>
    </w:p>
    <w:p w14:paraId="5FF4BB7B" w14:textId="77777777" w:rsidR="00EF65BB" w:rsidRPr="00127187" w:rsidRDefault="00E73A9F" w:rsidP="00A21E47">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bookmarkStart w:id="4" w:name="_Toc454960226"/>
      <w:r w:rsidRPr="00127187">
        <w:rPr>
          <w:rFonts w:ascii="Arial Rounded MT Bold" w:eastAsia="Times New Roman" w:hAnsi="Arial Rounded MT Bold" w:cs="Times New Roman"/>
          <w:b/>
          <w:bCs/>
          <w:lang w:val="en-US" w:eastAsia="fr-FR"/>
        </w:rPr>
        <w:t>2. MATERIALS</w:t>
      </w:r>
      <w:r w:rsidR="00EF65BB" w:rsidRPr="00127187">
        <w:rPr>
          <w:rFonts w:ascii="Arial Rounded MT Bold" w:eastAsia="Times New Roman" w:hAnsi="Arial Rounded MT Bold" w:cs="Times New Roman"/>
          <w:b/>
          <w:bCs/>
          <w:lang w:val="en-US" w:eastAsia="fr-FR"/>
        </w:rPr>
        <w:t xml:space="preserve"> AND METHODS</w:t>
      </w:r>
    </w:p>
    <w:p w14:paraId="4AC935A6" w14:textId="77777777" w:rsidR="00231397" w:rsidRPr="00127187" w:rsidRDefault="00E73A9F" w:rsidP="00E73A9F">
      <w:pPr>
        <w:autoSpaceDE w:val="0"/>
        <w:autoSpaceDN w:val="0"/>
        <w:adjustRightInd w:val="0"/>
        <w:spacing w:after="0" w:line="360" w:lineRule="auto"/>
        <w:contextualSpacing/>
        <w:jc w:val="both"/>
        <w:rPr>
          <w:rFonts w:ascii="Arial Rounded MT Bold" w:eastAsia="Times New Roman" w:hAnsi="Arial Rounded MT Bold" w:cs="Times New Roman"/>
          <w:b/>
          <w:bCs/>
          <w:lang w:val="en-US" w:eastAsia="fr-FR"/>
        </w:rPr>
      </w:pPr>
      <w:r w:rsidRPr="00127187">
        <w:rPr>
          <w:rFonts w:ascii="Arial Rounded MT Bold" w:eastAsia="Times New Roman" w:hAnsi="Arial Rounded MT Bold" w:cs="Times New Roman"/>
          <w:b/>
          <w:bCs/>
          <w:lang w:val="en-US" w:eastAsia="fr-FR"/>
        </w:rPr>
        <w:t>2.1. MATERIALS</w:t>
      </w:r>
    </w:p>
    <w:p w14:paraId="241C0496" w14:textId="77777777" w:rsidR="00231397" w:rsidRPr="009C391B" w:rsidRDefault="00D6748C" w:rsidP="002D4020">
      <w:pPr>
        <w:pStyle w:val="ListParagraph"/>
        <w:spacing w:after="0" w:line="360" w:lineRule="auto"/>
        <w:ind w:left="420"/>
        <w:jc w:val="both"/>
        <w:rPr>
          <w:rFonts w:ascii="Arial" w:hAnsi="Arial" w:cs="Arial"/>
          <w:b/>
          <w:bCs/>
          <w:sz w:val="20"/>
          <w:szCs w:val="20"/>
          <w:lang w:val="en-US"/>
        </w:rPr>
      </w:pPr>
      <w:r w:rsidRPr="009C391B">
        <w:rPr>
          <w:rFonts w:ascii="Arial" w:hAnsi="Arial" w:cs="Arial"/>
          <w:b/>
          <w:bCs/>
          <w:sz w:val="20"/>
          <w:szCs w:val="20"/>
          <w:lang w:val="en-US"/>
        </w:rPr>
        <w:lastRenderedPageBreak/>
        <w:t>Biological</w:t>
      </w:r>
      <w:r w:rsidR="006B1DF1" w:rsidRPr="009C391B">
        <w:rPr>
          <w:rFonts w:ascii="Arial" w:hAnsi="Arial" w:cs="Arial"/>
          <w:b/>
          <w:bCs/>
          <w:sz w:val="20"/>
          <w:szCs w:val="20"/>
          <w:lang w:val="en-US"/>
        </w:rPr>
        <w:t xml:space="preserve"> material</w:t>
      </w:r>
    </w:p>
    <w:p w14:paraId="61E8BBD1" w14:textId="77777777" w:rsidR="00B73155" w:rsidRPr="009C391B" w:rsidRDefault="00721FFE" w:rsidP="002D4020">
      <w:pPr>
        <w:pStyle w:val="ListParagraph"/>
        <w:spacing w:after="0" w:line="360" w:lineRule="auto"/>
        <w:ind w:left="0" w:firstLine="709"/>
        <w:jc w:val="both"/>
        <w:rPr>
          <w:rFonts w:ascii="Arial" w:hAnsi="Arial" w:cs="Arial"/>
          <w:sz w:val="20"/>
          <w:szCs w:val="20"/>
          <w:lang w:val="en-US"/>
        </w:rPr>
      </w:pPr>
      <w:r w:rsidRPr="009C391B">
        <w:rPr>
          <w:rFonts w:ascii="Arial" w:hAnsi="Arial" w:cs="Arial"/>
          <w:sz w:val="20"/>
          <w:szCs w:val="20"/>
          <w:lang w:val="en-US"/>
        </w:rPr>
        <w:t>The plant material, consisting of fonio grains (</w:t>
      </w:r>
      <w:r w:rsidRPr="009C391B">
        <w:rPr>
          <w:rFonts w:ascii="Arial" w:hAnsi="Arial" w:cs="Arial"/>
          <w:i/>
          <w:sz w:val="20"/>
          <w:szCs w:val="20"/>
          <w:lang w:val="en-US"/>
        </w:rPr>
        <w:t>Digitaria exilis</w:t>
      </w:r>
      <w:r w:rsidRPr="009C391B">
        <w:rPr>
          <w:rFonts w:ascii="Arial" w:hAnsi="Arial" w:cs="Arial"/>
          <w:sz w:val="20"/>
          <w:szCs w:val="20"/>
          <w:lang w:val="en-US"/>
        </w:rPr>
        <w:t>), was obtained in the village of Manga Dongo, approximately 15 km south of Kélo, in the sub-pref</w:t>
      </w:r>
      <w:r w:rsidR="00D6748C" w:rsidRPr="009C391B">
        <w:rPr>
          <w:rFonts w:ascii="Arial" w:hAnsi="Arial" w:cs="Arial"/>
          <w:sz w:val="20"/>
          <w:szCs w:val="20"/>
          <w:lang w:val="en-US"/>
        </w:rPr>
        <w:t>ecture of Bologo, Tandjilé West</w:t>
      </w:r>
      <w:r w:rsidRPr="009C391B">
        <w:rPr>
          <w:rFonts w:ascii="Arial" w:hAnsi="Arial" w:cs="Arial"/>
          <w:sz w:val="20"/>
          <w:szCs w:val="20"/>
          <w:lang w:val="en-US"/>
        </w:rPr>
        <w:t xml:space="preserve"> Department, Tandjile Province (photos 1 and 2 below).</w:t>
      </w:r>
    </w:p>
    <w:p w14:paraId="387A2C26" w14:textId="77777777" w:rsidR="00B73155" w:rsidRPr="00F10CD8" w:rsidRDefault="00B73155" w:rsidP="002D4020">
      <w:pPr>
        <w:pStyle w:val="ListParagraph"/>
        <w:spacing w:after="0" w:line="360" w:lineRule="auto"/>
        <w:ind w:left="0" w:firstLine="709"/>
        <w:jc w:val="both"/>
        <w:rPr>
          <w:rFonts w:ascii="Times New Roman" w:hAnsi="Times New Roman" w:cs="Times New Roman"/>
          <w:sz w:val="24"/>
          <w:szCs w:val="24"/>
          <w:lang w:val="en-US"/>
        </w:rPr>
      </w:pPr>
    </w:p>
    <w:p w14:paraId="41FC84DF" w14:textId="77777777" w:rsidR="00B73155" w:rsidRDefault="00B73155" w:rsidP="00B73155">
      <w:pPr>
        <w:spacing w:after="0" w:line="360" w:lineRule="auto"/>
        <w:jc w:val="center"/>
        <w:rPr>
          <w:rFonts w:ascii="Times New Roman" w:hAnsi="Times New Roman" w:cs="Times New Roman"/>
          <w:sz w:val="24"/>
          <w:szCs w:val="24"/>
        </w:rPr>
      </w:pPr>
      <w:r w:rsidRPr="00DF638B">
        <w:rPr>
          <w:rFonts w:ascii="Times New Roman" w:hAnsi="Times New Roman" w:cs="Times New Roman"/>
          <w:noProof/>
          <w:sz w:val="24"/>
          <w:szCs w:val="24"/>
          <w:lang w:eastAsia="fr-FR"/>
        </w:rPr>
        <w:drawing>
          <wp:inline distT="0" distB="0" distL="0" distR="0" wp14:anchorId="541EF759" wp14:editId="4303E88D">
            <wp:extent cx="3409950" cy="2254250"/>
            <wp:effectExtent l="0" t="0" r="0" b="0"/>
            <wp:docPr id="2" name="Picture 2" descr="C:\Users\BARNABAS\AppData\Local\Packages\5319275A.WhatsAppDesktop_cv1g1gvanyjgm\TempState\BB473CE2A6A1F31F188B33E390804D19\WhatsApp Image 2025-12-14 à 17.17.56_cda7c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NABAS\AppData\Local\Packages\5319275A.WhatsAppDesktop_cv1g1gvanyjgm\TempState\BB473CE2A6A1F31F188B33E390804D19\WhatsApp Image 2025-12-14 à 17.17.56_cda7c7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2254250"/>
                    </a:xfrm>
                    <a:prstGeom prst="rect">
                      <a:avLst/>
                    </a:prstGeom>
                    <a:noFill/>
                    <a:ln>
                      <a:noFill/>
                    </a:ln>
                  </pic:spPr>
                </pic:pic>
              </a:graphicData>
            </a:graphic>
          </wp:inline>
        </w:drawing>
      </w:r>
    </w:p>
    <w:p w14:paraId="0F823B67" w14:textId="77777777" w:rsidR="00E93C87" w:rsidRPr="00E57881" w:rsidRDefault="00AF57B7" w:rsidP="00B73155">
      <w:pPr>
        <w:spacing w:after="0" w:line="360" w:lineRule="auto"/>
        <w:rPr>
          <w:rFonts w:ascii="Arial" w:hAnsi="Arial" w:cs="Arial"/>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1: </w:t>
      </w:r>
      <w:r w:rsidR="00E93C87" w:rsidRPr="00E57881">
        <w:rPr>
          <w:rFonts w:ascii="Arial" w:hAnsi="Arial" w:cs="Arial"/>
          <w:sz w:val="20"/>
          <w:szCs w:val="20"/>
          <w:lang w:val="en-US"/>
        </w:rPr>
        <w:t>Fonio at harvest time, field in Baping in the village of Manga Dongo</w:t>
      </w:r>
    </w:p>
    <w:p w14:paraId="122D9079" w14:textId="77777777" w:rsidR="00B73155" w:rsidRDefault="00B73155" w:rsidP="00B73155">
      <w:pPr>
        <w:spacing w:after="0" w:line="360" w:lineRule="auto"/>
        <w:jc w:val="center"/>
        <w:rPr>
          <w:rFonts w:ascii="Times New Roman" w:hAnsi="Times New Roman" w:cs="Times New Roman"/>
          <w:sz w:val="24"/>
          <w:szCs w:val="24"/>
        </w:rPr>
      </w:pPr>
      <w:r w:rsidRPr="004A30EF">
        <w:rPr>
          <w:rFonts w:ascii="Times New Roman" w:hAnsi="Times New Roman" w:cs="Times New Roman"/>
          <w:noProof/>
          <w:sz w:val="24"/>
          <w:szCs w:val="24"/>
          <w:lang w:eastAsia="fr-FR"/>
        </w:rPr>
        <w:drawing>
          <wp:inline distT="0" distB="0" distL="0" distR="0" wp14:anchorId="07FD38A7" wp14:editId="18730077">
            <wp:extent cx="3568700" cy="2578735"/>
            <wp:effectExtent l="0" t="0" r="0" b="0"/>
            <wp:docPr id="4" name="Picture 4" descr="C:\Users\BARNABAS\AppData\Local\Packages\5319275A.WhatsAppDesktop_cv1g1gvanyjgm\TempState\0726668C01043629CFA487ADAD3A449E\WhatsApp Image 2025-12-14 à 17.17.50_e68911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NABAS\AppData\Local\Packages\5319275A.WhatsAppDesktop_cv1g1gvanyjgm\TempState\0726668C01043629CFA487ADAD3A449E\WhatsApp Image 2025-12-14 à 17.17.50_e689117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9319" cy="2579182"/>
                    </a:xfrm>
                    <a:prstGeom prst="rect">
                      <a:avLst/>
                    </a:prstGeom>
                    <a:noFill/>
                    <a:ln>
                      <a:noFill/>
                    </a:ln>
                  </pic:spPr>
                </pic:pic>
              </a:graphicData>
            </a:graphic>
          </wp:inline>
        </w:drawing>
      </w:r>
    </w:p>
    <w:p w14:paraId="790C3251" w14:textId="77777777" w:rsidR="00E93C87" w:rsidRPr="00E57881" w:rsidRDefault="00B73155"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B609F"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Photo 2: </w:t>
      </w:r>
      <w:r w:rsidR="000E5E5C" w:rsidRPr="00E57881">
        <w:rPr>
          <w:rFonts w:ascii="Arial" w:hAnsi="Arial" w:cs="Arial"/>
          <w:sz w:val="20"/>
          <w:szCs w:val="20"/>
          <w:lang w:val="en-US"/>
        </w:rPr>
        <w:t>Fonio grains of</w:t>
      </w:r>
      <w:r w:rsidR="00E93C87" w:rsidRPr="00E57881">
        <w:rPr>
          <w:rFonts w:ascii="Arial" w:hAnsi="Arial" w:cs="Arial"/>
          <w:sz w:val="20"/>
          <w:szCs w:val="20"/>
          <w:lang w:val="en-US"/>
        </w:rPr>
        <w:t xml:space="preserve"> our study</w:t>
      </w:r>
    </w:p>
    <w:p w14:paraId="63F34EC0" w14:textId="77777777" w:rsidR="00E93C87" w:rsidRDefault="00EB609F" w:rsidP="00E93C87">
      <w:pPr>
        <w:spacing w:after="0" w:line="240" w:lineRule="auto"/>
        <w:jc w:val="both"/>
        <w:rPr>
          <w:rFonts w:ascii="Arial" w:hAnsi="Arial" w:cs="Arial"/>
          <w:b/>
          <w:sz w:val="20"/>
          <w:szCs w:val="20"/>
          <w:lang w:val="en-US"/>
        </w:rPr>
      </w:pPr>
      <w:r w:rsidRPr="00E57881">
        <w:rPr>
          <w:rFonts w:ascii="Arial" w:hAnsi="Arial" w:cs="Arial"/>
          <w:b/>
          <w:sz w:val="20"/>
          <w:szCs w:val="20"/>
          <w:lang w:val="en-US"/>
        </w:rPr>
        <w:t xml:space="preserve">                            </w:t>
      </w:r>
      <w:r w:rsidR="00E93C87" w:rsidRPr="00E57881">
        <w:rPr>
          <w:rFonts w:ascii="Arial" w:hAnsi="Arial" w:cs="Arial"/>
          <w:b/>
          <w:sz w:val="20"/>
          <w:szCs w:val="20"/>
          <w:lang w:val="en-US"/>
        </w:rPr>
        <w:t xml:space="preserve">Sources: </w:t>
      </w:r>
      <w:r w:rsidR="00E93C87" w:rsidRPr="00E57881">
        <w:rPr>
          <w:rFonts w:ascii="Arial" w:hAnsi="Arial" w:cs="Arial"/>
          <w:sz w:val="20"/>
          <w:szCs w:val="20"/>
          <w:lang w:val="en-US"/>
        </w:rPr>
        <w:t>Photos by Baping S. MANGA (2025)</w:t>
      </w:r>
      <w:r w:rsidR="00E93C87" w:rsidRPr="00E57881">
        <w:rPr>
          <w:rFonts w:ascii="Arial" w:hAnsi="Arial" w:cs="Arial"/>
          <w:b/>
          <w:sz w:val="20"/>
          <w:szCs w:val="20"/>
          <w:lang w:val="en-US"/>
        </w:rPr>
        <w:t xml:space="preserve"> </w:t>
      </w:r>
    </w:p>
    <w:p w14:paraId="08210960" w14:textId="77777777" w:rsidR="00515EFB" w:rsidRPr="00E57881" w:rsidRDefault="00515EFB" w:rsidP="00E93C87">
      <w:pPr>
        <w:spacing w:after="0" w:line="240" w:lineRule="auto"/>
        <w:jc w:val="both"/>
        <w:rPr>
          <w:rFonts w:ascii="Arial" w:hAnsi="Arial" w:cs="Arial"/>
          <w:b/>
          <w:sz w:val="20"/>
          <w:szCs w:val="20"/>
          <w:lang w:val="en-US"/>
        </w:rPr>
      </w:pPr>
    </w:p>
    <w:p w14:paraId="76715162" w14:textId="77777777" w:rsidR="00137488" w:rsidRPr="00E54E6E" w:rsidRDefault="00601F7B" w:rsidP="00E93C87">
      <w:pPr>
        <w:spacing w:after="0" w:line="240" w:lineRule="auto"/>
        <w:jc w:val="both"/>
        <w:rPr>
          <w:rFonts w:ascii="Arial Rounded MT Bold" w:eastAsia="Calibri" w:hAnsi="Arial Rounded MT Bold" w:cs="Times New Roman"/>
          <w:b/>
          <w:lang w:val="en-US"/>
        </w:rPr>
      </w:pPr>
      <w:r w:rsidRPr="00E54E6E">
        <w:rPr>
          <w:rFonts w:ascii="Arial Rounded MT Bold" w:eastAsia="Calibri" w:hAnsi="Arial Rounded MT Bold" w:cs="Times New Roman"/>
          <w:b/>
          <w:lang w:val="en-US"/>
        </w:rPr>
        <w:t>2.2. METHODS</w:t>
      </w:r>
    </w:p>
    <w:p w14:paraId="744C0E91" w14:textId="77777777" w:rsidR="00137488" w:rsidRPr="00515EFB" w:rsidRDefault="00FC6FBC" w:rsidP="00137488">
      <w:pPr>
        <w:spacing w:after="0" w:line="360" w:lineRule="auto"/>
        <w:jc w:val="both"/>
        <w:rPr>
          <w:rFonts w:ascii="Arial" w:eastAsia="Times New Roman" w:hAnsi="Arial" w:cs="Arial"/>
          <w:b/>
          <w:sz w:val="20"/>
          <w:szCs w:val="20"/>
          <w:lang w:val="en-US" w:eastAsia="fr-FR"/>
        </w:rPr>
      </w:pPr>
      <w:r w:rsidRPr="00515EFB">
        <w:rPr>
          <w:rFonts w:ascii="Arial" w:eastAsia="Times New Roman" w:hAnsi="Arial" w:cs="Arial"/>
          <w:b/>
          <w:sz w:val="20"/>
          <w:szCs w:val="20"/>
          <w:lang w:val="en-US" w:eastAsia="fr-FR"/>
        </w:rPr>
        <w:t>2.</w:t>
      </w:r>
      <w:r w:rsidR="00217B70" w:rsidRPr="00515EFB">
        <w:rPr>
          <w:rFonts w:ascii="Arial" w:eastAsia="Times New Roman" w:hAnsi="Arial" w:cs="Arial"/>
          <w:b/>
          <w:sz w:val="20"/>
          <w:szCs w:val="20"/>
          <w:lang w:val="en-US" w:eastAsia="fr-FR"/>
        </w:rPr>
        <w:t>2.</w:t>
      </w:r>
      <w:r w:rsidRPr="00515EFB">
        <w:rPr>
          <w:rFonts w:ascii="Arial" w:eastAsia="Times New Roman" w:hAnsi="Arial" w:cs="Arial"/>
          <w:b/>
          <w:sz w:val="20"/>
          <w:szCs w:val="20"/>
          <w:lang w:val="en-US" w:eastAsia="fr-FR"/>
        </w:rPr>
        <w:t>1</w:t>
      </w:r>
      <w:r w:rsidR="0039084F" w:rsidRPr="00515EFB">
        <w:rPr>
          <w:rFonts w:ascii="Arial" w:eastAsia="Times New Roman" w:hAnsi="Arial" w:cs="Arial"/>
          <w:b/>
          <w:sz w:val="20"/>
          <w:szCs w:val="20"/>
          <w:lang w:val="en-US" w:eastAsia="fr-FR"/>
        </w:rPr>
        <w:t xml:space="preserve">. </w:t>
      </w:r>
      <w:r w:rsidR="008634EC" w:rsidRPr="00515EFB">
        <w:rPr>
          <w:rFonts w:ascii="Arial" w:eastAsia="Times New Roman" w:hAnsi="Arial" w:cs="Arial"/>
          <w:b/>
          <w:sz w:val="20"/>
          <w:szCs w:val="20"/>
          <w:lang w:val="en-US" w:eastAsia="fr-FR"/>
        </w:rPr>
        <w:t>Grinding fonio grains</w:t>
      </w:r>
    </w:p>
    <w:p w14:paraId="24D7B528" w14:textId="77777777" w:rsidR="00F10CD8" w:rsidRPr="00421099" w:rsidRDefault="00F10CD8" w:rsidP="00E05779">
      <w:pPr>
        <w:spacing w:after="0" w:line="360" w:lineRule="auto"/>
        <w:ind w:firstLine="709"/>
        <w:jc w:val="both"/>
        <w:rPr>
          <w:rFonts w:ascii="Arial" w:eastAsia="Times New Roman" w:hAnsi="Arial" w:cs="Arial"/>
          <w:sz w:val="20"/>
          <w:szCs w:val="20"/>
          <w:lang w:val="en-US" w:eastAsia="fr-FR"/>
        </w:rPr>
      </w:pPr>
      <w:r w:rsidRPr="00421099">
        <w:rPr>
          <w:rFonts w:ascii="Arial" w:eastAsia="Times New Roman" w:hAnsi="Arial" w:cs="Arial"/>
          <w:sz w:val="20"/>
          <w:szCs w:val="20"/>
          <w:lang w:val="en-US" w:eastAsia="fr-FR"/>
        </w:rPr>
        <w:t>We took precautions to be the first ones at the mill early in the morning. We asked the owner to wash the mill and grind our fonio grains first to avoid any contamination. It was this flour that constituted our sa</w:t>
      </w:r>
      <w:r w:rsidR="00A50E48" w:rsidRPr="00421099">
        <w:rPr>
          <w:rFonts w:ascii="Arial" w:eastAsia="Times New Roman" w:hAnsi="Arial" w:cs="Arial"/>
          <w:sz w:val="20"/>
          <w:szCs w:val="20"/>
          <w:lang w:val="en-US" w:eastAsia="fr-FR"/>
        </w:rPr>
        <w:t>mple sent to the laboratories at</w:t>
      </w:r>
      <w:r w:rsidRPr="00421099">
        <w:rPr>
          <w:rFonts w:ascii="Arial" w:eastAsia="Times New Roman" w:hAnsi="Arial" w:cs="Arial"/>
          <w:sz w:val="20"/>
          <w:szCs w:val="20"/>
          <w:lang w:val="en-US" w:eastAsia="fr-FR"/>
        </w:rPr>
        <w:t xml:space="preserve"> N'Djamena for analysis. </w:t>
      </w:r>
    </w:p>
    <w:p w14:paraId="024D8957" w14:textId="77777777" w:rsidR="006E47CA" w:rsidRPr="00421099" w:rsidRDefault="002D4020" w:rsidP="006E47CA">
      <w:pPr>
        <w:spacing w:after="0" w:line="360" w:lineRule="auto"/>
        <w:jc w:val="both"/>
        <w:rPr>
          <w:rFonts w:ascii="Arial" w:eastAsia="Times New Roman" w:hAnsi="Arial" w:cs="Arial"/>
          <w:b/>
          <w:sz w:val="20"/>
          <w:szCs w:val="20"/>
          <w:lang w:val="en-US" w:eastAsia="fr-FR"/>
        </w:rPr>
      </w:pPr>
      <w:r w:rsidRPr="00421099">
        <w:rPr>
          <w:rFonts w:ascii="Arial" w:eastAsia="Times New Roman" w:hAnsi="Arial" w:cs="Arial"/>
          <w:b/>
          <w:sz w:val="20"/>
          <w:szCs w:val="20"/>
          <w:lang w:val="en-US" w:eastAsia="fr-FR"/>
        </w:rPr>
        <w:t>2.</w:t>
      </w:r>
      <w:r w:rsidR="00A50E48" w:rsidRPr="00421099">
        <w:rPr>
          <w:rFonts w:ascii="Arial" w:eastAsia="Times New Roman" w:hAnsi="Arial" w:cs="Arial"/>
          <w:b/>
          <w:sz w:val="20"/>
          <w:szCs w:val="20"/>
          <w:lang w:val="en-US" w:eastAsia="fr-FR"/>
        </w:rPr>
        <w:t>2.</w:t>
      </w:r>
      <w:r w:rsidRPr="00421099">
        <w:rPr>
          <w:rFonts w:ascii="Arial" w:eastAsia="Times New Roman" w:hAnsi="Arial" w:cs="Arial"/>
          <w:b/>
          <w:sz w:val="20"/>
          <w:szCs w:val="20"/>
          <w:lang w:val="en-US" w:eastAsia="fr-FR"/>
        </w:rPr>
        <w:t>2</w:t>
      </w:r>
      <w:r w:rsidR="0039084F" w:rsidRPr="00421099">
        <w:rPr>
          <w:rFonts w:ascii="Arial" w:eastAsia="Times New Roman" w:hAnsi="Arial" w:cs="Arial"/>
          <w:b/>
          <w:sz w:val="20"/>
          <w:szCs w:val="20"/>
          <w:lang w:val="en-US" w:eastAsia="fr-FR"/>
        </w:rPr>
        <w:t xml:space="preserve">. </w:t>
      </w:r>
      <w:r w:rsidR="0039197D" w:rsidRPr="00421099">
        <w:rPr>
          <w:rFonts w:ascii="Arial" w:eastAsia="Times New Roman" w:hAnsi="Arial" w:cs="Arial"/>
          <w:b/>
          <w:sz w:val="20"/>
          <w:szCs w:val="20"/>
          <w:lang w:val="en-US" w:eastAsia="fr-FR"/>
        </w:rPr>
        <w:t>The Physico Chemical Analyzes</w:t>
      </w:r>
    </w:p>
    <w:p w14:paraId="739A7EDB" w14:textId="77777777" w:rsidR="00C17354" w:rsidRPr="00421099" w:rsidRDefault="00C17354" w:rsidP="006E47CA">
      <w:pPr>
        <w:spacing w:after="0" w:line="360" w:lineRule="auto"/>
        <w:jc w:val="both"/>
        <w:rPr>
          <w:rFonts w:ascii="Arial" w:eastAsia="Times New Roman" w:hAnsi="Arial" w:cs="Arial"/>
          <w:b/>
          <w:sz w:val="20"/>
          <w:szCs w:val="20"/>
          <w:lang w:val="en-US" w:eastAsia="fr-FR"/>
        </w:rPr>
      </w:pPr>
      <w:commentRangeStart w:id="5"/>
      <w:r w:rsidRPr="00421099">
        <w:rPr>
          <w:rFonts w:ascii="Arial" w:eastAsia="Times New Roman" w:hAnsi="Arial" w:cs="Arial"/>
          <w:sz w:val="20"/>
          <w:szCs w:val="20"/>
          <w:lang w:val="en-US" w:eastAsia="fr-FR"/>
        </w:rPr>
        <w:t>The measurements were carried out using standard methods employed in livestock feed analysis la</w:t>
      </w:r>
      <w:r w:rsidR="00295C74" w:rsidRPr="00421099">
        <w:rPr>
          <w:rFonts w:ascii="Arial" w:eastAsia="Times New Roman" w:hAnsi="Arial" w:cs="Arial"/>
          <w:sz w:val="20"/>
          <w:szCs w:val="20"/>
          <w:lang w:val="en-US" w:eastAsia="fr-FR"/>
        </w:rPr>
        <w:t>boratories, food and nutrition D</w:t>
      </w:r>
      <w:r w:rsidRPr="00421099">
        <w:rPr>
          <w:rFonts w:ascii="Arial" w:eastAsia="Times New Roman" w:hAnsi="Arial" w:cs="Arial"/>
          <w:sz w:val="20"/>
          <w:szCs w:val="20"/>
          <w:lang w:val="en-US" w:eastAsia="fr-FR"/>
        </w:rPr>
        <w:t xml:space="preserve">epartment of the Institute for Livestock Research for Development (IRED). </w:t>
      </w:r>
      <w:commentRangeEnd w:id="5"/>
      <w:r w:rsidR="00D10A46" w:rsidRPr="00421099">
        <w:rPr>
          <w:rStyle w:val="CommentReference"/>
          <w:rFonts w:ascii="Arial" w:eastAsia="Times New Roman" w:hAnsi="Arial" w:cs="Arial"/>
          <w:sz w:val="20"/>
          <w:szCs w:val="20"/>
          <w:lang w:val="en-US" w:eastAsia="fr-FR"/>
        </w:rPr>
        <w:commentReference w:id="5"/>
      </w:r>
      <w:r w:rsidRPr="00421099">
        <w:rPr>
          <w:rFonts w:ascii="Arial" w:eastAsia="Times New Roman" w:hAnsi="Arial" w:cs="Arial"/>
          <w:sz w:val="20"/>
          <w:szCs w:val="20"/>
          <w:lang w:val="en-US" w:eastAsia="fr-FR"/>
        </w:rPr>
        <w:t xml:space="preserve">The samples were </w:t>
      </w:r>
      <w:r w:rsidR="00BC0E31" w:rsidRPr="00421099">
        <w:rPr>
          <w:rFonts w:ascii="Arial" w:eastAsia="Times New Roman" w:hAnsi="Arial" w:cs="Arial"/>
          <w:sz w:val="20"/>
          <w:szCs w:val="20"/>
          <w:lang w:val="en-US" w:eastAsia="fr-FR"/>
        </w:rPr>
        <w:t>analyzed</w:t>
      </w:r>
      <w:r w:rsidRPr="00421099">
        <w:rPr>
          <w:rFonts w:ascii="Arial" w:eastAsia="Times New Roman" w:hAnsi="Arial" w:cs="Arial"/>
          <w:sz w:val="20"/>
          <w:szCs w:val="20"/>
          <w:lang w:val="en-US" w:eastAsia="fr-FR"/>
        </w:rPr>
        <w:t xml:space="preserve"> in duplicate: dry matter, </w:t>
      </w:r>
      <w:r w:rsidR="00295C74" w:rsidRPr="00421099">
        <w:rPr>
          <w:rFonts w:ascii="Arial" w:eastAsia="Times New Roman" w:hAnsi="Arial" w:cs="Arial"/>
          <w:sz w:val="20"/>
          <w:szCs w:val="20"/>
          <w:lang w:val="en-US" w:eastAsia="fr-FR"/>
        </w:rPr>
        <w:t>Ash rate</w:t>
      </w:r>
      <w:r w:rsidRPr="00421099">
        <w:rPr>
          <w:rFonts w:ascii="Arial" w:eastAsia="Times New Roman" w:hAnsi="Arial" w:cs="Arial"/>
          <w:sz w:val="20"/>
          <w:szCs w:val="20"/>
          <w:lang w:val="en-US" w:eastAsia="fr-FR"/>
        </w:rPr>
        <w:t xml:space="preserve">, </w:t>
      </w:r>
      <w:r w:rsidR="00295C74" w:rsidRPr="00421099">
        <w:rPr>
          <w:rFonts w:ascii="Arial" w:eastAsia="Times New Roman" w:hAnsi="Arial" w:cs="Arial"/>
          <w:sz w:val="20"/>
          <w:szCs w:val="20"/>
          <w:lang w:val="en-US" w:eastAsia="fr-FR"/>
        </w:rPr>
        <w:t>Total Protein Content</w:t>
      </w:r>
      <w:r w:rsidRPr="00421099">
        <w:rPr>
          <w:rFonts w:ascii="Arial" w:eastAsia="Times New Roman" w:hAnsi="Arial" w:cs="Arial"/>
          <w:sz w:val="20"/>
          <w:szCs w:val="20"/>
          <w:lang w:val="en-US" w:eastAsia="fr-FR"/>
        </w:rPr>
        <w:t xml:space="preserve">, fat </w:t>
      </w:r>
      <w:r w:rsidR="00B42858" w:rsidRPr="00421099">
        <w:rPr>
          <w:rFonts w:ascii="Arial" w:eastAsia="Times New Roman" w:hAnsi="Arial" w:cs="Arial"/>
          <w:sz w:val="20"/>
          <w:szCs w:val="20"/>
          <w:lang w:val="en-US" w:eastAsia="fr-FR"/>
        </w:rPr>
        <w:t xml:space="preserve">content </w:t>
      </w:r>
      <w:r w:rsidRPr="00421099">
        <w:rPr>
          <w:rFonts w:ascii="Arial" w:eastAsia="Times New Roman" w:hAnsi="Arial" w:cs="Arial"/>
          <w:sz w:val="20"/>
          <w:szCs w:val="20"/>
          <w:lang w:val="en-US" w:eastAsia="fr-FR"/>
        </w:rPr>
        <w:lastRenderedPageBreak/>
        <w:t xml:space="preserve">and crude </w:t>
      </w:r>
      <w:r w:rsidR="00BC0E31" w:rsidRPr="00421099">
        <w:rPr>
          <w:rFonts w:ascii="Arial" w:eastAsia="Times New Roman" w:hAnsi="Arial" w:cs="Arial"/>
          <w:sz w:val="20"/>
          <w:szCs w:val="20"/>
          <w:lang w:val="en-US" w:eastAsia="fr-FR"/>
        </w:rPr>
        <w:t>fiber</w:t>
      </w:r>
      <w:r w:rsidRPr="00421099">
        <w:rPr>
          <w:rFonts w:ascii="Arial" w:eastAsia="Times New Roman" w:hAnsi="Arial" w:cs="Arial"/>
          <w:sz w:val="20"/>
          <w:szCs w:val="20"/>
          <w:lang w:val="en-US" w:eastAsia="fr-FR"/>
        </w:rPr>
        <w:t>. The carbohydrate content was calculated by subtraction. Similarly, the energy content per 100 grams of fonio flour was calculated using the Armsby equation.</w:t>
      </w:r>
      <w:r w:rsidR="00336AE9" w:rsidRPr="00421099">
        <w:rPr>
          <w:rFonts w:ascii="Arial" w:eastAsia="Times New Roman" w:hAnsi="Arial" w:cs="Arial"/>
          <w:sz w:val="20"/>
          <w:szCs w:val="20"/>
          <w:lang w:val="en-US" w:eastAsia="fr-FR"/>
        </w:rPr>
        <w:t xml:space="preserve"> </w:t>
      </w:r>
    </w:p>
    <w:p w14:paraId="090196DE" w14:textId="77777777" w:rsidR="00E41F54"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.1</w:t>
      </w:r>
      <w:r w:rsidR="003D2162" w:rsidRPr="00421099">
        <w:rPr>
          <w:rFonts w:ascii="Arial" w:hAnsi="Arial" w:cs="Arial"/>
          <w:b/>
          <w:sz w:val="20"/>
          <w:szCs w:val="20"/>
          <w:lang w:val="en-US"/>
        </w:rPr>
        <w:t xml:space="preserve">. </w:t>
      </w:r>
      <w:r w:rsidR="00013A07" w:rsidRPr="00421099">
        <w:rPr>
          <w:rFonts w:ascii="Arial" w:hAnsi="Arial" w:cs="Arial"/>
          <w:b/>
          <w:sz w:val="20"/>
          <w:szCs w:val="20"/>
          <w:lang w:val="en-US"/>
        </w:rPr>
        <w:t>Determining d</w:t>
      </w:r>
      <w:r w:rsidR="00A5625F" w:rsidRPr="00421099">
        <w:rPr>
          <w:rFonts w:ascii="Arial" w:hAnsi="Arial" w:cs="Arial"/>
          <w:b/>
          <w:sz w:val="20"/>
          <w:szCs w:val="20"/>
          <w:lang w:val="en-US"/>
        </w:rPr>
        <w:t>ry matter</w:t>
      </w:r>
      <w:r w:rsidR="00375A9D" w:rsidRPr="00421099">
        <w:rPr>
          <w:rFonts w:ascii="Arial" w:hAnsi="Arial" w:cs="Arial"/>
          <w:b/>
          <w:sz w:val="20"/>
          <w:szCs w:val="20"/>
          <w:lang w:val="en-US"/>
        </w:rPr>
        <w:t xml:space="preserve"> (DM = MS in french)</w:t>
      </w:r>
    </w:p>
    <w:p w14:paraId="1D057E12" w14:textId="77777777" w:rsidR="003F7E50" w:rsidRPr="00421099" w:rsidRDefault="00E41F54" w:rsidP="00DD2E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3F7E50" w:rsidRPr="00421099">
        <w:rPr>
          <w:rFonts w:ascii="Arial" w:hAnsi="Arial" w:cs="Arial"/>
          <w:sz w:val="20"/>
          <w:szCs w:val="20"/>
          <w:lang w:val="en-US"/>
        </w:rPr>
        <w:t xml:space="preserve">The principle consists of placing the food sample in an oven at a temperature of 105°C for a period of 24 hours. The procedure involves using porcelain crucibles that have been previously weighed after drying at 105°C and cooling in a desiccator, in which a test sample is weighed accurately. The dry matter content of the sample is then calculated as </w:t>
      </w:r>
      <w:r w:rsidR="0039197D" w:rsidRPr="00421099">
        <w:rPr>
          <w:rFonts w:ascii="Arial" w:hAnsi="Arial" w:cs="Arial"/>
          <w:sz w:val="20"/>
          <w:szCs w:val="20"/>
          <w:lang w:val="en-US"/>
        </w:rPr>
        <w:t>follows:</w:t>
      </w:r>
    </w:p>
    <w:p w14:paraId="76C22D96" w14:textId="77777777" w:rsidR="000D5E96" w:rsidRPr="00421099" w:rsidRDefault="008F10A7" w:rsidP="001067BE">
      <w:pPr>
        <w:spacing w:after="0" w:line="360" w:lineRule="auto"/>
        <w:ind w:firstLine="709"/>
        <w:jc w:val="center"/>
        <w:rPr>
          <w:rFonts w:ascii="Arial" w:hAnsi="Arial" w:cs="Arial"/>
          <w:sz w:val="20"/>
          <w:szCs w:val="20"/>
          <w:lang w:val="en-US"/>
        </w:rPr>
      </w:pPr>
      <m:oMath>
        <m:r>
          <w:rPr>
            <w:rFonts w:ascii="Cambria Math" w:hAnsi="Cambria Math" w:cs="Arial"/>
            <w:sz w:val="20"/>
            <w:szCs w:val="20"/>
            <w:lang w:val="en-US"/>
          </w:rPr>
          <m:t>%</m:t>
        </m:r>
        <m:r>
          <w:rPr>
            <w:rFonts w:ascii="Cambria Math" w:hAnsi="Cambria Math" w:cs="Arial"/>
            <w:sz w:val="20"/>
            <w:szCs w:val="20"/>
          </w:rPr>
          <m:t>MS</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oMath>
      <w:r w:rsidR="0038695F" w:rsidRPr="00421099">
        <w:rPr>
          <w:rFonts w:ascii="Arial" w:eastAsiaTheme="minorEastAsia" w:hAnsi="Arial" w:cs="Arial"/>
          <w:sz w:val="20"/>
          <w:szCs w:val="20"/>
          <w:lang w:val="en-US"/>
        </w:rPr>
        <w:t xml:space="preserve"> *</w:t>
      </w:r>
      <w:r w:rsidRPr="00421099">
        <w:rPr>
          <w:rFonts w:ascii="Arial" w:eastAsiaTheme="minorEastAsia" w:hAnsi="Arial" w:cs="Arial"/>
          <w:sz w:val="20"/>
          <w:szCs w:val="20"/>
          <w:lang w:val="en-US"/>
        </w:rPr>
        <w:t xml:space="preserve"> 100</w:t>
      </w:r>
    </w:p>
    <w:p w14:paraId="125BC46A"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Where M0 is the mass of the empty crucible, in grams;</w:t>
      </w:r>
    </w:p>
    <w:p w14:paraId="658ABFCB"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of the crucible containing the dry residue, in grams;</w:t>
      </w:r>
    </w:p>
    <w:p w14:paraId="16ECABCF" w14:textId="77777777" w:rsidR="00AC57DE" w:rsidRPr="00421099" w:rsidRDefault="00AC57DE" w:rsidP="00E05779">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1087EE9B" w14:textId="77777777" w:rsidR="00AC57DE" w:rsidRPr="00421099" w:rsidRDefault="00AC57DE" w:rsidP="00AC57DE">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 in absolute value.</w:t>
      </w:r>
    </w:p>
    <w:p w14:paraId="49D971F2" w14:textId="77777777" w:rsidR="00227EDF" w:rsidRPr="00421099" w:rsidRDefault="007072A3" w:rsidP="00E41F54">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16EF1" w:rsidRPr="00421099">
        <w:rPr>
          <w:rFonts w:ascii="Arial" w:hAnsi="Arial" w:cs="Arial"/>
          <w:b/>
          <w:sz w:val="20"/>
          <w:szCs w:val="20"/>
          <w:lang w:val="en-US"/>
        </w:rPr>
        <w:t xml:space="preserve">.2. </w:t>
      </w:r>
      <w:r w:rsidR="006550B9" w:rsidRPr="00421099">
        <w:rPr>
          <w:rFonts w:ascii="Arial" w:hAnsi="Arial" w:cs="Arial"/>
          <w:b/>
          <w:sz w:val="20"/>
          <w:szCs w:val="20"/>
          <w:lang w:val="en-US"/>
        </w:rPr>
        <w:t xml:space="preserve">Determination of Ash Rate </w:t>
      </w:r>
      <w:r w:rsidR="006C23BB" w:rsidRPr="00421099">
        <w:rPr>
          <w:rFonts w:ascii="Arial" w:hAnsi="Arial" w:cs="Arial"/>
          <w:b/>
          <w:sz w:val="20"/>
          <w:szCs w:val="20"/>
          <w:lang w:val="en-US"/>
        </w:rPr>
        <w:t>(MM)</w:t>
      </w:r>
      <w:r w:rsidR="00DD2EF4" w:rsidRPr="00421099">
        <w:rPr>
          <w:rFonts w:ascii="Arial" w:hAnsi="Arial" w:cs="Arial"/>
          <w:b/>
          <w:sz w:val="20"/>
          <w:szCs w:val="20"/>
          <w:lang w:val="en-US"/>
        </w:rPr>
        <w:t xml:space="preserve"> </w:t>
      </w:r>
    </w:p>
    <w:p w14:paraId="35F52F40" w14:textId="77777777" w:rsidR="00AC57DE" w:rsidRPr="00421099" w:rsidRDefault="009A6D14" w:rsidP="007509F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sample (5 g) introduced in metal crucibles was mineralized in a muffle furnace (type VOLCA V50) at 550˚C for five (05) hours, removed using thongs and then cooled in a desiccators for about one (01) hour before being weighed. The difference in weight gives the ash content of the sample (AOAC method). </w:t>
      </w:r>
      <w:r w:rsidR="00AC57DE" w:rsidRPr="00421099">
        <w:rPr>
          <w:rFonts w:ascii="Arial" w:hAnsi="Arial" w:cs="Arial"/>
          <w:sz w:val="20"/>
          <w:szCs w:val="20"/>
          <w:lang w:val="en-US"/>
        </w:rPr>
        <w:t>The results are generally expressed as a percentage of dry matter (% DM).</w:t>
      </w:r>
    </w:p>
    <w:p w14:paraId="1A227807" w14:textId="77777777" w:rsidR="001067BE" w:rsidRPr="00421099" w:rsidRDefault="001067BE" w:rsidP="007509F4">
      <w:pPr>
        <w:spacing w:after="0" w:line="360" w:lineRule="auto"/>
        <w:ind w:firstLine="709"/>
        <w:jc w:val="both"/>
        <w:rPr>
          <w:rFonts w:ascii="Arial" w:hAnsi="Arial" w:cs="Arial"/>
          <w:sz w:val="20"/>
          <w:szCs w:val="20"/>
        </w:rPr>
      </w:pPr>
      <m:oMathPara>
        <m:oMath>
          <m:r>
            <w:rPr>
              <w:rFonts w:ascii="Cambria Math" w:hAnsi="Cambria Math" w:cs="Arial"/>
              <w:sz w:val="20"/>
              <w:szCs w:val="20"/>
            </w:rPr>
            <m:t>%MM=</m:t>
          </m:r>
          <m:f>
            <m:fPr>
              <m:ctrlPr>
                <w:rPr>
                  <w:rFonts w:ascii="Cambria Math" w:hAnsi="Cambria Math" w:cs="Arial"/>
                  <w:i/>
                  <w:sz w:val="20"/>
                  <w:szCs w:val="20"/>
                </w:rPr>
              </m:ctrlPr>
            </m:fPr>
            <m:num>
              <m:r>
                <w:rPr>
                  <w:rFonts w:ascii="Cambria Math" w:hAnsi="Cambria Math" w:cs="Arial"/>
                  <w:sz w:val="20"/>
                  <w:szCs w:val="20"/>
                </w:rPr>
                <m:t>M1-M0</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37636CDA"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7C53A588" w14:textId="77777777" w:rsidR="007F750D" w:rsidRPr="00421099" w:rsidRDefault="007F750D"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MM is the ash rate;</w:t>
      </w:r>
    </w:p>
    <w:p w14:paraId="30025768"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is the mass in grams of the empty crucible;</w:t>
      </w:r>
    </w:p>
    <w:p w14:paraId="64DFF424"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M1 is the mass in grams of the crucible containing the ashes;</w:t>
      </w:r>
    </w:p>
    <w:p w14:paraId="7EA5EE3A" w14:textId="77777777" w:rsidR="00AC57DE" w:rsidRPr="00421099" w:rsidRDefault="00AC57DE" w:rsidP="00876BAB">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PE is the mass of the test sample in grams.</w:t>
      </w:r>
    </w:p>
    <w:p w14:paraId="3EB12F84" w14:textId="77777777" w:rsidR="00A364F7" w:rsidRPr="00421099" w:rsidRDefault="002058AC" w:rsidP="0050757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7072A3" w:rsidRPr="00421099">
        <w:rPr>
          <w:rFonts w:ascii="Arial" w:hAnsi="Arial" w:cs="Arial"/>
          <w:b/>
          <w:sz w:val="20"/>
          <w:szCs w:val="20"/>
          <w:lang w:val="en-US"/>
        </w:rPr>
        <w:t>2.2</w:t>
      </w:r>
      <w:r w:rsidR="00A16EF1" w:rsidRPr="00421099">
        <w:rPr>
          <w:rFonts w:ascii="Arial" w:hAnsi="Arial" w:cs="Arial"/>
          <w:b/>
          <w:sz w:val="20"/>
          <w:szCs w:val="20"/>
          <w:lang w:val="en-US"/>
        </w:rPr>
        <w:t>.3</w:t>
      </w:r>
      <w:r w:rsidR="00347D67" w:rsidRPr="00421099">
        <w:rPr>
          <w:rFonts w:ascii="Arial" w:hAnsi="Arial" w:cs="Arial"/>
          <w:b/>
          <w:sz w:val="20"/>
          <w:szCs w:val="20"/>
          <w:lang w:val="en-US"/>
        </w:rPr>
        <w:t xml:space="preserve">. </w:t>
      </w:r>
      <w:r w:rsidR="00A679CA" w:rsidRPr="00421099">
        <w:rPr>
          <w:rFonts w:ascii="Arial" w:hAnsi="Arial" w:cs="Arial"/>
          <w:b/>
          <w:sz w:val="20"/>
          <w:szCs w:val="20"/>
          <w:lang w:val="en-US"/>
        </w:rPr>
        <w:t>Determining the Total Protein Content</w:t>
      </w:r>
      <w:r w:rsidR="006F218B" w:rsidRPr="00421099">
        <w:rPr>
          <w:rFonts w:ascii="Arial" w:hAnsi="Arial" w:cs="Arial"/>
          <w:b/>
          <w:sz w:val="20"/>
          <w:szCs w:val="20"/>
          <w:lang w:val="en-US"/>
        </w:rPr>
        <w:t xml:space="preserve"> (MAT)</w:t>
      </w:r>
    </w:p>
    <w:p w14:paraId="2E78ABF4" w14:textId="77777777" w:rsidR="008A41C4" w:rsidRPr="00421099" w:rsidRDefault="00FE4686" w:rsidP="00A364F7">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It is measured following the Kjeldahl </w:t>
      </w:r>
      <w:r w:rsidR="00997A16" w:rsidRPr="00421099">
        <w:rPr>
          <w:rFonts w:ascii="Arial" w:hAnsi="Arial" w:cs="Arial"/>
          <w:sz w:val="20"/>
          <w:szCs w:val="20"/>
          <w:lang w:val="en-US"/>
        </w:rPr>
        <w:t xml:space="preserve">AOAC </w:t>
      </w:r>
      <w:r w:rsidRPr="00421099">
        <w:rPr>
          <w:rFonts w:ascii="Arial" w:hAnsi="Arial" w:cs="Arial"/>
          <w:sz w:val="20"/>
          <w:szCs w:val="20"/>
          <w:lang w:val="en-US"/>
        </w:rPr>
        <w:t>method based on the total mineralization of the biological material in an acid environment, followed by distillation of nitrogen in ammonia form. The total mass of vegetable protein is calculated using a conversion factor of 6.25</w:t>
      </w:r>
      <w:r w:rsidR="00BC3DF0" w:rsidRPr="00421099">
        <w:rPr>
          <w:rFonts w:ascii="Arial" w:hAnsi="Arial" w:cs="Arial"/>
          <w:sz w:val="20"/>
          <w:szCs w:val="20"/>
          <w:lang w:val="en-US"/>
        </w:rPr>
        <w:t xml:space="preserve"> (FAO)</w:t>
      </w:r>
      <w:r w:rsidRPr="00421099">
        <w:rPr>
          <w:rFonts w:ascii="Arial" w:hAnsi="Arial" w:cs="Arial"/>
          <w:sz w:val="20"/>
          <w:szCs w:val="20"/>
          <w:lang w:val="en-US"/>
        </w:rPr>
        <w:t>.</w:t>
      </w:r>
      <w:r w:rsidR="008A41C4" w:rsidRPr="00421099">
        <w:rPr>
          <w:rFonts w:ascii="Arial" w:hAnsi="Arial" w:cs="Arial"/>
          <w:sz w:val="20"/>
          <w:szCs w:val="20"/>
          <w:lang w:val="en-US"/>
        </w:rPr>
        <w:t xml:space="preserve"> The results are generally expressed as a percentage of dry matter (% DM).</w:t>
      </w:r>
    </w:p>
    <w:p w14:paraId="666970AD" w14:textId="77777777" w:rsidR="008A41C4" w:rsidRPr="00421099" w:rsidRDefault="00001EB5" w:rsidP="008A41C4">
      <w:pPr>
        <w:spacing w:after="0" w:line="360" w:lineRule="auto"/>
        <w:jc w:val="both"/>
        <w:rPr>
          <w:rFonts w:ascii="Arial" w:hAnsi="Arial" w:cs="Arial"/>
          <w:sz w:val="20"/>
          <w:szCs w:val="20"/>
          <w:lang w:val="en-US"/>
        </w:rPr>
      </w:pPr>
      <w:r w:rsidRPr="00421099">
        <w:rPr>
          <w:rFonts w:ascii="Arial" w:hAnsi="Arial" w:cs="Arial"/>
          <w:sz w:val="20"/>
          <w:szCs w:val="20"/>
          <w:lang w:val="en-US"/>
        </w:rPr>
        <w:t>The total protein</w:t>
      </w:r>
      <w:r w:rsidR="008A41C4" w:rsidRPr="00421099">
        <w:rPr>
          <w:rFonts w:ascii="Arial" w:hAnsi="Arial" w:cs="Arial"/>
          <w:sz w:val="20"/>
          <w:szCs w:val="20"/>
          <w:lang w:val="en-US"/>
        </w:rPr>
        <w:t xml:space="preserve"> content is:</w:t>
      </w:r>
    </w:p>
    <w:p w14:paraId="76149029" w14:textId="77777777" w:rsidR="00D54C06" w:rsidRPr="00421099" w:rsidRDefault="00D54C06" w:rsidP="00D54C06">
      <w:pPr>
        <w:spacing w:after="0" w:line="360" w:lineRule="auto"/>
        <w:jc w:val="both"/>
        <w:rPr>
          <w:rFonts w:ascii="Arial" w:hAnsi="Arial" w:cs="Arial"/>
          <w:sz w:val="20"/>
          <w:szCs w:val="20"/>
        </w:rPr>
      </w:pPr>
      <m:oMathPara>
        <m:oMath>
          <m:r>
            <w:rPr>
              <w:rFonts w:ascii="Cambria Math" w:hAnsi="Cambria Math" w:cs="Arial"/>
              <w:sz w:val="20"/>
              <w:szCs w:val="20"/>
            </w:rPr>
            <m:t>%MAT=</m:t>
          </m:r>
          <m:f>
            <m:fPr>
              <m:ctrlPr>
                <w:rPr>
                  <w:rFonts w:ascii="Cambria Math" w:hAnsi="Cambria Math" w:cs="Arial"/>
                  <w:i/>
                  <w:sz w:val="20"/>
                  <w:szCs w:val="20"/>
                </w:rPr>
              </m:ctrlPr>
            </m:fPr>
            <m:num>
              <m:r>
                <w:rPr>
                  <w:rFonts w:ascii="Cambria Math" w:hAnsi="Cambria Math" w:cs="Arial"/>
                  <w:sz w:val="20"/>
                  <w:szCs w:val="20"/>
                </w:rPr>
                <m:t>Vx0,14x6,25</m:t>
              </m:r>
            </m:num>
            <m:den>
              <m:r>
                <w:rPr>
                  <w:rFonts w:ascii="Cambria Math" w:hAnsi="Cambria Math" w:cs="Arial"/>
                  <w:sz w:val="20"/>
                  <w:szCs w:val="20"/>
                </w:rPr>
                <m:t>PE</m:t>
              </m:r>
            </m:den>
          </m:f>
        </m:oMath>
      </m:oMathPara>
    </w:p>
    <w:p w14:paraId="0DEB63A4" w14:textId="77777777" w:rsidR="008A41C4" w:rsidRPr="00421099" w:rsidRDefault="00001EB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Where</w:t>
      </w:r>
      <w:r w:rsidR="008A41C4" w:rsidRPr="00421099">
        <w:rPr>
          <w:rFonts w:ascii="Arial" w:hAnsi="Arial" w:cs="Arial"/>
          <w:sz w:val="20"/>
          <w:szCs w:val="20"/>
          <w:lang w:val="en-US"/>
        </w:rPr>
        <w:t xml:space="preserve"> PE: </w:t>
      </w:r>
      <w:r w:rsidRPr="00421099">
        <w:rPr>
          <w:rFonts w:ascii="Arial" w:hAnsi="Arial" w:cs="Arial"/>
          <w:sz w:val="20"/>
          <w:szCs w:val="20"/>
          <w:lang w:val="en-US"/>
        </w:rPr>
        <w:t>the mass of the test sample, in grams</w:t>
      </w:r>
      <w:r w:rsidR="008A41C4" w:rsidRPr="00421099">
        <w:rPr>
          <w:rFonts w:ascii="Arial" w:hAnsi="Arial" w:cs="Arial"/>
          <w:sz w:val="20"/>
          <w:szCs w:val="20"/>
          <w:lang w:val="en-US"/>
        </w:rPr>
        <w:t>;</w:t>
      </w:r>
    </w:p>
    <w:p w14:paraId="1A5A500A"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V: the volume of 0.1 N sulphuric acid added during titration;</w:t>
      </w:r>
    </w:p>
    <w:p w14:paraId="15BD51B9" w14:textId="77777777" w:rsidR="008A41C4" w:rsidRPr="00421099" w:rsidRDefault="008A41C4"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1AF4E1A1" w14:textId="77777777" w:rsidR="008A41C4" w:rsidRPr="00421099" w:rsidRDefault="008A41C4" w:rsidP="008A41C4">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The difference between the results of two determinations carried out simultaneously by the same analyst must not exceed (0.228 + 0.014 x % MAT).</w:t>
      </w:r>
    </w:p>
    <w:p w14:paraId="3F80928A" w14:textId="77777777" w:rsidR="00780810" w:rsidRPr="00421099" w:rsidRDefault="007072A3" w:rsidP="00780810">
      <w:pPr>
        <w:spacing w:after="0" w:line="360" w:lineRule="auto"/>
        <w:jc w:val="both"/>
        <w:rPr>
          <w:rFonts w:ascii="Arial" w:hAnsi="Arial" w:cs="Arial"/>
          <w:b/>
          <w:sz w:val="20"/>
          <w:szCs w:val="20"/>
          <w:lang w:val="en-US"/>
        </w:rPr>
      </w:pPr>
      <w:r w:rsidRPr="00421099">
        <w:rPr>
          <w:rFonts w:ascii="Arial" w:hAnsi="Arial" w:cs="Arial"/>
          <w:b/>
          <w:sz w:val="20"/>
          <w:szCs w:val="20"/>
          <w:lang w:val="en-US"/>
        </w:rPr>
        <w:t>2.2</w:t>
      </w:r>
      <w:r w:rsidR="00A95A6C" w:rsidRPr="00421099">
        <w:rPr>
          <w:rFonts w:ascii="Arial" w:hAnsi="Arial" w:cs="Arial"/>
          <w:b/>
          <w:sz w:val="20"/>
          <w:szCs w:val="20"/>
          <w:lang w:val="en-US"/>
        </w:rPr>
        <w:t xml:space="preserve">.4. </w:t>
      </w:r>
      <w:r w:rsidR="00E93AA6" w:rsidRPr="00421099">
        <w:rPr>
          <w:rFonts w:ascii="Arial" w:hAnsi="Arial" w:cs="Arial"/>
          <w:b/>
          <w:sz w:val="20"/>
          <w:szCs w:val="20"/>
          <w:lang w:val="en-US"/>
        </w:rPr>
        <w:t>Determination</w:t>
      </w:r>
      <w:r w:rsidR="00780810" w:rsidRPr="00421099">
        <w:rPr>
          <w:rFonts w:ascii="Arial" w:hAnsi="Arial" w:cs="Arial"/>
          <w:b/>
          <w:sz w:val="20"/>
          <w:szCs w:val="20"/>
          <w:lang w:val="en-US"/>
        </w:rPr>
        <w:t xml:space="preserve"> of Fats</w:t>
      </w:r>
      <w:r w:rsidR="00C91D6F" w:rsidRPr="00421099">
        <w:rPr>
          <w:rFonts w:ascii="Arial" w:hAnsi="Arial" w:cs="Arial"/>
          <w:b/>
          <w:sz w:val="20"/>
          <w:szCs w:val="20"/>
          <w:lang w:val="en-US"/>
        </w:rPr>
        <w:t xml:space="preserve"> (MG)</w:t>
      </w:r>
    </w:p>
    <w:p w14:paraId="428282B0" w14:textId="77777777" w:rsidR="00E93AA6" w:rsidRPr="00421099" w:rsidRDefault="00E41F54" w:rsidP="00082051">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E93AA6" w:rsidRPr="00421099">
        <w:rPr>
          <w:rFonts w:ascii="Arial" w:hAnsi="Arial" w:cs="Arial"/>
          <w:sz w:val="20"/>
          <w:szCs w:val="20"/>
          <w:lang w:val="en-US"/>
        </w:rPr>
        <w:t>5 g of each sample was weighed and introduced into an extraction cartridge, covered by cotton. The cartridge was placed in a 150 ml glass Soxhlet</w:t>
      </w:r>
      <w:r w:rsidR="00BF323E" w:rsidRPr="00421099">
        <w:rPr>
          <w:rFonts w:ascii="Arial" w:hAnsi="Arial" w:cs="Arial"/>
          <w:sz w:val="20"/>
          <w:szCs w:val="20"/>
          <w:lang w:val="en-US"/>
        </w:rPr>
        <w:t xml:space="preserve">, (AOCS method). </w:t>
      </w:r>
      <w:r w:rsidR="00E93AA6" w:rsidRPr="00421099">
        <w:rPr>
          <w:rFonts w:ascii="Arial" w:hAnsi="Arial" w:cs="Arial"/>
          <w:sz w:val="20"/>
          <w:szCs w:val="20"/>
          <w:lang w:val="en-US"/>
        </w:rPr>
        <w:t xml:space="preserve">The solvent container was </w:t>
      </w:r>
      <w:r w:rsidR="00E93AA6" w:rsidRPr="00421099">
        <w:rPr>
          <w:rFonts w:ascii="Arial" w:hAnsi="Arial" w:cs="Arial"/>
          <w:sz w:val="20"/>
          <w:szCs w:val="20"/>
          <w:lang w:val="en-US"/>
        </w:rPr>
        <w:lastRenderedPageBreak/>
        <w:t>weighed and 400 ml of n-hexane was added. The soxhlet w</w:t>
      </w:r>
      <w:r w:rsidR="004A0B89" w:rsidRPr="00421099">
        <w:rPr>
          <w:rFonts w:ascii="Arial" w:hAnsi="Arial" w:cs="Arial"/>
          <w:sz w:val="20"/>
          <w:szCs w:val="20"/>
          <w:lang w:val="en-US"/>
        </w:rPr>
        <w:t>as then introduced into the con</w:t>
      </w:r>
      <w:r w:rsidR="00E93AA6" w:rsidRPr="00421099">
        <w:rPr>
          <w:rFonts w:ascii="Arial" w:hAnsi="Arial" w:cs="Arial"/>
          <w:sz w:val="20"/>
          <w:szCs w:val="20"/>
          <w:lang w:val="en-US"/>
        </w:rPr>
        <w:t>tainer placed on the heating mantle, which was then connected to the cryostat cooling thermostat. Four to six siphoning processes were conducted over 5 hours. The heating mantle was disconnected. The solvent</w:t>
      </w:r>
      <w:r w:rsidR="00082051" w:rsidRPr="00421099">
        <w:rPr>
          <w:rFonts w:ascii="Arial" w:hAnsi="Arial" w:cs="Arial"/>
          <w:sz w:val="20"/>
          <w:szCs w:val="20"/>
          <w:lang w:val="en-US"/>
        </w:rPr>
        <w:t xml:space="preserve"> was then evaporated in a </w:t>
      </w:r>
      <w:r w:rsidR="004A0B89" w:rsidRPr="00421099">
        <w:rPr>
          <w:rFonts w:ascii="Arial" w:hAnsi="Arial" w:cs="Arial"/>
          <w:sz w:val="20"/>
          <w:szCs w:val="20"/>
          <w:lang w:val="en-US"/>
        </w:rPr>
        <w:t>Rotavapor</w:t>
      </w:r>
      <w:r w:rsidR="00E93AA6" w:rsidRPr="00421099">
        <w:rPr>
          <w:rFonts w:ascii="Arial" w:hAnsi="Arial" w:cs="Arial"/>
          <w:sz w:val="20"/>
          <w:szCs w:val="20"/>
          <w:lang w:val="en-US"/>
        </w:rPr>
        <w:t xml:space="preserve">. The container with the fat was placed in an oven for 3 hours at 103˚C, and then in a desiccator for 30 min and then weighed. The weight difference gives the fat content of the sample. </w:t>
      </w:r>
    </w:p>
    <w:p w14:paraId="23DC6983" w14:textId="77777777" w:rsidR="005F6574" w:rsidRPr="00421099" w:rsidRDefault="005F6574" w:rsidP="00893B4A">
      <w:pPr>
        <w:spacing w:after="0" w:line="360" w:lineRule="auto"/>
        <w:jc w:val="both"/>
        <w:rPr>
          <w:rFonts w:ascii="Arial" w:hAnsi="Arial" w:cs="Arial"/>
          <w:sz w:val="20"/>
          <w:szCs w:val="20"/>
          <w:lang w:val="en-US"/>
        </w:rPr>
      </w:pPr>
      <w:r w:rsidRPr="00421099">
        <w:rPr>
          <w:rFonts w:ascii="Arial" w:hAnsi="Arial" w:cs="Arial"/>
          <w:sz w:val="20"/>
          <w:szCs w:val="20"/>
          <w:lang w:val="en-US"/>
        </w:rPr>
        <w:t>Calculation of the fat content:</w:t>
      </w:r>
    </w:p>
    <w:p w14:paraId="59C89CAE" w14:textId="77777777" w:rsidR="00B8187D" w:rsidRPr="00421099" w:rsidRDefault="0087503A" w:rsidP="000C3F75">
      <w:pPr>
        <w:spacing w:after="0" w:line="360" w:lineRule="auto"/>
        <w:ind w:firstLine="709"/>
        <w:jc w:val="both"/>
        <w:rPr>
          <w:rFonts w:ascii="Arial" w:hAnsi="Arial" w:cs="Arial"/>
          <w:sz w:val="20"/>
          <w:szCs w:val="20"/>
          <w:lang w:val="en-US"/>
        </w:rPr>
      </w:pPr>
      <m:oMathPara>
        <m:oMath>
          <m:r>
            <w:rPr>
              <w:rFonts w:ascii="Cambria Math" w:hAnsi="Cambria Math" w:cs="Arial"/>
              <w:sz w:val="20"/>
              <w:szCs w:val="20"/>
              <w:lang w:val="en-US"/>
            </w:rPr>
            <m:t>%</m:t>
          </m:r>
          <m:r>
            <w:rPr>
              <w:rFonts w:ascii="Cambria Math" w:hAnsi="Cambria Math" w:cs="Arial"/>
              <w:sz w:val="20"/>
              <w:szCs w:val="20"/>
            </w:rPr>
            <m:t>MG</m:t>
          </m:r>
          <m:r>
            <w:rPr>
              <w:rFonts w:ascii="Cambria Math" w:hAnsi="Cambria Math" w:cs="Arial"/>
              <w:sz w:val="20"/>
              <w:szCs w:val="20"/>
              <w:lang w:val="en-US"/>
            </w:rPr>
            <m:t>=</m:t>
          </m:r>
          <m:f>
            <m:fPr>
              <m:ctrlPr>
                <w:rPr>
                  <w:rFonts w:ascii="Cambria Math" w:hAnsi="Cambria Math" w:cs="Arial"/>
                  <w:i/>
                  <w:sz w:val="20"/>
                  <w:szCs w:val="20"/>
                </w:rPr>
              </m:ctrlPr>
            </m:fPr>
            <m:num>
              <m:r>
                <w:rPr>
                  <w:rFonts w:ascii="Cambria Math" w:hAnsi="Cambria Math" w:cs="Arial"/>
                  <w:sz w:val="20"/>
                  <w:szCs w:val="20"/>
                </w:rPr>
                <m:t>M</m:t>
              </m:r>
              <m:r>
                <w:rPr>
                  <w:rFonts w:ascii="Cambria Math" w:hAnsi="Cambria Math" w:cs="Arial"/>
                  <w:sz w:val="20"/>
                  <w:szCs w:val="20"/>
                  <w:lang w:val="en-US"/>
                </w:rPr>
                <m:t>1-</m:t>
              </m:r>
              <m:r>
                <w:rPr>
                  <w:rFonts w:ascii="Cambria Math" w:hAnsi="Cambria Math" w:cs="Arial"/>
                  <w:sz w:val="20"/>
                  <w:szCs w:val="20"/>
                </w:rPr>
                <m:t>M</m:t>
              </m:r>
              <m:r>
                <w:rPr>
                  <w:rFonts w:ascii="Cambria Math" w:hAnsi="Cambria Math" w:cs="Arial"/>
                  <w:sz w:val="20"/>
                  <w:szCs w:val="20"/>
                  <w:lang w:val="en-US"/>
                </w:rPr>
                <m:t>0</m:t>
              </m:r>
            </m:num>
            <m:den>
              <m:r>
                <w:rPr>
                  <w:rFonts w:ascii="Cambria Math" w:hAnsi="Cambria Math" w:cs="Arial"/>
                  <w:sz w:val="20"/>
                  <w:szCs w:val="20"/>
                </w:rPr>
                <m:t>PE</m:t>
              </m:r>
            </m:den>
          </m:f>
          <m:r>
            <w:rPr>
              <w:rFonts w:ascii="Cambria Math" w:hAnsi="Cambria Math" w:cs="Arial"/>
              <w:sz w:val="20"/>
              <w:szCs w:val="20"/>
              <w:lang w:val="en-US"/>
            </w:rPr>
            <m:t xml:space="preserve"> </m:t>
          </m:r>
          <m:r>
            <w:rPr>
              <w:rFonts w:ascii="Cambria Math" w:hAnsi="Cambria Math" w:cs="Arial"/>
              <w:sz w:val="20"/>
              <w:szCs w:val="20"/>
            </w:rPr>
            <m:t>x</m:t>
          </m:r>
          <m:r>
            <w:rPr>
              <w:rFonts w:ascii="Cambria Math" w:hAnsi="Cambria Math" w:cs="Arial"/>
              <w:sz w:val="20"/>
              <w:szCs w:val="20"/>
              <w:lang w:val="en-US"/>
            </w:rPr>
            <m:t xml:space="preserve"> 100</m:t>
          </m:r>
        </m:oMath>
      </m:oMathPara>
    </w:p>
    <w:p w14:paraId="002FB41A"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Where: </w:t>
      </w:r>
    </w:p>
    <w:p w14:paraId="411D0AB5"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 MG</w:t>
      </w:r>
      <w:r w:rsidR="009E2772" w:rsidRPr="00421099">
        <w:rPr>
          <w:rFonts w:ascii="Arial" w:hAnsi="Arial" w:cs="Arial"/>
          <w:sz w:val="20"/>
          <w:szCs w:val="20"/>
          <w:lang w:val="en-US"/>
        </w:rPr>
        <w:t>: the fat content of the sample.</w:t>
      </w:r>
    </w:p>
    <w:p w14:paraId="1230A39D" w14:textId="77777777" w:rsidR="005F6574" w:rsidRPr="00421099" w:rsidRDefault="005F6574" w:rsidP="005F657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0.1%. The difference between the results of two determinations carried out simultaneously by the same analyst must not exceed 0.4 in absolute value.</w:t>
      </w:r>
    </w:p>
    <w:p w14:paraId="6F018870" w14:textId="77777777" w:rsidR="00690A2F" w:rsidRPr="00421099" w:rsidRDefault="00690A2F" w:rsidP="005F6574">
      <w:pPr>
        <w:spacing w:after="0" w:line="360" w:lineRule="auto"/>
        <w:jc w:val="both"/>
        <w:rPr>
          <w:rFonts w:ascii="Arial" w:hAnsi="Arial" w:cs="Arial"/>
          <w:b/>
          <w:sz w:val="20"/>
          <w:szCs w:val="20"/>
          <w:lang w:val="en-US"/>
        </w:rPr>
      </w:pPr>
      <w:r w:rsidRPr="00421099">
        <w:rPr>
          <w:rFonts w:ascii="Arial" w:hAnsi="Arial" w:cs="Arial"/>
          <w:b/>
          <w:sz w:val="20"/>
          <w:szCs w:val="20"/>
          <w:lang w:val="en-US"/>
        </w:rPr>
        <w:t xml:space="preserve"> </w:t>
      </w:r>
      <w:r w:rsidR="007072A3" w:rsidRPr="00421099">
        <w:rPr>
          <w:rFonts w:ascii="Arial" w:hAnsi="Arial" w:cs="Arial"/>
          <w:b/>
          <w:sz w:val="20"/>
          <w:szCs w:val="20"/>
          <w:lang w:val="en-US"/>
        </w:rPr>
        <w:t>2.2</w:t>
      </w:r>
      <w:r w:rsidR="00A95A6C" w:rsidRPr="00421099">
        <w:rPr>
          <w:rFonts w:ascii="Arial" w:hAnsi="Arial" w:cs="Arial"/>
          <w:b/>
          <w:sz w:val="20"/>
          <w:szCs w:val="20"/>
          <w:lang w:val="en-US"/>
        </w:rPr>
        <w:t>.5.</w:t>
      </w:r>
      <w:r w:rsidR="001F6ACF" w:rsidRPr="00421099">
        <w:rPr>
          <w:rFonts w:ascii="Arial" w:hAnsi="Arial" w:cs="Arial"/>
          <w:b/>
          <w:sz w:val="20"/>
          <w:szCs w:val="20"/>
          <w:lang w:val="en-US"/>
        </w:rPr>
        <w:t xml:space="preserve"> </w:t>
      </w:r>
      <w:r w:rsidR="00434F9B" w:rsidRPr="00421099">
        <w:rPr>
          <w:rFonts w:ascii="Arial" w:hAnsi="Arial" w:cs="Arial"/>
          <w:b/>
          <w:sz w:val="20"/>
          <w:szCs w:val="20"/>
          <w:lang w:val="en-US"/>
        </w:rPr>
        <w:t xml:space="preserve">Calculation of the Energy Value </w:t>
      </w:r>
      <w:r w:rsidRPr="00421099">
        <w:rPr>
          <w:rFonts w:ascii="Arial" w:hAnsi="Arial" w:cs="Arial"/>
          <w:b/>
          <w:sz w:val="20"/>
          <w:szCs w:val="20"/>
          <w:lang w:val="en-US"/>
        </w:rPr>
        <w:t xml:space="preserve"> </w:t>
      </w:r>
    </w:p>
    <w:p w14:paraId="28DC18B1" w14:textId="77777777" w:rsidR="00871449" w:rsidRPr="00421099" w:rsidRDefault="00871449" w:rsidP="00690A2F">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The results of the raw energy samples obtained are calculated using Armsby's equation (1903).</w:t>
      </w:r>
    </w:p>
    <w:p w14:paraId="1EABF646"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006A3863" w:rsidRPr="00421099">
        <w:rPr>
          <w:rFonts w:ascii="Arial" w:hAnsi="Arial" w:cs="Arial"/>
          <w:b/>
          <w:sz w:val="20"/>
          <w:szCs w:val="20"/>
          <w:lang w:val="en-US"/>
        </w:rPr>
        <w:t>EB (kcal/100g MS)</w:t>
      </w:r>
      <w:r w:rsidR="006A3863" w:rsidRPr="00421099">
        <w:rPr>
          <w:rFonts w:ascii="Arial" w:hAnsi="Arial" w:cs="Arial"/>
          <w:sz w:val="20"/>
          <w:szCs w:val="20"/>
          <w:lang w:val="en-US"/>
        </w:rPr>
        <w:t xml:space="preserve"> = 5,</w:t>
      </w:r>
      <w:r w:rsidRPr="00421099">
        <w:rPr>
          <w:rFonts w:ascii="Arial" w:hAnsi="Arial" w:cs="Arial"/>
          <w:sz w:val="20"/>
          <w:szCs w:val="20"/>
          <w:lang w:val="en-US"/>
        </w:rPr>
        <w:t>7 × M</w:t>
      </w:r>
      <w:r w:rsidR="006A3863" w:rsidRPr="00421099">
        <w:rPr>
          <w:rFonts w:ascii="Arial" w:hAnsi="Arial" w:cs="Arial"/>
          <w:sz w:val="20"/>
          <w:szCs w:val="20"/>
          <w:lang w:val="en-US"/>
        </w:rPr>
        <w:t>AT + 9,4 × MG + 4,</w:t>
      </w:r>
      <w:r w:rsidRPr="00421099">
        <w:rPr>
          <w:rFonts w:ascii="Arial" w:hAnsi="Arial" w:cs="Arial"/>
          <w:sz w:val="20"/>
          <w:szCs w:val="20"/>
          <w:lang w:val="en-US"/>
        </w:rPr>
        <w:t xml:space="preserve">1 × NFE </w:t>
      </w:r>
    </w:p>
    <w:p w14:paraId="4613A935" w14:textId="77777777" w:rsidR="000D5E96" w:rsidRPr="00421099" w:rsidRDefault="006A3863"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EB (kcal/Kg MS)</w:t>
      </w:r>
      <w:r w:rsidRPr="00421099">
        <w:rPr>
          <w:rFonts w:ascii="Arial" w:hAnsi="Arial" w:cs="Arial"/>
          <w:sz w:val="20"/>
          <w:szCs w:val="20"/>
          <w:lang w:val="en-US"/>
        </w:rPr>
        <w:t xml:space="preserve"> = (5,7 × MAT + 9,4 × MG + 4,</w:t>
      </w:r>
      <w:r w:rsidR="00D13FDC" w:rsidRPr="00421099">
        <w:rPr>
          <w:rFonts w:ascii="Arial" w:hAnsi="Arial" w:cs="Arial"/>
          <w:sz w:val="20"/>
          <w:szCs w:val="20"/>
          <w:lang w:val="en-US"/>
        </w:rPr>
        <w:t>1 × NFE) x 10</w:t>
      </w:r>
      <w:r w:rsidR="00E41F54" w:rsidRPr="00421099">
        <w:rPr>
          <w:rFonts w:ascii="Arial" w:hAnsi="Arial" w:cs="Arial"/>
          <w:sz w:val="20"/>
          <w:szCs w:val="20"/>
          <w:lang w:val="en-US"/>
        </w:rPr>
        <w:t xml:space="preserve"> </w:t>
      </w:r>
    </w:p>
    <w:p w14:paraId="7B4F1E8E" w14:textId="77777777" w:rsidR="00D13FDC" w:rsidRPr="00421099" w:rsidRDefault="00D13FDC"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Where:</w:t>
      </w:r>
    </w:p>
    <w:p w14:paraId="255438A8"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MAT</w:t>
      </w:r>
      <w:r w:rsidRPr="00421099">
        <w:rPr>
          <w:rFonts w:ascii="Arial" w:hAnsi="Arial" w:cs="Arial"/>
          <w:sz w:val="20"/>
          <w:szCs w:val="20"/>
          <w:lang w:val="en-US"/>
        </w:rPr>
        <w:t xml:space="preserve"> = </w:t>
      </w:r>
      <w:r w:rsidR="00D13FDC" w:rsidRPr="00421099">
        <w:rPr>
          <w:rFonts w:ascii="Arial" w:hAnsi="Arial" w:cs="Arial"/>
          <w:sz w:val="20"/>
          <w:szCs w:val="20"/>
          <w:lang w:val="en-US"/>
        </w:rPr>
        <w:t>Total Protein Content</w:t>
      </w:r>
      <w:r w:rsidR="00D13FDC" w:rsidRPr="00421099">
        <w:rPr>
          <w:rFonts w:ascii="Arial" w:hAnsi="Arial" w:cs="Arial"/>
          <w:b/>
          <w:sz w:val="20"/>
          <w:szCs w:val="20"/>
          <w:lang w:val="en-US"/>
        </w:rPr>
        <w:t xml:space="preserve"> </w:t>
      </w:r>
      <w:r w:rsidR="00D13FDC" w:rsidRPr="00421099">
        <w:rPr>
          <w:rFonts w:ascii="Arial" w:hAnsi="Arial" w:cs="Arial"/>
          <w:sz w:val="20"/>
          <w:szCs w:val="20"/>
          <w:lang w:val="en-US"/>
        </w:rPr>
        <w:t>(% Dry Mater, DM</w:t>
      </w:r>
      <w:r w:rsidR="0094059E" w:rsidRPr="00421099">
        <w:rPr>
          <w:rFonts w:ascii="Arial" w:hAnsi="Arial" w:cs="Arial"/>
          <w:sz w:val="20"/>
          <w:szCs w:val="20"/>
          <w:lang w:val="en-US"/>
        </w:rPr>
        <w:t>);</w:t>
      </w:r>
    </w:p>
    <w:p w14:paraId="2B0E3D4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MG</w:t>
      </w:r>
      <w:r w:rsidR="00E9488F" w:rsidRPr="00421099">
        <w:rPr>
          <w:rFonts w:ascii="Arial" w:hAnsi="Arial" w:cs="Arial"/>
          <w:sz w:val="20"/>
          <w:szCs w:val="20"/>
          <w:lang w:val="en-US"/>
        </w:rPr>
        <w:t xml:space="preserve"> = Fat content</w:t>
      </w:r>
      <w:r w:rsidRPr="00421099">
        <w:rPr>
          <w:rFonts w:ascii="Arial" w:hAnsi="Arial" w:cs="Arial"/>
          <w:sz w:val="20"/>
          <w:szCs w:val="20"/>
          <w:lang w:val="en-US"/>
        </w:rPr>
        <w:t xml:space="preserve"> (%</w:t>
      </w:r>
      <w:r w:rsidR="006A3863" w:rsidRPr="00421099">
        <w:rPr>
          <w:rFonts w:ascii="Arial" w:hAnsi="Arial" w:cs="Arial"/>
          <w:sz w:val="20"/>
          <w:szCs w:val="20"/>
          <w:lang w:val="en-US"/>
        </w:rPr>
        <w:t xml:space="preserve"> </w:t>
      </w:r>
      <w:r w:rsidR="00E9488F" w:rsidRPr="00421099">
        <w:rPr>
          <w:rFonts w:ascii="Arial" w:hAnsi="Arial" w:cs="Arial"/>
          <w:sz w:val="20"/>
          <w:szCs w:val="20"/>
          <w:lang w:val="en-US"/>
        </w:rPr>
        <w:t>DM</w:t>
      </w:r>
      <w:r w:rsidR="0094059E" w:rsidRPr="00421099">
        <w:rPr>
          <w:rFonts w:ascii="Arial" w:hAnsi="Arial" w:cs="Arial"/>
          <w:sz w:val="20"/>
          <w:szCs w:val="20"/>
          <w:lang w:val="en-US"/>
        </w:rPr>
        <w:t>);</w:t>
      </w:r>
    </w:p>
    <w:p w14:paraId="5C529C9F"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 xml:space="preserve"> CB </w:t>
      </w:r>
      <w:r w:rsidRPr="00421099">
        <w:rPr>
          <w:rFonts w:ascii="Arial" w:hAnsi="Arial" w:cs="Arial"/>
          <w:sz w:val="20"/>
          <w:szCs w:val="20"/>
          <w:lang w:val="en-US"/>
        </w:rPr>
        <w:t xml:space="preserve">= </w:t>
      </w:r>
      <w:r w:rsidR="00B33F31" w:rsidRPr="00421099">
        <w:rPr>
          <w:rFonts w:ascii="Arial" w:hAnsi="Arial" w:cs="Arial"/>
          <w:sz w:val="20"/>
          <w:szCs w:val="20"/>
          <w:lang w:val="en-US"/>
        </w:rPr>
        <w:t xml:space="preserve">Crude fiber </w:t>
      </w:r>
      <w:r w:rsidR="0094059E" w:rsidRPr="00421099">
        <w:rPr>
          <w:rFonts w:ascii="Arial" w:hAnsi="Arial" w:cs="Arial"/>
          <w:sz w:val="20"/>
          <w:szCs w:val="20"/>
          <w:lang w:val="en-US"/>
        </w:rPr>
        <w:t xml:space="preserve">content </w:t>
      </w:r>
      <w:r w:rsidR="00B33F31" w:rsidRPr="00421099">
        <w:rPr>
          <w:rFonts w:ascii="Arial" w:hAnsi="Arial" w:cs="Arial"/>
          <w:sz w:val="20"/>
          <w:szCs w:val="20"/>
          <w:lang w:val="en-US"/>
        </w:rPr>
        <w:t>(%DM</w:t>
      </w:r>
      <w:r w:rsidR="0094059E" w:rsidRPr="00421099">
        <w:rPr>
          <w:rFonts w:ascii="Arial" w:hAnsi="Arial" w:cs="Arial"/>
          <w:sz w:val="20"/>
          <w:szCs w:val="20"/>
          <w:lang w:val="en-US"/>
        </w:rPr>
        <w:t>);</w:t>
      </w:r>
    </w:p>
    <w:p w14:paraId="684F5DF2"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b/>
          <w:sz w:val="20"/>
          <w:szCs w:val="20"/>
          <w:lang w:val="en-US"/>
        </w:rPr>
        <w:t>MM</w:t>
      </w:r>
      <w:r w:rsidR="00F51389" w:rsidRPr="00421099">
        <w:rPr>
          <w:rFonts w:ascii="Arial" w:hAnsi="Arial" w:cs="Arial"/>
          <w:sz w:val="20"/>
          <w:szCs w:val="20"/>
          <w:lang w:val="en-US"/>
        </w:rPr>
        <w:t xml:space="preserve"> = Asch rate</w:t>
      </w:r>
      <w:r w:rsidRPr="00421099">
        <w:rPr>
          <w:rFonts w:ascii="Arial" w:hAnsi="Arial" w:cs="Arial"/>
          <w:sz w:val="20"/>
          <w:szCs w:val="20"/>
          <w:lang w:val="en-US"/>
        </w:rPr>
        <w:t xml:space="preserve"> </w:t>
      </w:r>
      <w:r w:rsidR="0094059E" w:rsidRPr="00421099">
        <w:rPr>
          <w:rFonts w:ascii="Arial" w:hAnsi="Arial" w:cs="Arial"/>
          <w:sz w:val="20"/>
          <w:szCs w:val="20"/>
          <w:lang w:val="en-US"/>
        </w:rPr>
        <w:t>(%DM);</w:t>
      </w:r>
    </w:p>
    <w:p w14:paraId="47D3F31E" w14:textId="77777777" w:rsidR="000D5E96" w:rsidRPr="00421099" w:rsidRDefault="00E41F54" w:rsidP="00E41F54">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w:t>
      </w:r>
      <w:r w:rsidRPr="00421099">
        <w:rPr>
          <w:rFonts w:ascii="Arial" w:hAnsi="Arial" w:cs="Arial"/>
          <w:b/>
          <w:sz w:val="20"/>
          <w:szCs w:val="20"/>
          <w:lang w:val="en-US"/>
        </w:rPr>
        <w:t>NFE</w:t>
      </w:r>
      <w:r w:rsidR="00F51389" w:rsidRPr="00421099">
        <w:rPr>
          <w:rFonts w:ascii="Arial" w:hAnsi="Arial" w:cs="Arial"/>
          <w:sz w:val="20"/>
          <w:szCs w:val="20"/>
          <w:lang w:val="en-US"/>
        </w:rPr>
        <w:t xml:space="preserve"> = </w:t>
      </w:r>
      <w:r w:rsidR="0094059E" w:rsidRPr="00421099">
        <w:rPr>
          <w:rFonts w:ascii="Arial" w:hAnsi="Arial" w:cs="Arial"/>
          <w:sz w:val="20"/>
          <w:szCs w:val="20"/>
          <w:lang w:val="en-US"/>
        </w:rPr>
        <w:t>Total Sugars (% DM</w:t>
      </w:r>
      <w:r w:rsidRPr="00421099">
        <w:rPr>
          <w:rFonts w:ascii="Arial" w:hAnsi="Arial" w:cs="Arial"/>
          <w:sz w:val="20"/>
          <w:szCs w:val="20"/>
          <w:lang w:val="en-US"/>
        </w:rPr>
        <w:t>) = 100 – (MAT+MG+ CB+MM)</w:t>
      </w:r>
      <w:r w:rsidR="006A3863" w:rsidRPr="00421099">
        <w:rPr>
          <w:rFonts w:ascii="Arial" w:hAnsi="Arial" w:cs="Arial"/>
          <w:sz w:val="20"/>
          <w:szCs w:val="20"/>
          <w:lang w:val="en-US"/>
        </w:rPr>
        <w:t>.</w:t>
      </w:r>
    </w:p>
    <w:p w14:paraId="29229673" w14:textId="77777777" w:rsidR="00533BDA" w:rsidRPr="00421099" w:rsidRDefault="00E41F54" w:rsidP="00533BDA">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 </w:t>
      </w:r>
      <w:r w:rsidR="00533BDA" w:rsidRPr="00421099">
        <w:rPr>
          <w:rFonts w:ascii="Arial" w:hAnsi="Arial" w:cs="Arial"/>
          <w:sz w:val="20"/>
          <w:szCs w:val="20"/>
          <w:lang w:val="en-US"/>
        </w:rPr>
        <w:t>We calculated gross energy using Armsby's estimation equation (1903).</w:t>
      </w:r>
    </w:p>
    <w:p w14:paraId="2EF2775F" w14:textId="77777777" w:rsidR="000D5E96" w:rsidRPr="00421099" w:rsidRDefault="007072A3" w:rsidP="00533BDA">
      <w:pPr>
        <w:spacing w:after="0" w:line="360" w:lineRule="auto"/>
        <w:ind w:firstLine="709"/>
        <w:jc w:val="both"/>
        <w:rPr>
          <w:rFonts w:ascii="Arial" w:hAnsi="Arial" w:cs="Arial"/>
          <w:b/>
          <w:sz w:val="20"/>
          <w:szCs w:val="20"/>
          <w:lang w:val="en-US"/>
        </w:rPr>
      </w:pPr>
      <w:r w:rsidRPr="00421099">
        <w:rPr>
          <w:rFonts w:ascii="Arial" w:hAnsi="Arial" w:cs="Arial"/>
          <w:b/>
          <w:sz w:val="20"/>
          <w:szCs w:val="20"/>
          <w:lang w:val="en-US"/>
        </w:rPr>
        <w:t>2.2</w:t>
      </w:r>
      <w:r w:rsidR="0062542A" w:rsidRPr="00421099">
        <w:rPr>
          <w:rFonts w:ascii="Arial" w:hAnsi="Arial" w:cs="Arial"/>
          <w:b/>
          <w:sz w:val="20"/>
          <w:szCs w:val="20"/>
          <w:lang w:val="en-US"/>
        </w:rPr>
        <w:t>.6</w:t>
      </w:r>
      <w:r w:rsidR="00BD422E" w:rsidRPr="00421099">
        <w:rPr>
          <w:rFonts w:ascii="Arial" w:hAnsi="Arial" w:cs="Arial"/>
          <w:b/>
          <w:sz w:val="20"/>
          <w:szCs w:val="20"/>
          <w:lang w:val="en-US"/>
        </w:rPr>
        <w:t xml:space="preserve">. </w:t>
      </w:r>
      <w:r w:rsidR="006B4240" w:rsidRPr="00421099">
        <w:rPr>
          <w:rFonts w:ascii="Arial" w:hAnsi="Arial" w:cs="Arial"/>
          <w:b/>
          <w:sz w:val="20"/>
          <w:szCs w:val="20"/>
          <w:lang w:val="en-US"/>
        </w:rPr>
        <w:t>Crude fiber</w:t>
      </w:r>
    </w:p>
    <w:p w14:paraId="26DA36D4" w14:textId="77777777" w:rsidR="006B4240" w:rsidRPr="00421099" w:rsidRDefault="006B4240" w:rsidP="009025DC">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The principle consists of determining the crude </w:t>
      </w:r>
      <w:r w:rsidR="00D15E62" w:rsidRPr="00421099">
        <w:rPr>
          <w:rFonts w:ascii="Arial" w:hAnsi="Arial" w:cs="Arial"/>
          <w:sz w:val="20"/>
          <w:szCs w:val="20"/>
          <w:lang w:val="en-US"/>
        </w:rPr>
        <w:t>fibers</w:t>
      </w:r>
      <w:r w:rsidRPr="00421099">
        <w:rPr>
          <w:rFonts w:ascii="Arial" w:hAnsi="Arial" w:cs="Arial"/>
          <w:sz w:val="20"/>
          <w:szCs w:val="20"/>
          <w:lang w:val="en-US"/>
        </w:rPr>
        <w:t xml:space="preserve"> according to the Weende method. The steps include preparing a ground sample, digesting it with sulphuric acid and then potassium hydroxide solutions, recovering and drying the residue, and then calcining it in a furnace to obtain the final weight of the crude </w:t>
      </w:r>
      <w:r w:rsidR="00D15E62" w:rsidRPr="00421099">
        <w:rPr>
          <w:rFonts w:ascii="Arial" w:hAnsi="Arial" w:cs="Arial"/>
          <w:sz w:val="20"/>
          <w:szCs w:val="20"/>
          <w:lang w:val="en-US"/>
        </w:rPr>
        <w:t>fiber</w:t>
      </w:r>
      <w:r w:rsidRPr="00421099">
        <w:rPr>
          <w:rFonts w:ascii="Arial" w:hAnsi="Arial" w:cs="Arial"/>
          <w:sz w:val="20"/>
          <w:szCs w:val="20"/>
          <w:lang w:val="en-US"/>
        </w:rPr>
        <w:t>. The crude cellulose content is expressed as a percentage of dry matter (% DM).</w:t>
      </w:r>
    </w:p>
    <w:p w14:paraId="1C762927" w14:textId="77777777" w:rsidR="00BE67F1" w:rsidRPr="00421099" w:rsidRDefault="00BE67F1" w:rsidP="009025DC">
      <w:pPr>
        <w:spacing w:after="0" w:line="360" w:lineRule="auto"/>
        <w:ind w:firstLine="709"/>
        <w:jc w:val="both"/>
        <w:rPr>
          <w:rFonts w:ascii="Arial" w:hAnsi="Arial" w:cs="Arial"/>
          <w:sz w:val="20"/>
          <w:szCs w:val="20"/>
        </w:rPr>
      </w:pPr>
      <m:oMathPara>
        <m:oMath>
          <m:r>
            <w:rPr>
              <w:rFonts w:ascii="Cambria Math" w:hAnsi="Cambria Math" w:cs="Arial"/>
              <w:sz w:val="20"/>
              <w:szCs w:val="20"/>
            </w:rPr>
            <m:t>%CBW=</m:t>
          </m:r>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S1-S0</m:t>
                  </m:r>
                </m:e>
              </m:d>
              <m:r>
                <w:rPr>
                  <w:rFonts w:ascii="Cambria Math" w:hAnsi="Cambria Math" w:cs="Arial"/>
                  <w:sz w:val="20"/>
                  <w:szCs w:val="20"/>
                </w:rPr>
                <m:t>-(M1-M0-S0*0,004)</m:t>
              </m:r>
            </m:num>
            <m:den>
              <m:r>
                <w:rPr>
                  <w:rFonts w:ascii="Cambria Math" w:hAnsi="Cambria Math" w:cs="Arial"/>
                  <w:sz w:val="20"/>
                  <w:szCs w:val="20"/>
                </w:rPr>
                <m:t>PE</m:t>
              </m:r>
            </m:den>
          </m:f>
          <m:r>
            <w:rPr>
              <w:rFonts w:ascii="Cambria Math" w:hAnsi="Cambria Math" w:cs="Arial"/>
              <w:sz w:val="20"/>
              <w:szCs w:val="20"/>
            </w:rPr>
            <m:t xml:space="preserve"> * 100</m:t>
          </m:r>
        </m:oMath>
      </m:oMathPara>
    </w:p>
    <w:p w14:paraId="7C15713D"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Or PE: the mass of the test sample, in grams;</w:t>
      </w:r>
    </w:p>
    <w:p w14:paraId="5DA63A94"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S0: the mass in grams of the empty bag;</w:t>
      </w:r>
    </w:p>
    <w:p w14:paraId="4D221EB3"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S1: the mass in grams of the empty bag containing the residue;</w:t>
      </w:r>
    </w:p>
    <w:p w14:paraId="31009830"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 M0: the mass in grams of the empty crucible;</w:t>
      </w:r>
    </w:p>
    <w:p w14:paraId="7EDB3722"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 xml:space="preserve">M1: the mass in grams of the crucible containing the ashes; </w:t>
      </w:r>
    </w:p>
    <w:p w14:paraId="3ADF216B" w14:textId="77777777" w:rsidR="003E4265" w:rsidRPr="00421099" w:rsidRDefault="003E4265" w:rsidP="003E4265">
      <w:pPr>
        <w:spacing w:after="0" w:line="360" w:lineRule="auto"/>
        <w:jc w:val="both"/>
        <w:rPr>
          <w:rFonts w:ascii="Arial" w:hAnsi="Arial" w:cs="Arial"/>
          <w:sz w:val="20"/>
          <w:szCs w:val="20"/>
          <w:lang w:val="en-US"/>
        </w:rPr>
      </w:pPr>
      <w:r w:rsidRPr="00421099">
        <w:rPr>
          <w:rFonts w:ascii="Arial" w:hAnsi="Arial" w:cs="Arial"/>
          <w:sz w:val="20"/>
          <w:szCs w:val="20"/>
          <w:lang w:val="en-US"/>
        </w:rPr>
        <w:t>0.004: the correction factor due to the ashes in the bag.</w:t>
      </w:r>
    </w:p>
    <w:p w14:paraId="1D11C856" w14:textId="77777777" w:rsidR="005C0C86" w:rsidRPr="00421099" w:rsidRDefault="003E4265" w:rsidP="00802DF4">
      <w:pPr>
        <w:spacing w:after="0" w:line="360" w:lineRule="auto"/>
        <w:jc w:val="both"/>
        <w:rPr>
          <w:rFonts w:ascii="Arial" w:hAnsi="Arial" w:cs="Arial"/>
          <w:sz w:val="20"/>
          <w:szCs w:val="20"/>
          <w:lang w:val="en-US"/>
        </w:rPr>
      </w:pPr>
      <w:r w:rsidRPr="00421099">
        <w:rPr>
          <w:rFonts w:ascii="Arial" w:hAnsi="Arial" w:cs="Arial"/>
          <w:sz w:val="20"/>
          <w:szCs w:val="20"/>
          <w:lang w:val="en-US"/>
        </w:rPr>
        <w:t>Express the result to the nearest 0.01%.</w:t>
      </w:r>
    </w:p>
    <w:p w14:paraId="4E3F4323" w14:textId="77777777" w:rsidR="005C0C86" w:rsidRPr="00421099" w:rsidRDefault="00434F9B" w:rsidP="00AB5B90">
      <w:pPr>
        <w:spacing w:after="0" w:line="360" w:lineRule="auto"/>
        <w:ind w:firstLine="709"/>
        <w:jc w:val="both"/>
        <w:rPr>
          <w:rFonts w:ascii="Arial" w:hAnsi="Arial" w:cs="Arial"/>
          <w:sz w:val="20"/>
          <w:szCs w:val="20"/>
          <w:lang w:val="en-US"/>
        </w:rPr>
      </w:pPr>
      <w:r w:rsidRPr="00421099">
        <w:rPr>
          <w:rFonts w:ascii="Arial" w:hAnsi="Arial" w:cs="Arial"/>
          <w:sz w:val="20"/>
          <w:szCs w:val="20"/>
          <w:lang w:val="en-US"/>
        </w:rPr>
        <w:t xml:space="preserve">For technical reasons beyond our control, the laboratories we requested to perform our analyses, namely the IRED laboratories and those of the Food Quality Control Center at N'Djamena, </w:t>
      </w:r>
      <w:r w:rsidRPr="00421099">
        <w:rPr>
          <w:rFonts w:ascii="Arial" w:hAnsi="Arial" w:cs="Arial"/>
          <w:sz w:val="20"/>
          <w:szCs w:val="20"/>
          <w:lang w:val="en-US"/>
        </w:rPr>
        <w:lastRenderedPageBreak/>
        <w:t xml:space="preserve">were unable to analyze the </w:t>
      </w:r>
      <w:r w:rsidR="003758C2" w:rsidRPr="00421099">
        <w:rPr>
          <w:rFonts w:ascii="Arial" w:hAnsi="Arial" w:cs="Arial"/>
          <w:sz w:val="20"/>
          <w:szCs w:val="20"/>
          <w:lang w:val="en-US"/>
        </w:rPr>
        <w:t>mineral</w:t>
      </w:r>
      <w:r w:rsidRPr="00421099">
        <w:rPr>
          <w:rFonts w:ascii="Arial" w:hAnsi="Arial" w:cs="Arial"/>
          <w:sz w:val="20"/>
          <w:szCs w:val="20"/>
          <w:lang w:val="en-US"/>
        </w:rPr>
        <w:t xml:space="preserve"> and vitamins</w:t>
      </w:r>
      <w:r w:rsidR="003758C2" w:rsidRPr="00421099">
        <w:rPr>
          <w:rFonts w:ascii="Arial" w:hAnsi="Arial" w:cs="Arial"/>
          <w:sz w:val="20"/>
          <w:szCs w:val="20"/>
          <w:lang w:val="en-US"/>
        </w:rPr>
        <w:t xml:space="preserve"> content</w:t>
      </w:r>
      <w:r w:rsidRPr="00421099">
        <w:rPr>
          <w:rFonts w:ascii="Arial" w:hAnsi="Arial" w:cs="Arial"/>
          <w:sz w:val="20"/>
          <w:szCs w:val="20"/>
          <w:lang w:val="en-US"/>
        </w:rPr>
        <w:t xml:space="preserve">. </w:t>
      </w:r>
      <w:r w:rsidR="003758C2" w:rsidRPr="00421099">
        <w:rPr>
          <w:rFonts w:ascii="Arial" w:hAnsi="Arial" w:cs="Arial"/>
          <w:sz w:val="20"/>
          <w:szCs w:val="20"/>
          <w:lang w:val="en-US"/>
        </w:rPr>
        <w:t>However, the equipment was either being installed or else, there was a breakage of reagents.</w:t>
      </w:r>
      <w:r w:rsidR="0074037C" w:rsidRPr="00421099">
        <w:rPr>
          <w:rFonts w:ascii="Arial" w:hAnsi="Arial" w:cs="Arial"/>
          <w:sz w:val="20"/>
          <w:szCs w:val="20"/>
          <w:lang w:val="en-US"/>
        </w:rPr>
        <w:t xml:space="preserve"> </w:t>
      </w:r>
      <w:r w:rsidRPr="00421099">
        <w:rPr>
          <w:rFonts w:ascii="Arial" w:hAnsi="Arial" w:cs="Arial"/>
          <w:sz w:val="20"/>
          <w:szCs w:val="20"/>
          <w:lang w:val="en-US"/>
        </w:rPr>
        <w:t xml:space="preserve">This will be done in our next publications. </w:t>
      </w:r>
    </w:p>
    <w:bookmarkEnd w:id="4"/>
    <w:p w14:paraId="6BFF82E2" w14:textId="77777777" w:rsidR="00834948" w:rsidRPr="00FF7508" w:rsidRDefault="005657E0" w:rsidP="00FF7508">
      <w:pPr>
        <w:spacing w:after="0" w:line="360" w:lineRule="auto"/>
        <w:jc w:val="both"/>
        <w:rPr>
          <w:rFonts w:ascii="Arial Rounded MT Bold" w:eastAsia="Times New Roman" w:hAnsi="Arial Rounded MT Bold" w:cs="Times New Roman"/>
          <w:b/>
          <w:iCs/>
          <w:lang w:val="en-US"/>
        </w:rPr>
      </w:pPr>
      <w:r w:rsidRPr="00FF7508">
        <w:rPr>
          <w:rFonts w:ascii="Arial Rounded MT Bold" w:eastAsia="Times New Roman" w:hAnsi="Arial Rounded MT Bold" w:cs="Times New Roman"/>
          <w:b/>
          <w:iCs/>
          <w:lang w:val="en-US"/>
        </w:rPr>
        <w:t>3. RESULTS</w:t>
      </w:r>
    </w:p>
    <w:p w14:paraId="444D0AE4" w14:textId="77777777" w:rsidR="001067DB" w:rsidRPr="00FF7508" w:rsidRDefault="001067DB" w:rsidP="00802DF4">
      <w:pPr>
        <w:tabs>
          <w:tab w:val="left" w:pos="900"/>
        </w:tabs>
        <w:spacing w:after="0" w:line="360" w:lineRule="auto"/>
        <w:ind w:firstLine="709"/>
        <w:jc w:val="both"/>
        <w:rPr>
          <w:rFonts w:ascii="Arial" w:hAnsi="Arial" w:cs="Arial"/>
          <w:b/>
          <w:sz w:val="20"/>
          <w:szCs w:val="20"/>
          <w:lang w:val="en-US"/>
        </w:rPr>
      </w:pPr>
      <w:r w:rsidRPr="00FF7508">
        <w:rPr>
          <w:rFonts w:ascii="Arial" w:hAnsi="Arial" w:cs="Arial"/>
          <w:sz w:val="20"/>
          <w:szCs w:val="20"/>
          <w:lang w:val="en-US"/>
        </w:rPr>
        <w:t>Knowledge of the physical and chemical composition of fonio flour is an important factor in promoting this cereal.</w:t>
      </w:r>
    </w:p>
    <w:p w14:paraId="5AA7B128" w14:textId="77777777" w:rsidR="001067DB" w:rsidRPr="00FF7508" w:rsidRDefault="001067DB" w:rsidP="00277555">
      <w:pPr>
        <w:pStyle w:val="NormalWeb"/>
        <w:spacing w:after="0" w:line="360" w:lineRule="auto"/>
        <w:jc w:val="both"/>
        <w:rPr>
          <w:rFonts w:ascii="Arial" w:hAnsi="Arial" w:cs="Arial"/>
          <w:b/>
          <w:sz w:val="20"/>
          <w:szCs w:val="20"/>
          <w:lang w:val="en-US"/>
        </w:rPr>
      </w:pPr>
      <w:r w:rsidRPr="00FF7508">
        <w:rPr>
          <w:rFonts w:ascii="Arial" w:hAnsi="Arial" w:cs="Arial"/>
          <w:b/>
          <w:sz w:val="20"/>
          <w:szCs w:val="20"/>
          <w:lang w:val="en-US"/>
        </w:rPr>
        <w:t>Physicochemical parameters of fonio flour</w:t>
      </w:r>
    </w:p>
    <w:p w14:paraId="6E442DAF" w14:textId="77777777" w:rsidR="006715BD" w:rsidRPr="00FF7508" w:rsidRDefault="00277555" w:rsidP="00277555">
      <w:pPr>
        <w:pStyle w:val="NormalWeb"/>
        <w:spacing w:after="0" w:line="360" w:lineRule="auto"/>
        <w:jc w:val="both"/>
        <w:rPr>
          <w:rFonts w:ascii="Arial" w:hAnsi="Arial" w:cs="Arial"/>
          <w:sz w:val="20"/>
          <w:szCs w:val="20"/>
          <w:lang w:val="en-US"/>
        </w:rPr>
      </w:pPr>
      <w:r w:rsidRPr="00FF7508">
        <w:rPr>
          <w:rFonts w:ascii="Arial" w:hAnsi="Arial" w:cs="Arial"/>
          <w:sz w:val="20"/>
          <w:szCs w:val="20"/>
          <w:lang w:val="en-US"/>
        </w:rPr>
        <w:t>Following laboratory analysis</w:t>
      </w:r>
      <w:r w:rsidR="003A14F9" w:rsidRPr="00FF7508">
        <w:rPr>
          <w:rFonts w:ascii="Arial" w:hAnsi="Arial" w:cs="Arial"/>
          <w:sz w:val="20"/>
          <w:szCs w:val="20"/>
          <w:lang w:val="en-US"/>
        </w:rPr>
        <w:t xml:space="preserve"> at IRED</w:t>
      </w:r>
      <w:r w:rsidRPr="00FF7508">
        <w:rPr>
          <w:rFonts w:ascii="Arial" w:hAnsi="Arial" w:cs="Arial"/>
          <w:sz w:val="20"/>
          <w:szCs w:val="20"/>
          <w:lang w:val="en-US"/>
        </w:rPr>
        <w:t xml:space="preserve">, the results obtained for macronutrients are </w:t>
      </w:r>
      <w:r w:rsidR="003A14F9" w:rsidRPr="00FF7508">
        <w:rPr>
          <w:rFonts w:ascii="Arial" w:hAnsi="Arial" w:cs="Arial"/>
          <w:sz w:val="20"/>
          <w:szCs w:val="20"/>
          <w:lang w:val="en-US"/>
        </w:rPr>
        <w:t>summarized</w:t>
      </w:r>
      <w:r w:rsidRPr="00FF7508">
        <w:rPr>
          <w:rFonts w:ascii="Arial" w:hAnsi="Arial" w:cs="Arial"/>
          <w:sz w:val="20"/>
          <w:szCs w:val="20"/>
          <w:lang w:val="en-US"/>
        </w:rPr>
        <w:t xml:space="preserve"> in Table 1.</w:t>
      </w:r>
    </w:p>
    <w:p w14:paraId="489990D4" w14:textId="77777777" w:rsidR="00277555" w:rsidRPr="00F1468E" w:rsidRDefault="006715BD" w:rsidP="00277555">
      <w:pPr>
        <w:pStyle w:val="NormalWeb"/>
        <w:spacing w:after="0" w:line="360" w:lineRule="auto"/>
        <w:jc w:val="both"/>
        <w:rPr>
          <w:rFonts w:ascii="Arial" w:hAnsi="Arial" w:cs="Arial"/>
          <w:sz w:val="20"/>
          <w:szCs w:val="20"/>
          <w:lang w:val="en-US"/>
        </w:rPr>
      </w:pPr>
      <w:r w:rsidRPr="00FF7508">
        <w:rPr>
          <w:rFonts w:ascii="Arial" w:hAnsi="Arial" w:cs="Arial"/>
          <w:b/>
          <w:sz w:val="20"/>
          <w:szCs w:val="20"/>
          <w:lang w:val="en-US"/>
        </w:rPr>
        <w:t xml:space="preserve">                     </w:t>
      </w:r>
      <w:r w:rsidR="00277555" w:rsidRPr="00F1468E">
        <w:rPr>
          <w:rFonts w:ascii="Arial" w:hAnsi="Arial" w:cs="Arial"/>
          <w:b/>
          <w:sz w:val="20"/>
          <w:szCs w:val="20"/>
          <w:lang w:val="en-US"/>
        </w:rPr>
        <w:t>Table 1</w:t>
      </w:r>
      <w:r w:rsidR="00277555" w:rsidRPr="00F1468E">
        <w:rPr>
          <w:rFonts w:ascii="Arial" w:hAnsi="Arial" w:cs="Arial"/>
          <w:sz w:val="20"/>
          <w:szCs w:val="20"/>
          <w:lang w:val="en-US"/>
        </w:rPr>
        <w:t xml:space="preserve">: Nutritional value per 100g of fonio </w:t>
      </w:r>
      <w:r w:rsidR="003A14F9" w:rsidRPr="00F1468E">
        <w:rPr>
          <w:rFonts w:ascii="Arial" w:hAnsi="Arial" w:cs="Arial"/>
          <w:sz w:val="20"/>
          <w:szCs w:val="20"/>
          <w:lang w:val="en-US"/>
        </w:rPr>
        <w:t xml:space="preserve">flour </w:t>
      </w:r>
      <w:r w:rsidR="00277555" w:rsidRPr="00F1468E">
        <w:rPr>
          <w:rFonts w:ascii="Arial" w:hAnsi="Arial" w:cs="Arial"/>
          <w:sz w:val="20"/>
          <w:szCs w:val="20"/>
          <w:lang w:val="en-US"/>
        </w:rPr>
        <w:t>from the town of Kélo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1985"/>
      </w:tblGrid>
      <w:tr w:rsidR="005D2C6F" w:rsidRPr="00F1468E" w14:paraId="2263D61C" w14:textId="77777777" w:rsidTr="00057712">
        <w:trPr>
          <w:jc w:val="center"/>
        </w:trPr>
        <w:tc>
          <w:tcPr>
            <w:tcW w:w="2830" w:type="dxa"/>
            <w:tcBorders>
              <w:top w:val="single" w:sz="4" w:space="0" w:color="auto"/>
              <w:bottom w:val="single" w:sz="4" w:space="0" w:color="auto"/>
            </w:tcBorders>
          </w:tcPr>
          <w:p w14:paraId="4655F167"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Nutrients</w:t>
            </w:r>
          </w:p>
        </w:tc>
        <w:tc>
          <w:tcPr>
            <w:tcW w:w="1985" w:type="dxa"/>
            <w:tcBorders>
              <w:top w:val="single" w:sz="4" w:space="0" w:color="auto"/>
              <w:bottom w:val="single" w:sz="4" w:space="0" w:color="auto"/>
            </w:tcBorders>
          </w:tcPr>
          <w:p w14:paraId="6A1AD4D5" w14:textId="77777777" w:rsidR="005D2C6F" w:rsidRPr="00F1468E" w:rsidRDefault="00BF64FB" w:rsidP="006715BD">
            <w:pPr>
              <w:spacing w:line="360" w:lineRule="auto"/>
              <w:jc w:val="both"/>
              <w:rPr>
                <w:rFonts w:ascii="Arial" w:eastAsia="Times New Roman" w:hAnsi="Arial" w:cs="Arial"/>
                <w:b/>
                <w:sz w:val="20"/>
                <w:szCs w:val="20"/>
                <w:lang w:eastAsia="fr-FR"/>
              </w:rPr>
            </w:pPr>
            <w:r w:rsidRPr="00F1468E">
              <w:rPr>
                <w:rFonts w:ascii="Arial" w:eastAsia="Times New Roman" w:hAnsi="Arial" w:cs="Arial"/>
                <w:b/>
                <w:sz w:val="20"/>
                <w:szCs w:val="20"/>
                <w:lang w:eastAsia="fr-FR"/>
              </w:rPr>
              <w:t>Value</w:t>
            </w:r>
          </w:p>
        </w:tc>
      </w:tr>
      <w:tr w:rsidR="005D2C6F" w:rsidRPr="00F1468E" w14:paraId="27C1CCA5" w14:textId="77777777" w:rsidTr="00057712">
        <w:trPr>
          <w:jc w:val="center"/>
        </w:trPr>
        <w:tc>
          <w:tcPr>
            <w:tcW w:w="2830" w:type="dxa"/>
            <w:tcBorders>
              <w:top w:val="single" w:sz="4" w:space="0" w:color="auto"/>
            </w:tcBorders>
          </w:tcPr>
          <w:p w14:paraId="6B19A4C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5D2C6F" w:rsidRPr="00F1468E">
              <w:rPr>
                <w:rFonts w:ascii="Arial" w:eastAsia="Times New Roman" w:hAnsi="Arial" w:cs="Arial"/>
                <w:sz w:val="20"/>
                <w:szCs w:val="20"/>
                <w:lang w:eastAsia="fr-FR"/>
              </w:rPr>
              <w:t xml:space="preserve"> (Kcal)</w:t>
            </w:r>
          </w:p>
        </w:tc>
        <w:tc>
          <w:tcPr>
            <w:tcW w:w="1985" w:type="dxa"/>
            <w:tcBorders>
              <w:top w:val="single" w:sz="4" w:space="0" w:color="auto"/>
            </w:tcBorders>
          </w:tcPr>
          <w:p w14:paraId="51D3070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359,138</w:t>
            </w:r>
          </w:p>
        </w:tc>
      </w:tr>
      <w:tr w:rsidR="005D2C6F" w:rsidRPr="00F1468E" w14:paraId="7A64997B" w14:textId="77777777" w:rsidTr="00057712">
        <w:trPr>
          <w:jc w:val="center"/>
        </w:trPr>
        <w:tc>
          <w:tcPr>
            <w:tcW w:w="2830" w:type="dxa"/>
          </w:tcPr>
          <w:p w14:paraId="50D4B0C1"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Moisture</w:t>
            </w:r>
            <w:r w:rsidR="005D2C6F" w:rsidRPr="00F1468E">
              <w:rPr>
                <w:rFonts w:ascii="Arial" w:eastAsia="Times New Roman" w:hAnsi="Arial" w:cs="Arial"/>
                <w:sz w:val="20"/>
                <w:szCs w:val="20"/>
                <w:lang w:eastAsia="fr-FR"/>
              </w:rPr>
              <w:t xml:space="preserve"> (%)</w:t>
            </w:r>
          </w:p>
        </w:tc>
        <w:tc>
          <w:tcPr>
            <w:tcW w:w="1985" w:type="dxa"/>
          </w:tcPr>
          <w:p w14:paraId="0A8DBBA7"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8,17</w:t>
            </w:r>
          </w:p>
        </w:tc>
      </w:tr>
      <w:tr w:rsidR="005D2C6F" w:rsidRPr="00F1468E" w14:paraId="5EE1502F" w14:textId="77777777" w:rsidTr="00057712">
        <w:trPr>
          <w:jc w:val="center"/>
        </w:trPr>
        <w:tc>
          <w:tcPr>
            <w:tcW w:w="2830" w:type="dxa"/>
          </w:tcPr>
          <w:p w14:paraId="0060FD26"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Dry matter</w:t>
            </w:r>
            <w:r w:rsidR="005D2C6F" w:rsidRPr="00F1468E">
              <w:rPr>
                <w:rFonts w:ascii="Arial" w:eastAsia="Times New Roman" w:hAnsi="Arial" w:cs="Arial"/>
                <w:sz w:val="20"/>
                <w:szCs w:val="20"/>
                <w:lang w:eastAsia="fr-FR"/>
              </w:rPr>
              <w:t xml:space="preserve"> (%)</w:t>
            </w:r>
          </w:p>
          <w:p w14:paraId="23DC38DA" w14:textId="77777777" w:rsidR="005D2C6F" w:rsidRPr="00F1468E" w:rsidRDefault="00307D44"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Ashes</w:t>
            </w:r>
            <w:r w:rsidR="005D2C6F" w:rsidRPr="00F1468E">
              <w:rPr>
                <w:rFonts w:ascii="Arial" w:eastAsia="Times New Roman" w:hAnsi="Arial" w:cs="Arial"/>
                <w:sz w:val="20"/>
                <w:szCs w:val="20"/>
                <w:lang w:eastAsia="fr-FR"/>
              </w:rPr>
              <w:t xml:space="preserve"> (g)</w:t>
            </w:r>
          </w:p>
        </w:tc>
        <w:tc>
          <w:tcPr>
            <w:tcW w:w="1985" w:type="dxa"/>
          </w:tcPr>
          <w:p w14:paraId="527DD6D1"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91,83</w:t>
            </w:r>
          </w:p>
          <w:p w14:paraId="40A6ED10"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13,76</w:t>
            </w:r>
          </w:p>
        </w:tc>
      </w:tr>
      <w:tr w:rsidR="005D2C6F" w:rsidRPr="00F1468E" w14:paraId="2ECC07F3" w14:textId="77777777" w:rsidTr="00057712">
        <w:trPr>
          <w:jc w:val="center"/>
        </w:trPr>
        <w:tc>
          <w:tcPr>
            <w:tcW w:w="2830" w:type="dxa"/>
          </w:tcPr>
          <w:p w14:paraId="04CDFEF5"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5D2C6F" w:rsidRPr="00F1468E">
              <w:rPr>
                <w:rFonts w:ascii="Arial" w:eastAsia="Times New Roman" w:hAnsi="Arial" w:cs="Arial"/>
                <w:sz w:val="20"/>
                <w:szCs w:val="20"/>
                <w:lang w:eastAsia="fr-FR"/>
              </w:rPr>
              <w:t>s (g)</w:t>
            </w:r>
          </w:p>
        </w:tc>
        <w:tc>
          <w:tcPr>
            <w:tcW w:w="1985" w:type="dxa"/>
          </w:tcPr>
          <w:p w14:paraId="6DBAB559"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7,43</w:t>
            </w:r>
          </w:p>
        </w:tc>
      </w:tr>
      <w:tr w:rsidR="005D2C6F" w:rsidRPr="00F1468E" w14:paraId="44BCF8FE" w14:textId="77777777" w:rsidTr="00057712">
        <w:trPr>
          <w:jc w:val="center"/>
        </w:trPr>
        <w:tc>
          <w:tcPr>
            <w:tcW w:w="2830" w:type="dxa"/>
          </w:tcPr>
          <w:p w14:paraId="6459CF6A"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5D2C6F" w:rsidRPr="00F1468E">
              <w:rPr>
                <w:rFonts w:ascii="Arial" w:eastAsia="Times New Roman" w:hAnsi="Arial" w:cs="Arial"/>
                <w:sz w:val="20"/>
                <w:szCs w:val="20"/>
                <w:lang w:eastAsia="fr-FR"/>
              </w:rPr>
              <w:t xml:space="preserve"> (g)</w:t>
            </w:r>
          </w:p>
        </w:tc>
        <w:tc>
          <w:tcPr>
            <w:tcW w:w="1985" w:type="dxa"/>
          </w:tcPr>
          <w:p w14:paraId="6477030D"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1,76</w:t>
            </w:r>
          </w:p>
        </w:tc>
      </w:tr>
      <w:tr w:rsidR="005D2C6F" w:rsidRPr="00F1468E" w14:paraId="3E97C767" w14:textId="77777777" w:rsidTr="00057712">
        <w:trPr>
          <w:jc w:val="center"/>
        </w:trPr>
        <w:tc>
          <w:tcPr>
            <w:tcW w:w="2830" w:type="dxa"/>
          </w:tcPr>
          <w:p w14:paraId="20A8F800"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sugars </w:t>
            </w:r>
            <w:r w:rsidR="005D2C6F" w:rsidRPr="00F1468E">
              <w:rPr>
                <w:rFonts w:ascii="Arial" w:eastAsia="Times New Roman" w:hAnsi="Arial" w:cs="Arial"/>
                <w:sz w:val="20"/>
                <w:szCs w:val="20"/>
                <w:lang w:eastAsia="fr-FR"/>
              </w:rPr>
              <w:t>(g)</w:t>
            </w:r>
          </w:p>
        </w:tc>
        <w:tc>
          <w:tcPr>
            <w:tcW w:w="1985" w:type="dxa"/>
          </w:tcPr>
          <w:p w14:paraId="0D3ED5A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73,23</w:t>
            </w:r>
          </w:p>
        </w:tc>
      </w:tr>
      <w:tr w:rsidR="005D2C6F" w:rsidRPr="00F1468E" w14:paraId="7B2B7839" w14:textId="77777777" w:rsidTr="00057712">
        <w:trPr>
          <w:jc w:val="center"/>
        </w:trPr>
        <w:tc>
          <w:tcPr>
            <w:tcW w:w="2830" w:type="dxa"/>
            <w:tcBorders>
              <w:bottom w:val="single" w:sz="4" w:space="0" w:color="auto"/>
            </w:tcBorders>
          </w:tcPr>
          <w:p w14:paraId="5FC9A2CB" w14:textId="77777777" w:rsidR="005D2C6F" w:rsidRPr="00F1468E" w:rsidRDefault="00BF64FB"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5D2C6F" w:rsidRPr="00F1468E">
              <w:rPr>
                <w:rFonts w:ascii="Arial" w:eastAsia="Times New Roman" w:hAnsi="Arial" w:cs="Arial"/>
                <w:sz w:val="20"/>
                <w:szCs w:val="20"/>
                <w:lang w:eastAsia="fr-FR"/>
              </w:rPr>
              <w:t xml:space="preserve"> (% MS)</w:t>
            </w:r>
          </w:p>
          <w:p w14:paraId="5577208F" w14:textId="77777777" w:rsidR="005D2C6F" w:rsidRPr="00F1468E" w:rsidRDefault="005D2C6F" w:rsidP="006715BD">
            <w:pPr>
              <w:spacing w:line="360" w:lineRule="auto"/>
              <w:jc w:val="both"/>
              <w:rPr>
                <w:rFonts w:ascii="Arial" w:eastAsia="Times New Roman" w:hAnsi="Arial" w:cs="Arial"/>
                <w:b/>
                <w:sz w:val="20"/>
                <w:szCs w:val="20"/>
                <w:lang w:eastAsia="fr-FR"/>
              </w:rPr>
            </w:pPr>
          </w:p>
        </w:tc>
        <w:tc>
          <w:tcPr>
            <w:tcW w:w="1985" w:type="dxa"/>
            <w:tcBorders>
              <w:bottom w:val="single" w:sz="4" w:space="0" w:color="auto"/>
            </w:tcBorders>
          </w:tcPr>
          <w:p w14:paraId="5628ED7B" w14:textId="77777777" w:rsidR="005D2C6F" w:rsidRPr="00F1468E" w:rsidRDefault="005D2C6F" w:rsidP="006715BD">
            <w:pPr>
              <w:spacing w:line="360" w:lineRule="auto"/>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3,82</w:t>
            </w:r>
          </w:p>
        </w:tc>
      </w:tr>
    </w:tbl>
    <w:p w14:paraId="4DB01C2A" w14:textId="77777777" w:rsidR="00277555" w:rsidRPr="00F1468E" w:rsidRDefault="00277555" w:rsidP="00734DB5">
      <w:pPr>
        <w:pStyle w:val="ListParagraph"/>
        <w:spacing w:after="0" w:line="360" w:lineRule="auto"/>
        <w:ind w:left="0" w:firstLine="709"/>
        <w:jc w:val="both"/>
        <w:rPr>
          <w:rFonts w:ascii="Arial" w:hAnsi="Arial" w:cs="Arial"/>
          <w:sz w:val="20"/>
          <w:szCs w:val="20"/>
          <w:lang w:val="en-US"/>
        </w:rPr>
      </w:pPr>
      <w:r w:rsidRPr="00F1468E">
        <w:rPr>
          <w:rFonts w:ascii="Arial" w:hAnsi="Arial" w:cs="Arial"/>
          <w:sz w:val="20"/>
          <w:szCs w:val="20"/>
          <w:lang w:val="en-US"/>
        </w:rPr>
        <w:t>Comparing these results for fonio flour with the food composition table (FAO, 2024),</w:t>
      </w:r>
      <w:r w:rsidR="00F07A6C" w:rsidRPr="00F1468E">
        <w:rPr>
          <w:rFonts w:ascii="Arial" w:hAnsi="Arial" w:cs="Arial"/>
          <w:sz w:val="20"/>
          <w:szCs w:val="20"/>
          <w:lang w:val="en-US"/>
        </w:rPr>
        <w:t xml:space="preserve"> food composition per 100 grams</w:t>
      </w:r>
      <w:r w:rsidRPr="00F1468E">
        <w:rPr>
          <w:rFonts w:ascii="Arial" w:hAnsi="Arial" w:cs="Arial"/>
          <w:sz w:val="20"/>
          <w:szCs w:val="20"/>
          <w:lang w:val="en-US"/>
        </w:rPr>
        <w:t xml:space="preserve"> for international use, we find that fonio is comparable to other cereals with a few exceptions:</w:t>
      </w:r>
    </w:p>
    <w:p w14:paraId="78356207" w14:textId="77777777" w:rsidR="00277555" w:rsidRPr="00F1468E" w:rsidRDefault="00277555" w:rsidP="00277555">
      <w:pPr>
        <w:pStyle w:val="ListParagraph"/>
        <w:spacing w:after="0" w:line="360" w:lineRule="auto"/>
        <w:ind w:left="0"/>
        <w:jc w:val="both"/>
        <w:rPr>
          <w:rFonts w:ascii="Arial" w:hAnsi="Arial" w:cs="Arial"/>
          <w:bCs/>
          <w:sz w:val="20"/>
          <w:szCs w:val="20"/>
          <w:lang w:val="en-US"/>
        </w:rPr>
      </w:pPr>
      <w:r w:rsidRPr="00F1468E">
        <w:rPr>
          <w:rFonts w:ascii="Arial" w:hAnsi="Arial" w:cs="Arial"/>
          <w:sz w:val="20"/>
          <w:szCs w:val="20"/>
          <w:lang w:val="en-US"/>
        </w:rPr>
        <w:t>-</w:t>
      </w:r>
      <w:r w:rsidRPr="00F1468E">
        <w:rPr>
          <w:rFonts w:ascii="Arial" w:hAnsi="Arial" w:cs="Arial"/>
          <w:sz w:val="20"/>
          <w:szCs w:val="20"/>
          <w:lang w:val="en-US"/>
        </w:rPr>
        <w:tab/>
        <w:t xml:space="preserve">Protein (7.43%), slightly lower than the content obtained by the FAO (9.0%) and also lower than that of </w:t>
      </w:r>
      <w:r w:rsidR="007916DB" w:rsidRPr="00F1468E">
        <w:rPr>
          <w:rFonts w:ascii="Arial" w:hAnsi="Arial" w:cs="Arial"/>
          <w:sz w:val="20"/>
          <w:szCs w:val="20"/>
          <w:lang w:val="en-US"/>
        </w:rPr>
        <w:t>millet</w:t>
      </w:r>
      <w:r w:rsidRPr="00F1468E">
        <w:rPr>
          <w:rFonts w:ascii="Arial" w:hAnsi="Arial" w:cs="Arial"/>
          <w:sz w:val="20"/>
          <w:szCs w:val="20"/>
          <w:lang w:val="en-US"/>
        </w:rPr>
        <w:t xml:space="preserve"> (9.7%) and sorghum (10.1%), but higher than the protein content of rice (6.4%);</w:t>
      </w:r>
    </w:p>
    <w:p w14:paraId="32FEA087"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 xml:space="preserve">- Lipids (1.76%) slightly lower than the value found by the FAO (2.2%), much lower than those of sorghum (3.3%) and </w:t>
      </w:r>
      <w:r w:rsidR="007916DB" w:rsidRPr="00F1468E">
        <w:rPr>
          <w:rFonts w:ascii="Arial" w:hAnsi="Arial" w:cs="Arial"/>
          <w:bCs/>
          <w:sz w:val="20"/>
          <w:szCs w:val="20"/>
          <w:lang w:val="en-US"/>
        </w:rPr>
        <w:t>millet</w:t>
      </w:r>
      <w:r w:rsidRPr="00F1468E">
        <w:rPr>
          <w:rFonts w:ascii="Arial" w:hAnsi="Arial" w:cs="Arial"/>
          <w:bCs/>
          <w:sz w:val="20"/>
          <w:szCs w:val="20"/>
          <w:lang w:val="en-US"/>
        </w:rPr>
        <w:t xml:space="preserve"> (3.0%) but higher than those of wheat flour (1.1%) and double that of rice (0.8%).</w:t>
      </w:r>
    </w:p>
    <w:p w14:paraId="6D6129CA" w14:textId="77777777" w:rsidR="00277555" w:rsidRPr="00F1468E" w:rsidRDefault="00277555" w:rsidP="00734DB5">
      <w:pPr>
        <w:pStyle w:val="ListParagraph"/>
        <w:spacing w:after="0" w:line="360" w:lineRule="auto"/>
        <w:ind w:left="0" w:firstLine="709"/>
        <w:jc w:val="both"/>
        <w:rPr>
          <w:rFonts w:ascii="Arial" w:hAnsi="Arial" w:cs="Arial"/>
          <w:bCs/>
          <w:sz w:val="20"/>
          <w:szCs w:val="20"/>
          <w:lang w:val="en-US"/>
        </w:rPr>
      </w:pPr>
      <w:r w:rsidRPr="00F1468E">
        <w:rPr>
          <w:rFonts w:ascii="Arial" w:hAnsi="Arial" w:cs="Arial"/>
          <w:bCs/>
          <w:sz w:val="20"/>
          <w:szCs w:val="20"/>
          <w:lang w:val="en-US"/>
        </w:rPr>
        <w:t>Fonio flour is rich in carbohydrates (73.23%), which is not too different from maize (75.0%)</w:t>
      </w:r>
      <w:r w:rsidR="007E29D6" w:rsidRPr="00F1468E">
        <w:rPr>
          <w:rFonts w:ascii="Arial" w:hAnsi="Arial" w:cs="Arial"/>
          <w:bCs/>
          <w:sz w:val="20"/>
          <w:szCs w:val="20"/>
          <w:lang w:val="en-US"/>
        </w:rPr>
        <w:t xml:space="preserve">, wheat (75.0%) </w:t>
      </w:r>
      <w:r w:rsidRPr="00F1468E">
        <w:rPr>
          <w:rFonts w:ascii="Arial" w:hAnsi="Arial" w:cs="Arial"/>
          <w:bCs/>
          <w:sz w:val="20"/>
          <w:szCs w:val="20"/>
          <w:lang w:val="en-US"/>
        </w:rPr>
        <w:t xml:space="preserve">and sorghum (72.5%), except for </w:t>
      </w:r>
      <w:r w:rsidR="007E29D6" w:rsidRPr="00F1468E">
        <w:rPr>
          <w:rFonts w:ascii="Arial" w:hAnsi="Arial" w:cs="Arial"/>
          <w:bCs/>
          <w:sz w:val="20"/>
          <w:szCs w:val="20"/>
          <w:lang w:val="en-US"/>
        </w:rPr>
        <w:t>and rice (80.0%)</w:t>
      </w:r>
      <w:r w:rsidRPr="00F1468E">
        <w:rPr>
          <w:rFonts w:ascii="Arial" w:hAnsi="Arial" w:cs="Arial"/>
          <w:bCs/>
          <w:sz w:val="20"/>
          <w:szCs w:val="20"/>
          <w:lang w:val="en-US"/>
        </w:rPr>
        <w:t>.</w:t>
      </w:r>
    </w:p>
    <w:p w14:paraId="438D26EA" w14:textId="77777777" w:rsidR="00B728A8" w:rsidRPr="00F1468E" w:rsidRDefault="00277555" w:rsidP="00133F84">
      <w:pPr>
        <w:pStyle w:val="ListParagraph"/>
        <w:spacing w:after="0" w:line="360" w:lineRule="auto"/>
        <w:ind w:left="0" w:firstLine="709"/>
        <w:jc w:val="both"/>
        <w:rPr>
          <w:rFonts w:ascii="Arial" w:hAnsi="Arial" w:cs="Arial"/>
          <w:sz w:val="20"/>
          <w:szCs w:val="20"/>
          <w:lang w:val="en-US"/>
        </w:rPr>
      </w:pPr>
      <w:r w:rsidRPr="00F1468E">
        <w:rPr>
          <w:rFonts w:ascii="Arial" w:hAnsi="Arial" w:cs="Arial"/>
          <w:bCs/>
          <w:sz w:val="20"/>
          <w:szCs w:val="20"/>
          <w:lang w:val="en-US"/>
        </w:rPr>
        <w:t xml:space="preserve">We were unable to determine the mineral and vitamin content of fonio flour for technical reasons at the laboratories we contacted. However, according to data from the Food and Agriculture </w:t>
      </w:r>
      <w:r w:rsidR="006B3268" w:rsidRPr="00F1468E">
        <w:rPr>
          <w:rFonts w:ascii="Arial" w:hAnsi="Arial" w:cs="Arial"/>
          <w:bCs/>
          <w:sz w:val="20"/>
          <w:szCs w:val="20"/>
          <w:lang w:val="en-US"/>
        </w:rPr>
        <w:t>Organization</w:t>
      </w:r>
      <w:r w:rsidRPr="00F1468E">
        <w:rPr>
          <w:rFonts w:ascii="Arial" w:hAnsi="Arial" w:cs="Arial"/>
          <w:bCs/>
          <w:sz w:val="20"/>
          <w:szCs w:val="20"/>
          <w:lang w:val="en-US"/>
        </w:rPr>
        <w:t xml:space="preserve"> of the United Nations (FAO, 2024) and the French Agency for Food, Environmental and Occupational Health &amp; Safety (ANSES, 2024), the nutritional value of fonio in terms of minerals and vitamins is given in Table 2 below.</w:t>
      </w:r>
    </w:p>
    <w:p w14:paraId="191AB4A7" w14:textId="77777777" w:rsidR="00277555" w:rsidRPr="00F1468E" w:rsidRDefault="006C7127" w:rsidP="0011788C">
      <w:pPr>
        <w:pStyle w:val="ListParagraph"/>
        <w:spacing w:after="0" w:line="360" w:lineRule="auto"/>
        <w:ind w:firstLine="709"/>
        <w:jc w:val="both"/>
        <w:rPr>
          <w:rFonts w:ascii="Arial" w:hAnsi="Arial" w:cs="Arial"/>
          <w:bCs/>
          <w:sz w:val="20"/>
          <w:szCs w:val="20"/>
          <w:lang w:val="en-US"/>
        </w:rPr>
      </w:pPr>
      <w:r w:rsidRPr="00F1468E">
        <w:rPr>
          <w:rFonts w:ascii="Arial" w:hAnsi="Arial" w:cs="Arial"/>
          <w:sz w:val="20"/>
          <w:szCs w:val="20"/>
          <w:lang w:val="en-US"/>
        </w:rPr>
        <w:t xml:space="preserve"> </w:t>
      </w:r>
      <w:r w:rsidR="00277555" w:rsidRPr="00F1468E">
        <w:rPr>
          <w:rFonts w:ascii="Arial" w:hAnsi="Arial" w:cs="Arial"/>
          <w:b/>
          <w:sz w:val="20"/>
          <w:szCs w:val="20"/>
          <w:lang w:val="en-US"/>
        </w:rPr>
        <w:t xml:space="preserve">Table 2: </w:t>
      </w:r>
      <w:r w:rsidR="00277555" w:rsidRPr="00F1468E">
        <w:rPr>
          <w:rFonts w:ascii="Arial" w:hAnsi="Arial" w:cs="Arial"/>
          <w:sz w:val="20"/>
          <w:szCs w:val="20"/>
          <w:lang w:val="en-US"/>
        </w:rPr>
        <w:t>Comparative composition of fonio versus rice and wheat</w:t>
      </w:r>
    </w:p>
    <w:tbl>
      <w:tblPr>
        <w:tblStyle w:val="TableGrid"/>
        <w:tblW w:w="650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993"/>
        <w:gridCol w:w="1134"/>
        <w:gridCol w:w="1275"/>
        <w:gridCol w:w="993"/>
      </w:tblGrid>
      <w:tr w:rsidR="006B0B82" w:rsidRPr="00F1468E" w14:paraId="5DD273CA" w14:textId="77777777" w:rsidTr="00057712">
        <w:tc>
          <w:tcPr>
            <w:tcW w:w="2110" w:type="dxa"/>
            <w:tcBorders>
              <w:top w:val="single" w:sz="4" w:space="0" w:color="auto"/>
              <w:bottom w:val="single" w:sz="4" w:space="0" w:color="auto"/>
            </w:tcBorders>
            <w:vAlign w:val="center"/>
          </w:tcPr>
          <w:p w14:paraId="309135BF"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Nutrients (per 100g</w:t>
            </w:r>
            <w:r w:rsidR="006B0B82" w:rsidRPr="00F1468E">
              <w:rPr>
                <w:rFonts w:ascii="Arial" w:eastAsia="Times New Roman" w:hAnsi="Arial" w:cs="Arial"/>
                <w:b/>
                <w:bCs/>
                <w:sz w:val="20"/>
                <w:szCs w:val="20"/>
                <w:lang w:eastAsia="fr-FR"/>
              </w:rPr>
              <w:t>)</w:t>
            </w:r>
          </w:p>
        </w:tc>
        <w:tc>
          <w:tcPr>
            <w:tcW w:w="993" w:type="dxa"/>
            <w:tcBorders>
              <w:top w:val="single" w:sz="4" w:space="0" w:color="auto"/>
              <w:bottom w:val="single" w:sz="4" w:space="0" w:color="auto"/>
            </w:tcBorders>
            <w:vAlign w:val="center"/>
          </w:tcPr>
          <w:p w14:paraId="4DC7BA60" w14:textId="77777777" w:rsidR="006B0B82" w:rsidRPr="00F1468E" w:rsidRDefault="006B0B82"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Fonio</w:t>
            </w:r>
          </w:p>
        </w:tc>
        <w:tc>
          <w:tcPr>
            <w:tcW w:w="1134" w:type="dxa"/>
            <w:tcBorders>
              <w:top w:val="single" w:sz="4" w:space="0" w:color="auto"/>
              <w:bottom w:val="single" w:sz="4" w:space="0" w:color="auto"/>
            </w:tcBorders>
            <w:vAlign w:val="center"/>
          </w:tcPr>
          <w:p w14:paraId="0245D47D"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White rice</w:t>
            </w:r>
          </w:p>
        </w:tc>
        <w:tc>
          <w:tcPr>
            <w:tcW w:w="1275" w:type="dxa"/>
            <w:tcBorders>
              <w:top w:val="single" w:sz="4" w:space="0" w:color="auto"/>
              <w:bottom w:val="single" w:sz="4" w:space="0" w:color="auto"/>
            </w:tcBorders>
            <w:vAlign w:val="center"/>
          </w:tcPr>
          <w:p w14:paraId="4BF56A32"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Brown rice</w:t>
            </w:r>
          </w:p>
        </w:tc>
        <w:tc>
          <w:tcPr>
            <w:tcW w:w="993" w:type="dxa"/>
            <w:tcBorders>
              <w:top w:val="single" w:sz="4" w:space="0" w:color="auto"/>
              <w:bottom w:val="single" w:sz="4" w:space="0" w:color="auto"/>
            </w:tcBorders>
            <w:vAlign w:val="center"/>
          </w:tcPr>
          <w:p w14:paraId="20F7CF25" w14:textId="77777777" w:rsidR="006B0B82" w:rsidRPr="00F1468E" w:rsidRDefault="002B5903" w:rsidP="00133F84">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Wheat</w:t>
            </w:r>
          </w:p>
        </w:tc>
      </w:tr>
      <w:tr w:rsidR="006B0B82" w:rsidRPr="00F1468E" w14:paraId="50A57C76" w14:textId="77777777" w:rsidTr="00057712">
        <w:tc>
          <w:tcPr>
            <w:tcW w:w="2110" w:type="dxa"/>
            <w:tcBorders>
              <w:top w:val="single" w:sz="4" w:space="0" w:color="auto"/>
            </w:tcBorders>
            <w:vAlign w:val="center"/>
          </w:tcPr>
          <w:p w14:paraId="6DB0F2C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Energy</w:t>
            </w:r>
            <w:r w:rsidR="006B0B82" w:rsidRPr="00F1468E">
              <w:rPr>
                <w:rFonts w:ascii="Arial" w:eastAsia="Times New Roman" w:hAnsi="Arial" w:cs="Arial"/>
                <w:sz w:val="20"/>
                <w:szCs w:val="20"/>
                <w:lang w:eastAsia="fr-FR"/>
              </w:rPr>
              <w:t xml:space="preserve"> (kcal)</w:t>
            </w:r>
          </w:p>
        </w:tc>
        <w:tc>
          <w:tcPr>
            <w:tcW w:w="993" w:type="dxa"/>
            <w:tcBorders>
              <w:top w:val="single" w:sz="4" w:space="0" w:color="auto"/>
            </w:tcBorders>
            <w:vAlign w:val="center"/>
          </w:tcPr>
          <w:p w14:paraId="385FD4A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367</w:t>
            </w:r>
          </w:p>
        </w:tc>
        <w:tc>
          <w:tcPr>
            <w:tcW w:w="1134" w:type="dxa"/>
            <w:tcBorders>
              <w:top w:val="single" w:sz="4" w:space="0" w:color="auto"/>
            </w:tcBorders>
            <w:vAlign w:val="center"/>
          </w:tcPr>
          <w:p w14:paraId="4F6DE26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360</w:t>
            </w:r>
          </w:p>
        </w:tc>
        <w:tc>
          <w:tcPr>
            <w:tcW w:w="1275" w:type="dxa"/>
            <w:tcBorders>
              <w:top w:val="single" w:sz="4" w:space="0" w:color="auto"/>
            </w:tcBorders>
            <w:vAlign w:val="center"/>
          </w:tcPr>
          <w:p w14:paraId="4593A48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362</w:t>
            </w:r>
          </w:p>
        </w:tc>
        <w:tc>
          <w:tcPr>
            <w:tcW w:w="993" w:type="dxa"/>
            <w:tcBorders>
              <w:top w:val="single" w:sz="4" w:space="0" w:color="auto"/>
            </w:tcBorders>
            <w:vAlign w:val="center"/>
          </w:tcPr>
          <w:p w14:paraId="4C1B5C0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340</w:t>
            </w:r>
          </w:p>
        </w:tc>
      </w:tr>
      <w:tr w:rsidR="006B0B82" w:rsidRPr="00F1468E" w14:paraId="77D19764" w14:textId="77777777" w:rsidTr="00057712">
        <w:tc>
          <w:tcPr>
            <w:tcW w:w="2110" w:type="dxa"/>
            <w:vAlign w:val="center"/>
          </w:tcPr>
          <w:p w14:paraId="77A49C7F"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6B0B82" w:rsidRPr="00F1468E">
              <w:rPr>
                <w:rFonts w:ascii="Arial" w:eastAsia="Times New Roman" w:hAnsi="Arial" w:cs="Arial"/>
                <w:sz w:val="20"/>
                <w:szCs w:val="20"/>
                <w:lang w:eastAsia="fr-FR"/>
              </w:rPr>
              <w:t>s (g)</w:t>
            </w:r>
          </w:p>
        </w:tc>
        <w:tc>
          <w:tcPr>
            <w:tcW w:w="993" w:type="dxa"/>
            <w:vAlign w:val="center"/>
          </w:tcPr>
          <w:p w14:paraId="0114A7F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8-12</w:t>
            </w:r>
          </w:p>
        </w:tc>
        <w:tc>
          <w:tcPr>
            <w:tcW w:w="1134" w:type="dxa"/>
            <w:vAlign w:val="center"/>
          </w:tcPr>
          <w:p w14:paraId="107CF4C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w:t>
            </w:r>
          </w:p>
        </w:tc>
        <w:tc>
          <w:tcPr>
            <w:tcW w:w="1275" w:type="dxa"/>
            <w:vAlign w:val="center"/>
          </w:tcPr>
          <w:p w14:paraId="24C6DFF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c>
          <w:tcPr>
            <w:tcW w:w="993" w:type="dxa"/>
            <w:vAlign w:val="center"/>
          </w:tcPr>
          <w:p w14:paraId="7C8AE71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2A513AFA" w14:textId="77777777" w:rsidTr="00057712">
        <w:tc>
          <w:tcPr>
            <w:tcW w:w="2110" w:type="dxa"/>
            <w:vAlign w:val="center"/>
          </w:tcPr>
          <w:p w14:paraId="3EA9DAFA"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Total sugars</w:t>
            </w:r>
            <w:r w:rsidR="006B0B82" w:rsidRPr="00F1468E">
              <w:rPr>
                <w:rFonts w:ascii="Arial" w:eastAsia="Times New Roman" w:hAnsi="Arial" w:cs="Arial"/>
                <w:sz w:val="20"/>
                <w:szCs w:val="20"/>
                <w:lang w:eastAsia="fr-FR"/>
              </w:rPr>
              <w:t xml:space="preserve"> (g)</w:t>
            </w:r>
          </w:p>
        </w:tc>
        <w:tc>
          <w:tcPr>
            <w:tcW w:w="993" w:type="dxa"/>
            <w:vAlign w:val="center"/>
          </w:tcPr>
          <w:p w14:paraId="1542883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75-80</w:t>
            </w:r>
          </w:p>
        </w:tc>
        <w:tc>
          <w:tcPr>
            <w:tcW w:w="1134" w:type="dxa"/>
            <w:vAlign w:val="center"/>
          </w:tcPr>
          <w:p w14:paraId="3470157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80</w:t>
            </w:r>
          </w:p>
        </w:tc>
        <w:tc>
          <w:tcPr>
            <w:tcW w:w="1275" w:type="dxa"/>
            <w:vAlign w:val="center"/>
          </w:tcPr>
          <w:p w14:paraId="4AF58479"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77</w:t>
            </w:r>
          </w:p>
        </w:tc>
        <w:tc>
          <w:tcPr>
            <w:tcW w:w="993" w:type="dxa"/>
            <w:vAlign w:val="center"/>
          </w:tcPr>
          <w:p w14:paraId="47E7FFE8"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75</w:t>
            </w:r>
          </w:p>
        </w:tc>
      </w:tr>
      <w:tr w:rsidR="006B0B82" w:rsidRPr="00F1468E" w14:paraId="4BADDB63" w14:textId="77777777" w:rsidTr="00057712">
        <w:tc>
          <w:tcPr>
            <w:tcW w:w="2110" w:type="dxa"/>
            <w:vAlign w:val="center"/>
          </w:tcPr>
          <w:p w14:paraId="09505E8B"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6B0B82" w:rsidRPr="00F1468E">
              <w:rPr>
                <w:rFonts w:ascii="Arial" w:eastAsia="Times New Roman" w:hAnsi="Arial" w:cs="Arial"/>
                <w:sz w:val="20"/>
                <w:szCs w:val="20"/>
                <w:lang w:eastAsia="fr-FR"/>
              </w:rPr>
              <w:t xml:space="preserve"> (g)</w:t>
            </w:r>
          </w:p>
        </w:tc>
        <w:tc>
          <w:tcPr>
            <w:tcW w:w="993" w:type="dxa"/>
            <w:vAlign w:val="center"/>
          </w:tcPr>
          <w:p w14:paraId="6B47A62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36BF089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9B8F5E6"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c>
          <w:tcPr>
            <w:tcW w:w="993" w:type="dxa"/>
            <w:vAlign w:val="center"/>
          </w:tcPr>
          <w:p w14:paraId="27BE541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10-12</w:t>
            </w:r>
          </w:p>
        </w:tc>
      </w:tr>
      <w:tr w:rsidR="006B0B82" w:rsidRPr="00F1468E" w14:paraId="75E2A3EB" w14:textId="77777777" w:rsidTr="00057712">
        <w:tc>
          <w:tcPr>
            <w:tcW w:w="2110" w:type="dxa"/>
            <w:vAlign w:val="center"/>
          </w:tcPr>
          <w:p w14:paraId="67C652A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6B0B82" w:rsidRPr="00F1468E">
              <w:rPr>
                <w:rFonts w:ascii="Arial" w:eastAsia="Times New Roman" w:hAnsi="Arial" w:cs="Arial"/>
                <w:sz w:val="20"/>
                <w:szCs w:val="20"/>
                <w:lang w:eastAsia="fr-FR"/>
              </w:rPr>
              <w:t xml:space="preserve"> (g)</w:t>
            </w:r>
          </w:p>
        </w:tc>
        <w:tc>
          <w:tcPr>
            <w:tcW w:w="993" w:type="dxa"/>
            <w:vAlign w:val="center"/>
          </w:tcPr>
          <w:p w14:paraId="3E5DF43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w:t>
            </w:r>
          </w:p>
        </w:tc>
        <w:tc>
          <w:tcPr>
            <w:tcW w:w="1134" w:type="dxa"/>
            <w:vAlign w:val="center"/>
          </w:tcPr>
          <w:p w14:paraId="356F8FA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w:t>
            </w:r>
          </w:p>
        </w:tc>
        <w:tc>
          <w:tcPr>
            <w:tcW w:w="1275" w:type="dxa"/>
            <w:vAlign w:val="center"/>
          </w:tcPr>
          <w:p w14:paraId="13E66B5C"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2,2</w:t>
            </w:r>
          </w:p>
        </w:tc>
        <w:tc>
          <w:tcPr>
            <w:tcW w:w="993" w:type="dxa"/>
            <w:vAlign w:val="center"/>
          </w:tcPr>
          <w:p w14:paraId="09B167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w:t>
            </w:r>
          </w:p>
        </w:tc>
      </w:tr>
      <w:tr w:rsidR="006B0B82" w:rsidRPr="00F1468E" w14:paraId="3FBA4CCF" w14:textId="77777777" w:rsidTr="00057712">
        <w:tc>
          <w:tcPr>
            <w:tcW w:w="2110" w:type="dxa"/>
            <w:vAlign w:val="center"/>
          </w:tcPr>
          <w:p w14:paraId="12B7734C"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lastRenderedPageBreak/>
              <w:t>Iron</w:t>
            </w:r>
            <w:r w:rsidR="006B0B82" w:rsidRPr="00F1468E">
              <w:rPr>
                <w:rFonts w:ascii="Arial" w:eastAsia="Times New Roman" w:hAnsi="Arial" w:cs="Arial"/>
                <w:sz w:val="20"/>
                <w:szCs w:val="20"/>
                <w:lang w:eastAsia="fr-FR"/>
              </w:rPr>
              <w:t xml:space="preserve"> (mg)</w:t>
            </w:r>
          </w:p>
        </w:tc>
        <w:tc>
          <w:tcPr>
            <w:tcW w:w="993" w:type="dxa"/>
            <w:vAlign w:val="center"/>
          </w:tcPr>
          <w:p w14:paraId="22CEE71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8,5-10</w:t>
            </w:r>
          </w:p>
        </w:tc>
        <w:tc>
          <w:tcPr>
            <w:tcW w:w="1134" w:type="dxa"/>
            <w:vAlign w:val="center"/>
          </w:tcPr>
          <w:p w14:paraId="7683B42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0,8</w:t>
            </w:r>
          </w:p>
        </w:tc>
        <w:tc>
          <w:tcPr>
            <w:tcW w:w="1275" w:type="dxa"/>
            <w:vAlign w:val="center"/>
          </w:tcPr>
          <w:p w14:paraId="35A2CD0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w:t>
            </w:r>
          </w:p>
        </w:tc>
        <w:tc>
          <w:tcPr>
            <w:tcW w:w="993" w:type="dxa"/>
            <w:vAlign w:val="center"/>
          </w:tcPr>
          <w:p w14:paraId="41A05A70"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3,5</w:t>
            </w:r>
          </w:p>
        </w:tc>
      </w:tr>
      <w:tr w:rsidR="006B0B82" w:rsidRPr="00F1468E" w14:paraId="427CA998" w14:textId="77777777" w:rsidTr="00057712">
        <w:tc>
          <w:tcPr>
            <w:tcW w:w="2110" w:type="dxa"/>
            <w:vAlign w:val="center"/>
          </w:tcPr>
          <w:p w14:paraId="69217E08" w14:textId="77777777" w:rsidR="006B0B82" w:rsidRPr="00F1468E" w:rsidRDefault="002B5903"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Magne</w:t>
            </w:r>
            <w:r w:rsidR="006B0B82" w:rsidRPr="00F1468E">
              <w:rPr>
                <w:rFonts w:ascii="Arial" w:eastAsia="Times New Roman" w:hAnsi="Arial" w:cs="Arial"/>
                <w:sz w:val="20"/>
                <w:szCs w:val="20"/>
                <w:lang w:eastAsia="fr-FR"/>
              </w:rPr>
              <w:t>sium (mg)</w:t>
            </w:r>
          </w:p>
        </w:tc>
        <w:tc>
          <w:tcPr>
            <w:tcW w:w="993" w:type="dxa"/>
            <w:vAlign w:val="center"/>
          </w:tcPr>
          <w:p w14:paraId="44ECFB2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130-135</w:t>
            </w:r>
          </w:p>
        </w:tc>
        <w:tc>
          <w:tcPr>
            <w:tcW w:w="1134" w:type="dxa"/>
            <w:vAlign w:val="center"/>
          </w:tcPr>
          <w:p w14:paraId="526B155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25</w:t>
            </w:r>
          </w:p>
        </w:tc>
        <w:tc>
          <w:tcPr>
            <w:tcW w:w="1275" w:type="dxa"/>
            <w:vAlign w:val="center"/>
          </w:tcPr>
          <w:p w14:paraId="711EFA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143</w:t>
            </w:r>
          </w:p>
        </w:tc>
        <w:tc>
          <w:tcPr>
            <w:tcW w:w="993" w:type="dxa"/>
            <w:vAlign w:val="center"/>
          </w:tcPr>
          <w:p w14:paraId="4C8C6E9F"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120</w:t>
            </w:r>
          </w:p>
        </w:tc>
      </w:tr>
      <w:tr w:rsidR="006B0B82" w:rsidRPr="00F1468E" w14:paraId="1C6A2EA5" w14:textId="77777777" w:rsidTr="00057712">
        <w:tc>
          <w:tcPr>
            <w:tcW w:w="2110" w:type="dxa"/>
            <w:vAlign w:val="center"/>
          </w:tcPr>
          <w:p w14:paraId="4383124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Zinc (mg)</w:t>
            </w:r>
          </w:p>
        </w:tc>
        <w:tc>
          <w:tcPr>
            <w:tcW w:w="993" w:type="dxa"/>
            <w:vAlign w:val="center"/>
          </w:tcPr>
          <w:p w14:paraId="1660CA0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134" w:type="dxa"/>
            <w:vAlign w:val="center"/>
          </w:tcPr>
          <w:p w14:paraId="1A33CDD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w:t>
            </w:r>
          </w:p>
        </w:tc>
        <w:tc>
          <w:tcPr>
            <w:tcW w:w="1275" w:type="dxa"/>
            <w:vAlign w:val="center"/>
          </w:tcPr>
          <w:p w14:paraId="506C22F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2,1</w:t>
            </w:r>
          </w:p>
        </w:tc>
        <w:tc>
          <w:tcPr>
            <w:tcW w:w="993" w:type="dxa"/>
            <w:vAlign w:val="center"/>
          </w:tcPr>
          <w:p w14:paraId="5F856B1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2,4</w:t>
            </w:r>
          </w:p>
        </w:tc>
      </w:tr>
      <w:tr w:rsidR="006B0B82" w:rsidRPr="00F1468E" w14:paraId="1BFE673C" w14:textId="77777777" w:rsidTr="00057712">
        <w:tc>
          <w:tcPr>
            <w:tcW w:w="2110" w:type="dxa"/>
            <w:vAlign w:val="center"/>
          </w:tcPr>
          <w:p w14:paraId="308C28E3"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Methionine+Cyst</w:t>
            </w:r>
            <w:r w:rsidR="002B5903" w:rsidRPr="00F1468E">
              <w:rPr>
                <w:rFonts w:ascii="Arial" w:eastAsia="Times New Roman" w:hAnsi="Arial" w:cs="Arial"/>
                <w:sz w:val="20"/>
                <w:szCs w:val="20"/>
                <w:lang w:eastAsia="fr-FR"/>
              </w:rPr>
              <w:t>e</w:t>
            </w:r>
            <w:r w:rsidRPr="00F1468E">
              <w:rPr>
                <w:rFonts w:ascii="Arial" w:eastAsia="Times New Roman" w:hAnsi="Arial" w:cs="Arial"/>
                <w:sz w:val="20"/>
                <w:szCs w:val="20"/>
                <w:lang w:eastAsia="fr-FR"/>
              </w:rPr>
              <w:t>ine (% of proteins)</w:t>
            </w:r>
          </w:p>
        </w:tc>
        <w:tc>
          <w:tcPr>
            <w:tcW w:w="993" w:type="dxa"/>
            <w:vAlign w:val="center"/>
          </w:tcPr>
          <w:p w14:paraId="0C09681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4,8</w:t>
            </w:r>
          </w:p>
        </w:tc>
        <w:tc>
          <w:tcPr>
            <w:tcW w:w="1134" w:type="dxa"/>
            <w:vAlign w:val="center"/>
          </w:tcPr>
          <w:p w14:paraId="5FEB8CE7"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1275" w:type="dxa"/>
            <w:vAlign w:val="center"/>
          </w:tcPr>
          <w:p w14:paraId="6A89637D"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3,4</w:t>
            </w:r>
          </w:p>
        </w:tc>
        <w:tc>
          <w:tcPr>
            <w:tcW w:w="993" w:type="dxa"/>
            <w:vAlign w:val="center"/>
          </w:tcPr>
          <w:p w14:paraId="33BAAFF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3,7</w:t>
            </w:r>
          </w:p>
        </w:tc>
      </w:tr>
      <w:tr w:rsidR="006B0B82" w:rsidRPr="00F1468E" w14:paraId="65BD82D8" w14:textId="77777777" w:rsidTr="00057712">
        <w:tc>
          <w:tcPr>
            <w:tcW w:w="2110" w:type="dxa"/>
            <w:vAlign w:val="center"/>
          </w:tcPr>
          <w:p w14:paraId="09CB38F9"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Glycemic index</w:t>
            </w:r>
          </w:p>
        </w:tc>
        <w:tc>
          <w:tcPr>
            <w:tcW w:w="993" w:type="dxa"/>
            <w:vAlign w:val="center"/>
          </w:tcPr>
          <w:p w14:paraId="54556992"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50-55</w:t>
            </w:r>
          </w:p>
        </w:tc>
        <w:tc>
          <w:tcPr>
            <w:tcW w:w="1134" w:type="dxa"/>
            <w:vAlign w:val="center"/>
          </w:tcPr>
          <w:p w14:paraId="6BBFD9F5"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70-75</w:t>
            </w:r>
          </w:p>
        </w:tc>
        <w:tc>
          <w:tcPr>
            <w:tcW w:w="1275" w:type="dxa"/>
            <w:vAlign w:val="center"/>
          </w:tcPr>
          <w:p w14:paraId="3A1976A1"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55-60</w:t>
            </w:r>
          </w:p>
        </w:tc>
        <w:tc>
          <w:tcPr>
            <w:tcW w:w="993" w:type="dxa"/>
            <w:vAlign w:val="center"/>
          </w:tcPr>
          <w:p w14:paraId="7DE8C43E"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70-85</w:t>
            </w:r>
          </w:p>
        </w:tc>
      </w:tr>
      <w:tr w:rsidR="006B0B82" w:rsidRPr="00F1468E" w14:paraId="1175C09D" w14:textId="77777777" w:rsidTr="00057712">
        <w:tc>
          <w:tcPr>
            <w:tcW w:w="2110" w:type="dxa"/>
            <w:tcBorders>
              <w:bottom w:val="single" w:sz="4" w:space="0" w:color="auto"/>
            </w:tcBorders>
            <w:vAlign w:val="center"/>
          </w:tcPr>
          <w:p w14:paraId="32519048" w14:textId="77777777" w:rsidR="006B0B82" w:rsidRPr="00F1468E" w:rsidRDefault="009932DD"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Gluten-free</w:t>
            </w:r>
          </w:p>
        </w:tc>
        <w:tc>
          <w:tcPr>
            <w:tcW w:w="993" w:type="dxa"/>
            <w:tcBorders>
              <w:bottom w:val="single" w:sz="4" w:space="0" w:color="auto"/>
            </w:tcBorders>
            <w:vAlign w:val="center"/>
          </w:tcPr>
          <w:p w14:paraId="7E18DEA3"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134" w:type="dxa"/>
            <w:tcBorders>
              <w:bottom w:val="single" w:sz="4" w:space="0" w:color="auto"/>
            </w:tcBorders>
            <w:vAlign w:val="center"/>
          </w:tcPr>
          <w:p w14:paraId="1B22142B"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1275" w:type="dxa"/>
            <w:tcBorders>
              <w:bottom w:val="single" w:sz="4" w:space="0" w:color="auto"/>
            </w:tcBorders>
            <w:vAlign w:val="center"/>
          </w:tcPr>
          <w:p w14:paraId="056C8054"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Oui</w:t>
            </w:r>
          </w:p>
        </w:tc>
        <w:tc>
          <w:tcPr>
            <w:tcW w:w="993" w:type="dxa"/>
            <w:tcBorders>
              <w:bottom w:val="single" w:sz="4" w:space="0" w:color="auto"/>
            </w:tcBorders>
            <w:vAlign w:val="center"/>
          </w:tcPr>
          <w:p w14:paraId="2E83CDAA" w14:textId="77777777" w:rsidR="006B0B82" w:rsidRPr="00F1468E" w:rsidRDefault="006B0B82" w:rsidP="00133F84">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Non</w:t>
            </w:r>
          </w:p>
        </w:tc>
      </w:tr>
    </w:tbl>
    <w:p w14:paraId="6D6AEFF2" w14:textId="77777777" w:rsidR="00277555" w:rsidRPr="00F1468E" w:rsidRDefault="00286CAD" w:rsidP="00277555">
      <w:pPr>
        <w:spacing w:after="100" w:afterAutospacing="1" w:line="390" w:lineRule="atLeast"/>
        <w:rPr>
          <w:rFonts w:ascii="Arial" w:eastAsia="Times New Roman" w:hAnsi="Arial" w:cs="Arial"/>
          <w:b/>
          <w:iCs/>
          <w:color w:val="2D2D2D"/>
          <w:sz w:val="20"/>
          <w:szCs w:val="20"/>
          <w:lang w:eastAsia="fr-FR"/>
        </w:rPr>
      </w:pPr>
      <w:r w:rsidRPr="00F1468E">
        <w:rPr>
          <w:rFonts w:ascii="Arial" w:eastAsia="Times New Roman" w:hAnsi="Arial" w:cs="Arial"/>
          <w:b/>
          <w:iCs/>
          <w:color w:val="2D2D2D"/>
          <w:sz w:val="20"/>
          <w:szCs w:val="20"/>
          <w:lang w:eastAsia="fr-FR"/>
        </w:rPr>
        <w:t xml:space="preserve">            </w:t>
      </w:r>
      <w:r w:rsidR="00277555" w:rsidRPr="00F1468E">
        <w:rPr>
          <w:rFonts w:ascii="Arial" w:eastAsia="Times New Roman" w:hAnsi="Arial" w:cs="Arial"/>
          <w:b/>
          <w:iCs/>
          <w:color w:val="2D2D2D"/>
          <w:sz w:val="20"/>
          <w:szCs w:val="20"/>
          <w:lang w:eastAsia="fr-FR"/>
        </w:rPr>
        <w:t xml:space="preserve">Sources: </w:t>
      </w:r>
      <w:r w:rsidR="00277555" w:rsidRPr="00F1468E">
        <w:rPr>
          <w:rFonts w:ascii="Arial" w:eastAsia="Times New Roman" w:hAnsi="Arial" w:cs="Arial"/>
          <w:iCs/>
          <w:color w:val="2D2D2D"/>
          <w:sz w:val="20"/>
          <w:szCs w:val="20"/>
          <w:lang w:eastAsia="fr-FR"/>
        </w:rPr>
        <w:t>FAO, ANSES, CIQUAL nutritional composition tables, 2024</w:t>
      </w:r>
      <w:r w:rsidR="00277555" w:rsidRPr="00F1468E">
        <w:rPr>
          <w:rFonts w:ascii="Arial" w:eastAsia="Times New Roman" w:hAnsi="Arial" w:cs="Arial"/>
          <w:b/>
          <w:iCs/>
          <w:color w:val="2D2D2D"/>
          <w:sz w:val="20"/>
          <w:szCs w:val="20"/>
          <w:lang w:eastAsia="fr-FR"/>
        </w:rPr>
        <w:t xml:space="preserve"> </w:t>
      </w:r>
    </w:p>
    <w:p w14:paraId="3A83F77F" w14:textId="77777777" w:rsidR="00277555" w:rsidRPr="00F1468E" w:rsidRDefault="00277555" w:rsidP="009B6486">
      <w:pPr>
        <w:spacing w:after="0" w:line="360" w:lineRule="auto"/>
        <w:ind w:firstLine="709"/>
        <w:jc w:val="both"/>
        <w:rPr>
          <w:rFonts w:ascii="Arial" w:eastAsia="Times New Roman" w:hAnsi="Arial" w:cs="Arial"/>
          <w:iCs/>
          <w:color w:val="2D2D2D"/>
          <w:sz w:val="20"/>
          <w:szCs w:val="20"/>
          <w:lang w:val="en-US" w:eastAsia="fr-FR"/>
        </w:rPr>
      </w:pPr>
      <w:r w:rsidRPr="00F1468E">
        <w:rPr>
          <w:rFonts w:ascii="Arial" w:eastAsia="Times New Roman" w:hAnsi="Arial" w:cs="Arial"/>
          <w:iCs/>
          <w:color w:val="2D2D2D"/>
          <w:sz w:val="20"/>
          <w:szCs w:val="20"/>
          <w:lang w:val="en-US" w:eastAsia="fr-FR"/>
        </w:rPr>
        <w:t xml:space="preserve">Table 3 presents the results of two African studies (Bama and Sanou) from Burkina Faso and other authors who </w:t>
      </w:r>
      <w:r w:rsidR="009B6486" w:rsidRPr="00F1468E">
        <w:rPr>
          <w:rFonts w:ascii="Arial" w:eastAsia="Times New Roman" w:hAnsi="Arial" w:cs="Arial"/>
          <w:iCs/>
          <w:color w:val="2D2D2D"/>
          <w:sz w:val="20"/>
          <w:szCs w:val="20"/>
          <w:lang w:val="en-US" w:eastAsia="fr-FR"/>
        </w:rPr>
        <w:t>analyzed</w:t>
      </w:r>
      <w:r w:rsidRPr="00F1468E">
        <w:rPr>
          <w:rFonts w:ascii="Arial" w:eastAsia="Times New Roman" w:hAnsi="Arial" w:cs="Arial"/>
          <w:iCs/>
          <w:color w:val="2D2D2D"/>
          <w:sz w:val="20"/>
          <w:szCs w:val="20"/>
          <w:lang w:val="en-US" w:eastAsia="fr-FR"/>
        </w:rPr>
        <w:t xml:space="preserve"> the composition of fonio.</w:t>
      </w:r>
    </w:p>
    <w:p w14:paraId="73BAA238" w14:textId="77777777" w:rsidR="00277555" w:rsidRPr="00F1468E" w:rsidRDefault="00277555" w:rsidP="009B6486">
      <w:pPr>
        <w:spacing w:after="0" w:line="360" w:lineRule="auto"/>
        <w:rPr>
          <w:rFonts w:ascii="Arial" w:hAnsi="Arial" w:cs="Arial"/>
          <w:bCs/>
          <w:sz w:val="20"/>
          <w:szCs w:val="20"/>
          <w:lang w:val="en-US"/>
        </w:rPr>
      </w:pPr>
      <w:r w:rsidRPr="00F1468E">
        <w:rPr>
          <w:rFonts w:ascii="Arial" w:eastAsia="Times New Roman" w:hAnsi="Arial" w:cs="Arial"/>
          <w:b/>
          <w:iCs/>
          <w:color w:val="2D2D2D"/>
          <w:sz w:val="20"/>
          <w:szCs w:val="20"/>
          <w:lang w:val="en-US" w:eastAsia="fr-FR"/>
        </w:rPr>
        <w:t xml:space="preserve">Table 3: </w:t>
      </w:r>
      <w:r w:rsidRPr="00F1468E">
        <w:rPr>
          <w:rFonts w:ascii="Arial" w:eastAsia="Times New Roman" w:hAnsi="Arial" w:cs="Arial"/>
          <w:iCs/>
          <w:color w:val="2D2D2D"/>
          <w:sz w:val="20"/>
          <w:szCs w:val="20"/>
          <w:lang w:val="en-US" w:eastAsia="fr-FR"/>
        </w:rPr>
        <w:t>Comparative composition of fonio according to various authors</w:t>
      </w:r>
    </w:p>
    <w:tbl>
      <w:tblPr>
        <w:tblStyle w:val="TableGrid"/>
        <w:tblW w:w="7355" w:type="dxa"/>
        <w:tblInd w:w="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1701"/>
        <w:gridCol w:w="1134"/>
        <w:gridCol w:w="2268"/>
      </w:tblGrid>
      <w:tr w:rsidR="00C41F0F" w:rsidRPr="00F1468E" w14:paraId="0D11F0A2" w14:textId="77777777" w:rsidTr="007C1821">
        <w:tc>
          <w:tcPr>
            <w:tcW w:w="2252" w:type="dxa"/>
            <w:vMerge w:val="restart"/>
            <w:tcBorders>
              <w:top w:val="single" w:sz="4" w:space="0" w:color="auto"/>
            </w:tcBorders>
            <w:vAlign w:val="center"/>
          </w:tcPr>
          <w:p w14:paraId="59EE2B70" w14:textId="77777777" w:rsidR="00C41F0F" w:rsidRPr="00F1468E" w:rsidRDefault="00B2654A"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Nutri</w:t>
            </w:r>
            <w:r w:rsidR="00C41F0F" w:rsidRPr="00F1468E">
              <w:rPr>
                <w:rFonts w:ascii="Arial" w:eastAsia="Times New Roman" w:hAnsi="Arial" w:cs="Arial"/>
                <w:b/>
                <w:bCs/>
                <w:sz w:val="20"/>
                <w:szCs w:val="20"/>
                <w:lang w:eastAsia="fr-FR"/>
              </w:rPr>
              <w:t xml:space="preserve">ent </w:t>
            </w:r>
            <w:r w:rsidRPr="00F1468E">
              <w:rPr>
                <w:rFonts w:ascii="Arial" w:eastAsia="Times New Roman" w:hAnsi="Arial" w:cs="Arial"/>
                <w:b/>
                <w:bCs/>
                <w:sz w:val="20"/>
                <w:szCs w:val="20"/>
                <w:lang w:eastAsia="fr-FR"/>
              </w:rPr>
              <w:t>(pe</w:t>
            </w:r>
            <w:r w:rsidR="00C41F0F" w:rsidRPr="00F1468E">
              <w:rPr>
                <w:rFonts w:ascii="Arial" w:eastAsia="Times New Roman" w:hAnsi="Arial" w:cs="Arial"/>
                <w:b/>
                <w:bCs/>
                <w:sz w:val="20"/>
                <w:szCs w:val="20"/>
                <w:lang w:eastAsia="fr-FR"/>
              </w:rPr>
              <w:t>r 100g)</w:t>
            </w:r>
          </w:p>
        </w:tc>
        <w:tc>
          <w:tcPr>
            <w:tcW w:w="2835" w:type="dxa"/>
            <w:gridSpan w:val="2"/>
            <w:tcBorders>
              <w:top w:val="single" w:sz="4" w:space="0" w:color="auto"/>
              <w:bottom w:val="single" w:sz="4" w:space="0" w:color="auto"/>
            </w:tcBorders>
            <w:vAlign w:val="center"/>
          </w:tcPr>
          <w:p w14:paraId="21055383"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Fonio </w:t>
            </w:r>
            <w:r w:rsidR="00D25907" w:rsidRPr="00D25907">
              <w:rPr>
                <w:rFonts w:ascii="Arial" w:eastAsia="Times New Roman" w:hAnsi="Arial" w:cs="Arial"/>
                <w:b/>
                <w:bCs/>
                <w:sz w:val="20"/>
                <w:szCs w:val="20"/>
                <w:lang w:eastAsia="fr-FR"/>
              </w:rPr>
              <w:t>(dry grain)</w:t>
            </w:r>
          </w:p>
        </w:tc>
        <w:tc>
          <w:tcPr>
            <w:tcW w:w="2268" w:type="dxa"/>
            <w:tcBorders>
              <w:top w:val="single" w:sz="4" w:space="0" w:color="auto"/>
              <w:bottom w:val="single" w:sz="4" w:space="0" w:color="auto"/>
            </w:tcBorders>
          </w:tcPr>
          <w:p w14:paraId="64618AAD" w14:textId="77777777" w:rsidR="00C41F0F" w:rsidRPr="00F1468E" w:rsidRDefault="00C41F0F"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 xml:space="preserve"> </w:t>
            </w:r>
            <w:r w:rsidR="00D25907" w:rsidRPr="00D25907">
              <w:rPr>
                <w:rFonts w:ascii="Arial" w:eastAsia="Times New Roman" w:hAnsi="Arial" w:cs="Arial"/>
                <w:b/>
                <w:bCs/>
                <w:sz w:val="20"/>
                <w:szCs w:val="20"/>
                <w:lang w:eastAsia="fr-FR"/>
              </w:rPr>
              <w:t>Hulled fonio grain</w:t>
            </w:r>
          </w:p>
        </w:tc>
      </w:tr>
      <w:tr w:rsidR="00A649C4" w:rsidRPr="00057712" w14:paraId="6FC95419" w14:textId="77777777" w:rsidTr="007C1821">
        <w:tc>
          <w:tcPr>
            <w:tcW w:w="2252" w:type="dxa"/>
            <w:vMerge/>
            <w:tcBorders>
              <w:bottom w:val="single" w:sz="4" w:space="0" w:color="auto"/>
            </w:tcBorders>
            <w:vAlign w:val="center"/>
          </w:tcPr>
          <w:p w14:paraId="04492BE8" w14:textId="77777777" w:rsidR="00A649C4" w:rsidRPr="00F1468E" w:rsidRDefault="00A649C4" w:rsidP="002307FB">
            <w:pPr>
              <w:jc w:val="both"/>
              <w:rPr>
                <w:rFonts w:ascii="Arial" w:eastAsia="Times New Roman" w:hAnsi="Arial" w:cs="Arial"/>
                <w:b/>
                <w:bCs/>
                <w:sz w:val="20"/>
                <w:szCs w:val="20"/>
                <w:lang w:eastAsia="fr-FR"/>
              </w:rPr>
            </w:pPr>
          </w:p>
        </w:tc>
        <w:tc>
          <w:tcPr>
            <w:tcW w:w="1701" w:type="dxa"/>
            <w:tcBorders>
              <w:top w:val="single" w:sz="4" w:space="0" w:color="auto"/>
              <w:bottom w:val="single" w:sz="4" w:space="0" w:color="auto"/>
            </w:tcBorders>
            <w:vAlign w:val="center"/>
          </w:tcPr>
          <w:p w14:paraId="0626077A" w14:textId="77777777" w:rsidR="00A649C4" w:rsidRPr="00F1468E" w:rsidRDefault="00A00663"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B</w:t>
            </w:r>
            <w:r w:rsidR="00F51D49" w:rsidRPr="00F1468E">
              <w:rPr>
                <w:rFonts w:ascii="Arial" w:eastAsia="Times New Roman" w:hAnsi="Arial" w:cs="Arial"/>
                <w:b/>
                <w:bCs/>
                <w:sz w:val="20"/>
                <w:szCs w:val="20"/>
                <w:lang w:eastAsia="fr-FR"/>
              </w:rPr>
              <w:t>ama</w:t>
            </w:r>
            <w:r w:rsidR="00B2654A" w:rsidRPr="00F1468E">
              <w:rPr>
                <w:rFonts w:ascii="Arial" w:eastAsia="Times New Roman" w:hAnsi="Arial" w:cs="Arial"/>
                <w:b/>
                <w:bCs/>
                <w:sz w:val="20"/>
                <w:szCs w:val="20"/>
                <w:lang w:eastAsia="fr-FR"/>
              </w:rPr>
              <w:t xml:space="preserve"> study</w:t>
            </w:r>
            <w:r w:rsidRPr="00F1468E">
              <w:rPr>
                <w:rFonts w:ascii="Arial" w:eastAsia="Times New Roman" w:hAnsi="Arial" w:cs="Arial"/>
                <w:b/>
                <w:bCs/>
                <w:sz w:val="20"/>
                <w:szCs w:val="20"/>
                <w:vertAlign w:val="superscript"/>
                <w:lang w:eastAsia="fr-FR"/>
              </w:rPr>
              <w:t>a</w:t>
            </w:r>
          </w:p>
        </w:tc>
        <w:tc>
          <w:tcPr>
            <w:tcW w:w="1134" w:type="dxa"/>
            <w:tcBorders>
              <w:top w:val="single" w:sz="4" w:space="0" w:color="auto"/>
              <w:bottom w:val="single" w:sz="4" w:space="0" w:color="auto"/>
            </w:tcBorders>
          </w:tcPr>
          <w:p w14:paraId="7BF97C87" w14:textId="77777777" w:rsidR="00A649C4" w:rsidRPr="00F1468E" w:rsidRDefault="00A649C4" w:rsidP="002307FB">
            <w:pPr>
              <w:jc w:val="both"/>
              <w:rPr>
                <w:rFonts w:ascii="Arial" w:eastAsia="Times New Roman" w:hAnsi="Arial" w:cs="Arial"/>
                <w:b/>
                <w:bCs/>
                <w:sz w:val="20"/>
                <w:szCs w:val="20"/>
                <w:lang w:eastAsia="fr-FR"/>
              </w:rPr>
            </w:pPr>
            <w:r w:rsidRPr="00F1468E">
              <w:rPr>
                <w:rFonts w:ascii="Arial" w:eastAsia="Times New Roman" w:hAnsi="Arial" w:cs="Arial"/>
                <w:b/>
                <w:bCs/>
                <w:sz w:val="20"/>
                <w:szCs w:val="20"/>
                <w:lang w:eastAsia="fr-FR"/>
              </w:rPr>
              <w:t>S</w:t>
            </w:r>
            <w:r w:rsidR="00F51D49" w:rsidRPr="00F1468E">
              <w:rPr>
                <w:rFonts w:ascii="Arial" w:eastAsia="Times New Roman" w:hAnsi="Arial" w:cs="Arial"/>
                <w:b/>
                <w:bCs/>
                <w:sz w:val="20"/>
                <w:szCs w:val="20"/>
                <w:lang w:eastAsia="fr-FR"/>
              </w:rPr>
              <w:t>anou</w:t>
            </w:r>
            <w:r w:rsidR="00B2654A" w:rsidRPr="00F1468E">
              <w:rPr>
                <w:rFonts w:ascii="Arial" w:eastAsia="Times New Roman" w:hAnsi="Arial" w:cs="Arial"/>
                <w:b/>
                <w:bCs/>
                <w:sz w:val="20"/>
                <w:szCs w:val="20"/>
                <w:lang w:eastAsia="fr-FR"/>
              </w:rPr>
              <w:t xml:space="preserve"> study</w:t>
            </w:r>
            <w:r w:rsidR="00A00663" w:rsidRPr="00F1468E">
              <w:rPr>
                <w:rFonts w:ascii="Arial" w:eastAsia="Times New Roman" w:hAnsi="Arial" w:cs="Arial"/>
                <w:b/>
                <w:bCs/>
                <w:sz w:val="20"/>
                <w:szCs w:val="20"/>
                <w:vertAlign w:val="superscript"/>
                <w:lang w:eastAsia="fr-FR"/>
              </w:rPr>
              <w:t>b</w:t>
            </w:r>
          </w:p>
        </w:tc>
        <w:tc>
          <w:tcPr>
            <w:tcW w:w="2268" w:type="dxa"/>
            <w:tcBorders>
              <w:top w:val="single" w:sz="4" w:space="0" w:color="auto"/>
              <w:bottom w:val="single" w:sz="4" w:space="0" w:color="auto"/>
            </w:tcBorders>
          </w:tcPr>
          <w:p w14:paraId="2D2B4380" w14:textId="77777777" w:rsidR="00A649C4" w:rsidRPr="00F1468E" w:rsidRDefault="00DC6DB9" w:rsidP="002307FB">
            <w:pPr>
              <w:jc w:val="both"/>
              <w:rPr>
                <w:rFonts w:ascii="Arial" w:eastAsia="Times New Roman" w:hAnsi="Arial" w:cs="Arial"/>
                <w:b/>
                <w:bCs/>
                <w:sz w:val="20"/>
                <w:szCs w:val="20"/>
                <w:lang w:val="en-US" w:eastAsia="fr-FR"/>
              </w:rPr>
            </w:pPr>
            <w:r w:rsidRPr="00F1468E">
              <w:rPr>
                <w:rFonts w:ascii="Arial" w:eastAsia="Times New Roman" w:hAnsi="Arial" w:cs="Arial"/>
                <w:b/>
                <w:bCs/>
                <w:sz w:val="20"/>
                <w:szCs w:val="20"/>
                <w:lang w:val="en-US" w:eastAsia="fr-FR"/>
              </w:rPr>
              <w:t>H</w:t>
            </w:r>
            <w:r w:rsidR="00F51D49" w:rsidRPr="00F1468E">
              <w:rPr>
                <w:rFonts w:ascii="Arial" w:eastAsia="Times New Roman" w:hAnsi="Arial" w:cs="Arial"/>
                <w:b/>
                <w:bCs/>
                <w:sz w:val="20"/>
                <w:szCs w:val="20"/>
                <w:lang w:val="en-US" w:eastAsia="fr-FR"/>
              </w:rPr>
              <w:t>ulse</w:t>
            </w:r>
            <w:r w:rsidRPr="00F1468E">
              <w:rPr>
                <w:rFonts w:ascii="Arial" w:eastAsia="Times New Roman" w:hAnsi="Arial" w:cs="Arial"/>
                <w:b/>
                <w:bCs/>
                <w:sz w:val="20"/>
                <w:szCs w:val="20"/>
                <w:lang w:val="en-US" w:eastAsia="fr-FR"/>
              </w:rPr>
              <w:t>, L</w:t>
            </w:r>
            <w:r w:rsidR="00F51D49" w:rsidRPr="00F1468E">
              <w:rPr>
                <w:rFonts w:ascii="Arial" w:eastAsia="Times New Roman" w:hAnsi="Arial" w:cs="Arial"/>
                <w:b/>
                <w:bCs/>
                <w:sz w:val="20"/>
                <w:szCs w:val="20"/>
                <w:lang w:val="en-US" w:eastAsia="fr-FR"/>
              </w:rPr>
              <w:t>aing</w:t>
            </w:r>
            <w:r w:rsidRPr="00F1468E">
              <w:rPr>
                <w:rFonts w:ascii="Arial" w:eastAsia="Times New Roman" w:hAnsi="Arial" w:cs="Arial"/>
                <w:b/>
                <w:bCs/>
                <w:sz w:val="20"/>
                <w:szCs w:val="20"/>
                <w:lang w:val="en-US" w:eastAsia="fr-FR"/>
              </w:rPr>
              <w:t>, et P</w:t>
            </w:r>
            <w:r w:rsidR="00F51D49" w:rsidRPr="00F1468E">
              <w:rPr>
                <w:rFonts w:ascii="Arial" w:eastAsia="Times New Roman" w:hAnsi="Arial" w:cs="Arial"/>
                <w:b/>
                <w:bCs/>
                <w:sz w:val="20"/>
                <w:szCs w:val="20"/>
                <w:lang w:val="en-US" w:eastAsia="fr-FR"/>
              </w:rPr>
              <w:t>earson</w:t>
            </w:r>
            <w:r w:rsidR="00B2654A" w:rsidRPr="00F1468E">
              <w:rPr>
                <w:rFonts w:ascii="Arial" w:eastAsia="Times New Roman" w:hAnsi="Arial" w:cs="Arial"/>
                <w:b/>
                <w:bCs/>
                <w:sz w:val="20"/>
                <w:szCs w:val="20"/>
                <w:lang w:val="en-US" w:eastAsia="fr-FR"/>
              </w:rPr>
              <w:t xml:space="preserve"> study</w:t>
            </w:r>
            <w:r w:rsidR="00CA0733" w:rsidRPr="00F1468E">
              <w:rPr>
                <w:rFonts w:ascii="Arial" w:eastAsia="Times New Roman" w:hAnsi="Arial" w:cs="Arial"/>
                <w:b/>
                <w:bCs/>
                <w:sz w:val="20"/>
                <w:szCs w:val="20"/>
                <w:lang w:val="en-US" w:eastAsia="fr-FR"/>
              </w:rPr>
              <w:t xml:space="preserve"> (synth</w:t>
            </w:r>
            <w:r w:rsidR="00B2654A" w:rsidRPr="00F1468E">
              <w:rPr>
                <w:rFonts w:ascii="Arial" w:eastAsia="Times New Roman" w:hAnsi="Arial" w:cs="Arial"/>
                <w:b/>
                <w:bCs/>
                <w:sz w:val="20"/>
                <w:szCs w:val="20"/>
                <w:lang w:val="en-US" w:eastAsia="fr-FR"/>
              </w:rPr>
              <w:t>esis of eight samples</w:t>
            </w:r>
            <w:r w:rsidR="00CA0733" w:rsidRPr="00F1468E">
              <w:rPr>
                <w:rFonts w:ascii="Arial" w:eastAsia="Times New Roman" w:hAnsi="Arial" w:cs="Arial"/>
                <w:b/>
                <w:bCs/>
                <w:sz w:val="20"/>
                <w:szCs w:val="20"/>
                <w:lang w:val="en-US" w:eastAsia="fr-FR"/>
              </w:rPr>
              <w:t>)</w:t>
            </w:r>
            <w:r w:rsidR="00A00663" w:rsidRPr="00F1468E">
              <w:rPr>
                <w:rFonts w:ascii="Arial" w:eastAsia="Times New Roman" w:hAnsi="Arial" w:cs="Arial"/>
                <w:b/>
                <w:bCs/>
                <w:sz w:val="20"/>
                <w:szCs w:val="20"/>
                <w:vertAlign w:val="superscript"/>
                <w:lang w:val="en-US" w:eastAsia="fr-FR"/>
              </w:rPr>
              <w:t>c</w:t>
            </w:r>
          </w:p>
        </w:tc>
      </w:tr>
      <w:tr w:rsidR="00A649C4" w:rsidRPr="00F1468E" w14:paraId="3509A853" w14:textId="77777777" w:rsidTr="007C1821">
        <w:tc>
          <w:tcPr>
            <w:tcW w:w="2252" w:type="dxa"/>
            <w:tcBorders>
              <w:top w:val="single" w:sz="4" w:space="0" w:color="auto"/>
            </w:tcBorders>
            <w:vAlign w:val="center"/>
          </w:tcPr>
          <w:p w14:paraId="19AC31AE" w14:textId="77777777" w:rsidR="00A649C4" w:rsidRPr="00F1468E" w:rsidRDefault="00B2654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Protein</w:t>
            </w:r>
            <w:r w:rsidR="00A649C4" w:rsidRPr="00F1468E">
              <w:rPr>
                <w:rFonts w:ascii="Arial" w:eastAsia="Times New Roman" w:hAnsi="Arial" w:cs="Arial"/>
                <w:sz w:val="20"/>
                <w:szCs w:val="20"/>
                <w:lang w:eastAsia="fr-FR"/>
              </w:rPr>
              <w:t>s (g)</w:t>
            </w:r>
          </w:p>
        </w:tc>
        <w:tc>
          <w:tcPr>
            <w:tcW w:w="1701" w:type="dxa"/>
            <w:tcBorders>
              <w:top w:val="single" w:sz="4" w:space="0" w:color="auto"/>
            </w:tcBorders>
            <w:vAlign w:val="center"/>
          </w:tcPr>
          <w:p w14:paraId="7DFA9794"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8,40</w:t>
            </w:r>
          </w:p>
        </w:tc>
        <w:tc>
          <w:tcPr>
            <w:tcW w:w="1134" w:type="dxa"/>
            <w:tcBorders>
              <w:top w:val="single" w:sz="4" w:space="0" w:color="auto"/>
            </w:tcBorders>
          </w:tcPr>
          <w:p w14:paraId="119611E3" w14:textId="77777777" w:rsidR="00A649C4" w:rsidRPr="00F1468E" w:rsidRDefault="00C216D0"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10,90</w:t>
            </w:r>
          </w:p>
        </w:tc>
        <w:tc>
          <w:tcPr>
            <w:tcW w:w="2268" w:type="dxa"/>
            <w:tcBorders>
              <w:top w:val="single" w:sz="4" w:space="0" w:color="auto"/>
            </w:tcBorders>
          </w:tcPr>
          <w:p w14:paraId="4538F487" w14:textId="77777777" w:rsidR="00A649C4" w:rsidRPr="00F1468E" w:rsidRDefault="00BE23A3" w:rsidP="002307FB">
            <w:pPr>
              <w:jc w:val="both"/>
              <w:rPr>
                <w:rFonts w:ascii="Arial" w:eastAsia="Times New Roman" w:hAnsi="Arial" w:cs="Arial"/>
                <w:sz w:val="20"/>
                <w:szCs w:val="20"/>
                <w:lang w:eastAsia="fr-FR"/>
              </w:rPr>
            </w:pPr>
            <w:r w:rsidRPr="00F1468E">
              <w:rPr>
                <w:rFonts w:ascii="Arial" w:hAnsi="Arial" w:cs="Arial"/>
                <w:sz w:val="20"/>
                <w:szCs w:val="20"/>
              </w:rPr>
              <w:t>8,3 (7,3-9,6)</w:t>
            </w:r>
          </w:p>
        </w:tc>
      </w:tr>
      <w:tr w:rsidR="00A649C4" w:rsidRPr="00F1468E" w14:paraId="267653E9" w14:textId="77777777" w:rsidTr="007C1821">
        <w:tc>
          <w:tcPr>
            <w:tcW w:w="2252" w:type="dxa"/>
            <w:vAlign w:val="center"/>
          </w:tcPr>
          <w:p w14:paraId="4E8B445B"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Total sugars </w:t>
            </w:r>
            <w:r w:rsidR="00A649C4" w:rsidRPr="00F1468E">
              <w:rPr>
                <w:rFonts w:ascii="Arial" w:eastAsia="Times New Roman" w:hAnsi="Arial" w:cs="Arial"/>
                <w:sz w:val="20"/>
                <w:szCs w:val="20"/>
                <w:lang w:eastAsia="fr-FR"/>
              </w:rPr>
              <w:t>(g)</w:t>
            </w:r>
          </w:p>
        </w:tc>
        <w:tc>
          <w:tcPr>
            <w:tcW w:w="1701" w:type="dxa"/>
            <w:vAlign w:val="center"/>
          </w:tcPr>
          <w:p w14:paraId="4FCA267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86,60</w:t>
            </w:r>
          </w:p>
        </w:tc>
        <w:tc>
          <w:tcPr>
            <w:tcW w:w="1134" w:type="dxa"/>
          </w:tcPr>
          <w:p w14:paraId="19332B35"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5B0D40A8" w14:textId="77777777" w:rsidR="00A649C4" w:rsidRPr="00F1468E" w:rsidRDefault="00304FEE"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85,1 </w:t>
            </w:r>
            <w:r w:rsidR="006C17A7" w:rsidRPr="00F1468E">
              <w:rPr>
                <w:rFonts w:ascii="Arial" w:eastAsia="Times New Roman" w:hAnsi="Arial" w:cs="Arial"/>
                <w:sz w:val="20"/>
                <w:szCs w:val="20"/>
                <w:lang w:eastAsia="fr-FR"/>
              </w:rPr>
              <w:t>(82,2</w:t>
            </w:r>
            <w:r w:rsidRPr="00F1468E">
              <w:rPr>
                <w:rFonts w:ascii="Arial" w:eastAsia="Times New Roman" w:hAnsi="Arial" w:cs="Arial"/>
                <w:sz w:val="20"/>
                <w:szCs w:val="20"/>
                <w:lang w:eastAsia="fr-FR"/>
              </w:rPr>
              <w:t xml:space="preserve"> - </w:t>
            </w:r>
            <w:r w:rsidR="00DD5ED4" w:rsidRPr="00F1468E">
              <w:rPr>
                <w:rFonts w:ascii="Arial" w:eastAsia="Times New Roman" w:hAnsi="Arial" w:cs="Arial"/>
                <w:sz w:val="20"/>
                <w:szCs w:val="20"/>
                <w:lang w:eastAsia="fr-FR"/>
              </w:rPr>
              <w:t>87,3)</w:t>
            </w:r>
          </w:p>
        </w:tc>
      </w:tr>
      <w:tr w:rsidR="00A649C4" w:rsidRPr="00F1468E" w14:paraId="54FACF2C" w14:textId="77777777" w:rsidTr="007C1821">
        <w:tc>
          <w:tcPr>
            <w:tcW w:w="2252" w:type="dxa"/>
            <w:vAlign w:val="center"/>
          </w:tcPr>
          <w:p w14:paraId="247DD42F" w14:textId="77777777" w:rsidR="00A649C4" w:rsidRPr="00F1468E" w:rsidRDefault="005E6FC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Crude fiber</w:t>
            </w:r>
            <w:r w:rsidR="00A649C4" w:rsidRPr="00F1468E">
              <w:rPr>
                <w:rFonts w:ascii="Arial" w:eastAsia="Times New Roman" w:hAnsi="Arial" w:cs="Arial"/>
                <w:sz w:val="20"/>
                <w:szCs w:val="20"/>
                <w:lang w:eastAsia="fr-FR"/>
              </w:rPr>
              <w:t xml:space="preserve"> (g)</w:t>
            </w:r>
          </w:p>
        </w:tc>
        <w:tc>
          <w:tcPr>
            <w:tcW w:w="1701" w:type="dxa"/>
            <w:vAlign w:val="center"/>
          </w:tcPr>
          <w:p w14:paraId="0A41CDF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986593D" w14:textId="77777777" w:rsidR="00A649C4" w:rsidRPr="00F1468E" w:rsidRDefault="0096142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0,67</w:t>
            </w:r>
          </w:p>
        </w:tc>
        <w:tc>
          <w:tcPr>
            <w:tcW w:w="2268" w:type="dxa"/>
          </w:tcPr>
          <w:p w14:paraId="521A45F6" w14:textId="77777777" w:rsidR="00A649C4" w:rsidRPr="00F1468E" w:rsidRDefault="001E063C"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1,8 (0,4 - 2,9)</w:t>
            </w:r>
          </w:p>
        </w:tc>
      </w:tr>
      <w:tr w:rsidR="00A649C4" w:rsidRPr="00F1468E" w14:paraId="0ABA8860" w14:textId="77777777" w:rsidTr="007C1821">
        <w:tc>
          <w:tcPr>
            <w:tcW w:w="2252" w:type="dxa"/>
            <w:vAlign w:val="center"/>
          </w:tcPr>
          <w:p w14:paraId="34EABEE6" w14:textId="77777777" w:rsidR="00A649C4" w:rsidRPr="00F1468E" w:rsidRDefault="0092696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Fats</w:t>
            </w:r>
            <w:r w:rsidR="00A649C4" w:rsidRPr="00F1468E">
              <w:rPr>
                <w:rFonts w:ascii="Arial" w:eastAsia="Times New Roman" w:hAnsi="Arial" w:cs="Arial"/>
                <w:sz w:val="20"/>
                <w:szCs w:val="20"/>
                <w:lang w:eastAsia="fr-FR"/>
              </w:rPr>
              <w:t xml:space="preserve"> (g)</w:t>
            </w:r>
          </w:p>
        </w:tc>
        <w:tc>
          <w:tcPr>
            <w:tcW w:w="1701" w:type="dxa"/>
            <w:vAlign w:val="center"/>
          </w:tcPr>
          <w:p w14:paraId="2CAA5752"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3,12</w:t>
            </w:r>
          </w:p>
        </w:tc>
        <w:tc>
          <w:tcPr>
            <w:tcW w:w="1134" w:type="dxa"/>
          </w:tcPr>
          <w:p w14:paraId="1DE4AF7F"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2,83</w:t>
            </w:r>
          </w:p>
        </w:tc>
        <w:tc>
          <w:tcPr>
            <w:tcW w:w="2268" w:type="dxa"/>
          </w:tcPr>
          <w:p w14:paraId="692D5248" w14:textId="77777777" w:rsidR="00A649C4" w:rsidRPr="00F1468E" w:rsidRDefault="007312E2" w:rsidP="002307FB">
            <w:pPr>
              <w:jc w:val="both"/>
              <w:rPr>
                <w:rFonts w:ascii="Arial" w:eastAsia="Times New Roman" w:hAnsi="Arial" w:cs="Arial"/>
                <w:sz w:val="20"/>
                <w:szCs w:val="20"/>
                <w:lang w:eastAsia="fr-FR"/>
              </w:rPr>
            </w:pPr>
            <w:r w:rsidRPr="00F1468E">
              <w:rPr>
                <w:rFonts w:ascii="Arial" w:hAnsi="Arial" w:cs="Arial"/>
                <w:sz w:val="20"/>
                <w:szCs w:val="20"/>
              </w:rPr>
              <w:t>2,0 (0,6-3,8)</w:t>
            </w:r>
          </w:p>
        </w:tc>
      </w:tr>
      <w:tr w:rsidR="00A649C4" w:rsidRPr="00F1468E" w14:paraId="43A90D25" w14:textId="77777777" w:rsidTr="007C1821">
        <w:tc>
          <w:tcPr>
            <w:tcW w:w="2252" w:type="dxa"/>
            <w:vAlign w:val="center"/>
          </w:tcPr>
          <w:p w14:paraId="310E73C9"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Ashes (g)</w:t>
            </w:r>
          </w:p>
        </w:tc>
        <w:tc>
          <w:tcPr>
            <w:tcW w:w="1701" w:type="dxa"/>
            <w:vAlign w:val="center"/>
          </w:tcPr>
          <w:p w14:paraId="127CC69B" w14:textId="77777777" w:rsidR="00A649C4" w:rsidRPr="00F1468E" w:rsidRDefault="00A649C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1,47</w:t>
            </w:r>
          </w:p>
        </w:tc>
        <w:tc>
          <w:tcPr>
            <w:tcW w:w="1134" w:type="dxa"/>
          </w:tcPr>
          <w:p w14:paraId="57DBE0F4" w14:textId="77777777" w:rsidR="00A649C4" w:rsidRPr="00F1468E" w:rsidRDefault="00F80EF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1,31</w:t>
            </w:r>
          </w:p>
        </w:tc>
        <w:tc>
          <w:tcPr>
            <w:tcW w:w="2268" w:type="dxa"/>
          </w:tcPr>
          <w:p w14:paraId="2951D6C5" w14:textId="77777777" w:rsidR="00A649C4" w:rsidRPr="00F1468E" w:rsidRDefault="002A0F7F"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 xml:space="preserve">1,8 </w:t>
            </w:r>
            <w:r w:rsidR="00557E1C" w:rsidRPr="00F1468E">
              <w:rPr>
                <w:rFonts w:ascii="Arial" w:eastAsia="Times New Roman" w:hAnsi="Arial" w:cs="Arial"/>
                <w:sz w:val="20"/>
                <w:szCs w:val="20"/>
                <w:lang w:eastAsia="fr-FR"/>
              </w:rPr>
              <w:t>(0,5</w:t>
            </w:r>
            <w:r w:rsidRPr="00F1468E">
              <w:rPr>
                <w:rFonts w:ascii="Arial" w:eastAsia="Times New Roman" w:hAnsi="Arial" w:cs="Arial"/>
                <w:sz w:val="20"/>
                <w:szCs w:val="20"/>
                <w:lang w:eastAsia="fr-FR"/>
              </w:rPr>
              <w:t xml:space="preserve"> - </w:t>
            </w:r>
            <w:r w:rsidR="00994DAE" w:rsidRPr="00F1468E">
              <w:rPr>
                <w:rFonts w:ascii="Arial" w:eastAsia="Times New Roman" w:hAnsi="Arial" w:cs="Arial"/>
                <w:sz w:val="20"/>
                <w:szCs w:val="20"/>
                <w:lang w:eastAsia="fr-FR"/>
              </w:rPr>
              <w:t>4,4)</w:t>
            </w:r>
          </w:p>
        </w:tc>
      </w:tr>
      <w:tr w:rsidR="00A649C4" w:rsidRPr="00F1468E" w14:paraId="3885D797" w14:textId="77777777" w:rsidTr="007C1821">
        <w:tc>
          <w:tcPr>
            <w:tcW w:w="2252" w:type="dxa"/>
            <w:vAlign w:val="center"/>
          </w:tcPr>
          <w:p w14:paraId="476A2C84"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Iron</w:t>
            </w:r>
            <w:r w:rsidR="00A649C4" w:rsidRPr="00F1468E">
              <w:rPr>
                <w:rFonts w:ascii="Arial" w:eastAsia="Times New Roman" w:hAnsi="Arial" w:cs="Arial"/>
                <w:sz w:val="20"/>
                <w:szCs w:val="20"/>
                <w:lang w:eastAsia="fr-FR"/>
              </w:rPr>
              <w:t xml:space="preserve"> (mg)</w:t>
            </w:r>
          </w:p>
        </w:tc>
        <w:tc>
          <w:tcPr>
            <w:tcW w:w="1701" w:type="dxa"/>
            <w:vAlign w:val="center"/>
          </w:tcPr>
          <w:p w14:paraId="4F3AA94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187C12A2"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6AE39988" w14:textId="77777777" w:rsidR="00A649C4" w:rsidRPr="00F1468E" w:rsidRDefault="00BA47D7"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10</w:t>
            </w:r>
          </w:p>
        </w:tc>
      </w:tr>
      <w:tr w:rsidR="00A649C4" w:rsidRPr="00F1468E" w14:paraId="4136EFD4" w14:textId="77777777" w:rsidTr="007C1821">
        <w:tc>
          <w:tcPr>
            <w:tcW w:w="2252" w:type="dxa"/>
            <w:vAlign w:val="center"/>
          </w:tcPr>
          <w:p w14:paraId="01AC85F7"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Phosphorus</w:t>
            </w:r>
            <w:r w:rsidR="00A649C4" w:rsidRPr="00F1468E">
              <w:rPr>
                <w:rFonts w:ascii="Arial" w:eastAsia="Times New Roman" w:hAnsi="Arial" w:cs="Arial"/>
                <w:sz w:val="20"/>
                <w:szCs w:val="20"/>
                <w:lang w:eastAsia="fr-FR"/>
              </w:rPr>
              <w:t xml:space="preserve"> (mg)</w:t>
            </w:r>
          </w:p>
        </w:tc>
        <w:tc>
          <w:tcPr>
            <w:tcW w:w="1701" w:type="dxa"/>
            <w:vAlign w:val="center"/>
          </w:tcPr>
          <w:p w14:paraId="529BFA7E"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4E5A298"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389B8480"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63</w:t>
            </w:r>
          </w:p>
        </w:tc>
      </w:tr>
      <w:tr w:rsidR="00A649C4" w:rsidRPr="00F1468E" w14:paraId="5A8CA41A" w14:textId="77777777" w:rsidTr="007C1821">
        <w:tc>
          <w:tcPr>
            <w:tcW w:w="2252" w:type="dxa"/>
            <w:vAlign w:val="center"/>
          </w:tcPr>
          <w:p w14:paraId="739B5CDF"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Calcium</w:t>
            </w:r>
            <w:r w:rsidR="00A649C4" w:rsidRPr="00F1468E">
              <w:rPr>
                <w:rFonts w:ascii="Arial" w:eastAsia="Times New Roman" w:hAnsi="Arial" w:cs="Arial"/>
                <w:sz w:val="20"/>
                <w:szCs w:val="20"/>
                <w:lang w:eastAsia="fr-FR"/>
              </w:rPr>
              <w:t xml:space="preserve"> (mg)</w:t>
            </w:r>
          </w:p>
        </w:tc>
        <w:tc>
          <w:tcPr>
            <w:tcW w:w="1701" w:type="dxa"/>
            <w:vAlign w:val="center"/>
          </w:tcPr>
          <w:p w14:paraId="2A46D471"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7A50CF96"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093893D9" w14:textId="77777777" w:rsidR="00A649C4" w:rsidRPr="00F1468E" w:rsidRDefault="00AF2103"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20</w:t>
            </w:r>
          </w:p>
        </w:tc>
      </w:tr>
      <w:tr w:rsidR="00A649C4" w:rsidRPr="00F1468E" w14:paraId="66CC2F27" w14:textId="77777777" w:rsidTr="007C1821">
        <w:tc>
          <w:tcPr>
            <w:tcW w:w="2252" w:type="dxa"/>
            <w:vAlign w:val="center"/>
          </w:tcPr>
          <w:p w14:paraId="60806318" w14:textId="77777777" w:rsidR="00A649C4" w:rsidRPr="00F1468E" w:rsidRDefault="00872AC2"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Ca/P</w:t>
            </w:r>
          </w:p>
        </w:tc>
        <w:tc>
          <w:tcPr>
            <w:tcW w:w="1701" w:type="dxa"/>
            <w:vAlign w:val="center"/>
          </w:tcPr>
          <w:p w14:paraId="38666DE8" w14:textId="77777777" w:rsidR="00A649C4" w:rsidRPr="00F1468E" w:rsidRDefault="00A649C4" w:rsidP="002307FB">
            <w:pPr>
              <w:jc w:val="both"/>
              <w:rPr>
                <w:rFonts w:ascii="Arial" w:eastAsia="Times New Roman" w:hAnsi="Arial" w:cs="Arial"/>
                <w:sz w:val="20"/>
                <w:szCs w:val="20"/>
                <w:lang w:eastAsia="fr-FR"/>
              </w:rPr>
            </w:pPr>
          </w:p>
        </w:tc>
        <w:tc>
          <w:tcPr>
            <w:tcW w:w="1134" w:type="dxa"/>
          </w:tcPr>
          <w:p w14:paraId="4C931D1F" w14:textId="77777777" w:rsidR="00A649C4" w:rsidRPr="00F1468E" w:rsidRDefault="00A649C4" w:rsidP="002307FB">
            <w:pPr>
              <w:jc w:val="both"/>
              <w:rPr>
                <w:rFonts w:ascii="Arial" w:eastAsia="Times New Roman" w:hAnsi="Arial" w:cs="Arial"/>
                <w:sz w:val="20"/>
                <w:szCs w:val="20"/>
                <w:lang w:eastAsia="fr-FR"/>
              </w:rPr>
            </w:pPr>
          </w:p>
        </w:tc>
        <w:tc>
          <w:tcPr>
            <w:tcW w:w="2268" w:type="dxa"/>
          </w:tcPr>
          <w:p w14:paraId="42D0FECF" w14:textId="77777777" w:rsidR="00A649C4" w:rsidRPr="00F1468E" w:rsidRDefault="00FD62B4"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0,31</w:t>
            </w:r>
          </w:p>
        </w:tc>
      </w:tr>
      <w:tr w:rsidR="00A649C4" w:rsidRPr="00F1468E" w14:paraId="5846DFA1" w14:textId="77777777" w:rsidTr="007C1821">
        <w:tc>
          <w:tcPr>
            <w:tcW w:w="2252" w:type="dxa"/>
            <w:tcBorders>
              <w:bottom w:val="single" w:sz="4" w:space="0" w:color="auto"/>
            </w:tcBorders>
            <w:vAlign w:val="center"/>
          </w:tcPr>
          <w:p w14:paraId="4239D0D9" w14:textId="77777777" w:rsidR="00A649C4" w:rsidRPr="00F1468E" w:rsidRDefault="003215D1"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Vitamin</w:t>
            </w:r>
            <w:r w:rsidR="00E37773" w:rsidRPr="00F1468E">
              <w:rPr>
                <w:rFonts w:ascii="Arial" w:eastAsia="Times New Roman" w:hAnsi="Arial" w:cs="Arial"/>
                <w:sz w:val="20"/>
                <w:szCs w:val="20"/>
                <w:lang w:eastAsia="fr-FR"/>
              </w:rPr>
              <w:t xml:space="preserve"> B1 (µg)</w:t>
            </w:r>
          </w:p>
        </w:tc>
        <w:tc>
          <w:tcPr>
            <w:tcW w:w="1701" w:type="dxa"/>
            <w:tcBorders>
              <w:bottom w:val="single" w:sz="4" w:space="0" w:color="auto"/>
            </w:tcBorders>
            <w:vAlign w:val="center"/>
          </w:tcPr>
          <w:p w14:paraId="3F0DDAF7" w14:textId="77777777" w:rsidR="00A649C4" w:rsidRPr="00F1468E" w:rsidRDefault="00A649C4" w:rsidP="002307FB">
            <w:pPr>
              <w:jc w:val="both"/>
              <w:rPr>
                <w:rFonts w:ascii="Arial" w:eastAsia="Times New Roman" w:hAnsi="Arial" w:cs="Arial"/>
                <w:sz w:val="20"/>
                <w:szCs w:val="20"/>
                <w:lang w:eastAsia="fr-FR"/>
              </w:rPr>
            </w:pPr>
          </w:p>
        </w:tc>
        <w:tc>
          <w:tcPr>
            <w:tcW w:w="1134" w:type="dxa"/>
            <w:tcBorders>
              <w:bottom w:val="single" w:sz="4" w:space="0" w:color="auto"/>
            </w:tcBorders>
          </w:tcPr>
          <w:p w14:paraId="1196102C" w14:textId="77777777" w:rsidR="00A649C4" w:rsidRPr="00F1468E" w:rsidRDefault="00A649C4" w:rsidP="002307FB">
            <w:pPr>
              <w:jc w:val="both"/>
              <w:rPr>
                <w:rFonts w:ascii="Arial" w:eastAsia="Times New Roman" w:hAnsi="Arial" w:cs="Arial"/>
                <w:sz w:val="20"/>
                <w:szCs w:val="20"/>
                <w:lang w:eastAsia="fr-FR"/>
              </w:rPr>
            </w:pPr>
          </w:p>
        </w:tc>
        <w:tc>
          <w:tcPr>
            <w:tcW w:w="2268" w:type="dxa"/>
            <w:tcBorders>
              <w:bottom w:val="single" w:sz="4" w:space="0" w:color="auto"/>
            </w:tcBorders>
          </w:tcPr>
          <w:p w14:paraId="44F724AD" w14:textId="77777777" w:rsidR="00A649C4" w:rsidRPr="00F1468E" w:rsidRDefault="005C5A0A" w:rsidP="002307FB">
            <w:pPr>
              <w:jc w:val="both"/>
              <w:rPr>
                <w:rFonts w:ascii="Arial" w:eastAsia="Times New Roman" w:hAnsi="Arial" w:cs="Arial"/>
                <w:sz w:val="20"/>
                <w:szCs w:val="20"/>
                <w:lang w:eastAsia="fr-FR"/>
              </w:rPr>
            </w:pPr>
            <w:r w:rsidRPr="00F1468E">
              <w:rPr>
                <w:rFonts w:ascii="Arial" w:eastAsia="Times New Roman" w:hAnsi="Arial" w:cs="Arial"/>
                <w:sz w:val="20"/>
                <w:szCs w:val="20"/>
                <w:lang w:eastAsia="fr-FR"/>
              </w:rPr>
              <w:t>70</w:t>
            </w:r>
          </w:p>
        </w:tc>
      </w:tr>
    </w:tbl>
    <w:p w14:paraId="31FE1B13" w14:textId="77777777" w:rsidR="000951C1" w:rsidRPr="00F1468E" w:rsidRDefault="00C66BF6" w:rsidP="00D96A84">
      <w:pPr>
        <w:spacing w:after="0" w:line="240" w:lineRule="auto"/>
        <w:rPr>
          <w:rFonts w:ascii="Arial" w:hAnsi="Arial" w:cs="Arial"/>
          <w:bCs/>
          <w:sz w:val="20"/>
          <w:szCs w:val="20"/>
          <w:lang w:val="en-US"/>
        </w:rPr>
      </w:pPr>
      <w:r w:rsidRPr="00F1468E">
        <w:rPr>
          <w:rFonts w:ascii="Arial" w:hAnsi="Arial" w:cs="Arial"/>
          <w:bCs/>
          <w:sz w:val="20"/>
          <w:szCs w:val="20"/>
        </w:rPr>
        <w:t xml:space="preserve">            </w:t>
      </w:r>
      <w:r w:rsidRPr="00F1468E">
        <w:rPr>
          <w:rFonts w:ascii="Arial" w:hAnsi="Arial" w:cs="Arial"/>
          <w:bCs/>
          <w:sz w:val="20"/>
          <w:szCs w:val="20"/>
          <w:vertAlign w:val="superscript"/>
        </w:rPr>
        <w:t>a</w:t>
      </w:r>
      <w:r w:rsidRPr="00F1468E">
        <w:rPr>
          <w:rFonts w:ascii="Arial" w:hAnsi="Arial" w:cs="Arial"/>
          <w:bCs/>
          <w:sz w:val="20"/>
          <w:szCs w:val="20"/>
        </w:rPr>
        <w:t>B</w:t>
      </w:r>
      <w:r w:rsidR="00724BE5" w:rsidRPr="00F1468E">
        <w:rPr>
          <w:rFonts w:ascii="Arial" w:hAnsi="Arial" w:cs="Arial"/>
          <w:bCs/>
          <w:sz w:val="20"/>
          <w:szCs w:val="20"/>
        </w:rPr>
        <w:t>ama</w:t>
      </w:r>
      <w:r w:rsidR="006B5F49" w:rsidRPr="00F1468E">
        <w:rPr>
          <w:rFonts w:ascii="Arial" w:hAnsi="Arial" w:cs="Arial"/>
          <w:bCs/>
          <w:sz w:val="20"/>
          <w:szCs w:val="20"/>
        </w:rPr>
        <w:t xml:space="preserve">, 1999 ; </w:t>
      </w:r>
      <w:r w:rsidRPr="00F1468E">
        <w:rPr>
          <w:rFonts w:ascii="Arial" w:hAnsi="Arial" w:cs="Arial"/>
          <w:bCs/>
          <w:sz w:val="20"/>
          <w:szCs w:val="20"/>
          <w:vertAlign w:val="superscript"/>
        </w:rPr>
        <w:t>b</w:t>
      </w:r>
      <w:r w:rsidRPr="00F1468E">
        <w:rPr>
          <w:rFonts w:ascii="Arial" w:hAnsi="Arial" w:cs="Arial"/>
          <w:bCs/>
          <w:sz w:val="20"/>
          <w:szCs w:val="20"/>
        </w:rPr>
        <w:t>S</w:t>
      </w:r>
      <w:r w:rsidR="00724BE5" w:rsidRPr="00F1468E">
        <w:rPr>
          <w:rFonts w:ascii="Arial" w:hAnsi="Arial" w:cs="Arial"/>
          <w:bCs/>
          <w:sz w:val="20"/>
          <w:szCs w:val="20"/>
        </w:rPr>
        <w:t>anou</w:t>
      </w:r>
      <w:r w:rsidR="00FE2728" w:rsidRPr="00F1468E">
        <w:rPr>
          <w:rFonts w:ascii="Arial" w:hAnsi="Arial" w:cs="Arial"/>
          <w:bCs/>
          <w:sz w:val="20"/>
          <w:szCs w:val="20"/>
        </w:rPr>
        <w:t>, 1993 ;</w:t>
      </w:r>
      <w:r w:rsidR="006B5F49" w:rsidRPr="00F1468E">
        <w:rPr>
          <w:rFonts w:ascii="Arial" w:hAnsi="Arial" w:cs="Arial"/>
          <w:bCs/>
          <w:sz w:val="20"/>
          <w:szCs w:val="20"/>
        </w:rPr>
        <w:t xml:space="preserve"> </w:t>
      </w:r>
      <w:r w:rsidRPr="00F1468E">
        <w:rPr>
          <w:rFonts w:ascii="Arial" w:hAnsi="Arial" w:cs="Arial"/>
          <w:bCs/>
          <w:sz w:val="20"/>
          <w:szCs w:val="20"/>
          <w:vertAlign w:val="superscript"/>
        </w:rPr>
        <w:t>c</w:t>
      </w:r>
      <w:r w:rsidRPr="00F1468E">
        <w:rPr>
          <w:rFonts w:ascii="Arial" w:hAnsi="Arial" w:cs="Arial"/>
          <w:bCs/>
          <w:sz w:val="20"/>
          <w:szCs w:val="20"/>
        </w:rPr>
        <w:t>H</w:t>
      </w:r>
      <w:r w:rsidR="00724BE5" w:rsidRPr="00F1468E">
        <w:rPr>
          <w:rFonts w:ascii="Arial" w:hAnsi="Arial" w:cs="Arial"/>
          <w:bCs/>
          <w:sz w:val="20"/>
          <w:szCs w:val="20"/>
        </w:rPr>
        <w:t>ulse</w:t>
      </w:r>
      <w:r w:rsidRPr="00F1468E">
        <w:rPr>
          <w:rFonts w:ascii="Arial" w:hAnsi="Arial" w:cs="Arial"/>
          <w:bCs/>
          <w:sz w:val="20"/>
          <w:szCs w:val="20"/>
        </w:rPr>
        <w:t xml:space="preserve"> </w:t>
      </w:r>
      <w:r w:rsidRPr="00F1468E">
        <w:rPr>
          <w:rFonts w:ascii="Arial" w:hAnsi="Arial" w:cs="Arial"/>
          <w:bCs/>
          <w:i/>
          <w:sz w:val="20"/>
          <w:szCs w:val="20"/>
        </w:rPr>
        <w:t>et al</w:t>
      </w:r>
      <w:r w:rsidRPr="00F1468E">
        <w:rPr>
          <w:rFonts w:ascii="Arial" w:hAnsi="Arial" w:cs="Arial"/>
          <w:bCs/>
          <w:sz w:val="20"/>
          <w:szCs w:val="20"/>
        </w:rPr>
        <w:t>.</w:t>
      </w:r>
      <w:r w:rsidR="00866AC9" w:rsidRPr="00F1468E">
        <w:rPr>
          <w:rFonts w:ascii="Arial" w:hAnsi="Arial" w:cs="Arial"/>
          <w:bCs/>
          <w:sz w:val="20"/>
          <w:szCs w:val="20"/>
        </w:rPr>
        <w:t>, 1980.</w:t>
      </w:r>
      <w:r w:rsidRPr="00F1468E">
        <w:rPr>
          <w:rFonts w:ascii="Arial" w:hAnsi="Arial" w:cs="Arial"/>
          <w:bCs/>
          <w:sz w:val="20"/>
          <w:szCs w:val="20"/>
        </w:rPr>
        <w:t xml:space="preserve"> </w:t>
      </w:r>
      <w:r w:rsidR="00CB71CB" w:rsidRPr="00F1468E">
        <w:rPr>
          <w:rFonts w:ascii="Arial" w:hAnsi="Arial" w:cs="Arial"/>
          <w:bCs/>
          <w:sz w:val="20"/>
          <w:szCs w:val="20"/>
          <w:lang w:val="en-US"/>
        </w:rPr>
        <w:t>Extreme</w:t>
      </w:r>
      <w:r w:rsidR="00B957F6" w:rsidRPr="00F1468E">
        <w:rPr>
          <w:rFonts w:ascii="Arial" w:hAnsi="Arial" w:cs="Arial"/>
          <w:bCs/>
          <w:sz w:val="20"/>
          <w:szCs w:val="20"/>
          <w:lang w:val="en-US"/>
        </w:rPr>
        <w:t xml:space="preserve"> values from the study, in brackets</w:t>
      </w:r>
    </w:p>
    <w:p w14:paraId="7C617DD7" w14:textId="77777777" w:rsidR="00264A49" w:rsidRPr="00F1468E" w:rsidRDefault="00264A49" w:rsidP="00D96A84">
      <w:pPr>
        <w:spacing w:after="0" w:line="240" w:lineRule="auto"/>
        <w:rPr>
          <w:rFonts w:ascii="Arial" w:hAnsi="Arial" w:cs="Arial"/>
          <w:bCs/>
          <w:sz w:val="20"/>
          <w:szCs w:val="20"/>
          <w:lang w:val="en-US"/>
        </w:rPr>
      </w:pPr>
    </w:p>
    <w:p w14:paraId="4325AE6C" w14:textId="77777777" w:rsidR="00301D6A" w:rsidRPr="00DC566C" w:rsidRDefault="00CB71CB" w:rsidP="00177DAB">
      <w:pPr>
        <w:spacing w:after="0" w:line="360" w:lineRule="auto"/>
        <w:jc w:val="both"/>
        <w:rPr>
          <w:rFonts w:ascii="Arial Rounded MT Bold" w:eastAsia="Times New Roman" w:hAnsi="Arial Rounded MT Bold" w:cs="Times New Roman"/>
          <w:b/>
          <w:bCs/>
          <w:lang w:val="en-US"/>
        </w:rPr>
      </w:pPr>
      <w:r w:rsidRPr="00DC566C">
        <w:rPr>
          <w:rFonts w:ascii="Arial Rounded MT Bold" w:eastAsia="Times New Roman" w:hAnsi="Arial Rounded MT Bold" w:cs="Times New Roman"/>
          <w:b/>
          <w:bCs/>
          <w:lang w:val="en-US"/>
        </w:rPr>
        <w:t>4. DISCUSSION</w:t>
      </w:r>
      <w:r w:rsidR="006B0AC2" w:rsidRPr="00DC566C">
        <w:rPr>
          <w:rFonts w:ascii="Arial Rounded MT Bold" w:eastAsia="Times New Roman" w:hAnsi="Arial Rounded MT Bold" w:cs="Times New Roman"/>
          <w:b/>
          <w:bCs/>
          <w:lang w:val="en-US"/>
        </w:rPr>
        <w:t xml:space="preserve"> </w:t>
      </w:r>
    </w:p>
    <w:p w14:paraId="17A12EE4" w14:textId="77777777" w:rsidR="009F7260" w:rsidRPr="00DC566C" w:rsidRDefault="009F7260" w:rsidP="0020303B">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Analysis of the composition of fonio flour, particularly</w:t>
      </w:r>
      <w:r w:rsidR="00E474A4" w:rsidRPr="00DC566C">
        <w:rPr>
          <w:rFonts w:ascii="Arial" w:eastAsia="Times New Roman" w:hAnsi="Arial" w:cs="Arial"/>
          <w:bCs/>
          <w:sz w:val="20"/>
          <w:szCs w:val="20"/>
          <w:lang w:val="en-US"/>
        </w:rPr>
        <w:t xml:space="preserve"> macronutrients and dietary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yielded the results shown in Table 1 above.</w:t>
      </w:r>
    </w:p>
    <w:p w14:paraId="1D90A983" w14:textId="77777777" w:rsidR="009F7260" w:rsidRPr="00DC566C" w:rsidRDefault="009F7260" w:rsidP="009F726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With 3.82%, fonio flour is considered a </w:t>
      </w:r>
      <w:r w:rsidR="00E474A4" w:rsidRPr="00DC566C">
        <w:rPr>
          <w:rFonts w:ascii="Arial" w:eastAsia="Times New Roman" w:hAnsi="Arial" w:cs="Arial"/>
          <w:bCs/>
          <w:sz w:val="20"/>
          <w:szCs w:val="20"/>
          <w:lang w:val="en-US"/>
        </w:rPr>
        <w:t>moderately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food (2</w:t>
      </w:r>
      <w:r w:rsidR="00E474A4" w:rsidRPr="00DC566C">
        <w:rPr>
          <w:rFonts w:ascii="Arial" w:eastAsia="Times New Roman" w:hAnsi="Arial" w:cs="Arial"/>
          <w:bCs/>
          <w:sz w:val="20"/>
          <w:szCs w:val="20"/>
          <w:lang w:val="en-US"/>
        </w:rPr>
        <w:t>-4 g/100 g of food). A high-fib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diet has many health benefits. It helps regulate blood su</w:t>
      </w:r>
      <w:r w:rsidR="00E474A4" w:rsidRPr="00DC566C">
        <w:rPr>
          <w:rFonts w:ascii="Arial" w:eastAsia="Times New Roman" w:hAnsi="Arial" w:cs="Arial"/>
          <w:bCs/>
          <w:sz w:val="20"/>
          <w:szCs w:val="20"/>
          <w:lang w:val="en-US"/>
        </w:rPr>
        <w:t>gar and cholesterol levels.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promotes a lasting feeling of satiety and can therefore help to control weight and contribute to the fight against type 2 diabetes. According to the Germ</w:t>
      </w:r>
      <w:r w:rsidR="00E474A4" w:rsidRPr="00DC566C">
        <w:rPr>
          <w:rFonts w:ascii="Arial" w:eastAsia="Times New Roman" w:hAnsi="Arial" w:cs="Arial"/>
          <w:bCs/>
          <w:sz w:val="20"/>
          <w:szCs w:val="20"/>
          <w:lang w:val="en-US"/>
        </w:rPr>
        <w:t>an Nutrition Society (DGE),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plays a decisive role in maintaining healthy intestinal flora.</w:t>
      </w:r>
    </w:p>
    <w:p w14:paraId="51C3C168" w14:textId="77777777" w:rsidR="00F10220" w:rsidRPr="00DC566C" w:rsidRDefault="009F7260" w:rsidP="007C416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They serve as food for beneficial intestinal bacteria, colon bacteria, and gut microbiota, which help strengthen the immune system and improve digestion. They also promote the development of intestinal flora. The DGE recommends consuming approximately 30 g</w:t>
      </w:r>
      <w:r w:rsidR="00E474A4" w:rsidRPr="00DC566C">
        <w:rPr>
          <w:rFonts w:ascii="Arial" w:eastAsia="Times New Roman" w:hAnsi="Arial" w:cs="Arial"/>
          <w:bCs/>
          <w:sz w:val="20"/>
          <w:szCs w:val="20"/>
          <w:lang w:val="en-US"/>
        </w:rPr>
        <w:t>rams of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per</w:t>
      </w:r>
      <w:r w:rsidR="00E474A4" w:rsidRPr="00DC566C">
        <w:rPr>
          <w:rFonts w:ascii="Arial" w:eastAsia="Times New Roman" w:hAnsi="Arial" w:cs="Arial"/>
          <w:bCs/>
          <w:sz w:val="20"/>
          <w:szCs w:val="20"/>
          <w:lang w:val="en-US"/>
        </w:rPr>
        <w:t xml:space="preserve"> day (Wiesinger, 2023). Our fib</w:t>
      </w:r>
      <w:r w:rsidRPr="00DC566C">
        <w:rPr>
          <w:rFonts w:ascii="Arial" w:eastAsia="Times New Roman" w:hAnsi="Arial" w:cs="Arial"/>
          <w:bCs/>
          <w:sz w:val="20"/>
          <w:szCs w:val="20"/>
          <w:lang w:val="en-US"/>
        </w:rPr>
        <w:t>e</w:t>
      </w:r>
      <w:r w:rsidR="00E474A4" w:rsidRPr="00DC566C">
        <w:rPr>
          <w:rFonts w:ascii="Arial" w:eastAsia="Times New Roman" w:hAnsi="Arial" w:cs="Arial"/>
          <w:bCs/>
          <w:sz w:val="20"/>
          <w:szCs w:val="20"/>
          <w:lang w:val="en-US"/>
        </w:rPr>
        <w:t>r</w:t>
      </w:r>
      <w:r w:rsidRPr="00DC566C">
        <w:rPr>
          <w:rFonts w:ascii="Arial" w:eastAsia="Times New Roman" w:hAnsi="Arial" w:cs="Arial"/>
          <w:bCs/>
          <w:sz w:val="20"/>
          <w:szCs w:val="20"/>
          <w:lang w:val="en-US"/>
        </w:rPr>
        <w:t xml:space="preserve"> content is three times that obtained by Sanou (1993) in Burkina Faso (0.67%).</w:t>
      </w:r>
      <w:r w:rsidR="007C4163" w:rsidRPr="00DC566C">
        <w:rPr>
          <w:rFonts w:ascii="Arial" w:eastAsia="Times New Roman" w:hAnsi="Arial" w:cs="Arial"/>
          <w:bCs/>
          <w:sz w:val="20"/>
          <w:szCs w:val="20"/>
          <w:lang w:val="en-US"/>
        </w:rPr>
        <w:t xml:space="preserve"> </w:t>
      </w:r>
      <w:r w:rsidR="00F10220" w:rsidRPr="00DC566C">
        <w:rPr>
          <w:rFonts w:ascii="Arial" w:eastAsia="Times New Roman" w:hAnsi="Arial" w:cs="Arial"/>
          <w:bCs/>
          <w:sz w:val="20"/>
          <w:szCs w:val="20"/>
          <w:lang w:val="en-US"/>
        </w:rPr>
        <w:t xml:space="preserve">The moisture content in our flour was 8.17% compared to 10.5% obtained by Sawadogo (1998) in Burkina Faso. </w:t>
      </w:r>
    </w:p>
    <w:p w14:paraId="5DDFA32C" w14:textId="77777777" w:rsidR="00F10220" w:rsidRPr="00DC566C" w:rsidRDefault="00F10220" w:rsidP="00E2683E">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 fonio flour from Chad</w:t>
      </w:r>
      <w:r w:rsidR="00A6720A" w:rsidRPr="00DC566C">
        <w:rPr>
          <w:rFonts w:ascii="Arial" w:eastAsia="Times New Roman" w:hAnsi="Arial" w:cs="Arial"/>
          <w:bCs/>
          <w:sz w:val="20"/>
          <w:szCs w:val="20"/>
          <w:lang w:val="en-US"/>
        </w:rPr>
        <w:t>,</w:t>
      </w:r>
      <w:r w:rsidRPr="00DC566C">
        <w:rPr>
          <w:rFonts w:ascii="Arial" w:eastAsia="Times New Roman" w:hAnsi="Arial" w:cs="Arial"/>
          <w:bCs/>
          <w:sz w:val="20"/>
          <w:szCs w:val="20"/>
          <w:lang w:val="en-US"/>
        </w:rPr>
        <w:t xml:space="preserve"> in our study has slightly lower macronutrient levels than fonio from Burkina Faso. However, fonio from Chad has a high ash content, wh</w:t>
      </w:r>
      <w:r w:rsidR="00A6720A" w:rsidRPr="00DC566C">
        <w:rPr>
          <w:rFonts w:ascii="Arial" w:eastAsia="Times New Roman" w:hAnsi="Arial" w:cs="Arial"/>
          <w:bCs/>
          <w:sz w:val="20"/>
          <w:szCs w:val="20"/>
          <w:lang w:val="en-US"/>
        </w:rPr>
        <w:t>ich suggests a high mineral</w:t>
      </w:r>
      <w:r w:rsidRPr="00DC566C">
        <w:rPr>
          <w:rFonts w:ascii="Arial" w:eastAsia="Times New Roman" w:hAnsi="Arial" w:cs="Arial"/>
          <w:bCs/>
          <w:sz w:val="20"/>
          <w:szCs w:val="20"/>
          <w:lang w:val="en-US"/>
        </w:rPr>
        <w:t xml:space="preserve"> content, t</w:t>
      </w:r>
      <w:r w:rsidR="00A6720A" w:rsidRPr="00DC566C">
        <w:rPr>
          <w:rFonts w:ascii="Arial" w:eastAsia="Times New Roman" w:hAnsi="Arial" w:cs="Arial"/>
          <w:bCs/>
          <w:sz w:val="20"/>
          <w:szCs w:val="20"/>
          <w:lang w:val="en-US"/>
        </w:rPr>
        <w:t>o be confirmed in further analyz</w:t>
      </w:r>
      <w:r w:rsidRPr="00DC566C">
        <w:rPr>
          <w:rFonts w:ascii="Arial" w:eastAsia="Times New Roman" w:hAnsi="Arial" w:cs="Arial"/>
          <w:bCs/>
          <w:sz w:val="20"/>
          <w:szCs w:val="20"/>
          <w:lang w:val="en-US"/>
        </w:rPr>
        <w:t>es.</w:t>
      </w:r>
    </w:p>
    <w:p w14:paraId="6783BA81" w14:textId="77777777" w:rsidR="00F10220" w:rsidRPr="00DC566C" w:rsidRDefault="00F10220" w:rsidP="00F10220">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Our study revealed a protein content of 7.43%, which is lower than that obtained by Bama (8.40%, 1999) and Sanou (10.90%, 1993). However, our result is higher than that obtained by </w:t>
      </w:r>
      <w:r w:rsidRPr="00DC566C">
        <w:rPr>
          <w:rFonts w:ascii="Arial" w:eastAsia="Times New Roman" w:hAnsi="Arial" w:cs="Arial"/>
          <w:bCs/>
          <w:sz w:val="20"/>
          <w:szCs w:val="20"/>
          <w:lang w:val="en-US"/>
        </w:rPr>
        <w:lastRenderedPageBreak/>
        <w:t>Sawadogo (6.4%, 1998); all of these studies were conducted in Burkina Faso. Our protein content obtained is lower than the FAO average (9.0%, 2003). The protein content of fonio is comparable to that of other cereals. However, according to the French National Agency for Food, Environmental and Occupational Health Safety (ANSES, 2024), the sulphur amino acid composition of fonio is particularly remarkable, whereas other cereals are often deficient in these amino acids. Per 100 g of fonio, there are approximately 4.8 g of methionine + cysteine per 100 g of protein, compared to 3.4 g for rice and 2.5 g for maize. Fonio also contains a good amount of leucine, valine and phenylalanine.</w:t>
      </w:r>
    </w:p>
    <w:p w14:paraId="4396D9CE" w14:textId="77777777" w:rsidR="00CD6BC4" w:rsidRPr="00DC566C" w:rsidRDefault="00CD6BC4" w:rsidP="003E6803">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As for our results concerning total sugars (73.23%), they are lower than those obtained by Bama (1999) in Burkina Faso, 86.60%. Fonio is primarily an energy-rich food. According to the study by Javillier and Crémieux (1955), per 100 g of dry flour, fonio contains 84.75% starch and 1.06% reducing sugar. Fonio is mainly composed of complex carbohydrates (ANSES, 2024) that are digested and absorbed gradually by the body. This characteristic makes it an excellent source of slow-release energy, ideal for its moderate impact on blood sugar le</w:t>
      </w:r>
      <w:r w:rsidR="00A6720A" w:rsidRPr="00DC566C">
        <w:rPr>
          <w:rFonts w:ascii="Arial" w:eastAsia="Times New Roman" w:hAnsi="Arial" w:cs="Arial"/>
          <w:bCs/>
          <w:sz w:val="20"/>
          <w:szCs w:val="20"/>
          <w:lang w:val="en-US"/>
        </w:rPr>
        <w:t>vels thanks to its average glyc</w:t>
      </w:r>
      <w:r w:rsidRPr="00DC566C">
        <w:rPr>
          <w:rFonts w:ascii="Arial" w:eastAsia="Times New Roman" w:hAnsi="Arial" w:cs="Arial"/>
          <w:bCs/>
          <w:sz w:val="20"/>
          <w:szCs w:val="20"/>
          <w:lang w:val="en-US"/>
        </w:rPr>
        <w:t>emic index (GI) (between 50 and 55), a gradual release of energy that prevents sudden fluctuations in blood sugar levels, and finally, it is particularly suitable for people with type 2 diabetes or prediabetes (ANSES, 2024).</w:t>
      </w:r>
    </w:p>
    <w:p w14:paraId="0D2E7FBE" w14:textId="77777777" w:rsidR="00457EEB" w:rsidRPr="00DC566C" w:rsidRDefault="00457EEB" w:rsidP="0099520C">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 xml:space="preserve">The fonio flour in our study contains 1.76% lipids, compared to 3.12% obtained by Bama (1999); 2.83% by Sanou (1993), both in Burkina Faso, and 2.2% by the FAO (2003). Our fonio is low in lipids. </w:t>
      </w:r>
    </w:p>
    <w:p w14:paraId="4BE74F93" w14:textId="77777777" w:rsidR="0085082D" w:rsidRPr="00DC566C" w:rsidRDefault="00457EEB" w:rsidP="00A6720A">
      <w:pPr>
        <w:pStyle w:val="ListParagraph"/>
        <w:spacing w:after="0" w:line="360" w:lineRule="auto"/>
        <w:ind w:left="0" w:firstLine="709"/>
        <w:jc w:val="both"/>
        <w:rPr>
          <w:rFonts w:ascii="Arial" w:eastAsia="Times New Roman" w:hAnsi="Arial" w:cs="Arial"/>
          <w:bCs/>
          <w:sz w:val="20"/>
          <w:szCs w:val="20"/>
          <w:lang w:val="en-US"/>
        </w:rPr>
      </w:pPr>
      <w:r w:rsidRPr="00DC566C">
        <w:rPr>
          <w:rFonts w:ascii="Arial" w:eastAsia="Times New Roman" w:hAnsi="Arial" w:cs="Arial"/>
          <w:bCs/>
          <w:sz w:val="20"/>
          <w:szCs w:val="20"/>
          <w:lang w:val="en-US"/>
        </w:rPr>
        <w:t>The ash content of our fonio is very high at 13.76% compared to 1.47% obtained by Bama and 1.31% by Sanou. Our mineral analyses will certainly confirm this upward trend in minerals.</w:t>
      </w:r>
      <w:r w:rsidR="00A6720A" w:rsidRPr="00DC566C">
        <w:rPr>
          <w:rFonts w:ascii="Arial" w:eastAsia="Times New Roman" w:hAnsi="Arial" w:cs="Arial"/>
          <w:bCs/>
          <w:sz w:val="20"/>
          <w:szCs w:val="20"/>
          <w:lang w:val="en-US"/>
        </w:rPr>
        <w:t xml:space="preserve"> </w:t>
      </w:r>
      <w:r w:rsidRPr="00DC566C">
        <w:rPr>
          <w:rFonts w:ascii="Arial" w:eastAsia="Times New Roman" w:hAnsi="Arial" w:cs="Arial"/>
          <w:bCs/>
          <w:sz w:val="20"/>
          <w:szCs w:val="20"/>
          <w:lang w:val="en-US"/>
        </w:rPr>
        <w:t>The energy value of fonio flour from Chad (359.138 Kcal per 100 grams) is almost similar to that obtained by the FAO in 2003 (355). It is higher than that obtained by Sawadogo in Burkina Faso in 1998 (337 Kcal/100g).</w:t>
      </w:r>
    </w:p>
    <w:p w14:paraId="03E4930C" w14:textId="77777777" w:rsidR="00382C35" w:rsidRPr="00E31FFF" w:rsidRDefault="00B06D88" w:rsidP="00B06D88">
      <w:pPr>
        <w:spacing w:after="0" w:line="360" w:lineRule="auto"/>
        <w:jc w:val="both"/>
        <w:rPr>
          <w:rFonts w:ascii="Arial Rounded MT Bold" w:eastAsia="Times New Roman" w:hAnsi="Arial Rounded MT Bold" w:cs="Times New Roman"/>
          <w:b/>
          <w:bCs/>
          <w:lang w:val="en-US"/>
        </w:rPr>
      </w:pPr>
      <w:r w:rsidRPr="00E31FFF">
        <w:rPr>
          <w:rFonts w:ascii="Arial Rounded MT Bold" w:eastAsia="Times New Roman" w:hAnsi="Arial Rounded MT Bold" w:cs="Times New Roman"/>
          <w:b/>
          <w:bCs/>
          <w:lang w:val="en-US"/>
        </w:rPr>
        <w:t xml:space="preserve">5. </w:t>
      </w:r>
      <w:r w:rsidR="0099520C" w:rsidRPr="00E31FFF">
        <w:rPr>
          <w:rFonts w:ascii="Arial Rounded MT Bold" w:eastAsia="Times New Roman" w:hAnsi="Arial Rounded MT Bold" w:cs="Times New Roman"/>
          <w:b/>
          <w:bCs/>
          <w:lang w:val="en-US"/>
        </w:rPr>
        <w:t>CONCLUSION</w:t>
      </w:r>
    </w:p>
    <w:p w14:paraId="72E9E243" w14:textId="77777777" w:rsidR="00586171" w:rsidRPr="00711383" w:rsidRDefault="00382C35" w:rsidP="00A6720A">
      <w:pPr>
        <w:pStyle w:val="ListParagraph"/>
        <w:spacing w:after="0" w:line="360" w:lineRule="auto"/>
        <w:ind w:left="0" w:firstLine="709"/>
        <w:jc w:val="both"/>
        <w:rPr>
          <w:rFonts w:ascii="Arial" w:eastAsia="Times New Roman" w:hAnsi="Arial" w:cs="Arial"/>
          <w:bCs/>
          <w:sz w:val="20"/>
          <w:szCs w:val="20"/>
          <w:lang w:val="en-US"/>
        </w:rPr>
      </w:pPr>
      <w:r w:rsidRPr="00457EEB">
        <w:rPr>
          <w:rFonts w:ascii="Times New Roman" w:eastAsia="Times New Roman" w:hAnsi="Times New Roman" w:cs="Times New Roman"/>
          <w:bCs/>
          <w:sz w:val="24"/>
          <w:szCs w:val="24"/>
          <w:lang w:val="en-US"/>
        </w:rPr>
        <w:t xml:space="preserve">            </w:t>
      </w:r>
      <w:r w:rsidR="00457EEB" w:rsidRPr="00711383">
        <w:rPr>
          <w:rFonts w:ascii="Arial" w:eastAsia="Times New Roman" w:hAnsi="Arial" w:cs="Arial"/>
          <w:bCs/>
          <w:sz w:val="20"/>
          <w:szCs w:val="20"/>
          <w:lang w:val="en-US"/>
        </w:rPr>
        <w:t>At the end of this study, several physical and chemical parameters</w:t>
      </w:r>
      <w:r w:rsidR="001D4DF1" w:rsidRPr="00711383">
        <w:rPr>
          <w:rFonts w:ascii="Arial" w:eastAsia="Times New Roman" w:hAnsi="Arial" w:cs="Arial"/>
          <w:bCs/>
          <w:sz w:val="20"/>
          <w:szCs w:val="20"/>
          <w:lang w:val="en-US"/>
        </w:rPr>
        <w:t xml:space="preserve"> (moisture, ash, protein, fats</w:t>
      </w:r>
      <w:r w:rsidR="00457EEB" w:rsidRPr="00711383">
        <w:rPr>
          <w:rFonts w:ascii="Arial" w:eastAsia="Times New Roman" w:hAnsi="Arial" w:cs="Arial"/>
          <w:bCs/>
          <w:sz w:val="20"/>
          <w:szCs w:val="20"/>
          <w:lang w:val="en-US"/>
        </w:rPr>
        <w:t>, carbohydrates, dietary fibre) of fonio (</w:t>
      </w:r>
      <w:r w:rsidR="00457EEB" w:rsidRPr="00711383">
        <w:rPr>
          <w:rFonts w:ascii="Arial" w:eastAsia="Times New Roman" w:hAnsi="Arial" w:cs="Arial"/>
          <w:bCs/>
          <w:i/>
          <w:sz w:val="20"/>
          <w:szCs w:val="20"/>
          <w:lang w:val="en-US"/>
        </w:rPr>
        <w:t>Digitaria exilis</w:t>
      </w:r>
      <w:r w:rsidR="00457EEB" w:rsidRPr="00711383">
        <w:rPr>
          <w:rFonts w:ascii="Arial" w:eastAsia="Times New Roman" w:hAnsi="Arial" w:cs="Arial"/>
          <w:bCs/>
          <w:sz w:val="20"/>
          <w:szCs w:val="20"/>
          <w:lang w:val="en-US"/>
        </w:rPr>
        <w:t xml:space="preserve"> stapf.) from Chad were determined.</w:t>
      </w:r>
      <w:r w:rsidR="001D4DF1" w:rsidRPr="00711383">
        <w:rPr>
          <w:rFonts w:ascii="Arial" w:eastAsia="Times New Roman" w:hAnsi="Arial" w:cs="Arial"/>
          <w:bCs/>
          <w:sz w:val="20"/>
          <w:szCs w:val="20"/>
          <w:lang w:val="en-US"/>
        </w:rPr>
        <w:t xml:space="preserve"> Fonio from Chad is rich in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it has a satisfactory total sugar content and a very high ash content. Its energy value is similar to that found by the FAO. Fonio is a tasty and highly digestible cereal. It is a staple food in Africa. Given its compo</w:t>
      </w:r>
      <w:r w:rsidR="001D4DF1" w:rsidRPr="00711383">
        <w:rPr>
          <w:rFonts w:ascii="Arial" w:eastAsia="Times New Roman" w:hAnsi="Arial" w:cs="Arial"/>
          <w:bCs/>
          <w:sz w:val="20"/>
          <w:szCs w:val="20"/>
          <w:lang w:val="en-US"/>
        </w:rPr>
        <w:t>sition as revealed by the analyzes, particularly its high fib</w:t>
      </w:r>
      <w:r w:rsidR="00457EEB" w:rsidRPr="00711383">
        <w:rPr>
          <w:rFonts w:ascii="Arial" w:eastAsia="Times New Roman" w:hAnsi="Arial" w:cs="Arial"/>
          <w:bCs/>
          <w:sz w:val="20"/>
          <w:szCs w:val="20"/>
          <w:lang w:val="en-US"/>
        </w:rPr>
        <w:t>e</w:t>
      </w:r>
      <w:r w:rsidR="001D4DF1" w:rsidRPr="00711383">
        <w:rPr>
          <w:rFonts w:ascii="Arial" w:eastAsia="Times New Roman" w:hAnsi="Arial" w:cs="Arial"/>
          <w:bCs/>
          <w:sz w:val="20"/>
          <w:szCs w:val="20"/>
          <w:lang w:val="en-US"/>
        </w:rPr>
        <w:t>r</w:t>
      </w:r>
      <w:r w:rsidR="00457EEB" w:rsidRPr="00711383">
        <w:rPr>
          <w:rFonts w:ascii="Arial" w:eastAsia="Times New Roman" w:hAnsi="Arial" w:cs="Arial"/>
          <w:bCs/>
          <w:sz w:val="20"/>
          <w:szCs w:val="20"/>
          <w:lang w:val="en-US"/>
        </w:rPr>
        <w:t xml:space="preserve"> and energy content, daily consumption would help prevent overweight and would be an excellent source of slow-release energy, ideal for its moderate impact on blood sugar levels. However, as with any food, it is recommended to vary the sources of complex carbohydrates by alternating fonio with other cereals and starchy foods to benefit from their complementary nutritional profiles.</w:t>
      </w:r>
    </w:p>
    <w:p w14:paraId="119A194E" w14:textId="77777777" w:rsidR="00CC1F35" w:rsidRPr="00711383" w:rsidRDefault="00CC1F35" w:rsidP="0099520C">
      <w:pPr>
        <w:spacing w:after="0" w:line="360" w:lineRule="auto"/>
        <w:jc w:val="both"/>
        <w:rPr>
          <w:rFonts w:ascii="Arial Rounded MT Bold" w:eastAsia="Times New Roman" w:hAnsi="Arial Rounded MT Bold" w:cs="Times New Roman"/>
          <w:b/>
          <w:bCs/>
          <w:lang w:val="en-US"/>
        </w:rPr>
      </w:pPr>
      <w:r w:rsidRPr="00711383">
        <w:rPr>
          <w:rFonts w:ascii="Arial Rounded MT Bold" w:eastAsia="Times New Roman" w:hAnsi="Arial Rounded MT Bold" w:cs="Times New Roman"/>
          <w:b/>
          <w:bCs/>
          <w:lang w:val="en-US"/>
        </w:rPr>
        <w:t xml:space="preserve">DISCLAIMER (ARTIFICIAL INTELLIGENCE) </w:t>
      </w:r>
    </w:p>
    <w:p w14:paraId="5FC98DA4" w14:textId="77777777" w:rsidR="00FE1BB6" w:rsidRPr="006A7673" w:rsidRDefault="00CC1F35" w:rsidP="000F5F90">
      <w:pPr>
        <w:pStyle w:val="ListParagraph"/>
        <w:spacing w:after="0" w:line="360" w:lineRule="auto"/>
        <w:ind w:left="0" w:firstLine="709"/>
        <w:jc w:val="both"/>
        <w:rPr>
          <w:rFonts w:ascii="Arial" w:eastAsia="Times New Roman" w:hAnsi="Arial" w:cs="Arial"/>
          <w:bCs/>
          <w:sz w:val="20"/>
          <w:szCs w:val="20"/>
          <w:lang w:val="en-US"/>
        </w:rPr>
      </w:pPr>
      <w:r w:rsidRPr="006A7673">
        <w:rPr>
          <w:rFonts w:ascii="Arial" w:eastAsia="Times New Roman" w:hAnsi="Arial" w:cs="Arial"/>
          <w:bCs/>
          <w:sz w:val="20"/>
          <w:szCs w:val="20"/>
          <w:lang w:val="en-US"/>
        </w:rPr>
        <w:t xml:space="preserve">Author(s) hereby declare that NO generative AI technologies such as Large Language Models (ChatGPT, COPILOT, </w:t>
      </w:r>
      <w:r w:rsidR="001D4DF1" w:rsidRPr="006A7673">
        <w:rPr>
          <w:rFonts w:ascii="Arial" w:eastAsia="Times New Roman" w:hAnsi="Arial" w:cs="Arial"/>
          <w:bCs/>
          <w:sz w:val="20"/>
          <w:szCs w:val="20"/>
          <w:lang w:val="en-US"/>
        </w:rPr>
        <w:t>etc.</w:t>
      </w:r>
      <w:r w:rsidRPr="006A7673">
        <w:rPr>
          <w:rFonts w:ascii="Arial" w:eastAsia="Times New Roman" w:hAnsi="Arial" w:cs="Arial"/>
          <w:bCs/>
          <w:sz w:val="20"/>
          <w:szCs w:val="20"/>
          <w:lang w:val="en-US"/>
        </w:rPr>
        <w:t>) and text-to-image generators have been used during writing or editing of this manuscript.</w:t>
      </w:r>
    </w:p>
    <w:p w14:paraId="43E6461D" w14:textId="77777777" w:rsidR="00D81181" w:rsidRDefault="00D81181" w:rsidP="00E7138D">
      <w:pPr>
        <w:rPr>
          <w:rFonts w:ascii="Arial Rounded MT Bold" w:eastAsia="Times New Roman" w:hAnsi="Arial Rounded MT Bold" w:cs="Times New Roman"/>
          <w:b/>
          <w:lang w:eastAsia="fr-FR"/>
        </w:rPr>
      </w:pPr>
    </w:p>
    <w:p w14:paraId="0C063590" w14:textId="355974E5" w:rsidR="00B42092" w:rsidRPr="00E7138D" w:rsidRDefault="000F5F90" w:rsidP="00E7138D">
      <w:pPr>
        <w:rPr>
          <w:rFonts w:ascii="Times New Roman" w:eastAsia="Times New Roman" w:hAnsi="Times New Roman" w:cs="Times New Roman"/>
          <w:b/>
          <w:sz w:val="28"/>
          <w:szCs w:val="28"/>
          <w:lang w:val="en-US" w:eastAsia="fr-FR"/>
        </w:rPr>
      </w:pPr>
      <w:commentRangeStart w:id="6"/>
      <w:r w:rsidRPr="001B74E5">
        <w:rPr>
          <w:rFonts w:ascii="Arial Rounded MT Bold" w:eastAsia="Times New Roman" w:hAnsi="Arial Rounded MT Bold" w:cs="Times New Roman"/>
          <w:b/>
          <w:lang w:eastAsia="fr-FR"/>
        </w:rPr>
        <w:t>REFERENCES</w:t>
      </w:r>
      <w:r w:rsidR="00231397" w:rsidRPr="001B74E5">
        <w:rPr>
          <w:rFonts w:ascii="Arial Rounded MT Bold" w:eastAsia="Times New Roman" w:hAnsi="Arial Rounded MT Bold" w:cs="Times New Roman"/>
          <w:b/>
          <w:lang w:eastAsia="fr-FR"/>
        </w:rPr>
        <w:t xml:space="preserve"> </w:t>
      </w:r>
      <w:commentRangeEnd w:id="6"/>
      <w:r w:rsidR="00CA47DF" w:rsidRPr="00E7138D">
        <w:rPr>
          <w:rStyle w:val="CommentReference"/>
          <w:rFonts w:ascii="Times New Roman" w:eastAsia="Times New Roman" w:hAnsi="Times New Roman" w:cs="Times New Roman"/>
          <w:b/>
          <w:sz w:val="28"/>
          <w:szCs w:val="28"/>
          <w:lang w:val="en-US" w:eastAsia="fr-FR"/>
        </w:rPr>
        <w:commentReference w:id="6"/>
      </w:r>
    </w:p>
    <w:p w14:paraId="5DFCECB3" w14:textId="77777777" w:rsidR="00C71F7B" w:rsidRPr="00A96518" w:rsidRDefault="00C71F7B" w:rsidP="00A96518">
      <w:pPr>
        <w:spacing w:after="0" w:line="240" w:lineRule="auto"/>
        <w:ind w:left="1069"/>
        <w:jc w:val="both"/>
        <w:rPr>
          <w:rFonts w:ascii="Arial" w:eastAsia="Times New Roman" w:hAnsi="Arial" w:cs="Arial"/>
          <w:b/>
          <w:sz w:val="20"/>
          <w:szCs w:val="20"/>
          <w:lang w:eastAsia="fr-FR"/>
        </w:rPr>
      </w:pPr>
      <w:r w:rsidRPr="00A96518">
        <w:rPr>
          <w:rFonts w:ascii="Arial" w:eastAsia="Calibri" w:hAnsi="Arial" w:cs="Arial"/>
          <w:b/>
          <w:sz w:val="20"/>
          <w:szCs w:val="20"/>
        </w:rPr>
        <w:lastRenderedPageBreak/>
        <w:t xml:space="preserve">ANSES. (2024). Table de composition nutritionnelle des aliments (Ciqual). ANSES. </w:t>
      </w:r>
      <w:hyperlink r:id="rId13" w:history="1">
        <w:r w:rsidRPr="00A96518">
          <w:rPr>
            <w:rStyle w:val="Hyperlink"/>
            <w:rFonts w:ascii="Arial" w:eastAsia="Calibri" w:hAnsi="Arial" w:cs="Arial"/>
            <w:b/>
            <w:sz w:val="20"/>
            <w:szCs w:val="20"/>
          </w:rPr>
          <w:t>https://ciqual.anses.fr/</w:t>
        </w:r>
      </w:hyperlink>
      <w:r w:rsidRPr="00A96518">
        <w:rPr>
          <w:rFonts w:ascii="Arial" w:eastAsia="Calibri" w:hAnsi="Arial" w:cs="Arial"/>
          <w:b/>
          <w:sz w:val="20"/>
          <w:szCs w:val="20"/>
        </w:rPr>
        <w:t xml:space="preserve"> </w:t>
      </w:r>
    </w:p>
    <w:p w14:paraId="3ACE0819" w14:textId="77777777" w:rsidR="00C71F7B" w:rsidRPr="00A96518" w:rsidRDefault="00C71F7B" w:rsidP="00A96518">
      <w:pPr>
        <w:spacing w:after="0" w:line="240" w:lineRule="auto"/>
        <w:ind w:left="1069"/>
        <w:jc w:val="both"/>
        <w:rPr>
          <w:rFonts w:ascii="Arial" w:eastAsia="Times New Roman" w:hAnsi="Arial" w:cs="Arial"/>
          <w:sz w:val="20"/>
          <w:szCs w:val="20"/>
          <w:lang w:val="en-US" w:eastAsia="fr-FR"/>
        </w:rPr>
      </w:pPr>
      <w:r w:rsidRPr="00A96518">
        <w:rPr>
          <w:rFonts w:ascii="Arial" w:eastAsia="Times New Roman" w:hAnsi="Arial" w:cs="Arial"/>
          <w:b/>
          <w:sz w:val="20"/>
          <w:szCs w:val="20"/>
          <w:lang w:eastAsia="fr-FR"/>
        </w:rPr>
        <w:t xml:space="preserve">Allarangaye, M. D., Dar, G., &amp; Kemtolna, M. (2003). Analyse de contraintes paysannes et amélioration variétale participative avec les riziculteurs de Mala-Laï au Tchad. In J. Y. Jamin, L. Seiny Boukar, &amp; C. Floret (Eds.), Savanes africaines : des espaces en mutation, des acteurs face à de nouveaux défis. Actes du colloque, mai 2002, Garoua, Cameroun. </w:t>
      </w:r>
      <w:hyperlink r:id="rId14" w:history="1">
        <w:r w:rsidRPr="00A96518">
          <w:rPr>
            <w:rStyle w:val="Hyperlink"/>
            <w:rFonts w:ascii="Arial" w:eastAsia="Times New Roman" w:hAnsi="Arial" w:cs="Arial"/>
            <w:b/>
            <w:sz w:val="20"/>
            <w:szCs w:val="20"/>
            <w:lang w:eastAsia="fr-FR"/>
          </w:rPr>
          <w:t>https://hal.archives-ouvertes.fr/hal-00140928</w:t>
        </w:r>
      </w:hyperlink>
      <w:r w:rsidRPr="00A96518">
        <w:rPr>
          <w:rFonts w:ascii="Arial" w:eastAsia="Times New Roman" w:hAnsi="Arial" w:cs="Arial"/>
          <w:b/>
          <w:sz w:val="20"/>
          <w:szCs w:val="20"/>
          <w:lang w:eastAsia="fr-FR"/>
        </w:rPr>
        <w:t xml:space="preserve"> </w:t>
      </w:r>
    </w:p>
    <w:p w14:paraId="4EE0CB08" w14:textId="0433303B" w:rsidR="00997A16" w:rsidRPr="00A96518" w:rsidRDefault="00997A16" w:rsidP="00A96518">
      <w:pPr>
        <w:spacing w:after="0" w:line="240" w:lineRule="auto"/>
        <w:ind w:left="1069"/>
        <w:jc w:val="both"/>
        <w:rPr>
          <w:rFonts w:ascii="Arial" w:eastAsia="Times New Roman" w:hAnsi="Arial" w:cs="Arial"/>
          <w:sz w:val="20"/>
          <w:szCs w:val="20"/>
          <w:lang w:val="en-US" w:eastAsia="fr-FR"/>
        </w:rPr>
      </w:pPr>
      <w:r w:rsidRPr="00A96518">
        <w:rPr>
          <w:rFonts w:ascii="Arial" w:hAnsi="Arial" w:cs="Arial"/>
          <w:b/>
          <w:sz w:val="20"/>
          <w:szCs w:val="20"/>
          <w:lang w:val="en-US"/>
        </w:rPr>
        <w:t>AOAC</w:t>
      </w:r>
      <w:r w:rsidRPr="00A96518">
        <w:rPr>
          <w:rFonts w:ascii="Arial" w:hAnsi="Arial" w:cs="Arial"/>
          <w:sz w:val="20"/>
          <w:szCs w:val="20"/>
          <w:lang w:val="en-US"/>
        </w:rPr>
        <w:t>, “Official Methods of Analysis,” 15th Edition, Association of Official Analytical Chemists, Washington DC, 1990, pp. 808,831-835,1113.</w:t>
      </w:r>
    </w:p>
    <w:p w14:paraId="24605C4E"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
          <w:bCs/>
          <w:sz w:val="20"/>
          <w:szCs w:val="20"/>
        </w:rPr>
      </w:pPr>
      <w:r w:rsidRPr="00A96518">
        <w:rPr>
          <w:rFonts w:ascii="Arial" w:eastAsia="Calibri" w:hAnsi="Arial" w:cs="Arial"/>
          <w:b/>
          <w:bCs/>
          <w:iCs/>
          <w:sz w:val="20"/>
          <w:szCs w:val="20"/>
        </w:rPr>
        <w:t xml:space="preserve">Bama, J. (1999). Intérêt du fonio dans l'alimentation des diabétiques. (Thèse de Doctorat en Pharmacie, Université de Ouagadougou, Faculté des Sciences de la Santé). </w:t>
      </w:r>
      <w:hyperlink r:id="rId15" w:history="1">
        <w:r w:rsidRPr="00A96518">
          <w:rPr>
            <w:rStyle w:val="Hyperlink"/>
            <w:rFonts w:ascii="Arial" w:eastAsia="Calibri" w:hAnsi="Arial" w:cs="Arial"/>
            <w:b/>
            <w:bCs/>
            <w:iCs/>
            <w:sz w:val="20"/>
            <w:szCs w:val="20"/>
          </w:rPr>
          <w:t>http://www.beep.ird.fr/collect/uouaga/index/assoc/M07148.dir/M07148.pdf</w:t>
        </w:r>
      </w:hyperlink>
      <w:r w:rsidRPr="00A96518">
        <w:rPr>
          <w:rFonts w:ascii="Arial" w:eastAsia="Calibri" w:hAnsi="Arial" w:cs="Arial"/>
          <w:b/>
          <w:bCs/>
          <w:iCs/>
          <w:sz w:val="20"/>
          <w:szCs w:val="20"/>
        </w:rPr>
        <w:t xml:space="preserve"> </w:t>
      </w:r>
    </w:p>
    <w:p w14:paraId="6135EFDB" w14:textId="23DE5B46" w:rsidR="00B42092" w:rsidRPr="00A96518" w:rsidRDefault="00B42092" w:rsidP="00A96518">
      <w:pPr>
        <w:autoSpaceDE w:val="0"/>
        <w:autoSpaceDN w:val="0"/>
        <w:adjustRightInd w:val="0"/>
        <w:spacing w:after="0" w:line="240" w:lineRule="auto"/>
        <w:ind w:left="1069"/>
        <w:jc w:val="both"/>
        <w:rPr>
          <w:rFonts w:ascii="Arial" w:eastAsia="Calibri" w:hAnsi="Arial" w:cs="Arial"/>
          <w:b/>
          <w:bCs/>
          <w:sz w:val="20"/>
          <w:szCs w:val="20"/>
        </w:rPr>
      </w:pPr>
      <w:r w:rsidRPr="00A96518">
        <w:rPr>
          <w:rFonts w:ascii="Arial" w:eastAsia="Calibri" w:hAnsi="Arial" w:cs="Arial"/>
          <w:b/>
          <w:bCs/>
          <w:sz w:val="20"/>
          <w:szCs w:val="20"/>
        </w:rPr>
        <w:t xml:space="preserve">Barro, N., Nikiéma, P., Ouattara, C.A.T., &amp; Traoré, A.S. (2002a). </w:t>
      </w:r>
      <w:r w:rsidRPr="00A96518">
        <w:rPr>
          <w:rFonts w:ascii="Arial" w:eastAsia="Calibri" w:hAnsi="Arial" w:cs="Arial"/>
          <w:bCs/>
          <w:sz w:val="20"/>
          <w:szCs w:val="20"/>
        </w:rPr>
        <w:t>Evaluation de l'Hygiène et de la Qualité Microbiologique de quelques Aliments Rue et les Caractéristiques des Consommateurs dans les Villes de Ouagadougou et de Bobo-Dioulasso (Burkina Faso).</w:t>
      </w:r>
      <w:r w:rsidRPr="00A96518">
        <w:rPr>
          <w:rFonts w:ascii="Arial" w:eastAsia="Calibri" w:hAnsi="Arial" w:cs="Arial"/>
          <w:b/>
          <w:bCs/>
          <w:sz w:val="20"/>
          <w:szCs w:val="20"/>
        </w:rPr>
        <w:t xml:space="preserve"> Rev. </w:t>
      </w:r>
      <w:r w:rsidRPr="00A96518">
        <w:rPr>
          <w:rFonts w:ascii="Arial" w:eastAsia="Calibri" w:hAnsi="Arial" w:cs="Arial"/>
          <w:b/>
          <w:bCs/>
          <w:i/>
          <w:sz w:val="20"/>
          <w:szCs w:val="20"/>
        </w:rPr>
        <w:t>Sci Tech. Sci</w:t>
      </w:r>
      <w:r w:rsidRPr="00A96518">
        <w:rPr>
          <w:rFonts w:ascii="Arial" w:eastAsia="Calibri" w:hAnsi="Arial" w:cs="Arial"/>
          <w:b/>
          <w:bCs/>
          <w:sz w:val="20"/>
          <w:szCs w:val="20"/>
        </w:rPr>
        <w:t>. Santé, 25, 7-21.</w:t>
      </w:r>
    </w:p>
    <w:p w14:paraId="69AE5C99"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sz w:val="20"/>
          <w:szCs w:val="20"/>
        </w:rPr>
      </w:pPr>
      <w:r w:rsidRPr="00A96518">
        <w:rPr>
          <w:rFonts w:ascii="Arial" w:eastAsia="Calibri" w:hAnsi="Arial" w:cs="Arial"/>
          <w:b/>
          <w:bCs/>
          <w:sz w:val="20"/>
          <w:szCs w:val="20"/>
        </w:rPr>
        <w:t xml:space="preserve">Louvain Coopération &amp; Eclosio. (2019). Projet Appui aux initiatives entrepreneuriales et promotion du « fonio ». Fiche technique de production du Fonio (Digitaria exilis Stapf) au Bénin. </w:t>
      </w:r>
      <w:hyperlink r:id="rId16" w:history="1">
        <w:r w:rsidRPr="00A96518">
          <w:rPr>
            <w:rStyle w:val="Hyperlink"/>
            <w:rFonts w:ascii="Arial" w:eastAsia="Calibri" w:hAnsi="Arial" w:cs="Arial"/>
            <w:b/>
            <w:bCs/>
            <w:sz w:val="20"/>
            <w:szCs w:val="20"/>
          </w:rPr>
          <w:t>https://www.louvaincooperation.org/fr/publications/fiche-technique-de-production-du-fonio-digitaria-exilis-stapf-au-benin</w:t>
        </w:r>
      </w:hyperlink>
      <w:r w:rsidRPr="00A96518">
        <w:rPr>
          <w:rFonts w:ascii="Arial" w:eastAsia="Calibri" w:hAnsi="Arial" w:cs="Arial"/>
          <w:b/>
          <w:bCs/>
          <w:sz w:val="20"/>
          <w:szCs w:val="20"/>
        </w:rPr>
        <w:t xml:space="preserve"> </w:t>
      </w:r>
    </w:p>
    <w:p w14:paraId="0A4140AF"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sz w:val="20"/>
          <w:szCs w:val="20"/>
        </w:rPr>
        <w:t xml:space="preserve">Cabot, J. (1953). Kim, village du Moyen Logone. Bulletin de l’Institut d’Etudes Centrafricaines, nouvelle série, (5), 41-67. </w:t>
      </w:r>
      <w:hyperlink r:id="rId17" w:history="1">
        <w:r w:rsidRPr="00A96518">
          <w:rPr>
            <w:rStyle w:val="Hyperlink"/>
            <w:rFonts w:ascii="Arial" w:eastAsia="Calibri" w:hAnsi="Arial" w:cs="Arial"/>
            <w:b/>
            <w:bCs/>
            <w:sz w:val="20"/>
            <w:szCs w:val="20"/>
          </w:rPr>
          <w:t>https://horizon.documentation.ird.fr/exl-doc/pleins_textes/pleins_textes_6/colloques1/010010009.pdf</w:t>
        </w:r>
      </w:hyperlink>
      <w:r w:rsidRPr="00A96518">
        <w:rPr>
          <w:rFonts w:ascii="Arial" w:eastAsia="Calibri" w:hAnsi="Arial" w:cs="Arial"/>
          <w:b/>
          <w:bCs/>
          <w:sz w:val="20"/>
          <w:szCs w:val="20"/>
        </w:rPr>
        <w:t xml:space="preserve"> </w:t>
      </w:r>
    </w:p>
    <w:p w14:paraId="44EEF996" w14:textId="75F6705B" w:rsidR="00B42092" w:rsidRPr="00A96518" w:rsidRDefault="00B42092"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iCs/>
          <w:sz w:val="20"/>
          <w:szCs w:val="20"/>
        </w:rPr>
        <w:t>Cruz, J-F., Béavogui, F., Dramé, D. (2012).</w:t>
      </w:r>
      <w:r w:rsidRPr="00A96518">
        <w:rPr>
          <w:rFonts w:ascii="Arial" w:eastAsia="Calibri" w:hAnsi="Arial" w:cs="Arial"/>
          <w:bCs/>
          <w:iCs/>
          <w:sz w:val="20"/>
          <w:szCs w:val="20"/>
        </w:rPr>
        <w:t xml:space="preserve"> Valoriser une céréale traditionnelle africaine, le fonio. Grain de sel Nº 58, avril – juin 2012</w:t>
      </w:r>
    </w:p>
    <w:p w14:paraId="15E70D34"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lang w:val="en-US"/>
        </w:rPr>
      </w:pPr>
      <w:r w:rsidRPr="00A96518">
        <w:rPr>
          <w:rFonts w:ascii="Arial" w:eastAsia="Calibri" w:hAnsi="Arial" w:cs="Arial"/>
          <w:b/>
          <w:bCs/>
          <w:iCs/>
          <w:sz w:val="20"/>
          <w:szCs w:val="20"/>
        </w:rPr>
        <w:t xml:space="preserve">Dossou, J., Osseyi, G. E., Ahokpe, F. K. K., &amp; Odjo, S. D. P. (2011). Evaluation des procédés traditionnels de production du ablo, un pain humide cuit à la vapeur, au Bénin. International Journal of Biological and Chemical Sciences, 5(3), 953-967. </w:t>
      </w:r>
      <w:hyperlink r:id="rId18" w:history="1">
        <w:r w:rsidRPr="00A96518">
          <w:rPr>
            <w:rStyle w:val="Hyperlink"/>
            <w:rFonts w:ascii="Arial" w:eastAsia="Calibri" w:hAnsi="Arial" w:cs="Arial"/>
            <w:b/>
            <w:bCs/>
            <w:iCs/>
            <w:sz w:val="20"/>
            <w:szCs w:val="20"/>
          </w:rPr>
          <w:t>https://www.ifgdg.org/index.php/ijbcs/article/view/109</w:t>
        </w:r>
      </w:hyperlink>
      <w:r w:rsidRPr="00A96518">
        <w:rPr>
          <w:rFonts w:ascii="Arial" w:eastAsia="Calibri" w:hAnsi="Arial" w:cs="Arial"/>
          <w:b/>
          <w:bCs/>
          <w:iCs/>
          <w:sz w:val="20"/>
          <w:szCs w:val="20"/>
        </w:rPr>
        <w:t xml:space="preserve"> </w:t>
      </w:r>
    </w:p>
    <w:p w14:paraId="16D8C1EB" w14:textId="77777777" w:rsidR="00C71F7B" w:rsidRPr="00A96518" w:rsidRDefault="00C71F7B" w:rsidP="00A96518">
      <w:pPr>
        <w:spacing w:after="0" w:line="240" w:lineRule="auto"/>
        <w:ind w:left="1069"/>
        <w:jc w:val="both"/>
        <w:rPr>
          <w:rFonts w:ascii="Arial" w:eastAsia="Times New Roman" w:hAnsi="Arial" w:cs="Arial"/>
          <w:i/>
          <w:iCs/>
          <w:sz w:val="20"/>
          <w:szCs w:val="20"/>
          <w:lang w:val="en-US" w:eastAsia="fr-FR"/>
        </w:rPr>
      </w:pPr>
      <w:r w:rsidRPr="00A96518">
        <w:rPr>
          <w:rFonts w:ascii="Arial" w:eastAsia="Calibri" w:hAnsi="Arial" w:cs="Arial"/>
          <w:b/>
          <w:bCs/>
          <w:iCs/>
          <w:sz w:val="20"/>
          <w:szCs w:val="20"/>
          <w:lang w:val="en-US"/>
        </w:rPr>
        <w:t xml:space="preserve">FAO. (2003). Les bilans alimentaires, Manuel. </w:t>
      </w:r>
      <w:hyperlink r:id="rId19" w:history="1">
        <w:r w:rsidRPr="00A96518">
          <w:rPr>
            <w:rStyle w:val="Hyperlink"/>
            <w:rFonts w:ascii="Arial" w:eastAsia="Calibri" w:hAnsi="Arial" w:cs="Arial"/>
            <w:b/>
            <w:bCs/>
            <w:iCs/>
            <w:sz w:val="20"/>
            <w:szCs w:val="20"/>
            <w:lang w:val="en-US"/>
          </w:rPr>
          <w:t>https://www.fao.org/documents/card/fr/c/Y4651F/</w:t>
        </w:r>
      </w:hyperlink>
      <w:r w:rsidRPr="00A96518">
        <w:rPr>
          <w:rFonts w:ascii="Arial" w:eastAsia="Calibri" w:hAnsi="Arial" w:cs="Arial"/>
          <w:b/>
          <w:bCs/>
          <w:iCs/>
          <w:sz w:val="20"/>
          <w:szCs w:val="20"/>
          <w:lang w:val="en-US"/>
        </w:rPr>
        <w:t xml:space="preserve"> </w:t>
      </w:r>
    </w:p>
    <w:p w14:paraId="2047EA94" w14:textId="603B3676"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lang w:val="en-US"/>
        </w:rPr>
      </w:pPr>
      <w:r w:rsidRPr="00A96518">
        <w:rPr>
          <w:rFonts w:ascii="Arial" w:eastAsia="Times New Roman" w:hAnsi="Arial" w:cs="Arial"/>
          <w:b/>
          <w:sz w:val="20"/>
          <w:szCs w:val="20"/>
          <w:lang w:val="en-US" w:eastAsia="fr-FR"/>
        </w:rPr>
        <w:t xml:space="preserve">Goron, T. L., &amp; Raizada, M. N. (2015). Genetic diversity and genomic resources available for the small millet crops to accelerate a New Green Revolution. Frontiers in Plant Science, 6, 157. </w:t>
      </w:r>
      <w:hyperlink r:id="rId20" w:history="1">
        <w:r w:rsidRPr="00A96518">
          <w:rPr>
            <w:rStyle w:val="Hyperlink"/>
            <w:rFonts w:ascii="Arial" w:eastAsia="Times New Roman" w:hAnsi="Arial" w:cs="Arial"/>
            <w:b/>
            <w:sz w:val="20"/>
            <w:szCs w:val="20"/>
            <w:lang w:val="en-US" w:eastAsia="fr-FR"/>
          </w:rPr>
          <w:t>https://doi.org/10.3389/fpls.2015.</w:t>
        </w:r>
        <w:r w:rsidRPr="00A96518">
          <w:rPr>
            <w:rStyle w:val="Hyperlink"/>
            <w:lang w:val="en-US" w:eastAsia="fr-FR"/>
          </w:rPr>
          <w:t>00157</w:t>
        </w:r>
      </w:hyperlink>
    </w:p>
    <w:p w14:paraId="7024C2D6"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lang w:val="en-US"/>
        </w:rPr>
        <w:t xml:space="preserve">Guignard, J.-L. (1996). Biochimie végétale. Masson. </w:t>
      </w:r>
      <w:hyperlink r:id="rId21" w:history="1">
        <w:r w:rsidRPr="00A96518">
          <w:rPr>
            <w:rStyle w:val="Hyperlink"/>
            <w:lang w:val="en-US"/>
          </w:rPr>
          <w:t>https://www.sudoc.fr/003990000</w:t>
        </w:r>
      </w:hyperlink>
      <w:r w:rsidRPr="00A96518">
        <w:rPr>
          <w:lang w:val="en-US"/>
        </w:rPr>
        <w:t xml:space="preserve"> </w:t>
      </w:r>
    </w:p>
    <w:p w14:paraId="05DFE64D"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bCs/>
          <w:iCs/>
          <w:sz w:val="20"/>
          <w:szCs w:val="20"/>
          <w:lang w:val="en-US"/>
        </w:rPr>
        <w:t xml:space="preserve">Hulse, J. H., Laing, E. M., &amp; Pearson, O. E. (1980). Sorghum and the millets: Their composition and nutritive value. Academic Press. </w:t>
      </w:r>
      <w:hyperlink r:id="rId22" w:history="1">
        <w:r w:rsidRPr="00A96518">
          <w:rPr>
            <w:rStyle w:val="Hyperlink"/>
            <w:rFonts w:ascii="Arial" w:eastAsia="Calibri" w:hAnsi="Arial" w:cs="Arial"/>
            <w:b/>
            <w:bCs/>
            <w:iCs/>
            <w:sz w:val="20"/>
            <w:szCs w:val="20"/>
            <w:lang w:val="en-US"/>
          </w:rPr>
          <w:t>http://hdl.handle.net/10625/3671</w:t>
        </w:r>
      </w:hyperlink>
      <w:r w:rsidRPr="00A96518">
        <w:rPr>
          <w:rFonts w:ascii="Arial" w:eastAsia="Calibri" w:hAnsi="Arial" w:cs="Arial"/>
          <w:b/>
          <w:bCs/>
          <w:iCs/>
          <w:sz w:val="20"/>
          <w:szCs w:val="20"/>
          <w:lang w:val="en-US"/>
        </w:rPr>
        <w:t xml:space="preserve"> </w:t>
      </w:r>
    </w:p>
    <w:p w14:paraId="30CC7BDD" w14:textId="4B0B26E4"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Institut de Recherche pour le Développement (IRD), 2022</w:t>
      </w:r>
      <w:r w:rsidRPr="00A96518">
        <w:rPr>
          <w:rFonts w:ascii="Arial" w:eastAsia="Calibri" w:hAnsi="Arial" w:cs="Arial"/>
          <w:sz w:val="20"/>
          <w:szCs w:val="20"/>
        </w:rPr>
        <w:t>. “Valeur nutritionnelle des céréales africaines”, 2022.</w:t>
      </w:r>
    </w:p>
    <w:p w14:paraId="0B50E5FC"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sz w:val="20"/>
          <w:szCs w:val="20"/>
        </w:rPr>
      </w:pPr>
      <w:r w:rsidRPr="00A96518">
        <w:rPr>
          <w:rFonts w:ascii="Arial" w:eastAsia="Calibri" w:hAnsi="Arial" w:cs="Arial"/>
          <w:b/>
          <w:bCs/>
          <w:iCs/>
          <w:sz w:val="20"/>
          <w:szCs w:val="20"/>
        </w:rPr>
        <w:t xml:space="preserve">Lestienne, I., Mouquet-Rivier, C., Icard-Vernière, C., Rochette, I., &amp; Treche, S. (2005). The effects of soaking of whole, dehulled and ground millet and soybean seeds on phytate degradation and Phy/Fe and Phy/Zn molar ratios. International Journal of Food Science &amp; Technology, 40(4), 391-399. </w:t>
      </w:r>
      <w:hyperlink r:id="rId23" w:history="1">
        <w:r w:rsidRPr="00A96518">
          <w:rPr>
            <w:rStyle w:val="Hyperlink"/>
            <w:rFonts w:ascii="Arial" w:eastAsia="Calibri" w:hAnsi="Arial" w:cs="Arial"/>
            <w:b/>
            <w:bCs/>
            <w:iCs/>
            <w:sz w:val="20"/>
            <w:szCs w:val="20"/>
          </w:rPr>
          <w:t>https://doi.org/10.1111/j.1365-2621.2004.00941.x</w:t>
        </w:r>
      </w:hyperlink>
      <w:r w:rsidRPr="00A96518">
        <w:rPr>
          <w:rFonts w:ascii="Arial" w:eastAsia="Calibri" w:hAnsi="Arial" w:cs="Arial"/>
          <w:b/>
          <w:bCs/>
          <w:iCs/>
          <w:sz w:val="20"/>
          <w:szCs w:val="20"/>
        </w:rPr>
        <w:t xml:space="preserve"> </w:t>
      </w:r>
    </w:p>
    <w:p w14:paraId="2D146575" w14:textId="466C2AF6" w:rsidR="00C71F7B" w:rsidRPr="00A96518" w:rsidRDefault="00C71F7B"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iCs/>
          <w:sz w:val="20"/>
          <w:szCs w:val="20"/>
          <w:lang w:val="en-US"/>
        </w:rPr>
        <w:t xml:space="preserve">N’goran-Aw, E. B. Z., Soro, D., Aw, S., Akaki, K. D., &amp; Assidjo, N. E. (2017). Evaluation des Caractéristiques physico-chimiques et microbiologiques d’un beignet traditionnel à base de mil fermenté (Gnomy) commercialisé dans la ville de Yamoussoukro (Cote D’ivoire). *European Scientific Journal*, *13*(9), 227. </w:t>
      </w:r>
      <w:hyperlink r:id="rId24" w:history="1">
        <w:r w:rsidRPr="00A96518">
          <w:rPr>
            <w:rStyle w:val="Hyperlink"/>
            <w:rFonts w:ascii="Arial" w:eastAsia="Calibri" w:hAnsi="Arial" w:cs="Arial"/>
            <w:b/>
            <w:bCs/>
            <w:iCs/>
            <w:sz w:val="20"/>
            <w:szCs w:val="20"/>
            <w:lang w:val="en-US"/>
          </w:rPr>
          <w:t>https://doi.org/10.19044/esj.2017.</w:t>
        </w:r>
        <w:r w:rsidRPr="00A96518">
          <w:rPr>
            <w:rStyle w:val="Hyperlink"/>
            <w:lang w:val="en-US"/>
          </w:rPr>
          <w:t>v13n9p227</w:t>
        </w:r>
      </w:hyperlink>
    </w:p>
    <w:p w14:paraId="09E05C60"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sz w:val="20"/>
          <w:szCs w:val="20"/>
        </w:rPr>
      </w:pPr>
      <w:r w:rsidRPr="00C71F7B">
        <w:t xml:space="preserve">Nguessan, Y. D., Bedikou, M. E., Megnanou, R. M., &amp; Niamké, S. L. (2014). Local cereal flours repartition on markets and sellers approach on production and conditioning in the districts of Abidjan Côte d’Ivoire. European Scientific Journal, 10(24). </w:t>
      </w:r>
      <w:hyperlink r:id="rId25" w:history="1">
        <w:r w:rsidRPr="00DB6AEA">
          <w:rPr>
            <w:rStyle w:val="Hyperlink"/>
          </w:rPr>
          <w:t>https://doi.org/10.19044/esj.2014.v10n24p%p</w:t>
        </w:r>
      </w:hyperlink>
      <w:r>
        <w:t xml:space="preserve"> </w:t>
      </w:r>
    </w:p>
    <w:p w14:paraId="676ADAAB" w14:textId="16D5245A"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Organisation des Nations Unies pour l’Alimentation et l’Agriculture (FAO</w:t>
      </w:r>
      <w:r w:rsidRPr="00A96518">
        <w:rPr>
          <w:rFonts w:ascii="Arial" w:eastAsia="Calibri" w:hAnsi="Arial" w:cs="Arial"/>
          <w:sz w:val="20"/>
          <w:szCs w:val="20"/>
        </w:rPr>
        <w:t xml:space="preserve">), </w:t>
      </w:r>
      <w:r w:rsidRPr="00A96518">
        <w:rPr>
          <w:rFonts w:ascii="Arial" w:eastAsia="Calibri" w:hAnsi="Arial" w:cs="Arial"/>
          <w:b/>
          <w:sz w:val="20"/>
          <w:szCs w:val="20"/>
        </w:rPr>
        <w:t>2024</w:t>
      </w:r>
      <w:r w:rsidRPr="00A96518">
        <w:rPr>
          <w:rFonts w:ascii="Arial" w:eastAsia="Calibri" w:hAnsi="Arial" w:cs="Arial"/>
          <w:sz w:val="20"/>
          <w:szCs w:val="20"/>
        </w:rPr>
        <w:t>. “Le fonio, entre culture et traditions”, 2024.</w:t>
      </w:r>
    </w:p>
    <w:p w14:paraId="1A4F3EB8" w14:textId="77777777" w:rsidR="00C71F7B" w:rsidRPr="00A96518" w:rsidRDefault="00C71F7B" w:rsidP="00A96518">
      <w:pPr>
        <w:autoSpaceDE w:val="0"/>
        <w:autoSpaceDN w:val="0"/>
        <w:adjustRightInd w:val="0"/>
        <w:spacing w:after="0" w:line="240" w:lineRule="auto"/>
        <w:ind w:left="1069"/>
        <w:jc w:val="both"/>
        <w:rPr>
          <w:rFonts w:ascii="Arial" w:eastAsia="Calibri" w:hAnsi="Arial" w:cs="Arial"/>
          <w:bCs/>
          <w:i/>
          <w:iCs/>
          <w:sz w:val="20"/>
          <w:szCs w:val="20"/>
          <w:lang w:val="en-US"/>
        </w:rPr>
      </w:pPr>
      <w:r w:rsidRPr="00A96518">
        <w:rPr>
          <w:rFonts w:ascii="Arial" w:eastAsia="Calibri" w:hAnsi="Arial" w:cs="Arial"/>
          <w:b/>
          <w:bCs/>
          <w:iCs/>
          <w:sz w:val="20"/>
          <w:szCs w:val="20"/>
        </w:rPr>
        <w:t xml:space="preserve">Purseglove, J. W. (1972). Tropical crops: Monocotyledons. Longman Group Limited. </w:t>
      </w:r>
      <w:hyperlink r:id="rId26" w:history="1">
        <w:r w:rsidRPr="00A96518">
          <w:rPr>
            <w:rStyle w:val="Hyperlink"/>
            <w:rFonts w:ascii="Arial" w:eastAsia="Calibri" w:hAnsi="Arial" w:cs="Arial"/>
            <w:b/>
            <w:bCs/>
            <w:iCs/>
            <w:sz w:val="20"/>
            <w:szCs w:val="20"/>
          </w:rPr>
          <w:t>https://www.cabidigitallibrary.org/doi/10.1079/9780851980040.0000</w:t>
        </w:r>
      </w:hyperlink>
      <w:r w:rsidRPr="00A96518">
        <w:rPr>
          <w:rFonts w:ascii="Arial" w:eastAsia="Calibri" w:hAnsi="Arial" w:cs="Arial"/>
          <w:b/>
          <w:bCs/>
          <w:iCs/>
          <w:sz w:val="20"/>
          <w:szCs w:val="20"/>
        </w:rPr>
        <w:t xml:space="preserve"> </w:t>
      </w:r>
    </w:p>
    <w:p w14:paraId="6F3731A4" w14:textId="39EB7E0B" w:rsidR="00B42092" w:rsidRPr="00A96518" w:rsidRDefault="00B42092" w:rsidP="00A96518">
      <w:pPr>
        <w:autoSpaceDE w:val="0"/>
        <w:autoSpaceDN w:val="0"/>
        <w:adjustRightInd w:val="0"/>
        <w:spacing w:after="0" w:line="240" w:lineRule="auto"/>
        <w:ind w:left="1069"/>
        <w:jc w:val="both"/>
        <w:rPr>
          <w:rFonts w:ascii="Arial" w:eastAsia="Calibri" w:hAnsi="Arial" w:cs="Arial"/>
          <w:bCs/>
          <w:i/>
          <w:iCs/>
          <w:sz w:val="20"/>
          <w:szCs w:val="20"/>
          <w:lang w:val="en-US"/>
        </w:rPr>
      </w:pPr>
      <w:r w:rsidRPr="00A96518">
        <w:rPr>
          <w:rFonts w:ascii="Arial" w:eastAsia="Calibri" w:hAnsi="Arial" w:cs="Arial"/>
          <w:bCs/>
          <w:sz w:val="20"/>
          <w:szCs w:val="20"/>
        </w:rPr>
        <w:t xml:space="preserve">quelques aliments de rue A Ouagadougou (Burkina Faso). </w:t>
      </w:r>
      <w:r w:rsidRPr="00A96518">
        <w:rPr>
          <w:rFonts w:ascii="Arial" w:eastAsia="Calibri" w:hAnsi="Arial" w:cs="Arial"/>
          <w:bCs/>
          <w:i/>
          <w:iCs/>
          <w:sz w:val="20"/>
          <w:szCs w:val="20"/>
          <w:lang w:val="en-US"/>
        </w:rPr>
        <w:t xml:space="preserve">J. Sci.Vol.7(2) </w:t>
      </w:r>
      <w:r w:rsidRPr="00A96518">
        <w:rPr>
          <w:rFonts w:ascii="Arial" w:eastAsia="Calibri" w:hAnsi="Arial" w:cs="Arial"/>
          <w:b/>
          <w:bCs/>
          <w:i/>
          <w:iCs/>
          <w:sz w:val="20"/>
          <w:szCs w:val="20"/>
          <w:lang w:val="en-US"/>
        </w:rPr>
        <w:t xml:space="preserve">, </w:t>
      </w:r>
      <w:r w:rsidRPr="00A96518">
        <w:rPr>
          <w:rFonts w:ascii="Arial" w:eastAsia="Calibri" w:hAnsi="Arial" w:cs="Arial"/>
          <w:bCs/>
          <w:i/>
          <w:iCs/>
          <w:sz w:val="20"/>
          <w:szCs w:val="20"/>
          <w:lang w:val="en-US"/>
        </w:rPr>
        <w:t>(2007)</w:t>
      </w:r>
    </w:p>
    <w:p w14:paraId="2C6CA1E3"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lang w:val="en-US"/>
        </w:rPr>
      </w:pPr>
      <w:r w:rsidRPr="00A96518">
        <w:rPr>
          <w:rFonts w:ascii="Arial" w:eastAsia="Calibri" w:hAnsi="Arial" w:cs="Arial"/>
          <w:b/>
          <w:sz w:val="20"/>
          <w:szCs w:val="20"/>
          <w:lang w:val="en-US"/>
        </w:rPr>
        <w:lastRenderedPageBreak/>
        <w:t xml:space="preserve">Dabo, R., Hama-Ba, F., &amp; Savadogo, A. (2023). Food Typology of Traditional Foods Based on Millet, Sorghum, and Cowpea from the Rural Communes of the North Central Region of Burkina Faso. Future of Food: Journal on Food, Agriculture and Society, 11(3). </w:t>
      </w:r>
      <w:hyperlink r:id="rId27" w:history="1">
        <w:r w:rsidRPr="00A96518">
          <w:rPr>
            <w:rStyle w:val="Hyperlink"/>
            <w:rFonts w:ascii="Arial" w:eastAsia="Calibri" w:hAnsi="Arial" w:cs="Arial"/>
            <w:b/>
            <w:sz w:val="20"/>
            <w:szCs w:val="20"/>
            <w:lang w:val="en-US"/>
          </w:rPr>
          <w:t>https://kobra.uni-kassel.de/handle/123456789/1499</w:t>
        </w:r>
      </w:hyperlink>
      <w:r w:rsidRPr="00A96518">
        <w:rPr>
          <w:rFonts w:ascii="Arial" w:eastAsia="Calibri" w:hAnsi="Arial" w:cs="Arial"/>
          <w:b/>
          <w:sz w:val="20"/>
          <w:szCs w:val="20"/>
          <w:lang w:val="en-US"/>
        </w:rPr>
        <w:t xml:space="preserve"> </w:t>
      </w:r>
    </w:p>
    <w:p w14:paraId="2B201619" w14:textId="07178597" w:rsidR="00B42092" w:rsidRPr="00A96518" w:rsidRDefault="00B42092" w:rsidP="00A96518">
      <w:pPr>
        <w:autoSpaceDE w:val="0"/>
        <w:autoSpaceDN w:val="0"/>
        <w:adjustRightInd w:val="0"/>
        <w:spacing w:after="0" w:line="240" w:lineRule="auto"/>
        <w:ind w:left="1069"/>
        <w:jc w:val="both"/>
        <w:rPr>
          <w:rFonts w:ascii="Arial" w:eastAsia="Calibri" w:hAnsi="Arial" w:cs="Arial"/>
          <w:bCs/>
          <w:iCs/>
          <w:sz w:val="20"/>
          <w:szCs w:val="20"/>
          <w:lang w:val="en-US"/>
        </w:rPr>
      </w:pPr>
      <w:r w:rsidRPr="00A96518">
        <w:rPr>
          <w:rFonts w:ascii="Arial" w:eastAsia="Calibri" w:hAnsi="Arial" w:cs="Arial"/>
          <w:b/>
          <w:bCs/>
          <w:iCs/>
          <w:sz w:val="20"/>
          <w:szCs w:val="20"/>
          <w:lang w:val="en-US"/>
        </w:rPr>
        <w:t>R</w:t>
      </w:r>
      <w:r w:rsidR="00F940B0" w:rsidRPr="00A96518">
        <w:rPr>
          <w:rFonts w:ascii="Arial" w:eastAsia="Calibri" w:hAnsi="Arial" w:cs="Arial"/>
          <w:b/>
          <w:bCs/>
          <w:iCs/>
          <w:sz w:val="20"/>
          <w:szCs w:val="20"/>
          <w:lang w:val="en-US"/>
        </w:rPr>
        <w:t>iley</w:t>
      </w:r>
      <w:r w:rsidRPr="00A96518">
        <w:rPr>
          <w:rFonts w:ascii="Arial" w:eastAsia="Calibri" w:hAnsi="Arial" w:cs="Arial"/>
          <w:b/>
          <w:bCs/>
          <w:iCs/>
          <w:sz w:val="20"/>
          <w:szCs w:val="20"/>
          <w:lang w:val="en-US"/>
        </w:rPr>
        <w:t>, K. W., G</w:t>
      </w:r>
      <w:r w:rsidR="00F940B0" w:rsidRPr="00A96518">
        <w:rPr>
          <w:rFonts w:ascii="Arial" w:eastAsia="Calibri" w:hAnsi="Arial" w:cs="Arial"/>
          <w:b/>
          <w:bCs/>
          <w:iCs/>
          <w:sz w:val="20"/>
          <w:szCs w:val="20"/>
          <w:lang w:val="en-US"/>
        </w:rPr>
        <w:t>upta</w:t>
      </w:r>
      <w:r w:rsidRPr="00A96518">
        <w:rPr>
          <w:rFonts w:ascii="Arial" w:eastAsia="Calibri" w:hAnsi="Arial" w:cs="Arial"/>
          <w:b/>
          <w:bCs/>
          <w:iCs/>
          <w:sz w:val="20"/>
          <w:szCs w:val="20"/>
          <w:lang w:val="en-US"/>
        </w:rPr>
        <w:t>, S. C., S</w:t>
      </w:r>
      <w:r w:rsidR="00F940B0" w:rsidRPr="00A96518">
        <w:rPr>
          <w:rFonts w:ascii="Arial" w:eastAsia="Calibri" w:hAnsi="Arial" w:cs="Arial"/>
          <w:b/>
          <w:bCs/>
          <w:iCs/>
          <w:sz w:val="20"/>
          <w:szCs w:val="20"/>
          <w:lang w:val="en-US"/>
        </w:rPr>
        <w:t>eetharam</w:t>
      </w:r>
      <w:r w:rsidRPr="00A96518">
        <w:rPr>
          <w:rFonts w:ascii="Arial" w:eastAsia="Calibri" w:hAnsi="Arial" w:cs="Arial"/>
          <w:b/>
          <w:bCs/>
          <w:iCs/>
          <w:sz w:val="20"/>
          <w:szCs w:val="20"/>
          <w:lang w:val="en-US"/>
        </w:rPr>
        <w:t>, A., M</w:t>
      </w:r>
      <w:r w:rsidR="00F940B0" w:rsidRPr="00A96518">
        <w:rPr>
          <w:rFonts w:ascii="Arial" w:eastAsia="Calibri" w:hAnsi="Arial" w:cs="Arial"/>
          <w:b/>
          <w:bCs/>
          <w:iCs/>
          <w:sz w:val="20"/>
          <w:szCs w:val="20"/>
          <w:lang w:val="en-US"/>
        </w:rPr>
        <w:t>ushonga</w:t>
      </w:r>
      <w:r w:rsidRPr="00A96518">
        <w:rPr>
          <w:rFonts w:ascii="Arial" w:eastAsia="Calibri" w:hAnsi="Arial" w:cs="Arial"/>
          <w:b/>
          <w:bCs/>
          <w:iCs/>
          <w:sz w:val="20"/>
          <w:szCs w:val="20"/>
          <w:lang w:val="en-US"/>
        </w:rPr>
        <w:t>, J. N</w:t>
      </w:r>
      <w:r w:rsidRPr="00A96518">
        <w:rPr>
          <w:rFonts w:ascii="Arial" w:eastAsia="Calibri" w:hAnsi="Arial" w:cs="Arial"/>
          <w:bCs/>
          <w:iCs/>
          <w:sz w:val="20"/>
          <w:szCs w:val="20"/>
          <w:lang w:val="en-US"/>
        </w:rPr>
        <w:t xml:space="preserve">., (1993). Advances in small millets s.l. </w:t>
      </w:r>
      <w:r w:rsidRPr="00A96518">
        <w:rPr>
          <w:rFonts w:ascii="Arial" w:eastAsia="Calibri" w:hAnsi="Arial" w:cs="Arial"/>
          <w:bCs/>
          <w:i/>
          <w:iCs/>
          <w:sz w:val="20"/>
          <w:szCs w:val="20"/>
          <w:lang w:val="en-US"/>
        </w:rPr>
        <w:t>Oxford &amp; IBH Publishing CO</w:t>
      </w:r>
      <w:r w:rsidRPr="00A96518">
        <w:rPr>
          <w:rFonts w:ascii="Arial" w:eastAsia="Calibri" w:hAnsi="Arial" w:cs="Arial"/>
          <w:bCs/>
          <w:iCs/>
          <w:sz w:val="20"/>
          <w:szCs w:val="20"/>
          <w:lang w:val="en-US"/>
        </w:rPr>
        <w:t>, 1993, 557p.</w:t>
      </w:r>
    </w:p>
    <w:p w14:paraId="08FC8DDC" w14:textId="77777777" w:rsidR="00B42092" w:rsidRPr="00A96518" w:rsidRDefault="00B42092"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sz w:val="20"/>
          <w:szCs w:val="20"/>
        </w:rPr>
        <w:t>S</w:t>
      </w:r>
      <w:r w:rsidR="00F940B0" w:rsidRPr="00A96518">
        <w:rPr>
          <w:rFonts w:ascii="Arial" w:eastAsia="Calibri" w:hAnsi="Arial" w:cs="Arial"/>
          <w:b/>
          <w:sz w:val="20"/>
          <w:szCs w:val="20"/>
        </w:rPr>
        <w:t>anou,</w:t>
      </w:r>
      <w:r w:rsidRPr="00A96518">
        <w:rPr>
          <w:rFonts w:ascii="Arial" w:eastAsia="Calibri" w:hAnsi="Arial" w:cs="Arial"/>
          <w:b/>
          <w:sz w:val="20"/>
          <w:szCs w:val="20"/>
        </w:rPr>
        <w:t xml:space="preserve"> J.</w:t>
      </w:r>
      <w:r w:rsidRPr="00A96518">
        <w:rPr>
          <w:rFonts w:ascii="Arial" w:eastAsia="Calibri" w:hAnsi="Arial" w:cs="Arial"/>
          <w:sz w:val="20"/>
          <w:szCs w:val="20"/>
        </w:rPr>
        <w:t xml:space="preserve">, </w:t>
      </w:r>
      <w:r w:rsidRPr="00A96518">
        <w:rPr>
          <w:rFonts w:ascii="Arial" w:eastAsia="Calibri" w:hAnsi="Arial" w:cs="Arial"/>
          <w:b/>
          <w:sz w:val="20"/>
          <w:szCs w:val="20"/>
        </w:rPr>
        <w:t>(1993).</w:t>
      </w:r>
      <w:r w:rsidRPr="00A96518">
        <w:rPr>
          <w:rFonts w:ascii="Arial" w:eastAsia="Calibri" w:hAnsi="Arial" w:cs="Arial"/>
          <w:sz w:val="20"/>
          <w:szCs w:val="20"/>
        </w:rPr>
        <w:t xml:space="preserve"> Evaluation de la variabilité au sein d'une collection de fonio (Digitaria exilis stapf.) Mémoire d'Agronomie. IDR. Université de Ouagadougou, 1993, 78p.</w:t>
      </w:r>
    </w:p>
    <w:p w14:paraId="7995B11C"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sz w:val="20"/>
          <w:szCs w:val="20"/>
        </w:rPr>
      </w:pPr>
      <w:r w:rsidRPr="00A96518">
        <w:rPr>
          <w:rFonts w:ascii="Arial" w:eastAsia="Calibri" w:hAnsi="Arial" w:cs="Arial"/>
          <w:b/>
          <w:bCs/>
          <w:iCs/>
          <w:sz w:val="20"/>
          <w:szCs w:val="20"/>
        </w:rPr>
        <w:t xml:space="preserve">Sawadogo, Y. (2003). Fiche technique sur le fonio au Burkina Faso. In S. R. Vodouhe, A. Zannou, &amp; E. Achigan Dako (Eds.), Actes du premier atelier sur la diversité génétique du fonio (Digitaria exilis Stapf.) en Afrique de l’Ouest (pp. 67–73). International Plant Genetic Resources Institute. </w:t>
      </w:r>
      <w:hyperlink r:id="rId28" w:history="1">
        <w:r w:rsidRPr="00A96518">
          <w:rPr>
            <w:rStyle w:val="Hyperlink"/>
            <w:rFonts w:ascii="Arial" w:eastAsia="Calibri" w:hAnsi="Arial" w:cs="Arial"/>
            <w:b/>
            <w:bCs/>
            <w:iCs/>
            <w:sz w:val="20"/>
            <w:szCs w:val="20"/>
          </w:rPr>
          <w:t>https://hdl.handle.net/10568/104390</w:t>
        </w:r>
      </w:hyperlink>
      <w:r w:rsidRPr="00A96518">
        <w:rPr>
          <w:rFonts w:ascii="Arial" w:eastAsia="Calibri" w:hAnsi="Arial" w:cs="Arial"/>
          <w:b/>
          <w:bCs/>
          <w:iCs/>
          <w:sz w:val="20"/>
          <w:szCs w:val="20"/>
        </w:rPr>
        <w:t xml:space="preserve"> </w:t>
      </w:r>
    </w:p>
    <w:p w14:paraId="493629A3" w14:textId="77777777" w:rsidR="008E2336" w:rsidRPr="00A96518" w:rsidRDefault="008E2336" w:rsidP="00A96518">
      <w:pPr>
        <w:autoSpaceDE w:val="0"/>
        <w:autoSpaceDN w:val="0"/>
        <w:adjustRightInd w:val="0"/>
        <w:spacing w:after="0" w:line="240" w:lineRule="auto"/>
        <w:ind w:left="1069"/>
        <w:jc w:val="both"/>
        <w:rPr>
          <w:rFonts w:ascii="Arial" w:hAnsi="Arial" w:cs="Arial"/>
          <w:sz w:val="20"/>
          <w:szCs w:val="20"/>
          <w:lang w:val="en-US"/>
        </w:rPr>
      </w:pPr>
      <w:r w:rsidRPr="00A96518">
        <w:rPr>
          <w:rFonts w:ascii="Arial" w:eastAsia="Calibri" w:hAnsi="Arial" w:cs="Arial"/>
          <w:b/>
          <w:sz w:val="20"/>
          <w:szCs w:val="20"/>
        </w:rPr>
        <w:t xml:space="preserve">Jamin, J. Y., Seiny-Boukar, L., &amp; Floret, C. (Eds.). (2003). Savanes africaines : des espaces en mutation, des acteurs face à de nouveaux défis. Actes du colloque, Garoua, Cameroun, 27-31 mai 2002. CIRAD; PRASAC; CORAF. </w:t>
      </w:r>
      <w:hyperlink r:id="rId29" w:history="1">
        <w:r w:rsidRPr="00A96518">
          <w:rPr>
            <w:rStyle w:val="Hyperlink"/>
            <w:rFonts w:ascii="Arial" w:eastAsia="Calibri" w:hAnsi="Arial" w:cs="Arial"/>
            <w:b/>
            <w:sz w:val="20"/>
            <w:szCs w:val="20"/>
          </w:rPr>
          <w:t>https://agritrop.cirad.fr/509675/</w:t>
        </w:r>
      </w:hyperlink>
      <w:r w:rsidRPr="00A96518">
        <w:rPr>
          <w:rFonts w:ascii="Arial" w:eastAsia="Calibri" w:hAnsi="Arial" w:cs="Arial"/>
          <w:b/>
          <w:sz w:val="20"/>
          <w:szCs w:val="20"/>
        </w:rPr>
        <w:t xml:space="preserve"> </w:t>
      </w:r>
    </w:p>
    <w:p w14:paraId="06E53807"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color w:val="0563C1" w:themeColor="hyperlink"/>
          <w:sz w:val="20"/>
          <w:szCs w:val="20"/>
          <w:u w:val="single"/>
          <w:lang w:val="en-US"/>
        </w:rPr>
      </w:pPr>
      <w:r w:rsidRPr="00A96518">
        <w:rPr>
          <w:rFonts w:ascii="Arial" w:eastAsia="Calibri" w:hAnsi="Arial" w:cs="Arial"/>
          <w:b/>
          <w:bCs/>
          <w:iCs/>
          <w:sz w:val="20"/>
          <w:szCs w:val="20"/>
        </w:rPr>
        <w:t xml:space="preserve">Siene, L. A. C., Kouame, K., Kouadio, A. F. B., Yeo, S. D., &amp; Diarrassouba, N. (2024). Diagnostic de la culture du fonio (Digitaria exilis (Kippist Stapf)) dans le département de Tengréla au Nord de la Côte d’Ivoire. Afrique SCIENCE, 24(5), 108-126. </w:t>
      </w:r>
      <w:hyperlink r:id="rId30" w:history="1">
        <w:r w:rsidRPr="00A96518">
          <w:rPr>
            <w:rStyle w:val="Hyperlink"/>
            <w:rFonts w:ascii="Arial" w:eastAsia="Calibri" w:hAnsi="Arial" w:cs="Arial"/>
            <w:b/>
            <w:bCs/>
            <w:iCs/>
            <w:sz w:val="20"/>
            <w:szCs w:val="20"/>
          </w:rPr>
          <w:t>http://www.afriquescience.net</w:t>
        </w:r>
      </w:hyperlink>
      <w:r w:rsidRPr="00A96518">
        <w:rPr>
          <w:rFonts w:ascii="Arial" w:eastAsia="Calibri" w:hAnsi="Arial" w:cs="Arial"/>
          <w:b/>
          <w:bCs/>
          <w:iCs/>
          <w:sz w:val="20"/>
          <w:szCs w:val="20"/>
        </w:rPr>
        <w:t xml:space="preserve"> </w:t>
      </w:r>
    </w:p>
    <w:p w14:paraId="56EB45E2"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sz w:val="20"/>
          <w:szCs w:val="20"/>
          <w:lang w:val="en-US"/>
        </w:rPr>
        <w:t xml:space="preserve">UNESCO. (2019). UNESCO World Forum on Culture and Food: Innovative Strategies for Sustainable Development. </w:t>
      </w:r>
      <w:hyperlink r:id="rId31" w:history="1">
        <w:r w:rsidRPr="00A96518">
          <w:rPr>
            <w:rStyle w:val="Hyperlink"/>
            <w:rFonts w:ascii="Arial" w:eastAsia="Calibri" w:hAnsi="Arial" w:cs="Arial"/>
            <w:b/>
            <w:sz w:val="20"/>
            <w:szCs w:val="20"/>
            <w:lang w:val="en-US"/>
          </w:rPr>
          <w:t>https://www.unesco.org/en/articles/blending-our-past-cultivating-our-future-unesco-world-forum-underscores-culture-food-and</w:t>
        </w:r>
      </w:hyperlink>
      <w:r w:rsidRPr="00A96518">
        <w:rPr>
          <w:rFonts w:ascii="Arial" w:eastAsia="Calibri" w:hAnsi="Arial" w:cs="Arial"/>
          <w:b/>
          <w:sz w:val="20"/>
          <w:szCs w:val="20"/>
          <w:lang w:val="en-US"/>
        </w:rPr>
        <w:t xml:space="preserve"> </w:t>
      </w:r>
    </w:p>
    <w:p w14:paraId="29D76BB2" w14:textId="77777777" w:rsidR="008E2336" w:rsidRPr="00A96518" w:rsidRDefault="008E2336"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iCs/>
          <w:sz w:val="20"/>
          <w:szCs w:val="20"/>
        </w:rPr>
        <w:t xml:space="preserve">Wiesinger, A. (2023). Tableau des fibres alimentaires. </w:t>
      </w:r>
      <w:hyperlink r:id="rId32" w:history="1">
        <w:r w:rsidRPr="00A96518">
          <w:rPr>
            <w:rStyle w:val="Hyperlink"/>
            <w:rFonts w:ascii="Arial" w:eastAsia="Calibri" w:hAnsi="Arial" w:cs="Arial"/>
            <w:b/>
            <w:bCs/>
            <w:iCs/>
            <w:sz w:val="20"/>
            <w:szCs w:val="20"/>
          </w:rPr>
          <w:t>https://www.verival.fr/blog/tableau-des-fibres-alimentaires-les-aliments-les-plus-riches-en-fibres-sont-repertories</w:t>
        </w:r>
      </w:hyperlink>
      <w:r w:rsidRPr="00A96518">
        <w:rPr>
          <w:rFonts w:ascii="Arial" w:eastAsia="Calibri" w:hAnsi="Arial" w:cs="Arial"/>
          <w:b/>
          <w:bCs/>
          <w:iCs/>
          <w:sz w:val="20"/>
          <w:szCs w:val="20"/>
        </w:rPr>
        <w:t xml:space="preserve"> </w:t>
      </w:r>
    </w:p>
    <w:p w14:paraId="01311C7F" w14:textId="6194F066" w:rsidR="0095373D" w:rsidRPr="00A96518" w:rsidRDefault="00663C2A" w:rsidP="00A96518">
      <w:pPr>
        <w:autoSpaceDE w:val="0"/>
        <w:autoSpaceDN w:val="0"/>
        <w:adjustRightInd w:val="0"/>
        <w:spacing w:after="0" w:line="240" w:lineRule="auto"/>
        <w:ind w:left="1069"/>
        <w:jc w:val="both"/>
        <w:rPr>
          <w:rFonts w:ascii="Arial" w:eastAsia="Calibri" w:hAnsi="Arial" w:cs="Arial"/>
          <w:bCs/>
          <w:iCs/>
          <w:sz w:val="20"/>
          <w:szCs w:val="20"/>
        </w:rPr>
      </w:pPr>
      <w:r w:rsidRPr="00A96518">
        <w:rPr>
          <w:rFonts w:ascii="Arial" w:eastAsia="Calibri" w:hAnsi="Arial" w:cs="Arial"/>
          <w:b/>
          <w:bCs/>
          <w:iCs/>
          <w:sz w:val="20"/>
          <w:szCs w:val="20"/>
        </w:rPr>
        <w:t>Javillier</w:t>
      </w:r>
      <w:r w:rsidR="0006026C" w:rsidRPr="00A96518">
        <w:rPr>
          <w:rFonts w:ascii="Arial" w:eastAsia="Calibri" w:hAnsi="Arial" w:cs="Arial"/>
          <w:b/>
          <w:bCs/>
          <w:iCs/>
          <w:sz w:val="20"/>
          <w:szCs w:val="20"/>
        </w:rPr>
        <w:t>, M.</w:t>
      </w:r>
      <w:r w:rsidRPr="00A96518">
        <w:rPr>
          <w:rFonts w:ascii="Arial" w:eastAsia="Calibri" w:hAnsi="Arial" w:cs="Arial"/>
          <w:b/>
          <w:bCs/>
          <w:iCs/>
          <w:sz w:val="20"/>
          <w:szCs w:val="20"/>
        </w:rPr>
        <w:t xml:space="preserve"> et Crémieux</w:t>
      </w:r>
      <w:r w:rsidR="008D793A" w:rsidRPr="00A96518">
        <w:rPr>
          <w:rFonts w:ascii="Arial" w:eastAsia="Calibri" w:hAnsi="Arial" w:cs="Arial"/>
          <w:b/>
          <w:bCs/>
          <w:iCs/>
          <w:sz w:val="20"/>
          <w:szCs w:val="20"/>
        </w:rPr>
        <w:t>,</w:t>
      </w:r>
      <w:r w:rsidR="008D793A" w:rsidRPr="00A96518">
        <w:rPr>
          <w:rFonts w:ascii="Arial" w:eastAsia="Calibri" w:hAnsi="Arial" w:cs="Arial"/>
          <w:bCs/>
          <w:iCs/>
          <w:sz w:val="20"/>
          <w:szCs w:val="20"/>
        </w:rPr>
        <w:t xml:space="preserve"> (</w:t>
      </w:r>
      <w:r w:rsidR="008D793A" w:rsidRPr="00A96518">
        <w:rPr>
          <w:rFonts w:ascii="Arial" w:eastAsia="Calibri" w:hAnsi="Arial" w:cs="Arial"/>
          <w:b/>
          <w:bCs/>
          <w:iCs/>
          <w:sz w:val="20"/>
          <w:szCs w:val="20"/>
        </w:rPr>
        <w:t>1955</w:t>
      </w:r>
      <w:r w:rsidR="00AE4339" w:rsidRPr="00A96518">
        <w:rPr>
          <w:rFonts w:ascii="Arial" w:eastAsia="Calibri" w:hAnsi="Arial" w:cs="Arial"/>
          <w:b/>
          <w:bCs/>
          <w:iCs/>
          <w:sz w:val="20"/>
          <w:szCs w:val="20"/>
        </w:rPr>
        <w:t xml:space="preserve">). </w:t>
      </w:r>
      <w:r w:rsidRPr="00A96518">
        <w:rPr>
          <w:rFonts w:ascii="Arial" w:eastAsia="Calibri" w:hAnsi="Arial" w:cs="Arial"/>
          <w:bCs/>
          <w:iCs/>
          <w:sz w:val="20"/>
          <w:szCs w:val="20"/>
        </w:rPr>
        <w:t xml:space="preserve">Etude biochimique sur les graines de fonio. </w:t>
      </w:r>
      <w:r w:rsidRPr="00A96518">
        <w:rPr>
          <w:rFonts w:ascii="Arial" w:eastAsia="Calibri" w:hAnsi="Arial" w:cs="Arial"/>
          <w:bCs/>
          <w:i/>
          <w:iCs/>
          <w:sz w:val="20"/>
          <w:szCs w:val="20"/>
        </w:rPr>
        <w:t>Bull. Accad. Agric</w:t>
      </w:r>
      <w:r w:rsidRPr="00A96518">
        <w:rPr>
          <w:rFonts w:ascii="Arial" w:eastAsia="Calibri" w:hAnsi="Arial" w:cs="Arial"/>
          <w:bCs/>
          <w:iCs/>
          <w:sz w:val="20"/>
          <w:szCs w:val="20"/>
        </w:rPr>
        <w:t xml:space="preserve">., France, n° 31 in </w:t>
      </w:r>
      <w:r w:rsidRPr="00A96518">
        <w:rPr>
          <w:rFonts w:ascii="Arial" w:eastAsia="Calibri" w:hAnsi="Arial" w:cs="Arial"/>
          <w:b/>
          <w:bCs/>
          <w:iCs/>
          <w:sz w:val="20"/>
          <w:szCs w:val="20"/>
        </w:rPr>
        <w:t>Porteres, R.</w:t>
      </w:r>
      <w:r w:rsidRPr="00A96518">
        <w:rPr>
          <w:rFonts w:ascii="Arial" w:eastAsia="Calibri" w:hAnsi="Arial" w:cs="Arial"/>
          <w:bCs/>
          <w:iCs/>
          <w:sz w:val="20"/>
          <w:szCs w:val="20"/>
        </w:rPr>
        <w:t xml:space="preserve"> Les céréales mineures du genre </w:t>
      </w:r>
      <w:r w:rsidRPr="00A96518">
        <w:rPr>
          <w:rFonts w:ascii="Arial" w:eastAsia="Calibri" w:hAnsi="Arial" w:cs="Arial"/>
          <w:bCs/>
          <w:i/>
          <w:iCs/>
          <w:sz w:val="20"/>
          <w:szCs w:val="20"/>
        </w:rPr>
        <w:t>Digitaria</w:t>
      </w:r>
      <w:r w:rsidRPr="00A96518">
        <w:rPr>
          <w:rFonts w:ascii="Arial" w:eastAsia="Calibri" w:hAnsi="Arial" w:cs="Arial"/>
          <w:bCs/>
          <w:iCs/>
          <w:sz w:val="20"/>
          <w:szCs w:val="20"/>
        </w:rPr>
        <w:t xml:space="preserve"> en Afrique et en Europe </w:t>
      </w:r>
      <w:r w:rsidRPr="00A96518">
        <w:rPr>
          <w:rFonts w:ascii="Arial" w:eastAsia="Calibri" w:hAnsi="Arial" w:cs="Arial"/>
          <w:bCs/>
          <w:i/>
          <w:iCs/>
          <w:sz w:val="20"/>
          <w:szCs w:val="20"/>
        </w:rPr>
        <w:t>Journal d'Agriculture Tropicale et de Botanique Appliquée</w:t>
      </w:r>
      <w:r w:rsidRPr="00A96518">
        <w:rPr>
          <w:rFonts w:ascii="Arial" w:eastAsia="Calibri" w:hAnsi="Arial" w:cs="Arial"/>
          <w:bCs/>
          <w:iCs/>
          <w:sz w:val="20"/>
          <w:szCs w:val="20"/>
        </w:rPr>
        <w:t>, 1955, 2, 620-675</w:t>
      </w:r>
      <w:r w:rsidR="0006026C" w:rsidRPr="00A96518">
        <w:rPr>
          <w:rFonts w:ascii="Arial" w:eastAsia="Calibri" w:hAnsi="Arial" w:cs="Arial"/>
          <w:bCs/>
          <w:iCs/>
          <w:sz w:val="20"/>
          <w:szCs w:val="20"/>
        </w:rPr>
        <w:t>.</w:t>
      </w:r>
    </w:p>
    <w:sectPr w:rsidR="0095373D" w:rsidRPr="00A9651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MEDH JOSHI" w:date="2025-12-20T12:37:00Z" w:initials="SJ">
    <w:p w14:paraId="4B6F22F3" w14:textId="77777777" w:rsidR="00FF0D59" w:rsidRDefault="00FF0D59" w:rsidP="00FF0D59">
      <w:r>
        <w:rPr>
          <w:rStyle w:val="CommentReference"/>
        </w:rPr>
        <w:annotationRef/>
      </w:r>
      <w:r>
        <w:rPr>
          <w:sz w:val="20"/>
          <w:szCs w:val="20"/>
        </w:rPr>
        <w:t>Title not reflecting the type of study. Should be reframed.</w:t>
      </w:r>
    </w:p>
  </w:comment>
  <w:comment w:id="1" w:author="SUMEDH JOSHI" w:date="2025-12-20T12:39:00Z" w:initials="SJ">
    <w:p w14:paraId="770227F4" w14:textId="77777777" w:rsidR="00FF0D59" w:rsidRDefault="00FF0D59" w:rsidP="00FF0D59">
      <w:r>
        <w:rPr>
          <w:rStyle w:val="CommentReference"/>
        </w:rPr>
        <w:annotationRef/>
      </w:r>
      <w:r>
        <w:rPr>
          <w:sz w:val="20"/>
          <w:szCs w:val="20"/>
        </w:rPr>
        <w:t>This should reflect in the title.</w:t>
      </w:r>
    </w:p>
    <w:p w14:paraId="7CA44340" w14:textId="77777777" w:rsidR="00FF0D59" w:rsidRDefault="00FF0D59" w:rsidP="00FF0D59"/>
  </w:comment>
  <w:comment w:id="2" w:author="SUMEDH JOSHI" w:date="2025-12-20T12:42:00Z" w:initials="SJ">
    <w:p w14:paraId="157AA898" w14:textId="77777777" w:rsidR="00FF0D59" w:rsidRDefault="00FF0D59" w:rsidP="00FF0D59">
      <w:r>
        <w:rPr>
          <w:rStyle w:val="CommentReference"/>
        </w:rPr>
        <w:annotationRef/>
      </w:r>
      <w:r>
        <w:rPr>
          <w:sz w:val="20"/>
          <w:szCs w:val="20"/>
        </w:rPr>
        <w:t>Abbreviations should be enlisted or full form must be mentioned once in the manuscript.</w:t>
      </w:r>
    </w:p>
  </w:comment>
  <w:comment w:id="3" w:author="SUMEDH JOSHI" w:date="2025-12-20T12:44:00Z" w:initials="SJ">
    <w:p w14:paraId="7DB2EF58" w14:textId="77777777" w:rsidR="00FF0D59" w:rsidRDefault="00FF0D59" w:rsidP="00FF0D59">
      <w:r>
        <w:rPr>
          <w:rStyle w:val="CommentReference"/>
        </w:rPr>
        <w:annotationRef/>
      </w:r>
      <w:r>
        <w:rPr>
          <w:sz w:val="20"/>
          <w:szCs w:val="20"/>
        </w:rPr>
        <w:t>More specific and scientific key words can be used</w:t>
      </w:r>
    </w:p>
  </w:comment>
  <w:comment w:id="5" w:author="SUMEDH JOSHI" w:date="2025-12-20T12:51:00Z" w:initials="SJ">
    <w:p w14:paraId="61C374DC" w14:textId="77777777" w:rsidR="00D10A46" w:rsidRDefault="00D10A46" w:rsidP="00D10A46">
      <w:r>
        <w:rPr>
          <w:rStyle w:val="CommentReference"/>
        </w:rPr>
        <w:annotationRef/>
      </w:r>
      <w:r>
        <w:rPr>
          <w:sz w:val="20"/>
          <w:szCs w:val="20"/>
        </w:rPr>
        <w:t>Reference?</w:t>
      </w:r>
    </w:p>
  </w:comment>
  <w:comment w:id="6" w:author="SUMEDH JOSHI" w:date="2025-12-20T12:52:00Z" w:initials="SJ">
    <w:p w14:paraId="7B3768EC" w14:textId="77777777" w:rsidR="00CA47DF" w:rsidRDefault="00CA47DF" w:rsidP="00CA47DF">
      <w:r>
        <w:rPr>
          <w:rStyle w:val="CommentReference"/>
        </w:rPr>
        <w:annotationRef/>
      </w:r>
      <w:r>
        <w:rPr>
          <w:sz w:val="20"/>
          <w:szCs w:val="20"/>
        </w:rPr>
        <w:t>Should be rechecked for the accuracy and authenticity.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F22F3" w15:done="0"/>
  <w15:commentEx w15:paraId="7CA44340" w15:done="0"/>
  <w15:commentEx w15:paraId="157AA898" w15:done="0"/>
  <w15:commentEx w15:paraId="7DB2EF58" w15:done="0"/>
  <w15:commentEx w15:paraId="61C374DC" w15:done="0"/>
  <w15:commentEx w15:paraId="7B3768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4B1E38" w16cex:dateUtc="2025-12-20T07:07:00Z"/>
  <w16cex:commentExtensible w16cex:durableId="42883DB0" w16cex:dateUtc="2025-12-20T07:09:00Z"/>
  <w16cex:commentExtensible w16cex:durableId="39552A3C" w16cex:dateUtc="2025-12-20T07:12:00Z"/>
  <w16cex:commentExtensible w16cex:durableId="4315834B" w16cex:dateUtc="2025-12-20T07:14:00Z"/>
  <w16cex:commentExtensible w16cex:durableId="5F5F88CB" w16cex:dateUtc="2025-12-20T07:21:00Z"/>
  <w16cex:commentExtensible w16cex:durableId="7B2EACE6" w16cex:dateUtc="2025-12-20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F22F3" w16cid:durableId="3E4B1E38"/>
  <w16cid:commentId w16cid:paraId="7CA44340" w16cid:durableId="42883DB0"/>
  <w16cid:commentId w16cid:paraId="157AA898" w16cid:durableId="39552A3C"/>
  <w16cid:commentId w16cid:paraId="7DB2EF58" w16cid:durableId="4315834B"/>
  <w16cid:commentId w16cid:paraId="61C374DC" w16cid:durableId="5F5F88CB"/>
  <w16cid:commentId w16cid:paraId="7B3768EC" w16cid:durableId="7B2EAC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BB3E" w14:textId="77777777" w:rsidR="00D476F8" w:rsidRDefault="00D476F8">
      <w:pPr>
        <w:spacing w:after="0" w:line="240" w:lineRule="auto"/>
      </w:pPr>
      <w:r>
        <w:separator/>
      </w:r>
    </w:p>
  </w:endnote>
  <w:endnote w:type="continuationSeparator" w:id="0">
    <w:p w14:paraId="20370092" w14:textId="77777777" w:rsidR="00D476F8" w:rsidRDefault="00D4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8E0E" w14:textId="77777777" w:rsidR="00D81181" w:rsidRDefault="00D81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36590"/>
      <w:docPartObj>
        <w:docPartGallery w:val="Page Numbers (Bottom of Page)"/>
        <w:docPartUnique/>
      </w:docPartObj>
    </w:sdtPr>
    <w:sdtEndPr>
      <w:rPr>
        <w:noProof/>
      </w:rPr>
    </w:sdtEndPr>
    <w:sdtContent>
      <w:p w14:paraId="254387A9" w14:textId="77777777" w:rsidR="00E27057" w:rsidRDefault="00E27057">
        <w:pPr>
          <w:pStyle w:val="Footer"/>
          <w:jc w:val="right"/>
        </w:pPr>
        <w:r>
          <w:fldChar w:fldCharType="begin"/>
        </w:r>
        <w:r>
          <w:instrText xml:space="preserve"> PAGE   \* MERGEFORMAT </w:instrText>
        </w:r>
        <w:r>
          <w:fldChar w:fldCharType="separate"/>
        </w:r>
        <w:r w:rsidR="00F21F94">
          <w:rPr>
            <w:noProof/>
          </w:rPr>
          <w:t>10</w:t>
        </w:r>
        <w:r>
          <w:rPr>
            <w:noProof/>
          </w:rPr>
          <w:fldChar w:fldCharType="end"/>
        </w:r>
      </w:p>
    </w:sdtContent>
  </w:sdt>
  <w:p w14:paraId="2AB81279" w14:textId="77777777" w:rsidR="00E27057" w:rsidRDefault="00E27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06F9" w14:textId="77777777" w:rsidR="00D81181" w:rsidRDefault="00D81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33C1" w14:textId="77777777" w:rsidR="00D476F8" w:rsidRDefault="00D476F8">
      <w:pPr>
        <w:spacing w:after="0" w:line="240" w:lineRule="auto"/>
      </w:pPr>
      <w:r>
        <w:separator/>
      </w:r>
    </w:p>
  </w:footnote>
  <w:footnote w:type="continuationSeparator" w:id="0">
    <w:p w14:paraId="71E9FD41" w14:textId="77777777" w:rsidR="00D476F8" w:rsidRDefault="00D47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492B" w14:textId="3DA668F5" w:rsidR="00D81181" w:rsidRDefault="00D476F8">
    <w:pPr>
      <w:pStyle w:val="Header"/>
    </w:pPr>
    <w:r>
      <w:rPr>
        <w:noProof/>
      </w:rPr>
      <w:pict w14:anchorId="4FBA3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2"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AF0F" w14:textId="3D4A0CBD" w:rsidR="00D81181" w:rsidRDefault="00D476F8">
    <w:pPr>
      <w:pStyle w:val="Header"/>
    </w:pPr>
    <w:r>
      <w:rPr>
        <w:noProof/>
      </w:rPr>
      <w:pict w14:anchorId="00679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3"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EC54" w14:textId="0A06A358" w:rsidR="00D81181" w:rsidRDefault="00D476F8">
    <w:pPr>
      <w:pStyle w:val="Header"/>
    </w:pPr>
    <w:r>
      <w:rPr>
        <w:noProof/>
      </w:rPr>
      <w:pict w14:anchorId="56FA2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366671"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342"/>
    <w:multiLevelType w:val="hybridMultilevel"/>
    <w:tmpl w:val="4F00491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A59EF"/>
    <w:multiLevelType w:val="hybridMultilevel"/>
    <w:tmpl w:val="092678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3E0020"/>
    <w:multiLevelType w:val="hybridMultilevel"/>
    <w:tmpl w:val="410237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AF7C9C"/>
    <w:multiLevelType w:val="hybridMultilevel"/>
    <w:tmpl w:val="B284FC78"/>
    <w:lvl w:ilvl="0" w:tplc="040C0009">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73B5C2A"/>
    <w:multiLevelType w:val="hybridMultilevel"/>
    <w:tmpl w:val="FCA03FFE"/>
    <w:lvl w:ilvl="0" w:tplc="040C0001">
      <w:start w:val="1"/>
      <w:numFmt w:val="bullet"/>
      <w:lvlText w:val=""/>
      <w:lvlJc w:val="left"/>
      <w:pPr>
        <w:ind w:left="1196" w:hanging="360"/>
      </w:pPr>
      <w:rPr>
        <w:rFonts w:ascii="Symbol" w:hAnsi="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5" w15:restartNumberingAfterBreak="0">
    <w:nsid w:val="1E920A56"/>
    <w:multiLevelType w:val="multilevel"/>
    <w:tmpl w:val="1E2A7E9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E01E3E"/>
    <w:multiLevelType w:val="hybridMultilevel"/>
    <w:tmpl w:val="A4D8988A"/>
    <w:lvl w:ilvl="0" w:tplc="040C0005">
      <w:start w:val="1"/>
      <w:numFmt w:val="bullet"/>
      <w:lvlText w:val=""/>
      <w:lvlJc w:val="left"/>
      <w:pPr>
        <w:ind w:left="1561" w:hanging="360"/>
      </w:pPr>
      <w:rPr>
        <w:rFonts w:ascii="Wingdings" w:hAnsi="Wingdings" w:hint="default"/>
      </w:rPr>
    </w:lvl>
    <w:lvl w:ilvl="1" w:tplc="040C0003" w:tentative="1">
      <w:start w:val="1"/>
      <w:numFmt w:val="bullet"/>
      <w:lvlText w:val="o"/>
      <w:lvlJc w:val="left"/>
      <w:pPr>
        <w:ind w:left="2281" w:hanging="360"/>
      </w:pPr>
      <w:rPr>
        <w:rFonts w:ascii="Courier New" w:hAnsi="Courier New" w:cs="Courier New" w:hint="default"/>
      </w:rPr>
    </w:lvl>
    <w:lvl w:ilvl="2" w:tplc="040C0005">
      <w:start w:val="1"/>
      <w:numFmt w:val="bullet"/>
      <w:lvlText w:val=""/>
      <w:lvlJc w:val="left"/>
      <w:pPr>
        <w:ind w:left="3001" w:hanging="360"/>
      </w:pPr>
      <w:rPr>
        <w:rFonts w:ascii="Wingdings" w:hAnsi="Wingdings" w:hint="default"/>
      </w:rPr>
    </w:lvl>
    <w:lvl w:ilvl="3" w:tplc="040C0001" w:tentative="1">
      <w:start w:val="1"/>
      <w:numFmt w:val="bullet"/>
      <w:lvlText w:val=""/>
      <w:lvlJc w:val="left"/>
      <w:pPr>
        <w:ind w:left="3721" w:hanging="360"/>
      </w:pPr>
      <w:rPr>
        <w:rFonts w:ascii="Symbol" w:hAnsi="Symbol" w:hint="default"/>
      </w:rPr>
    </w:lvl>
    <w:lvl w:ilvl="4" w:tplc="040C0003" w:tentative="1">
      <w:start w:val="1"/>
      <w:numFmt w:val="bullet"/>
      <w:lvlText w:val="o"/>
      <w:lvlJc w:val="left"/>
      <w:pPr>
        <w:ind w:left="4441" w:hanging="360"/>
      </w:pPr>
      <w:rPr>
        <w:rFonts w:ascii="Courier New" w:hAnsi="Courier New" w:cs="Courier New" w:hint="default"/>
      </w:rPr>
    </w:lvl>
    <w:lvl w:ilvl="5" w:tplc="040C0005" w:tentative="1">
      <w:start w:val="1"/>
      <w:numFmt w:val="bullet"/>
      <w:lvlText w:val=""/>
      <w:lvlJc w:val="left"/>
      <w:pPr>
        <w:ind w:left="5161" w:hanging="360"/>
      </w:pPr>
      <w:rPr>
        <w:rFonts w:ascii="Wingdings" w:hAnsi="Wingdings" w:hint="default"/>
      </w:rPr>
    </w:lvl>
    <w:lvl w:ilvl="6" w:tplc="040C0001" w:tentative="1">
      <w:start w:val="1"/>
      <w:numFmt w:val="bullet"/>
      <w:lvlText w:val=""/>
      <w:lvlJc w:val="left"/>
      <w:pPr>
        <w:ind w:left="5881" w:hanging="360"/>
      </w:pPr>
      <w:rPr>
        <w:rFonts w:ascii="Symbol" w:hAnsi="Symbol" w:hint="default"/>
      </w:rPr>
    </w:lvl>
    <w:lvl w:ilvl="7" w:tplc="040C0003" w:tentative="1">
      <w:start w:val="1"/>
      <w:numFmt w:val="bullet"/>
      <w:lvlText w:val="o"/>
      <w:lvlJc w:val="left"/>
      <w:pPr>
        <w:ind w:left="6601" w:hanging="360"/>
      </w:pPr>
      <w:rPr>
        <w:rFonts w:ascii="Courier New" w:hAnsi="Courier New" w:cs="Courier New" w:hint="default"/>
      </w:rPr>
    </w:lvl>
    <w:lvl w:ilvl="8" w:tplc="040C0005" w:tentative="1">
      <w:start w:val="1"/>
      <w:numFmt w:val="bullet"/>
      <w:lvlText w:val=""/>
      <w:lvlJc w:val="left"/>
      <w:pPr>
        <w:ind w:left="7321" w:hanging="360"/>
      </w:pPr>
      <w:rPr>
        <w:rFonts w:ascii="Wingdings" w:hAnsi="Wingdings" w:hint="default"/>
      </w:rPr>
    </w:lvl>
  </w:abstractNum>
  <w:abstractNum w:abstractNumId="7" w15:restartNumberingAfterBreak="0">
    <w:nsid w:val="206D32BA"/>
    <w:multiLevelType w:val="multilevel"/>
    <w:tmpl w:val="A282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6A4245"/>
    <w:multiLevelType w:val="hybridMultilevel"/>
    <w:tmpl w:val="5BEE20F6"/>
    <w:lvl w:ilvl="0" w:tplc="CB1A1894">
      <w:start w:val="3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A21139"/>
    <w:multiLevelType w:val="hybridMultilevel"/>
    <w:tmpl w:val="EFAA0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3A198C"/>
    <w:multiLevelType w:val="hybridMultilevel"/>
    <w:tmpl w:val="9A007782"/>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11" w15:restartNumberingAfterBreak="0">
    <w:nsid w:val="2E4F383D"/>
    <w:multiLevelType w:val="hybridMultilevel"/>
    <w:tmpl w:val="64A454AE"/>
    <w:lvl w:ilvl="0" w:tplc="B19C5190">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EBF00B9"/>
    <w:multiLevelType w:val="multilevel"/>
    <w:tmpl w:val="B74E99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C4F37"/>
    <w:multiLevelType w:val="hybridMultilevel"/>
    <w:tmpl w:val="5ABAE4AC"/>
    <w:lvl w:ilvl="0" w:tplc="46E8C304">
      <w:start w:val="1"/>
      <w:numFmt w:val="bullet"/>
      <w:lvlText w:val="-"/>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00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C89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9C51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8FB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E09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1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E98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F8E3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762D27"/>
    <w:multiLevelType w:val="hybridMultilevel"/>
    <w:tmpl w:val="3C7268D2"/>
    <w:lvl w:ilvl="0" w:tplc="0824939C">
      <w:start w:val="2"/>
      <w:numFmt w:val="bullet"/>
      <w:lvlText w:val="-"/>
      <w:lvlJc w:val="left"/>
      <w:pPr>
        <w:ind w:left="1789" w:hanging="360"/>
      </w:pPr>
      <w:rPr>
        <w:rFonts w:ascii="Times New Roman" w:eastAsiaTheme="minorHAnsi" w:hAnsi="Times New Roman" w:cs="Times New Roman"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5" w15:restartNumberingAfterBreak="0">
    <w:nsid w:val="38375575"/>
    <w:multiLevelType w:val="hybridMultilevel"/>
    <w:tmpl w:val="4C5A70D8"/>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6" w15:restartNumberingAfterBreak="0">
    <w:nsid w:val="3BB844A7"/>
    <w:multiLevelType w:val="hybridMultilevel"/>
    <w:tmpl w:val="09D801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49106C"/>
    <w:multiLevelType w:val="multilevel"/>
    <w:tmpl w:val="814A6BA8"/>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49602C9"/>
    <w:multiLevelType w:val="multilevel"/>
    <w:tmpl w:val="BCA23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9CB28D9"/>
    <w:multiLevelType w:val="hybridMultilevel"/>
    <w:tmpl w:val="6BC6F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B05207"/>
    <w:multiLevelType w:val="hybridMultilevel"/>
    <w:tmpl w:val="401000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C346C8"/>
    <w:multiLevelType w:val="hybridMultilevel"/>
    <w:tmpl w:val="D12E4A02"/>
    <w:lvl w:ilvl="0" w:tplc="4009000F">
      <w:start w:val="1"/>
      <w:numFmt w:val="decimal"/>
      <w:lvlText w:val="%1."/>
      <w:lvlJc w:val="left"/>
      <w:pPr>
        <w:ind w:left="1429" w:hanging="360"/>
      </w:pPr>
    </w:lvl>
    <w:lvl w:ilvl="1" w:tplc="40090019">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2" w15:restartNumberingAfterBreak="0">
    <w:nsid w:val="5FEE0B3E"/>
    <w:multiLevelType w:val="multilevel"/>
    <w:tmpl w:val="D4B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C51DFE"/>
    <w:multiLevelType w:val="hybridMultilevel"/>
    <w:tmpl w:val="5E30B0BC"/>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num w:numId="1" w16cid:durableId="2070569232">
    <w:abstractNumId w:val="17"/>
  </w:num>
  <w:num w:numId="2" w16cid:durableId="1711564166">
    <w:abstractNumId w:val="2"/>
  </w:num>
  <w:num w:numId="3" w16cid:durableId="99877153">
    <w:abstractNumId w:val="15"/>
  </w:num>
  <w:num w:numId="4" w16cid:durableId="1752775354">
    <w:abstractNumId w:val="10"/>
  </w:num>
  <w:num w:numId="5" w16cid:durableId="1633748480">
    <w:abstractNumId w:val="3"/>
  </w:num>
  <w:num w:numId="6" w16cid:durableId="309795159">
    <w:abstractNumId w:val="6"/>
  </w:num>
  <w:num w:numId="7" w16cid:durableId="1185636349">
    <w:abstractNumId w:val="23"/>
  </w:num>
  <w:num w:numId="8" w16cid:durableId="46682970">
    <w:abstractNumId w:val="20"/>
  </w:num>
  <w:num w:numId="9" w16cid:durableId="1670408497">
    <w:abstractNumId w:val="11"/>
  </w:num>
  <w:num w:numId="10" w16cid:durableId="750077519">
    <w:abstractNumId w:val="4"/>
  </w:num>
  <w:num w:numId="11" w16cid:durableId="410542685">
    <w:abstractNumId w:val="13"/>
  </w:num>
  <w:num w:numId="12" w16cid:durableId="68701808">
    <w:abstractNumId w:val="9"/>
  </w:num>
  <w:num w:numId="13" w16cid:durableId="1054475097">
    <w:abstractNumId w:val="8"/>
  </w:num>
  <w:num w:numId="14" w16cid:durableId="211964200">
    <w:abstractNumId w:val="16"/>
  </w:num>
  <w:num w:numId="15" w16cid:durableId="2083216088">
    <w:abstractNumId w:val="0"/>
  </w:num>
  <w:num w:numId="16" w16cid:durableId="1590772276">
    <w:abstractNumId w:val="1"/>
  </w:num>
  <w:num w:numId="17" w16cid:durableId="649866984">
    <w:abstractNumId w:val="5"/>
  </w:num>
  <w:num w:numId="18" w16cid:durableId="296952861">
    <w:abstractNumId w:val="18"/>
  </w:num>
  <w:num w:numId="19" w16cid:durableId="1962953044">
    <w:abstractNumId w:val="19"/>
  </w:num>
  <w:num w:numId="20" w16cid:durableId="1930387072">
    <w:abstractNumId w:val="14"/>
  </w:num>
  <w:num w:numId="21" w16cid:durableId="497038143">
    <w:abstractNumId w:val="12"/>
  </w:num>
  <w:num w:numId="22" w16cid:durableId="394014352">
    <w:abstractNumId w:val="7"/>
  </w:num>
  <w:num w:numId="23" w16cid:durableId="398098285">
    <w:abstractNumId w:val="22"/>
  </w:num>
  <w:num w:numId="24" w16cid:durableId="14626461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MEDH JOSHI">
    <w15:presenceInfo w15:providerId="Windows Live" w15:userId="e9dca92068949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97"/>
    <w:rsid w:val="00001EB5"/>
    <w:rsid w:val="000026C3"/>
    <w:rsid w:val="00004912"/>
    <w:rsid w:val="00012DE5"/>
    <w:rsid w:val="00013A07"/>
    <w:rsid w:val="00013A94"/>
    <w:rsid w:val="00014977"/>
    <w:rsid w:val="00014EE4"/>
    <w:rsid w:val="00017686"/>
    <w:rsid w:val="00026AD3"/>
    <w:rsid w:val="00030B05"/>
    <w:rsid w:val="00032015"/>
    <w:rsid w:val="00033249"/>
    <w:rsid w:val="00046319"/>
    <w:rsid w:val="0004638E"/>
    <w:rsid w:val="00046394"/>
    <w:rsid w:val="00046CD4"/>
    <w:rsid w:val="00055651"/>
    <w:rsid w:val="00056C1C"/>
    <w:rsid w:val="00057712"/>
    <w:rsid w:val="0006026C"/>
    <w:rsid w:val="000619D7"/>
    <w:rsid w:val="0007548D"/>
    <w:rsid w:val="00075C7B"/>
    <w:rsid w:val="00076184"/>
    <w:rsid w:val="000779CD"/>
    <w:rsid w:val="000814AF"/>
    <w:rsid w:val="00082051"/>
    <w:rsid w:val="000829B8"/>
    <w:rsid w:val="000845EB"/>
    <w:rsid w:val="000869B6"/>
    <w:rsid w:val="00093CDC"/>
    <w:rsid w:val="000951C0"/>
    <w:rsid w:val="000951C1"/>
    <w:rsid w:val="000B2F75"/>
    <w:rsid w:val="000B321D"/>
    <w:rsid w:val="000B431B"/>
    <w:rsid w:val="000C18E9"/>
    <w:rsid w:val="000C3A3B"/>
    <w:rsid w:val="000C3B84"/>
    <w:rsid w:val="000C3F75"/>
    <w:rsid w:val="000C4A89"/>
    <w:rsid w:val="000C5651"/>
    <w:rsid w:val="000D5E96"/>
    <w:rsid w:val="000E5E5C"/>
    <w:rsid w:val="000E614B"/>
    <w:rsid w:val="000E66B1"/>
    <w:rsid w:val="000E6A35"/>
    <w:rsid w:val="000F2511"/>
    <w:rsid w:val="000F4A47"/>
    <w:rsid w:val="000F5F90"/>
    <w:rsid w:val="0010065E"/>
    <w:rsid w:val="001067BE"/>
    <w:rsid w:val="001067DB"/>
    <w:rsid w:val="001070FA"/>
    <w:rsid w:val="001115CB"/>
    <w:rsid w:val="001116E3"/>
    <w:rsid w:val="00112A87"/>
    <w:rsid w:val="0011414B"/>
    <w:rsid w:val="0011788C"/>
    <w:rsid w:val="00120A1A"/>
    <w:rsid w:val="001210B0"/>
    <w:rsid w:val="00127187"/>
    <w:rsid w:val="00127674"/>
    <w:rsid w:val="00133F84"/>
    <w:rsid w:val="00136A20"/>
    <w:rsid w:val="00137488"/>
    <w:rsid w:val="001462BA"/>
    <w:rsid w:val="00155760"/>
    <w:rsid w:val="001557E8"/>
    <w:rsid w:val="00162A68"/>
    <w:rsid w:val="00163938"/>
    <w:rsid w:val="00163ABC"/>
    <w:rsid w:val="00166D27"/>
    <w:rsid w:val="0016703D"/>
    <w:rsid w:val="00173449"/>
    <w:rsid w:val="00177B86"/>
    <w:rsid w:val="00177DAB"/>
    <w:rsid w:val="0018130D"/>
    <w:rsid w:val="00185777"/>
    <w:rsid w:val="00193B05"/>
    <w:rsid w:val="00194187"/>
    <w:rsid w:val="001949AD"/>
    <w:rsid w:val="00194AC4"/>
    <w:rsid w:val="001A7EC7"/>
    <w:rsid w:val="001B1B43"/>
    <w:rsid w:val="001B311A"/>
    <w:rsid w:val="001B5ECD"/>
    <w:rsid w:val="001B71B6"/>
    <w:rsid w:val="001B74E5"/>
    <w:rsid w:val="001C32E8"/>
    <w:rsid w:val="001C62CE"/>
    <w:rsid w:val="001C6587"/>
    <w:rsid w:val="001C782B"/>
    <w:rsid w:val="001C7CBE"/>
    <w:rsid w:val="001D21AB"/>
    <w:rsid w:val="001D4DF1"/>
    <w:rsid w:val="001E063C"/>
    <w:rsid w:val="001E16CF"/>
    <w:rsid w:val="001E7355"/>
    <w:rsid w:val="001F1356"/>
    <w:rsid w:val="001F4F2E"/>
    <w:rsid w:val="001F6ACF"/>
    <w:rsid w:val="00201952"/>
    <w:rsid w:val="0020303B"/>
    <w:rsid w:val="00203B8E"/>
    <w:rsid w:val="00204791"/>
    <w:rsid w:val="002058AC"/>
    <w:rsid w:val="00217B70"/>
    <w:rsid w:val="002211F4"/>
    <w:rsid w:val="00222C37"/>
    <w:rsid w:val="002241E9"/>
    <w:rsid w:val="002248C3"/>
    <w:rsid w:val="00227EDF"/>
    <w:rsid w:val="002307FB"/>
    <w:rsid w:val="00231397"/>
    <w:rsid w:val="0024149D"/>
    <w:rsid w:val="002464E9"/>
    <w:rsid w:val="002560C6"/>
    <w:rsid w:val="00257B6F"/>
    <w:rsid w:val="00263AF4"/>
    <w:rsid w:val="00264A49"/>
    <w:rsid w:val="00271391"/>
    <w:rsid w:val="00271CDE"/>
    <w:rsid w:val="00274394"/>
    <w:rsid w:val="00277555"/>
    <w:rsid w:val="00286CAD"/>
    <w:rsid w:val="00292A8F"/>
    <w:rsid w:val="0029358B"/>
    <w:rsid w:val="002935A0"/>
    <w:rsid w:val="002958A6"/>
    <w:rsid w:val="00295C74"/>
    <w:rsid w:val="002977B0"/>
    <w:rsid w:val="002A001F"/>
    <w:rsid w:val="002A0A1B"/>
    <w:rsid w:val="002A0F7F"/>
    <w:rsid w:val="002A3444"/>
    <w:rsid w:val="002A3D33"/>
    <w:rsid w:val="002A4E16"/>
    <w:rsid w:val="002B060A"/>
    <w:rsid w:val="002B2A60"/>
    <w:rsid w:val="002B5903"/>
    <w:rsid w:val="002B6CDB"/>
    <w:rsid w:val="002C2E84"/>
    <w:rsid w:val="002C4EAE"/>
    <w:rsid w:val="002C62FD"/>
    <w:rsid w:val="002C73F9"/>
    <w:rsid w:val="002D2483"/>
    <w:rsid w:val="002D31B5"/>
    <w:rsid w:val="002D3DFC"/>
    <w:rsid w:val="002D4020"/>
    <w:rsid w:val="002D523F"/>
    <w:rsid w:val="002D753E"/>
    <w:rsid w:val="002D75A4"/>
    <w:rsid w:val="002E00B6"/>
    <w:rsid w:val="002E38C0"/>
    <w:rsid w:val="002E5AD3"/>
    <w:rsid w:val="002F0823"/>
    <w:rsid w:val="002F3DC8"/>
    <w:rsid w:val="002F6616"/>
    <w:rsid w:val="0030022D"/>
    <w:rsid w:val="00301D6A"/>
    <w:rsid w:val="00303CE6"/>
    <w:rsid w:val="00304FEE"/>
    <w:rsid w:val="00307D44"/>
    <w:rsid w:val="0031000C"/>
    <w:rsid w:val="00310B2C"/>
    <w:rsid w:val="00313375"/>
    <w:rsid w:val="003215D1"/>
    <w:rsid w:val="0032548E"/>
    <w:rsid w:val="00325637"/>
    <w:rsid w:val="003278D3"/>
    <w:rsid w:val="00327F55"/>
    <w:rsid w:val="00331557"/>
    <w:rsid w:val="003334D8"/>
    <w:rsid w:val="0033568D"/>
    <w:rsid w:val="003366A2"/>
    <w:rsid w:val="00336AE9"/>
    <w:rsid w:val="00337C70"/>
    <w:rsid w:val="00340651"/>
    <w:rsid w:val="00346E94"/>
    <w:rsid w:val="00346FDC"/>
    <w:rsid w:val="00347D67"/>
    <w:rsid w:val="00351CE1"/>
    <w:rsid w:val="00353943"/>
    <w:rsid w:val="00356508"/>
    <w:rsid w:val="00363E02"/>
    <w:rsid w:val="003640D3"/>
    <w:rsid w:val="00364B21"/>
    <w:rsid w:val="00372641"/>
    <w:rsid w:val="003758C2"/>
    <w:rsid w:val="00375A9D"/>
    <w:rsid w:val="0037790A"/>
    <w:rsid w:val="00382C35"/>
    <w:rsid w:val="003831C6"/>
    <w:rsid w:val="0038695F"/>
    <w:rsid w:val="0039084F"/>
    <w:rsid w:val="0039197D"/>
    <w:rsid w:val="003953C4"/>
    <w:rsid w:val="003962E7"/>
    <w:rsid w:val="00397F38"/>
    <w:rsid w:val="003A14F9"/>
    <w:rsid w:val="003A3B69"/>
    <w:rsid w:val="003A6265"/>
    <w:rsid w:val="003A6F2B"/>
    <w:rsid w:val="003A73D6"/>
    <w:rsid w:val="003B0F75"/>
    <w:rsid w:val="003C2972"/>
    <w:rsid w:val="003C2C6D"/>
    <w:rsid w:val="003D2162"/>
    <w:rsid w:val="003D2E1E"/>
    <w:rsid w:val="003E4265"/>
    <w:rsid w:val="003E6803"/>
    <w:rsid w:val="003E7835"/>
    <w:rsid w:val="003F1FDF"/>
    <w:rsid w:val="003F7897"/>
    <w:rsid w:val="003F7E50"/>
    <w:rsid w:val="0040105F"/>
    <w:rsid w:val="004014C7"/>
    <w:rsid w:val="004117DD"/>
    <w:rsid w:val="004121DC"/>
    <w:rsid w:val="00414A60"/>
    <w:rsid w:val="00417B0A"/>
    <w:rsid w:val="00421099"/>
    <w:rsid w:val="00433EE2"/>
    <w:rsid w:val="00434F9B"/>
    <w:rsid w:val="00435065"/>
    <w:rsid w:val="004406D5"/>
    <w:rsid w:val="0044252A"/>
    <w:rsid w:val="004431C2"/>
    <w:rsid w:val="004438EF"/>
    <w:rsid w:val="00444687"/>
    <w:rsid w:val="004522C6"/>
    <w:rsid w:val="004527E4"/>
    <w:rsid w:val="00452F98"/>
    <w:rsid w:val="004554C1"/>
    <w:rsid w:val="00457EEB"/>
    <w:rsid w:val="00462385"/>
    <w:rsid w:val="004650C2"/>
    <w:rsid w:val="0046706B"/>
    <w:rsid w:val="0046782D"/>
    <w:rsid w:val="00470FD2"/>
    <w:rsid w:val="00473345"/>
    <w:rsid w:val="004753D0"/>
    <w:rsid w:val="00483605"/>
    <w:rsid w:val="00491725"/>
    <w:rsid w:val="004974A0"/>
    <w:rsid w:val="004A0B89"/>
    <w:rsid w:val="004A2C6D"/>
    <w:rsid w:val="004A3213"/>
    <w:rsid w:val="004A3E8C"/>
    <w:rsid w:val="004A501F"/>
    <w:rsid w:val="004B37E0"/>
    <w:rsid w:val="004B681E"/>
    <w:rsid w:val="004C4ABE"/>
    <w:rsid w:val="004C6711"/>
    <w:rsid w:val="004D4E64"/>
    <w:rsid w:val="004D5F7D"/>
    <w:rsid w:val="004E184B"/>
    <w:rsid w:val="004E256F"/>
    <w:rsid w:val="004E36FF"/>
    <w:rsid w:val="004E635A"/>
    <w:rsid w:val="004F0CA3"/>
    <w:rsid w:val="00500DB7"/>
    <w:rsid w:val="0050535F"/>
    <w:rsid w:val="005065A9"/>
    <w:rsid w:val="0050757C"/>
    <w:rsid w:val="00515EFB"/>
    <w:rsid w:val="00522896"/>
    <w:rsid w:val="005265BC"/>
    <w:rsid w:val="00530EF1"/>
    <w:rsid w:val="00531B52"/>
    <w:rsid w:val="00531B9F"/>
    <w:rsid w:val="00532D04"/>
    <w:rsid w:val="00533996"/>
    <w:rsid w:val="00533BDA"/>
    <w:rsid w:val="005349EB"/>
    <w:rsid w:val="00537B92"/>
    <w:rsid w:val="00542F74"/>
    <w:rsid w:val="00544A54"/>
    <w:rsid w:val="00550483"/>
    <w:rsid w:val="005514C2"/>
    <w:rsid w:val="00553773"/>
    <w:rsid w:val="00557269"/>
    <w:rsid w:val="00557474"/>
    <w:rsid w:val="00557E1C"/>
    <w:rsid w:val="00563A5F"/>
    <w:rsid w:val="005657E0"/>
    <w:rsid w:val="00566803"/>
    <w:rsid w:val="005769E8"/>
    <w:rsid w:val="00580C41"/>
    <w:rsid w:val="005816C2"/>
    <w:rsid w:val="00582D90"/>
    <w:rsid w:val="0058387F"/>
    <w:rsid w:val="00586171"/>
    <w:rsid w:val="00590928"/>
    <w:rsid w:val="00595DA2"/>
    <w:rsid w:val="005960B0"/>
    <w:rsid w:val="005A2D1E"/>
    <w:rsid w:val="005B3B0B"/>
    <w:rsid w:val="005C0C86"/>
    <w:rsid w:val="005C5A0A"/>
    <w:rsid w:val="005C7CB9"/>
    <w:rsid w:val="005D2C6F"/>
    <w:rsid w:val="005D5F81"/>
    <w:rsid w:val="005E1202"/>
    <w:rsid w:val="005E3BC7"/>
    <w:rsid w:val="005E5F5E"/>
    <w:rsid w:val="005E6FC3"/>
    <w:rsid w:val="005F065D"/>
    <w:rsid w:val="005F5A83"/>
    <w:rsid w:val="005F6574"/>
    <w:rsid w:val="00601344"/>
    <w:rsid w:val="00601F7B"/>
    <w:rsid w:val="00602534"/>
    <w:rsid w:val="00602864"/>
    <w:rsid w:val="00602CE4"/>
    <w:rsid w:val="00605D0E"/>
    <w:rsid w:val="00610C92"/>
    <w:rsid w:val="006111AC"/>
    <w:rsid w:val="00612543"/>
    <w:rsid w:val="0061329E"/>
    <w:rsid w:val="00622DE4"/>
    <w:rsid w:val="0062530B"/>
    <w:rsid w:val="0062542A"/>
    <w:rsid w:val="006259AB"/>
    <w:rsid w:val="0063134F"/>
    <w:rsid w:val="00635077"/>
    <w:rsid w:val="0064680D"/>
    <w:rsid w:val="006469D5"/>
    <w:rsid w:val="00651574"/>
    <w:rsid w:val="00651EC7"/>
    <w:rsid w:val="0065407C"/>
    <w:rsid w:val="006550B9"/>
    <w:rsid w:val="00663752"/>
    <w:rsid w:val="00663C2A"/>
    <w:rsid w:val="00666039"/>
    <w:rsid w:val="006715BD"/>
    <w:rsid w:val="00671DD6"/>
    <w:rsid w:val="00671E09"/>
    <w:rsid w:val="006727AB"/>
    <w:rsid w:val="00686A7F"/>
    <w:rsid w:val="0068706B"/>
    <w:rsid w:val="00690A2F"/>
    <w:rsid w:val="006A1894"/>
    <w:rsid w:val="006A3863"/>
    <w:rsid w:val="006A7673"/>
    <w:rsid w:val="006B0AC2"/>
    <w:rsid w:val="006B0B82"/>
    <w:rsid w:val="006B0EB3"/>
    <w:rsid w:val="006B1765"/>
    <w:rsid w:val="006B1DF1"/>
    <w:rsid w:val="006B3268"/>
    <w:rsid w:val="006B4240"/>
    <w:rsid w:val="006B4D71"/>
    <w:rsid w:val="006B5112"/>
    <w:rsid w:val="006B5F49"/>
    <w:rsid w:val="006B65DF"/>
    <w:rsid w:val="006B699C"/>
    <w:rsid w:val="006B6E88"/>
    <w:rsid w:val="006C17A7"/>
    <w:rsid w:val="006C1D52"/>
    <w:rsid w:val="006C23BB"/>
    <w:rsid w:val="006C3904"/>
    <w:rsid w:val="006C6678"/>
    <w:rsid w:val="006C7127"/>
    <w:rsid w:val="006D00A2"/>
    <w:rsid w:val="006D0D23"/>
    <w:rsid w:val="006D5935"/>
    <w:rsid w:val="006E157E"/>
    <w:rsid w:val="006E1D03"/>
    <w:rsid w:val="006E47CA"/>
    <w:rsid w:val="006E7D86"/>
    <w:rsid w:val="006F218B"/>
    <w:rsid w:val="006F6059"/>
    <w:rsid w:val="00701A2E"/>
    <w:rsid w:val="00705B0E"/>
    <w:rsid w:val="007072A3"/>
    <w:rsid w:val="00711383"/>
    <w:rsid w:val="00716146"/>
    <w:rsid w:val="00716600"/>
    <w:rsid w:val="00717C3D"/>
    <w:rsid w:val="00720399"/>
    <w:rsid w:val="00721FFE"/>
    <w:rsid w:val="00722281"/>
    <w:rsid w:val="00722363"/>
    <w:rsid w:val="00724BE5"/>
    <w:rsid w:val="00726E4D"/>
    <w:rsid w:val="007312E2"/>
    <w:rsid w:val="00734DB5"/>
    <w:rsid w:val="0074037C"/>
    <w:rsid w:val="007509F4"/>
    <w:rsid w:val="00752FAF"/>
    <w:rsid w:val="007554FB"/>
    <w:rsid w:val="00762AF4"/>
    <w:rsid w:val="00764326"/>
    <w:rsid w:val="00770C2A"/>
    <w:rsid w:val="00771E6D"/>
    <w:rsid w:val="00772001"/>
    <w:rsid w:val="007751C3"/>
    <w:rsid w:val="007755EB"/>
    <w:rsid w:val="007762D5"/>
    <w:rsid w:val="00780810"/>
    <w:rsid w:val="00781357"/>
    <w:rsid w:val="007814D7"/>
    <w:rsid w:val="007916DB"/>
    <w:rsid w:val="007973DA"/>
    <w:rsid w:val="007A1A01"/>
    <w:rsid w:val="007A5706"/>
    <w:rsid w:val="007A6999"/>
    <w:rsid w:val="007B02C4"/>
    <w:rsid w:val="007B2E65"/>
    <w:rsid w:val="007B31DF"/>
    <w:rsid w:val="007B54A3"/>
    <w:rsid w:val="007B73DA"/>
    <w:rsid w:val="007C1821"/>
    <w:rsid w:val="007C4163"/>
    <w:rsid w:val="007C5461"/>
    <w:rsid w:val="007C74E6"/>
    <w:rsid w:val="007D0C20"/>
    <w:rsid w:val="007D1152"/>
    <w:rsid w:val="007D2400"/>
    <w:rsid w:val="007D61E7"/>
    <w:rsid w:val="007E29D6"/>
    <w:rsid w:val="007E4CE8"/>
    <w:rsid w:val="007E5576"/>
    <w:rsid w:val="007F0F1E"/>
    <w:rsid w:val="007F6C1B"/>
    <w:rsid w:val="007F750D"/>
    <w:rsid w:val="007F7D0F"/>
    <w:rsid w:val="00801060"/>
    <w:rsid w:val="00802DF4"/>
    <w:rsid w:val="00802F5B"/>
    <w:rsid w:val="00804FD9"/>
    <w:rsid w:val="0082471D"/>
    <w:rsid w:val="008265FD"/>
    <w:rsid w:val="00827732"/>
    <w:rsid w:val="00827FB1"/>
    <w:rsid w:val="00830555"/>
    <w:rsid w:val="0083182C"/>
    <w:rsid w:val="0083436E"/>
    <w:rsid w:val="00834948"/>
    <w:rsid w:val="008354B5"/>
    <w:rsid w:val="00843DF8"/>
    <w:rsid w:val="00844A10"/>
    <w:rsid w:val="0085082D"/>
    <w:rsid w:val="0085119B"/>
    <w:rsid w:val="0085264D"/>
    <w:rsid w:val="00852953"/>
    <w:rsid w:val="00852BBD"/>
    <w:rsid w:val="008634EC"/>
    <w:rsid w:val="00866AC9"/>
    <w:rsid w:val="00871449"/>
    <w:rsid w:val="00872AC2"/>
    <w:rsid w:val="008730B9"/>
    <w:rsid w:val="0087503A"/>
    <w:rsid w:val="00875FEE"/>
    <w:rsid w:val="00876BAB"/>
    <w:rsid w:val="00880273"/>
    <w:rsid w:val="00880A91"/>
    <w:rsid w:val="008817C7"/>
    <w:rsid w:val="00882578"/>
    <w:rsid w:val="00886CD5"/>
    <w:rsid w:val="00893B4A"/>
    <w:rsid w:val="0089563D"/>
    <w:rsid w:val="00897531"/>
    <w:rsid w:val="008A3DDC"/>
    <w:rsid w:val="008A41C4"/>
    <w:rsid w:val="008A5C38"/>
    <w:rsid w:val="008A5E8D"/>
    <w:rsid w:val="008A77D0"/>
    <w:rsid w:val="008B35B8"/>
    <w:rsid w:val="008B5AEC"/>
    <w:rsid w:val="008C0941"/>
    <w:rsid w:val="008C0ACE"/>
    <w:rsid w:val="008C2229"/>
    <w:rsid w:val="008C73C9"/>
    <w:rsid w:val="008D251F"/>
    <w:rsid w:val="008D793A"/>
    <w:rsid w:val="008E1C42"/>
    <w:rsid w:val="008E2336"/>
    <w:rsid w:val="008E3F96"/>
    <w:rsid w:val="008E5B17"/>
    <w:rsid w:val="008F10A7"/>
    <w:rsid w:val="009025DC"/>
    <w:rsid w:val="009056E2"/>
    <w:rsid w:val="00916B6A"/>
    <w:rsid w:val="00916BD0"/>
    <w:rsid w:val="009226A9"/>
    <w:rsid w:val="00926962"/>
    <w:rsid w:val="00926A40"/>
    <w:rsid w:val="009325D5"/>
    <w:rsid w:val="00934912"/>
    <w:rsid w:val="00937617"/>
    <w:rsid w:val="00937E01"/>
    <w:rsid w:val="0094059E"/>
    <w:rsid w:val="00942321"/>
    <w:rsid w:val="00945825"/>
    <w:rsid w:val="00947DA8"/>
    <w:rsid w:val="0095373D"/>
    <w:rsid w:val="00957742"/>
    <w:rsid w:val="00960DF5"/>
    <w:rsid w:val="00961427"/>
    <w:rsid w:val="009628B7"/>
    <w:rsid w:val="00974E58"/>
    <w:rsid w:val="00982060"/>
    <w:rsid w:val="00986AB9"/>
    <w:rsid w:val="00986D53"/>
    <w:rsid w:val="009932DD"/>
    <w:rsid w:val="00994DAE"/>
    <w:rsid w:val="0099520C"/>
    <w:rsid w:val="009960B6"/>
    <w:rsid w:val="009979F4"/>
    <w:rsid w:val="00997A16"/>
    <w:rsid w:val="009A3F43"/>
    <w:rsid w:val="009A6D14"/>
    <w:rsid w:val="009A7728"/>
    <w:rsid w:val="009B6486"/>
    <w:rsid w:val="009B6DE4"/>
    <w:rsid w:val="009B7E9E"/>
    <w:rsid w:val="009C391B"/>
    <w:rsid w:val="009C6ED5"/>
    <w:rsid w:val="009D1638"/>
    <w:rsid w:val="009D29E1"/>
    <w:rsid w:val="009D3D63"/>
    <w:rsid w:val="009D473B"/>
    <w:rsid w:val="009E0A41"/>
    <w:rsid w:val="009E10A7"/>
    <w:rsid w:val="009E2772"/>
    <w:rsid w:val="009E45C8"/>
    <w:rsid w:val="009E7BA4"/>
    <w:rsid w:val="009F2D86"/>
    <w:rsid w:val="009F7260"/>
    <w:rsid w:val="009F781A"/>
    <w:rsid w:val="00A0010C"/>
    <w:rsid w:val="00A00399"/>
    <w:rsid w:val="00A00663"/>
    <w:rsid w:val="00A0091E"/>
    <w:rsid w:val="00A00A89"/>
    <w:rsid w:val="00A01B5B"/>
    <w:rsid w:val="00A03AB8"/>
    <w:rsid w:val="00A07FD7"/>
    <w:rsid w:val="00A11432"/>
    <w:rsid w:val="00A139A0"/>
    <w:rsid w:val="00A13A06"/>
    <w:rsid w:val="00A16EF1"/>
    <w:rsid w:val="00A173C6"/>
    <w:rsid w:val="00A17F52"/>
    <w:rsid w:val="00A21E47"/>
    <w:rsid w:val="00A253BB"/>
    <w:rsid w:val="00A3003D"/>
    <w:rsid w:val="00A364F7"/>
    <w:rsid w:val="00A36CF7"/>
    <w:rsid w:val="00A40E1F"/>
    <w:rsid w:val="00A50E48"/>
    <w:rsid w:val="00A51759"/>
    <w:rsid w:val="00A521C2"/>
    <w:rsid w:val="00A551A1"/>
    <w:rsid w:val="00A55D7A"/>
    <w:rsid w:val="00A5625F"/>
    <w:rsid w:val="00A60743"/>
    <w:rsid w:val="00A649C4"/>
    <w:rsid w:val="00A664D8"/>
    <w:rsid w:val="00A6720A"/>
    <w:rsid w:val="00A679CA"/>
    <w:rsid w:val="00A7030B"/>
    <w:rsid w:val="00A703B2"/>
    <w:rsid w:val="00A74047"/>
    <w:rsid w:val="00A807EC"/>
    <w:rsid w:val="00A81B37"/>
    <w:rsid w:val="00A82CC1"/>
    <w:rsid w:val="00A863AD"/>
    <w:rsid w:val="00A9121E"/>
    <w:rsid w:val="00A95A6C"/>
    <w:rsid w:val="00A96518"/>
    <w:rsid w:val="00AA0157"/>
    <w:rsid w:val="00AA19FF"/>
    <w:rsid w:val="00AA304C"/>
    <w:rsid w:val="00AB22C3"/>
    <w:rsid w:val="00AB5B90"/>
    <w:rsid w:val="00AB6CD5"/>
    <w:rsid w:val="00AB79DF"/>
    <w:rsid w:val="00AC1C86"/>
    <w:rsid w:val="00AC57DE"/>
    <w:rsid w:val="00AC73F9"/>
    <w:rsid w:val="00AC7D3D"/>
    <w:rsid w:val="00AD3B9C"/>
    <w:rsid w:val="00AD640E"/>
    <w:rsid w:val="00AE0CAC"/>
    <w:rsid w:val="00AE1D35"/>
    <w:rsid w:val="00AE4339"/>
    <w:rsid w:val="00AE62A1"/>
    <w:rsid w:val="00AF2103"/>
    <w:rsid w:val="00AF57B7"/>
    <w:rsid w:val="00AF58D8"/>
    <w:rsid w:val="00AF71AA"/>
    <w:rsid w:val="00AF7B6E"/>
    <w:rsid w:val="00B0102C"/>
    <w:rsid w:val="00B02AFE"/>
    <w:rsid w:val="00B06D88"/>
    <w:rsid w:val="00B14003"/>
    <w:rsid w:val="00B14264"/>
    <w:rsid w:val="00B14DD8"/>
    <w:rsid w:val="00B2654A"/>
    <w:rsid w:val="00B326B9"/>
    <w:rsid w:val="00B33F31"/>
    <w:rsid w:val="00B42092"/>
    <w:rsid w:val="00B42858"/>
    <w:rsid w:val="00B44866"/>
    <w:rsid w:val="00B46FA1"/>
    <w:rsid w:val="00B51F1C"/>
    <w:rsid w:val="00B537BF"/>
    <w:rsid w:val="00B55107"/>
    <w:rsid w:val="00B60126"/>
    <w:rsid w:val="00B728A8"/>
    <w:rsid w:val="00B73155"/>
    <w:rsid w:val="00B75588"/>
    <w:rsid w:val="00B758BB"/>
    <w:rsid w:val="00B8187D"/>
    <w:rsid w:val="00B827A4"/>
    <w:rsid w:val="00B82E60"/>
    <w:rsid w:val="00B84657"/>
    <w:rsid w:val="00B87AA3"/>
    <w:rsid w:val="00B9272B"/>
    <w:rsid w:val="00B957F6"/>
    <w:rsid w:val="00BA22FB"/>
    <w:rsid w:val="00BA47D7"/>
    <w:rsid w:val="00BB3AF3"/>
    <w:rsid w:val="00BB5BEF"/>
    <w:rsid w:val="00BB7930"/>
    <w:rsid w:val="00BC0E31"/>
    <w:rsid w:val="00BC3DF0"/>
    <w:rsid w:val="00BD00E6"/>
    <w:rsid w:val="00BD422E"/>
    <w:rsid w:val="00BD4C71"/>
    <w:rsid w:val="00BD6066"/>
    <w:rsid w:val="00BD7C44"/>
    <w:rsid w:val="00BE23A3"/>
    <w:rsid w:val="00BE67F1"/>
    <w:rsid w:val="00BE7AC9"/>
    <w:rsid w:val="00BE7C08"/>
    <w:rsid w:val="00BF323E"/>
    <w:rsid w:val="00BF34EB"/>
    <w:rsid w:val="00BF3BFA"/>
    <w:rsid w:val="00BF64FB"/>
    <w:rsid w:val="00C032AA"/>
    <w:rsid w:val="00C041ED"/>
    <w:rsid w:val="00C13572"/>
    <w:rsid w:val="00C15E59"/>
    <w:rsid w:val="00C1651B"/>
    <w:rsid w:val="00C16E54"/>
    <w:rsid w:val="00C17354"/>
    <w:rsid w:val="00C209EE"/>
    <w:rsid w:val="00C216D0"/>
    <w:rsid w:val="00C2227A"/>
    <w:rsid w:val="00C23D8B"/>
    <w:rsid w:val="00C26DEE"/>
    <w:rsid w:val="00C27239"/>
    <w:rsid w:val="00C32F04"/>
    <w:rsid w:val="00C34284"/>
    <w:rsid w:val="00C35BA1"/>
    <w:rsid w:val="00C37F7C"/>
    <w:rsid w:val="00C41F0F"/>
    <w:rsid w:val="00C53685"/>
    <w:rsid w:val="00C630C8"/>
    <w:rsid w:val="00C63B88"/>
    <w:rsid w:val="00C66BF6"/>
    <w:rsid w:val="00C70B45"/>
    <w:rsid w:val="00C71F7B"/>
    <w:rsid w:val="00C770CA"/>
    <w:rsid w:val="00C81AD5"/>
    <w:rsid w:val="00C8521F"/>
    <w:rsid w:val="00C91D6F"/>
    <w:rsid w:val="00C91DDA"/>
    <w:rsid w:val="00C94178"/>
    <w:rsid w:val="00C969D9"/>
    <w:rsid w:val="00CA02CF"/>
    <w:rsid w:val="00CA0733"/>
    <w:rsid w:val="00CA1D21"/>
    <w:rsid w:val="00CA2569"/>
    <w:rsid w:val="00CA2EE6"/>
    <w:rsid w:val="00CA36C8"/>
    <w:rsid w:val="00CA47DF"/>
    <w:rsid w:val="00CA64A4"/>
    <w:rsid w:val="00CB31EE"/>
    <w:rsid w:val="00CB4A19"/>
    <w:rsid w:val="00CB5810"/>
    <w:rsid w:val="00CB6C4D"/>
    <w:rsid w:val="00CB71CB"/>
    <w:rsid w:val="00CC1F35"/>
    <w:rsid w:val="00CD51D3"/>
    <w:rsid w:val="00CD6BC4"/>
    <w:rsid w:val="00CD7B8A"/>
    <w:rsid w:val="00CF4805"/>
    <w:rsid w:val="00CF4F61"/>
    <w:rsid w:val="00D00E74"/>
    <w:rsid w:val="00D0277A"/>
    <w:rsid w:val="00D03EFE"/>
    <w:rsid w:val="00D05764"/>
    <w:rsid w:val="00D10A3D"/>
    <w:rsid w:val="00D10A46"/>
    <w:rsid w:val="00D13FDC"/>
    <w:rsid w:val="00D14823"/>
    <w:rsid w:val="00D15D2E"/>
    <w:rsid w:val="00D15E62"/>
    <w:rsid w:val="00D20B5F"/>
    <w:rsid w:val="00D214BE"/>
    <w:rsid w:val="00D23656"/>
    <w:rsid w:val="00D2409C"/>
    <w:rsid w:val="00D25907"/>
    <w:rsid w:val="00D348B6"/>
    <w:rsid w:val="00D36175"/>
    <w:rsid w:val="00D42CD9"/>
    <w:rsid w:val="00D42E24"/>
    <w:rsid w:val="00D45B04"/>
    <w:rsid w:val="00D45D36"/>
    <w:rsid w:val="00D476F8"/>
    <w:rsid w:val="00D4772D"/>
    <w:rsid w:val="00D478D9"/>
    <w:rsid w:val="00D54C06"/>
    <w:rsid w:val="00D5657B"/>
    <w:rsid w:val="00D6039C"/>
    <w:rsid w:val="00D64D0B"/>
    <w:rsid w:val="00D65977"/>
    <w:rsid w:val="00D6748C"/>
    <w:rsid w:val="00D71472"/>
    <w:rsid w:val="00D729A9"/>
    <w:rsid w:val="00D7746E"/>
    <w:rsid w:val="00D81181"/>
    <w:rsid w:val="00D903EC"/>
    <w:rsid w:val="00D96A84"/>
    <w:rsid w:val="00DA2827"/>
    <w:rsid w:val="00DA5534"/>
    <w:rsid w:val="00DA60FD"/>
    <w:rsid w:val="00DA75D0"/>
    <w:rsid w:val="00DA7A1E"/>
    <w:rsid w:val="00DB4BAB"/>
    <w:rsid w:val="00DB55FA"/>
    <w:rsid w:val="00DB6E39"/>
    <w:rsid w:val="00DC52D5"/>
    <w:rsid w:val="00DC566C"/>
    <w:rsid w:val="00DC6DB9"/>
    <w:rsid w:val="00DC6F5C"/>
    <w:rsid w:val="00DD2EF4"/>
    <w:rsid w:val="00DD485F"/>
    <w:rsid w:val="00DD5ED4"/>
    <w:rsid w:val="00DE0AE1"/>
    <w:rsid w:val="00DF025C"/>
    <w:rsid w:val="00DF0D35"/>
    <w:rsid w:val="00DF1545"/>
    <w:rsid w:val="00DF203F"/>
    <w:rsid w:val="00DF338D"/>
    <w:rsid w:val="00DF668E"/>
    <w:rsid w:val="00E05779"/>
    <w:rsid w:val="00E11AC8"/>
    <w:rsid w:val="00E22D32"/>
    <w:rsid w:val="00E23380"/>
    <w:rsid w:val="00E2683E"/>
    <w:rsid w:val="00E27057"/>
    <w:rsid w:val="00E31496"/>
    <w:rsid w:val="00E31FFF"/>
    <w:rsid w:val="00E34360"/>
    <w:rsid w:val="00E37773"/>
    <w:rsid w:val="00E41F54"/>
    <w:rsid w:val="00E474A4"/>
    <w:rsid w:val="00E54E6E"/>
    <w:rsid w:val="00E57881"/>
    <w:rsid w:val="00E6754D"/>
    <w:rsid w:val="00E7138D"/>
    <w:rsid w:val="00E71DB2"/>
    <w:rsid w:val="00E73A9F"/>
    <w:rsid w:val="00E804F8"/>
    <w:rsid w:val="00E80AB2"/>
    <w:rsid w:val="00E93674"/>
    <w:rsid w:val="00E93AA6"/>
    <w:rsid w:val="00E93C87"/>
    <w:rsid w:val="00E9488F"/>
    <w:rsid w:val="00E95347"/>
    <w:rsid w:val="00E96E79"/>
    <w:rsid w:val="00E97548"/>
    <w:rsid w:val="00E97B98"/>
    <w:rsid w:val="00E97F8C"/>
    <w:rsid w:val="00EA0A90"/>
    <w:rsid w:val="00EA0F5A"/>
    <w:rsid w:val="00EA50C7"/>
    <w:rsid w:val="00EA5FC8"/>
    <w:rsid w:val="00EB063D"/>
    <w:rsid w:val="00EB0B67"/>
    <w:rsid w:val="00EB155B"/>
    <w:rsid w:val="00EB3263"/>
    <w:rsid w:val="00EB609F"/>
    <w:rsid w:val="00EB6664"/>
    <w:rsid w:val="00EB67E2"/>
    <w:rsid w:val="00EC07D8"/>
    <w:rsid w:val="00EC14EC"/>
    <w:rsid w:val="00EC45BD"/>
    <w:rsid w:val="00ED0769"/>
    <w:rsid w:val="00ED0E8E"/>
    <w:rsid w:val="00EE4041"/>
    <w:rsid w:val="00EE6EEC"/>
    <w:rsid w:val="00EF1F7A"/>
    <w:rsid w:val="00EF2202"/>
    <w:rsid w:val="00EF3201"/>
    <w:rsid w:val="00EF392F"/>
    <w:rsid w:val="00EF65BB"/>
    <w:rsid w:val="00EF69B6"/>
    <w:rsid w:val="00F0754F"/>
    <w:rsid w:val="00F07A6C"/>
    <w:rsid w:val="00F10220"/>
    <w:rsid w:val="00F10CD8"/>
    <w:rsid w:val="00F1468E"/>
    <w:rsid w:val="00F160D7"/>
    <w:rsid w:val="00F21110"/>
    <w:rsid w:val="00F21F94"/>
    <w:rsid w:val="00F239A0"/>
    <w:rsid w:val="00F255D3"/>
    <w:rsid w:val="00F30E27"/>
    <w:rsid w:val="00F43287"/>
    <w:rsid w:val="00F43B52"/>
    <w:rsid w:val="00F45C1E"/>
    <w:rsid w:val="00F50528"/>
    <w:rsid w:val="00F506E6"/>
    <w:rsid w:val="00F51389"/>
    <w:rsid w:val="00F51D49"/>
    <w:rsid w:val="00F51FF9"/>
    <w:rsid w:val="00F53598"/>
    <w:rsid w:val="00F80EEF"/>
    <w:rsid w:val="00F80EF2"/>
    <w:rsid w:val="00F82113"/>
    <w:rsid w:val="00F831E8"/>
    <w:rsid w:val="00F9122C"/>
    <w:rsid w:val="00F940B0"/>
    <w:rsid w:val="00F952B5"/>
    <w:rsid w:val="00F95E11"/>
    <w:rsid w:val="00F9691D"/>
    <w:rsid w:val="00FA24AC"/>
    <w:rsid w:val="00FB3B42"/>
    <w:rsid w:val="00FB50A5"/>
    <w:rsid w:val="00FB5610"/>
    <w:rsid w:val="00FC297F"/>
    <w:rsid w:val="00FC61D4"/>
    <w:rsid w:val="00FC675C"/>
    <w:rsid w:val="00FC6D9E"/>
    <w:rsid w:val="00FC6FBC"/>
    <w:rsid w:val="00FD62B4"/>
    <w:rsid w:val="00FD7C1D"/>
    <w:rsid w:val="00FE0DA8"/>
    <w:rsid w:val="00FE1BB6"/>
    <w:rsid w:val="00FE2728"/>
    <w:rsid w:val="00FE342E"/>
    <w:rsid w:val="00FE4686"/>
    <w:rsid w:val="00FF0D59"/>
    <w:rsid w:val="00FF7508"/>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53994"/>
  <w15:chartTrackingRefBased/>
  <w15:docId w15:val="{3AC75199-F798-46CB-BA71-A770C618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97"/>
  </w:style>
  <w:style w:type="paragraph" w:styleId="Heading1">
    <w:name w:val="heading 1"/>
    <w:basedOn w:val="Normal"/>
    <w:next w:val="Normal"/>
    <w:link w:val="Heading1Char"/>
    <w:uiPriority w:val="9"/>
    <w:qFormat/>
    <w:rsid w:val="003831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31397"/>
    <w:rPr>
      <w:rFonts w:ascii="Times New Roman" w:hAnsi="Times New Roman" w:cs="Times New Roman"/>
      <w:sz w:val="24"/>
      <w:szCs w:val="24"/>
    </w:rPr>
  </w:style>
  <w:style w:type="paragraph" w:styleId="Header">
    <w:name w:val="header"/>
    <w:basedOn w:val="Normal"/>
    <w:link w:val="HeaderChar"/>
    <w:uiPriority w:val="99"/>
    <w:unhideWhenUsed/>
    <w:rsid w:val="00231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397"/>
  </w:style>
  <w:style w:type="paragraph" w:styleId="Footer">
    <w:name w:val="footer"/>
    <w:basedOn w:val="Normal"/>
    <w:link w:val="FooterChar"/>
    <w:uiPriority w:val="99"/>
    <w:unhideWhenUsed/>
    <w:rsid w:val="00231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397"/>
  </w:style>
  <w:style w:type="paragraph" w:styleId="ListParagraph">
    <w:name w:val="List Paragraph"/>
    <w:basedOn w:val="Normal"/>
    <w:uiPriority w:val="34"/>
    <w:qFormat/>
    <w:rsid w:val="00EF65BB"/>
    <w:pPr>
      <w:ind w:left="720"/>
      <w:contextualSpacing/>
    </w:pPr>
  </w:style>
  <w:style w:type="character" w:styleId="PlaceholderText">
    <w:name w:val="Placeholder Text"/>
    <w:basedOn w:val="DefaultParagraphFont"/>
    <w:uiPriority w:val="99"/>
    <w:semiHidden/>
    <w:rsid w:val="008F10A7"/>
    <w:rPr>
      <w:color w:val="808080"/>
    </w:rPr>
  </w:style>
  <w:style w:type="character" w:styleId="Hyperlink">
    <w:name w:val="Hyperlink"/>
    <w:basedOn w:val="DefaultParagraphFont"/>
    <w:uiPriority w:val="99"/>
    <w:unhideWhenUsed/>
    <w:rsid w:val="007B31DF"/>
    <w:rPr>
      <w:color w:val="0563C1" w:themeColor="hyperlink"/>
      <w:u w:val="single"/>
    </w:rPr>
  </w:style>
  <w:style w:type="character" w:customStyle="1" w:styleId="Heading1Char">
    <w:name w:val="Heading 1 Char"/>
    <w:basedOn w:val="DefaultParagraphFont"/>
    <w:link w:val="Heading1"/>
    <w:uiPriority w:val="9"/>
    <w:rsid w:val="003831C6"/>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B5BEF"/>
    <w:rPr>
      <w:color w:val="605E5C"/>
      <w:shd w:val="clear" w:color="auto" w:fill="E1DFDD"/>
    </w:rPr>
  </w:style>
  <w:style w:type="character" w:styleId="CommentReference">
    <w:name w:val="annotation reference"/>
    <w:basedOn w:val="DefaultParagraphFont"/>
    <w:uiPriority w:val="99"/>
    <w:semiHidden/>
    <w:unhideWhenUsed/>
    <w:rsid w:val="00FF0D59"/>
    <w:rPr>
      <w:sz w:val="16"/>
      <w:szCs w:val="16"/>
    </w:rPr>
  </w:style>
  <w:style w:type="paragraph" w:styleId="CommentText">
    <w:name w:val="annotation text"/>
    <w:basedOn w:val="Normal"/>
    <w:link w:val="CommentTextChar"/>
    <w:uiPriority w:val="99"/>
    <w:semiHidden/>
    <w:unhideWhenUsed/>
    <w:rsid w:val="00FF0D59"/>
    <w:pPr>
      <w:spacing w:line="240" w:lineRule="auto"/>
    </w:pPr>
    <w:rPr>
      <w:sz w:val="20"/>
      <w:szCs w:val="20"/>
    </w:rPr>
  </w:style>
  <w:style w:type="character" w:customStyle="1" w:styleId="CommentTextChar">
    <w:name w:val="Comment Text Char"/>
    <w:basedOn w:val="DefaultParagraphFont"/>
    <w:link w:val="CommentText"/>
    <w:uiPriority w:val="99"/>
    <w:semiHidden/>
    <w:rsid w:val="00FF0D59"/>
    <w:rPr>
      <w:sz w:val="20"/>
      <w:szCs w:val="20"/>
    </w:rPr>
  </w:style>
  <w:style w:type="paragraph" w:styleId="CommentSubject">
    <w:name w:val="annotation subject"/>
    <w:basedOn w:val="CommentText"/>
    <w:next w:val="CommentText"/>
    <w:link w:val="CommentSubjectChar"/>
    <w:uiPriority w:val="99"/>
    <w:semiHidden/>
    <w:unhideWhenUsed/>
    <w:rsid w:val="00FF0D59"/>
    <w:rPr>
      <w:b/>
      <w:bCs/>
    </w:rPr>
  </w:style>
  <w:style w:type="character" w:customStyle="1" w:styleId="CommentSubjectChar">
    <w:name w:val="Comment Subject Char"/>
    <w:basedOn w:val="CommentTextChar"/>
    <w:link w:val="CommentSubject"/>
    <w:uiPriority w:val="99"/>
    <w:semiHidden/>
    <w:rsid w:val="00FF0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854">
      <w:bodyDiv w:val="1"/>
      <w:marLeft w:val="0"/>
      <w:marRight w:val="0"/>
      <w:marTop w:val="0"/>
      <w:marBottom w:val="0"/>
      <w:divBdr>
        <w:top w:val="none" w:sz="0" w:space="0" w:color="auto"/>
        <w:left w:val="none" w:sz="0" w:space="0" w:color="auto"/>
        <w:bottom w:val="none" w:sz="0" w:space="0" w:color="auto"/>
        <w:right w:val="none" w:sz="0" w:space="0" w:color="auto"/>
      </w:divBdr>
    </w:div>
    <w:div w:id="138621746">
      <w:bodyDiv w:val="1"/>
      <w:marLeft w:val="0"/>
      <w:marRight w:val="0"/>
      <w:marTop w:val="0"/>
      <w:marBottom w:val="0"/>
      <w:divBdr>
        <w:top w:val="none" w:sz="0" w:space="0" w:color="auto"/>
        <w:left w:val="none" w:sz="0" w:space="0" w:color="auto"/>
        <w:bottom w:val="none" w:sz="0" w:space="0" w:color="auto"/>
        <w:right w:val="none" w:sz="0" w:space="0" w:color="auto"/>
      </w:divBdr>
    </w:div>
    <w:div w:id="887717224">
      <w:bodyDiv w:val="1"/>
      <w:marLeft w:val="0"/>
      <w:marRight w:val="0"/>
      <w:marTop w:val="0"/>
      <w:marBottom w:val="0"/>
      <w:divBdr>
        <w:top w:val="none" w:sz="0" w:space="0" w:color="auto"/>
        <w:left w:val="none" w:sz="0" w:space="0" w:color="auto"/>
        <w:bottom w:val="none" w:sz="0" w:space="0" w:color="auto"/>
        <w:right w:val="none" w:sz="0" w:space="0" w:color="auto"/>
      </w:divBdr>
    </w:div>
    <w:div w:id="1392460016">
      <w:bodyDiv w:val="1"/>
      <w:marLeft w:val="0"/>
      <w:marRight w:val="0"/>
      <w:marTop w:val="0"/>
      <w:marBottom w:val="0"/>
      <w:divBdr>
        <w:top w:val="none" w:sz="0" w:space="0" w:color="auto"/>
        <w:left w:val="none" w:sz="0" w:space="0" w:color="auto"/>
        <w:bottom w:val="none" w:sz="0" w:space="0" w:color="auto"/>
        <w:right w:val="none" w:sz="0" w:space="0" w:color="auto"/>
      </w:divBdr>
    </w:div>
    <w:div w:id="1598101874">
      <w:bodyDiv w:val="1"/>
      <w:marLeft w:val="0"/>
      <w:marRight w:val="0"/>
      <w:marTop w:val="0"/>
      <w:marBottom w:val="0"/>
      <w:divBdr>
        <w:top w:val="none" w:sz="0" w:space="0" w:color="auto"/>
        <w:left w:val="none" w:sz="0" w:space="0" w:color="auto"/>
        <w:bottom w:val="none" w:sz="0" w:space="0" w:color="auto"/>
        <w:right w:val="none" w:sz="0" w:space="0" w:color="auto"/>
      </w:divBdr>
    </w:div>
    <w:div w:id="1779719728">
      <w:bodyDiv w:val="1"/>
      <w:marLeft w:val="0"/>
      <w:marRight w:val="0"/>
      <w:marTop w:val="0"/>
      <w:marBottom w:val="0"/>
      <w:divBdr>
        <w:top w:val="none" w:sz="0" w:space="0" w:color="auto"/>
        <w:left w:val="none" w:sz="0" w:space="0" w:color="auto"/>
        <w:bottom w:val="none" w:sz="0" w:space="0" w:color="auto"/>
        <w:right w:val="none" w:sz="0" w:space="0" w:color="auto"/>
      </w:divBdr>
    </w:div>
    <w:div w:id="20966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qual.anses.fr/" TargetMode="External"/><Relationship Id="rId18" Type="http://schemas.openxmlformats.org/officeDocument/2006/relationships/hyperlink" Target="https://www.ifgdg.org/index.php/ijbcs/article/view/109" TargetMode="External"/><Relationship Id="rId26" Type="http://schemas.openxmlformats.org/officeDocument/2006/relationships/hyperlink" Target="https://www.cabidigitallibrary.org/doi/10.1079/9780851980040.0000" TargetMode="External"/><Relationship Id="rId39" Type="http://schemas.openxmlformats.org/officeDocument/2006/relationships/fontTable" Target="fontTable.xml"/><Relationship Id="rId21" Type="http://schemas.openxmlformats.org/officeDocument/2006/relationships/hyperlink" Target="https://www.sudoc.fr/003990000" TargetMode="External"/><Relationship Id="rId34"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louvaincooperation.org/fr/publications/fiche-technique-de-production-du-fonio-digitaria-exilis-stapf-au-benin" TargetMode="External"/><Relationship Id="rId20" Type="http://schemas.openxmlformats.org/officeDocument/2006/relationships/hyperlink" Target="https://doi.org/10.3389/fpls.2015.00157" TargetMode="External"/><Relationship Id="rId29" Type="http://schemas.openxmlformats.org/officeDocument/2006/relationships/hyperlink" Target="https://agritrop.cirad.fr/50967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9044/esj.2017.v13n9p227" TargetMode="External"/><Relationship Id="rId32" Type="http://schemas.openxmlformats.org/officeDocument/2006/relationships/hyperlink" Target="https://www.verival.fr/blog/tableau-des-fibres-alimentaires-les-aliments-les-plus-riches-en-fibres-sont-repertories"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beep.ird.fr/collect/uouaga/index/assoc/M07148.dir/M07148.pdf" TargetMode="External"/><Relationship Id="rId23" Type="http://schemas.openxmlformats.org/officeDocument/2006/relationships/hyperlink" Target="https://doi.org/10.1111/j.1365-2621.2004.00941.x" TargetMode="External"/><Relationship Id="rId28" Type="http://schemas.openxmlformats.org/officeDocument/2006/relationships/hyperlink" Target="https://hdl.handle.net/10568/104390" TargetMode="External"/><Relationship Id="rId36"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www.fao.org/documents/card/fr/c/Y4651F/" TargetMode="External"/><Relationship Id="rId31" Type="http://schemas.openxmlformats.org/officeDocument/2006/relationships/hyperlink" Target="https://www.unesco.org/en/articles/blending-our-past-cultivating-our-future-unesco-world-forum-underscores-culture-food-and"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hal.archives-ouvertes.fr/hal-00140928" TargetMode="External"/><Relationship Id="rId22" Type="http://schemas.openxmlformats.org/officeDocument/2006/relationships/hyperlink" Target="http://hdl.handle.net/10625/3671" TargetMode="External"/><Relationship Id="rId27" Type="http://schemas.openxmlformats.org/officeDocument/2006/relationships/hyperlink" Target="https://kobra.uni-kassel.de/handle/123456789/1499" TargetMode="External"/><Relationship Id="rId30" Type="http://schemas.openxmlformats.org/officeDocument/2006/relationships/hyperlink" Target="http://www.afriquescience.net" TargetMode="Externa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horizon.documentation.ird.fr/exl-doc/pleins_textes/pleins_textes_6/colloques1/010010009.pdf" TargetMode="External"/><Relationship Id="rId25" Type="http://schemas.openxmlformats.org/officeDocument/2006/relationships/hyperlink" Target="https://doi.org/10.19044/esj.2014.v10n24p%25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3750</Words>
  <Characters>24156</Characters>
  <Application>Microsoft Office Word</Application>
  <DocSecurity>0</DocSecurity>
  <Lines>779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dc:creator>
  <cp:keywords/>
  <dc:description/>
  <cp:lastModifiedBy>SUMEDH JOSHI</cp:lastModifiedBy>
  <cp:revision>12</cp:revision>
  <dcterms:created xsi:type="dcterms:W3CDTF">2025-12-16T22:21:00Z</dcterms:created>
  <dcterms:modified xsi:type="dcterms:W3CDTF">2025-12-20T07:23:00Z</dcterms:modified>
</cp:coreProperties>
</file>