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B710E" w14:textId="77777777" w:rsidR="00E84598" w:rsidRDefault="00E84598" w:rsidP="00E84598">
      <w:pPr>
        <w:jc w:val="both"/>
        <w:rPr>
          <w:rFonts w:ascii="Times New Roman" w:hAnsi="Times New Roman" w:cs="Times New Roman"/>
          <w:b/>
          <w:bCs/>
          <w:sz w:val="24"/>
          <w:szCs w:val="24"/>
        </w:rPr>
      </w:pPr>
      <w:bookmarkStart w:id="0" w:name="_Hlk216949287"/>
      <w:r w:rsidRPr="00E84598">
        <w:rPr>
          <w:rFonts w:ascii="Times New Roman" w:hAnsi="Times New Roman" w:cs="Times New Roman"/>
          <w:b/>
          <w:bCs/>
          <w:sz w:val="24"/>
          <w:szCs w:val="24"/>
        </w:rPr>
        <w:t>ANALYSIS OF REGIONAL DEVELOPMENT STRATEGIES BASED ON LEADING SECTORS IN BABUSSALAM SUB-DISTRICT, ACEH TENGGARA REGENCY</w:t>
      </w:r>
    </w:p>
    <w:bookmarkEnd w:id="0"/>
    <w:p w14:paraId="2475F86E" w14:textId="77777777" w:rsidR="00211C00" w:rsidRDefault="00211C00" w:rsidP="00E84598">
      <w:pPr>
        <w:jc w:val="both"/>
        <w:rPr>
          <w:rFonts w:ascii="Times New Roman" w:hAnsi="Times New Roman" w:cs="Times New Roman"/>
          <w:b/>
          <w:bCs/>
          <w:sz w:val="24"/>
          <w:szCs w:val="24"/>
        </w:rPr>
      </w:pPr>
    </w:p>
    <w:p w14:paraId="6F9D2D07" w14:textId="4E6C1BDE" w:rsidR="00E84598" w:rsidRPr="00E84598" w:rsidRDefault="00E84598" w:rsidP="00E84598">
      <w:pPr>
        <w:jc w:val="both"/>
        <w:rPr>
          <w:rFonts w:ascii="Times New Roman" w:hAnsi="Times New Roman" w:cs="Times New Roman"/>
          <w:b/>
          <w:bCs/>
          <w:sz w:val="24"/>
          <w:szCs w:val="24"/>
        </w:rPr>
      </w:pPr>
      <w:bookmarkStart w:id="1" w:name="_GoBack"/>
      <w:bookmarkEnd w:id="1"/>
      <w:r w:rsidRPr="00E84598">
        <w:rPr>
          <w:rFonts w:ascii="Times New Roman" w:hAnsi="Times New Roman" w:cs="Times New Roman"/>
          <w:b/>
          <w:bCs/>
          <w:sz w:val="24"/>
          <w:szCs w:val="24"/>
        </w:rPr>
        <w:t>Abstract</w:t>
      </w:r>
    </w:p>
    <w:p w14:paraId="7BD56AFD" w14:textId="77777777"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sz w:val="24"/>
          <w:szCs w:val="24"/>
        </w:rPr>
        <w:t xml:space="preserve">This study aims to identify leading sectors in </w:t>
      </w:r>
      <w:proofErr w:type="spellStart"/>
      <w:r w:rsidRPr="00E84598">
        <w:rPr>
          <w:rFonts w:ascii="Times New Roman" w:hAnsi="Times New Roman" w:cs="Times New Roman"/>
          <w:sz w:val="24"/>
          <w:szCs w:val="24"/>
        </w:rPr>
        <w:t>Babussalam</w:t>
      </w:r>
      <w:proofErr w:type="spellEnd"/>
      <w:r w:rsidRPr="00E84598">
        <w:rPr>
          <w:rFonts w:ascii="Times New Roman" w:hAnsi="Times New Roman" w:cs="Times New Roman"/>
          <w:sz w:val="24"/>
          <w:szCs w:val="24"/>
        </w:rPr>
        <w:t xml:space="preserve"> Sub-district, Aceh Tenggara Regency, and to formulate evidence-based and context-relevant regional development strategies grounded in these leading sectors to support sustainable local economic growth. The study employs a quantitative approach with descriptive analysis. The Location Quotient (LQ) method is used to identify leading sectors, while the Klassen Typology is applied to map sectoral growth dynamics. A SWOT analysis is conducted to formulate development strategies that are both evidence-based and contextually relevant. The findings indicate that the agricultural sector—particularly Arabica coffee and cocoa—constitutes a leading sector, although it experiences a shift in its relative advantage during 2022–2023. The wholesale and retail trade sector </w:t>
      </w:r>
      <w:proofErr w:type="gramStart"/>
      <w:r w:rsidRPr="00E84598">
        <w:rPr>
          <w:rFonts w:ascii="Times New Roman" w:hAnsi="Times New Roman" w:cs="Times New Roman"/>
          <w:sz w:val="24"/>
          <w:szCs w:val="24"/>
        </w:rPr>
        <w:t>shows</w:t>
      </w:r>
      <w:proofErr w:type="gramEnd"/>
      <w:r w:rsidRPr="00E84598">
        <w:rPr>
          <w:rFonts w:ascii="Times New Roman" w:hAnsi="Times New Roman" w:cs="Times New Roman"/>
          <w:sz w:val="24"/>
          <w:szCs w:val="24"/>
        </w:rPr>
        <w:t xml:space="preserve"> stable growth and reaches Quadrant I in 2023, indicating its increasingly important role. The transportation and warehousing sector also </w:t>
      </w:r>
      <w:proofErr w:type="gramStart"/>
      <w:r w:rsidRPr="00E84598">
        <w:rPr>
          <w:rFonts w:ascii="Times New Roman" w:hAnsi="Times New Roman" w:cs="Times New Roman"/>
          <w:sz w:val="24"/>
          <w:szCs w:val="24"/>
        </w:rPr>
        <w:t>contributes</w:t>
      </w:r>
      <w:proofErr w:type="gramEnd"/>
      <w:r w:rsidRPr="00E84598">
        <w:rPr>
          <w:rFonts w:ascii="Times New Roman" w:hAnsi="Times New Roman" w:cs="Times New Roman"/>
          <w:sz w:val="24"/>
          <w:szCs w:val="24"/>
        </w:rPr>
        <w:t xml:space="preserve"> substantially to the economy, although its growth is slower than that of the trade sector. The construction sector plays an important role in infrastructure development that supports other sectors. Strengthening infrastructure, increasing agricultural productivity through technology adoption, and diversifying the economy through nature-based tourism development are strategic measures that can support the development of </w:t>
      </w:r>
      <w:proofErr w:type="spellStart"/>
      <w:r w:rsidRPr="00E84598">
        <w:rPr>
          <w:rFonts w:ascii="Times New Roman" w:hAnsi="Times New Roman" w:cs="Times New Roman"/>
          <w:sz w:val="24"/>
          <w:szCs w:val="24"/>
        </w:rPr>
        <w:t>Babussalam’s</w:t>
      </w:r>
      <w:proofErr w:type="spellEnd"/>
      <w:r w:rsidRPr="00E84598">
        <w:rPr>
          <w:rFonts w:ascii="Times New Roman" w:hAnsi="Times New Roman" w:cs="Times New Roman"/>
          <w:sz w:val="24"/>
          <w:szCs w:val="24"/>
        </w:rPr>
        <w:t xml:space="preserve"> leading sectors. This study is limited to the analysis of leading sectors in </w:t>
      </w:r>
      <w:proofErr w:type="spellStart"/>
      <w:r w:rsidRPr="00E84598">
        <w:rPr>
          <w:rFonts w:ascii="Times New Roman" w:hAnsi="Times New Roman" w:cs="Times New Roman"/>
          <w:sz w:val="24"/>
          <w:szCs w:val="24"/>
        </w:rPr>
        <w:t>Babussalam</w:t>
      </w:r>
      <w:proofErr w:type="spellEnd"/>
      <w:r w:rsidRPr="00E84598">
        <w:rPr>
          <w:rFonts w:ascii="Times New Roman" w:hAnsi="Times New Roman" w:cs="Times New Roman"/>
          <w:sz w:val="24"/>
          <w:szCs w:val="24"/>
        </w:rPr>
        <w:t xml:space="preserve"> Sub-district and does not examine broader socio-economic aspects of Aceh Tenggara Regency. The study integrates quantitative analysis with qualitative interviews to provide a more comprehensive depiction of </w:t>
      </w:r>
      <w:proofErr w:type="spellStart"/>
      <w:r w:rsidRPr="00E84598">
        <w:rPr>
          <w:rFonts w:ascii="Times New Roman" w:hAnsi="Times New Roman" w:cs="Times New Roman"/>
          <w:sz w:val="24"/>
          <w:szCs w:val="24"/>
        </w:rPr>
        <w:t>Babussalam’s</w:t>
      </w:r>
      <w:proofErr w:type="spellEnd"/>
      <w:r w:rsidRPr="00E84598">
        <w:rPr>
          <w:rFonts w:ascii="Times New Roman" w:hAnsi="Times New Roman" w:cs="Times New Roman"/>
          <w:sz w:val="24"/>
          <w:szCs w:val="24"/>
        </w:rPr>
        <w:t xml:space="preserve"> leading sectors and to formulate evidence-based, contextually grounded regional development strategies.</w:t>
      </w:r>
    </w:p>
    <w:p w14:paraId="45765915" w14:textId="77777777"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b/>
          <w:bCs/>
          <w:sz w:val="24"/>
          <w:szCs w:val="24"/>
        </w:rPr>
        <w:t>Keywords:</w:t>
      </w:r>
      <w:r w:rsidRPr="00E84598">
        <w:rPr>
          <w:rFonts w:ascii="Times New Roman" w:hAnsi="Times New Roman" w:cs="Times New Roman"/>
          <w:sz w:val="24"/>
          <w:szCs w:val="24"/>
        </w:rPr>
        <w:t xml:space="preserve"> Regional development, leading sectors, Location Quotient (LQ), Klassen Typology, </w:t>
      </w:r>
      <w:proofErr w:type="spellStart"/>
      <w:r w:rsidRPr="00E84598">
        <w:rPr>
          <w:rFonts w:ascii="Times New Roman" w:hAnsi="Times New Roman" w:cs="Times New Roman"/>
          <w:sz w:val="24"/>
          <w:szCs w:val="24"/>
        </w:rPr>
        <w:t>Babussalam</w:t>
      </w:r>
      <w:proofErr w:type="spellEnd"/>
      <w:r w:rsidRPr="00E84598">
        <w:rPr>
          <w:rFonts w:ascii="Times New Roman" w:hAnsi="Times New Roman" w:cs="Times New Roman"/>
          <w:sz w:val="24"/>
          <w:szCs w:val="24"/>
        </w:rPr>
        <w:t>, Aceh Tenggara.</w:t>
      </w:r>
    </w:p>
    <w:p w14:paraId="68444721" w14:textId="161C9262" w:rsidR="00E84598" w:rsidRPr="00E84598" w:rsidRDefault="00E84598" w:rsidP="00E84598">
      <w:pPr>
        <w:jc w:val="both"/>
        <w:rPr>
          <w:rFonts w:ascii="Times New Roman" w:hAnsi="Times New Roman" w:cs="Times New Roman"/>
          <w:sz w:val="24"/>
          <w:szCs w:val="24"/>
        </w:rPr>
      </w:pPr>
    </w:p>
    <w:p w14:paraId="1E69A84A" w14:textId="45B996E8" w:rsidR="00E84598" w:rsidRPr="00E84598" w:rsidRDefault="00E84598" w:rsidP="00E84598">
      <w:pPr>
        <w:jc w:val="both"/>
        <w:rPr>
          <w:rFonts w:ascii="Times New Roman" w:hAnsi="Times New Roman" w:cs="Times New Roman"/>
          <w:b/>
          <w:bCs/>
          <w:sz w:val="24"/>
          <w:szCs w:val="24"/>
        </w:rPr>
      </w:pPr>
      <w:r>
        <w:rPr>
          <w:rFonts w:ascii="Times New Roman" w:hAnsi="Times New Roman" w:cs="Times New Roman"/>
          <w:b/>
          <w:bCs/>
          <w:sz w:val="24"/>
          <w:szCs w:val="24"/>
        </w:rPr>
        <w:t xml:space="preserve">I. </w:t>
      </w:r>
      <w:r w:rsidRPr="00E84598">
        <w:rPr>
          <w:rFonts w:ascii="Times New Roman" w:hAnsi="Times New Roman" w:cs="Times New Roman"/>
          <w:b/>
          <w:bCs/>
          <w:sz w:val="24"/>
          <w:szCs w:val="24"/>
        </w:rPr>
        <w:t>Introduction</w:t>
      </w:r>
    </w:p>
    <w:p w14:paraId="5669D68E" w14:textId="77777777"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sz w:val="24"/>
          <w:szCs w:val="24"/>
        </w:rPr>
        <w:t xml:space="preserve">Regional development is a key instrument for improving community welfare through the effective utilization of local potential. In Aceh Tenggara Regency, leading sectors such as agriculture and trade have considerable potential but have not yet been optimized. Therefore, it is essential to </w:t>
      </w:r>
      <w:proofErr w:type="spellStart"/>
      <w:r w:rsidRPr="00E84598">
        <w:rPr>
          <w:rFonts w:ascii="Times New Roman" w:hAnsi="Times New Roman" w:cs="Times New Roman"/>
          <w:sz w:val="24"/>
          <w:szCs w:val="24"/>
        </w:rPr>
        <w:t>analyze</w:t>
      </w:r>
      <w:proofErr w:type="spellEnd"/>
      <w:r w:rsidRPr="00E84598">
        <w:rPr>
          <w:rFonts w:ascii="Times New Roman" w:hAnsi="Times New Roman" w:cs="Times New Roman"/>
          <w:sz w:val="24"/>
          <w:szCs w:val="24"/>
        </w:rPr>
        <w:t xml:space="preserve"> these sectors in order to formulate development strategies that are grounded in local strengths (</w:t>
      </w:r>
      <w:proofErr w:type="spellStart"/>
      <w:r w:rsidRPr="00E84598">
        <w:rPr>
          <w:rFonts w:ascii="Times New Roman" w:hAnsi="Times New Roman" w:cs="Times New Roman"/>
          <w:sz w:val="24"/>
          <w:szCs w:val="24"/>
        </w:rPr>
        <w:t>Puspita</w:t>
      </w:r>
      <w:proofErr w:type="spellEnd"/>
      <w:r w:rsidRPr="00E84598">
        <w:rPr>
          <w:rFonts w:ascii="Times New Roman" w:hAnsi="Times New Roman" w:cs="Times New Roman"/>
          <w:sz w:val="24"/>
          <w:szCs w:val="24"/>
        </w:rPr>
        <w:t xml:space="preserve"> et al., 2017).</w:t>
      </w:r>
    </w:p>
    <w:p w14:paraId="3558DDDA" w14:textId="77777777" w:rsidR="00E84598" w:rsidRPr="00E84598" w:rsidRDefault="00E84598" w:rsidP="00E84598">
      <w:pPr>
        <w:jc w:val="both"/>
        <w:rPr>
          <w:rFonts w:ascii="Times New Roman" w:hAnsi="Times New Roman" w:cs="Times New Roman"/>
          <w:sz w:val="24"/>
          <w:szCs w:val="24"/>
        </w:rPr>
      </w:pPr>
      <w:proofErr w:type="spellStart"/>
      <w:r w:rsidRPr="00E84598">
        <w:rPr>
          <w:rFonts w:ascii="Times New Roman" w:hAnsi="Times New Roman" w:cs="Times New Roman"/>
          <w:sz w:val="24"/>
          <w:szCs w:val="24"/>
        </w:rPr>
        <w:t>Babussalam</w:t>
      </w:r>
      <w:proofErr w:type="spellEnd"/>
      <w:r w:rsidRPr="00E84598">
        <w:rPr>
          <w:rFonts w:ascii="Times New Roman" w:hAnsi="Times New Roman" w:cs="Times New Roman"/>
          <w:sz w:val="24"/>
          <w:szCs w:val="24"/>
        </w:rPr>
        <w:t xml:space="preserve"> Sub-district holds a strategic role as the economic and administrative </w:t>
      </w:r>
      <w:proofErr w:type="spellStart"/>
      <w:r w:rsidRPr="00E84598">
        <w:rPr>
          <w:rFonts w:ascii="Times New Roman" w:hAnsi="Times New Roman" w:cs="Times New Roman"/>
          <w:sz w:val="24"/>
          <w:szCs w:val="24"/>
        </w:rPr>
        <w:t>center</w:t>
      </w:r>
      <w:proofErr w:type="spellEnd"/>
      <w:r w:rsidRPr="00E84598">
        <w:rPr>
          <w:rFonts w:ascii="Times New Roman" w:hAnsi="Times New Roman" w:cs="Times New Roman"/>
          <w:sz w:val="24"/>
          <w:szCs w:val="24"/>
        </w:rPr>
        <w:t xml:space="preserve"> of Aceh Tenggara. However, key sectors such as agriculture remain largely dependent on traditional methods, and limited infrastructure constrains their growth (</w:t>
      </w:r>
      <w:proofErr w:type="spellStart"/>
      <w:r w:rsidRPr="00E84598">
        <w:rPr>
          <w:rFonts w:ascii="Times New Roman" w:hAnsi="Times New Roman" w:cs="Times New Roman"/>
          <w:sz w:val="24"/>
          <w:szCs w:val="24"/>
        </w:rPr>
        <w:t>Nofitasari</w:t>
      </w:r>
      <w:proofErr w:type="spellEnd"/>
      <w:r w:rsidRPr="00E84598">
        <w:rPr>
          <w:rFonts w:ascii="Times New Roman" w:hAnsi="Times New Roman" w:cs="Times New Roman"/>
          <w:sz w:val="24"/>
          <w:szCs w:val="24"/>
        </w:rPr>
        <w:t xml:space="preserve"> et al., n.d.). Location Quotient (LQ) analysis can assist in identifying leading sectors that require greater attention within regional development planning (</w:t>
      </w:r>
      <w:proofErr w:type="spellStart"/>
      <w:r w:rsidRPr="00E84598">
        <w:rPr>
          <w:rFonts w:ascii="Times New Roman" w:hAnsi="Times New Roman" w:cs="Times New Roman"/>
          <w:sz w:val="24"/>
          <w:szCs w:val="24"/>
        </w:rPr>
        <w:t>Hidayat</w:t>
      </w:r>
      <w:proofErr w:type="spellEnd"/>
      <w:r w:rsidRPr="00E84598">
        <w:rPr>
          <w:rFonts w:ascii="Times New Roman" w:hAnsi="Times New Roman" w:cs="Times New Roman"/>
          <w:sz w:val="24"/>
          <w:szCs w:val="24"/>
        </w:rPr>
        <w:t xml:space="preserve"> &amp; Darwin, 2017).</w:t>
      </w:r>
    </w:p>
    <w:p w14:paraId="2D43CCFD" w14:textId="77777777"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sz w:val="24"/>
          <w:szCs w:val="24"/>
        </w:rPr>
        <w:t xml:space="preserve">LQ enables policymakers to map sectors that possess comparative advantages and thus have stronger potential for further development. It provides an overview of sectors that are more dominant locally than in other regions, which indicates substantial opportunities for growth </w:t>
      </w:r>
      <w:r w:rsidRPr="00E84598">
        <w:rPr>
          <w:rFonts w:ascii="Times New Roman" w:hAnsi="Times New Roman" w:cs="Times New Roman"/>
          <w:sz w:val="24"/>
          <w:szCs w:val="24"/>
        </w:rPr>
        <w:lastRenderedPageBreak/>
        <w:t>(Rico, 2023). In addition, the Klassen Typology is used to describe the position of each sector in the economic structure based on its contribution and growth rate (</w:t>
      </w:r>
      <w:proofErr w:type="spellStart"/>
      <w:r w:rsidRPr="00E84598">
        <w:rPr>
          <w:rFonts w:ascii="Times New Roman" w:hAnsi="Times New Roman" w:cs="Times New Roman"/>
          <w:sz w:val="24"/>
          <w:szCs w:val="24"/>
        </w:rPr>
        <w:t>Simanjuntak</w:t>
      </w:r>
      <w:proofErr w:type="spellEnd"/>
      <w:r w:rsidRPr="00E84598">
        <w:rPr>
          <w:rFonts w:ascii="Times New Roman" w:hAnsi="Times New Roman" w:cs="Times New Roman"/>
          <w:sz w:val="24"/>
          <w:szCs w:val="24"/>
        </w:rPr>
        <w:t>, 2025).</w:t>
      </w:r>
    </w:p>
    <w:p w14:paraId="1D1BC2C1" w14:textId="77777777"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sz w:val="24"/>
          <w:szCs w:val="24"/>
        </w:rPr>
        <w:t xml:space="preserve">The Klassen Typology helps classify sectors according to their contribution to Gross Regional Domestic Product (GRDP) and their growth rates. This classification enables planners to prioritize sectors that are not only dominant but also exhibit high growth potential (Putra &amp; </w:t>
      </w:r>
      <w:proofErr w:type="spellStart"/>
      <w:r w:rsidRPr="00E84598">
        <w:rPr>
          <w:rFonts w:ascii="Times New Roman" w:hAnsi="Times New Roman" w:cs="Times New Roman"/>
          <w:sz w:val="24"/>
          <w:szCs w:val="24"/>
        </w:rPr>
        <w:t>Kasmiati</w:t>
      </w:r>
      <w:proofErr w:type="spellEnd"/>
      <w:r w:rsidRPr="00E84598">
        <w:rPr>
          <w:rFonts w:ascii="Times New Roman" w:hAnsi="Times New Roman" w:cs="Times New Roman"/>
          <w:sz w:val="24"/>
          <w:szCs w:val="24"/>
        </w:rPr>
        <w:t xml:space="preserve">, 2018). In the </w:t>
      </w:r>
      <w:proofErr w:type="spellStart"/>
      <w:r w:rsidRPr="00E84598">
        <w:rPr>
          <w:rFonts w:ascii="Times New Roman" w:hAnsi="Times New Roman" w:cs="Times New Roman"/>
          <w:sz w:val="24"/>
          <w:szCs w:val="24"/>
        </w:rPr>
        <w:t>Babussalam</w:t>
      </w:r>
      <w:proofErr w:type="spellEnd"/>
      <w:r w:rsidRPr="00E84598">
        <w:rPr>
          <w:rFonts w:ascii="Times New Roman" w:hAnsi="Times New Roman" w:cs="Times New Roman"/>
          <w:sz w:val="24"/>
          <w:szCs w:val="24"/>
        </w:rPr>
        <w:t xml:space="preserve"> context, both the agricultural and trade sectors show significant potential, although they require stronger policy support and improved infrastructure.</w:t>
      </w:r>
    </w:p>
    <w:p w14:paraId="4D0B2C78" w14:textId="77777777"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sz w:val="24"/>
          <w:szCs w:val="24"/>
        </w:rPr>
        <w:t xml:space="preserve">The agricultural sector—especially coffee and cocoa—remains a backbone of </w:t>
      </w:r>
      <w:proofErr w:type="spellStart"/>
      <w:r w:rsidRPr="00E84598">
        <w:rPr>
          <w:rFonts w:ascii="Times New Roman" w:hAnsi="Times New Roman" w:cs="Times New Roman"/>
          <w:sz w:val="24"/>
          <w:szCs w:val="24"/>
        </w:rPr>
        <w:t>Babussalam’s</w:t>
      </w:r>
      <w:proofErr w:type="spellEnd"/>
      <w:r w:rsidRPr="00E84598">
        <w:rPr>
          <w:rFonts w:ascii="Times New Roman" w:hAnsi="Times New Roman" w:cs="Times New Roman"/>
          <w:sz w:val="24"/>
          <w:szCs w:val="24"/>
        </w:rPr>
        <w:t xml:space="preserve"> economy. Nevertheless, challenges such as price fluctuations and limited market access hinder the sector’s potential (</w:t>
      </w:r>
      <w:proofErr w:type="spellStart"/>
      <w:r w:rsidRPr="00E84598">
        <w:rPr>
          <w:rFonts w:ascii="Times New Roman" w:hAnsi="Times New Roman" w:cs="Times New Roman"/>
          <w:sz w:val="24"/>
          <w:szCs w:val="24"/>
        </w:rPr>
        <w:t>Faes</w:t>
      </w:r>
      <w:proofErr w:type="spellEnd"/>
      <w:r w:rsidRPr="00E84598">
        <w:rPr>
          <w:rFonts w:ascii="Times New Roman" w:hAnsi="Times New Roman" w:cs="Times New Roman"/>
          <w:sz w:val="24"/>
          <w:szCs w:val="24"/>
        </w:rPr>
        <w:t xml:space="preserve"> &amp; </w:t>
      </w:r>
      <w:proofErr w:type="spellStart"/>
      <w:r w:rsidRPr="00E84598">
        <w:rPr>
          <w:rFonts w:ascii="Times New Roman" w:hAnsi="Times New Roman" w:cs="Times New Roman"/>
          <w:sz w:val="24"/>
          <w:szCs w:val="24"/>
        </w:rPr>
        <w:t>Zuhriyah</w:t>
      </w:r>
      <w:proofErr w:type="spellEnd"/>
      <w:r w:rsidRPr="00E84598">
        <w:rPr>
          <w:rFonts w:ascii="Times New Roman" w:hAnsi="Times New Roman" w:cs="Times New Roman"/>
          <w:sz w:val="24"/>
          <w:szCs w:val="24"/>
        </w:rPr>
        <w:t xml:space="preserve">, 2023). Therefore, policies focused on improving productivity and market access are required to strengthen agriculture in </w:t>
      </w:r>
      <w:proofErr w:type="spellStart"/>
      <w:r w:rsidRPr="00E84598">
        <w:rPr>
          <w:rFonts w:ascii="Times New Roman" w:hAnsi="Times New Roman" w:cs="Times New Roman"/>
          <w:sz w:val="24"/>
          <w:szCs w:val="24"/>
        </w:rPr>
        <w:t>Babussalam</w:t>
      </w:r>
      <w:proofErr w:type="spellEnd"/>
      <w:r w:rsidRPr="00E84598">
        <w:rPr>
          <w:rFonts w:ascii="Times New Roman" w:hAnsi="Times New Roman" w:cs="Times New Roman"/>
          <w:sz w:val="24"/>
          <w:szCs w:val="24"/>
        </w:rPr>
        <w:t>.</w:t>
      </w:r>
    </w:p>
    <w:p w14:paraId="40B5E6F0" w14:textId="77777777"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sz w:val="24"/>
          <w:szCs w:val="24"/>
        </w:rPr>
        <w:t xml:space="preserve">The trade sector, both wholesale and retail, has shown notable growth in </w:t>
      </w:r>
      <w:proofErr w:type="spellStart"/>
      <w:r w:rsidRPr="00E84598">
        <w:rPr>
          <w:rFonts w:ascii="Times New Roman" w:hAnsi="Times New Roman" w:cs="Times New Roman"/>
          <w:sz w:val="24"/>
          <w:szCs w:val="24"/>
        </w:rPr>
        <w:t>Babussalam</w:t>
      </w:r>
      <w:proofErr w:type="spellEnd"/>
      <w:r w:rsidRPr="00E84598">
        <w:rPr>
          <w:rFonts w:ascii="Times New Roman" w:hAnsi="Times New Roman" w:cs="Times New Roman"/>
          <w:sz w:val="24"/>
          <w:szCs w:val="24"/>
        </w:rPr>
        <w:t>. Improvements in infrastructure and regional accessibility are critical factors driving this sector’s development (</w:t>
      </w:r>
      <w:proofErr w:type="spellStart"/>
      <w:r w:rsidRPr="00E84598">
        <w:rPr>
          <w:rFonts w:ascii="Times New Roman" w:hAnsi="Times New Roman" w:cs="Times New Roman"/>
          <w:sz w:val="24"/>
          <w:szCs w:val="24"/>
        </w:rPr>
        <w:t>Mailendra</w:t>
      </w:r>
      <w:proofErr w:type="spellEnd"/>
      <w:r w:rsidRPr="00E84598">
        <w:rPr>
          <w:rFonts w:ascii="Times New Roman" w:hAnsi="Times New Roman" w:cs="Times New Roman"/>
          <w:sz w:val="24"/>
          <w:szCs w:val="24"/>
        </w:rPr>
        <w:t xml:space="preserve"> et al., 2018). The government should enhance logistics systems and improve market facilities to support continued growth in the trade sector.</w:t>
      </w:r>
    </w:p>
    <w:p w14:paraId="1D695BE2" w14:textId="77777777"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sz w:val="24"/>
          <w:szCs w:val="24"/>
        </w:rPr>
        <w:t xml:space="preserve">The transportation and warehousing sector </w:t>
      </w:r>
      <w:proofErr w:type="gramStart"/>
      <w:r w:rsidRPr="00E84598">
        <w:rPr>
          <w:rFonts w:ascii="Times New Roman" w:hAnsi="Times New Roman" w:cs="Times New Roman"/>
          <w:sz w:val="24"/>
          <w:szCs w:val="24"/>
        </w:rPr>
        <w:t>is</w:t>
      </w:r>
      <w:proofErr w:type="gramEnd"/>
      <w:r w:rsidRPr="00E84598">
        <w:rPr>
          <w:rFonts w:ascii="Times New Roman" w:hAnsi="Times New Roman" w:cs="Times New Roman"/>
          <w:sz w:val="24"/>
          <w:szCs w:val="24"/>
        </w:rPr>
        <w:t xml:space="preserve"> also crucial in facilitating the distribution of goods and agricultural outputs. Developing this sector can increase distribution efficiency and reduce logistics costs, thereby supporting other sectors such as trade and agriculture (</w:t>
      </w:r>
      <w:proofErr w:type="spellStart"/>
      <w:r w:rsidRPr="00E84598">
        <w:rPr>
          <w:rFonts w:ascii="Times New Roman" w:hAnsi="Times New Roman" w:cs="Times New Roman"/>
          <w:sz w:val="24"/>
          <w:szCs w:val="24"/>
        </w:rPr>
        <w:t>Hidayat</w:t>
      </w:r>
      <w:proofErr w:type="spellEnd"/>
      <w:r w:rsidRPr="00E84598">
        <w:rPr>
          <w:rFonts w:ascii="Times New Roman" w:hAnsi="Times New Roman" w:cs="Times New Roman"/>
          <w:sz w:val="24"/>
          <w:szCs w:val="24"/>
        </w:rPr>
        <w:t xml:space="preserve"> &amp; Darwin, 2017). Strengthening transportation infrastructure should therefore become a priority to enhance regional competitiveness.</w:t>
      </w:r>
    </w:p>
    <w:p w14:paraId="6DF6A6A5" w14:textId="77777777"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sz w:val="24"/>
          <w:szCs w:val="24"/>
        </w:rPr>
        <w:t xml:space="preserve">The construction sector plays an enabling role by developing infrastructure that supports other sectors. Adequate infrastructure strengthens interregional connectivity and improves market access for leading sectors such as agriculture and trade (Putra &amp; </w:t>
      </w:r>
      <w:proofErr w:type="spellStart"/>
      <w:r w:rsidRPr="00E84598">
        <w:rPr>
          <w:rFonts w:ascii="Times New Roman" w:hAnsi="Times New Roman" w:cs="Times New Roman"/>
          <w:sz w:val="24"/>
          <w:szCs w:val="24"/>
        </w:rPr>
        <w:t>Kasmiati</w:t>
      </w:r>
      <w:proofErr w:type="spellEnd"/>
      <w:r w:rsidRPr="00E84598">
        <w:rPr>
          <w:rFonts w:ascii="Times New Roman" w:hAnsi="Times New Roman" w:cs="Times New Roman"/>
          <w:sz w:val="24"/>
          <w:szCs w:val="24"/>
        </w:rPr>
        <w:t xml:space="preserve">, 2018). Thus, infrastructure development in </w:t>
      </w:r>
      <w:proofErr w:type="spellStart"/>
      <w:r w:rsidRPr="00E84598">
        <w:rPr>
          <w:rFonts w:ascii="Times New Roman" w:hAnsi="Times New Roman" w:cs="Times New Roman"/>
          <w:sz w:val="24"/>
          <w:szCs w:val="24"/>
        </w:rPr>
        <w:t>Babussalam</w:t>
      </w:r>
      <w:proofErr w:type="spellEnd"/>
      <w:r w:rsidRPr="00E84598">
        <w:rPr>
          <w:rFonts w:ascii="Times New Roman" w:hAnsi="Times New Roman" w:cs="Times New Roman"/>
          <w:sz w:val="24"/>
          <w:szCs w:val="24"/>
        </w:rPr>
        <w:t xml:space="preserve"> should emphasize construction projects that generate multiplier effects for broader economic growth.</w:t>
      </w:r>
    </w:p>
    <w:p w14:paraId="2A63F4F7" w14:textId="77777777"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sz w:val="24"/>
          <w:szCs w:val="24"/>
        </w:rPr>
        <w:t>In formulating regional development strategies, SWOT analysis can be employed to identify strengths, weaknesses, opportunities, and threats affecting leading sectors. SWOT supports more focused strategy formulation by considering both internal and external dynamics (</w:t>
      </w:r>
      <w:proofErr w:type="spellStart"/>
      <w:r w:rsidRPr="00E84598">
        <w:rPr>
          <w:rFonts w:ascii="Times New Roman" w:hAnsi="Times New Roman" w:cs="Times New Roman"/>
          <w:sz w:val="24"/>
          <w:szCs w:val="24"/>
        </w:rPr>
        <w:t>Mufarrij</w:t>
      </w:r>
      <w:proofErr w:type="spellEnd"/>
      <w:r w:rsidRPr="00E84598">
        <w:rPr>
          <w:rFonts w:ascii="Times New Roman" w:hAnsi="Times New Roman" w:cs="Times New Roman"/>
          <w:sz w:val="24"/>
          <w:szCs w:val="24"/>
        </w:rPr>
        <w:t>, 2025). Through this approach, the resulting strategies become more applicable and evidence-based.</w:t>
      </w:r>
    </w:p>
    <w:p w14:paraId="57B9664B" w14:textId="77777777"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sz w:val="24"/>
          <w:szCs w:val="24"/>
        </w:rPr>
        <w:t xml:space="preserve">This study addresses a gap in the literature on leading sector-based regional development at the sub-district level. Most previous research focuses on the regency or provincial level, while sub-district-level development is often overlooked. The integrative approach combining quantitative and qualitative analysis provides a more comprehensive understanding of the potential and challenges of </w:t>
      </w:r>
      <w:proofErr w:type="spellStart"/>
      <w:r w:rsidRPr="00E84598">
        <w:rPr>
          <w:rFonts w:ascii="Times New Roman" w:hAnsi="Times New Roman" w:cs="Times New Roman"/>
          <w:sz w:val="24"/>
          <w:szCs w:val="24"/>
        </w:rPr>
        <w:t>Babussalam’s</w:t>
      </w:r>
      <w:proofErr w:type="spellEnd"/>
      <w:r w:rsidRPr="00E84598">
        <w:rPr>
          <w:rFonts w:ascii="Times New Roman" w:hAnsi="Times New Roman" w:cs="Times New Roman"/>
          <w:sz w:val="24"/>
          <w:szCs w:val="24"/>
        </w:rPr>
        <w:t xml:space="preserve"> leading sectors (Novita et al., 2023).</w:t>
      </w:r>
    </w:p>
    <w:p w14:paraId="7E963EC8" w14:textId="61286AD4" w:rsidR="00E84598" w:rsidRPr="00E84598" w:rsidRDefault="00E84598" w:rsidP="00E84598">
      <w:pPr>
        <w:jc w:val="both"/>
        <w:rPr>
          <w:rFonts w:ascii="Times New Roman" w:hAnsi="Times New Roman" w:cs="Times New Roman"/>
          <w:sz w:val="24"/>
          <w:szCs w:val="24"/>
        </w:rPr>
      </w:pPr>
    </w:p>
    <w:p w14:paraId="64F3824E" w14:textId="750AB680" w:rsidR="00E84598" w:rsidRPr="00E84598" w:rsidRDefault="00E84598" w:rsidP="00E84598">
      <w:pPr>
        <w:jc w:val="both"/>
        <w:rPr>
          <w:rFonts w:ascii="Times New Roman" w:hAnsi="Times New Roman" w:cs="Times New Roman"/>
          <w:b/>
          <w:bCs/>
          <w:sz w:val="24"/>
          <w:szCs w:val="24"/>
        </w:rPr>
      </w:pPr>
      <w:r>
        <w:rPr>
          <w:rFonts w:ascii="Times New Roman" w:hAnsi="Times New Roman" w:cs="Times New Roman"/>
          <w:b/>
          <w:bCs/>
          <w:sz w:val="24"/>
          <w:szCs w:val="24"/>
        </w:rPr>
        <w:t xml:space="preserve">II. </w:t>
      </w:r>
      <w:r w:rsidRPr="00E84598">
        <w:rPr>
          <w:rFonts w:ascii="Times New Roman" w:hAnsi="Times New Roman" w:cs="Times New Roman"/>
          <w:b/>
          <w:bCs/>
          <w:sz w:val="24"/>
          <w:szCs w:val="24"/>
        </w:rPr>
        <w:t>Research Methods</w:t>
      </w:r>
    </w:p>
    <w:p w14:paraId="6CDAC9B8" w14:textId="77777777"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sz w:val="24"/>
          <w:szCs w:val="24"/>
        </w:rPr>
        <w:t xml:space="preserve">This study employs a quantitative approach with descriptive analysis to identify and formulate leading sector-based regional development strategies in </w:t>
      </w:r>
      <w:proofErr w:type="spellStart"/>
      <w:r w:rsidRPr="00E84598">
        <w:rPr>
          <w:rFonts w:ascii="Times New Roman" w:hAnsi="Times New Roman" w:cs="Times New Roman"/>
          <w:sz w:val="24"/>
          <w:szCs w:val="24"/>
        </w:rPr>
        <w:t>Babussalam</w:t>
      </w:r>
      <w:proofErr w:type="spellEnd"/>
      <w:r w:rsidRPr="00E84598">
        <w:rPr>
          <w:rFonts w:ascii="Times New Roman" w:hAnsi="Times New Roman" w:cs="Times New Roman"/>
          <w:sz w:val="24"/>
          <w:szCs w:val="24"/>
        </w:rPr>
        <w:t xml:space="preserve"> Sub-district, Aceh Tenggara Regency. The methods include Location Quotient (LQ) analysis to identify leading </w:t>
      </w:r>
      <w:r w:rsidRPr="00E84598">
        <w:rPr>
          <w:rFonts w:ascii="Times New Roman" w:hAnsi="Times New Roman" w:cs="Times New Roman"/>
          <w:sz w:val="24"/>
          <w:szCs w:val="24"/>
        </w:rPr>
        <w:lastRenderedPageBreak/>
        <w:t>sectors, the Klassen Typology to map sectoral growth dynamics, and SWOT analysis to formulate strategies based on strengths, weaknesses, opportunities, and threats.</w:t>
      </w:r>
    </w:p>
    <w:p w14:paraId="20797A74" w14:textId="77777777" w:rsidR="00E84598" w:rsidRPr="00E84598" w:rsidRDefault="00E84598" w:rsidP="00E84598">
      <w:pPr>
        <w:jc w:val="both"/>
        <w:rPr>
          <w:rFonts w:ascii="Times New Roman" w:hAnsi="Times New Roman" w:cs="Times New Roman"/>
          <w:b/>
          <w:bCs/>
          <w:sz w:val="24"/>
          <w:szCs w:val="24"/>
        </w:rPr>
      </w:pPr>
      <w:r w:rsidRPr="00E84598">
        <w:rPr>
          <w:rFonts w:ascii="Times New Roman" w:hAnsi="Times New Roman" w:cs="Times New Roman"/>
          <w:b/>
          <w:bCs/>
          <w:sz w:val="24"/>
          <w:szCs w:val="24"/>
        </w:rPr>
        <w:t>Research Approach and Type</w:t>
      </w:r>
    </w:p>
    <w:p w14:paraId="6F5B691D" w14:textId="77777777"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sz w:val="24"/>
          <w:szCs w:val="24"/>
        </w:rPr>
        <w:t xml:space="preserve">This is a descriptive study with a quantitative approach. The study aims to describe the leading sectors in </w:t>
      </w:r>
      <w:proofErr w:type="spellStart"/>
      <w:r w:rsidRPr="00E84598">
        <w:rPr>
          <w:rFonts w:ascii="Times New Roman" w:hAnsi="Times New Roman" w:cs="Times New Roman"/>
          <w:sz w:val="24"/>
          <w:szCs w:val="24"/>
        </w:rPr>
        <w:t>Babussalam</w:t>
      </w:r>
      <w:proofErr w:type="spellEnd"/>
      <w:r w:rsidRPr="00E84598">
        <w:rPr>
          <w:rFonts w:ascii="Times New Roman" w:hAnsi="Times New Roman" w:cs="Times New Roman"/>
          <w:sz w:val="24"/>
          <w:szCs w:val="24"/>
        </w:rPr>
        <w:t xml:space="preserve"> and the corresponding development strategies based on the results of LQ, Klassen Typology, and SWOT analyses. In addition, qualitative data from interviews with local stakeholders are incorporated to enrich the quantitative findings.</w:t>
      </w:r>
    </w:p>
    <w:p w14:paraId="20DC677C" w14:textId="77777777" w:rsidR="00E84598" w:rsidRPr="00E84598" w:rsidRDefault="00E84598" w:rsidP="00E84598">
      <w:pPr>
        <w:jc w:val="both"/>
        <w:rPr>
          <w:rFonts w:ascii="Times New Roman" w:hAnsi="Times New Roman" w:cs="Times New Roman"/>
          <w:b/>
          <w:bCs/>
          <w:sz w:val="24"/>
          <w:szCs w:val="24"/>
        </w:rPr>
      </w:pPr>
      <w:r w:rsidRPr="00E84598">
        <w:rPr>
          <w:rFonts w:ascii="Times New Roman" w:hAnsi="Times New Roman" w:cs="Times New Roman"/>
          <w:b/>
          <w:bCs/>
          <w:sz w:val="24"/>
          <w:szCs w:val="24"/>
        </w:rPr>
        <w:t>Research Location and Period</w:t>
      </w:r>
    </w:p>
    <w:p w14:paraId="427AD3E4" w14:textId="77777777"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sz w:val="24"/>
          <w:szCs w:val="24"/>
        </w:rPr>
        <w:t xml:space="preserve">The study was conducted in </w:t>
      </w:r>
      <w:proofErr w:type="spellStart"/>
      <w:r w:rsidRPr="00E84598">
        <w:rPr>
          <w:rFonts w:ascii="Times New Roman" w:hAnsi="Times New Roman" w:cs="Times New Roman"/>
          <w:sz w:val="24"/>
          <w:szCs w:val="24"/>
        </w:rPr>
        <w:t>Babussalam</w:t>
      </w:r>
      <w:proofErr w:type="spellEnd"/>
      <w:r w:rsidRPr="00E84598">
        <w:rPr>
          <w:rFonts w:ascii="Times New Roman" w:hAnsi="Times New Roman" w:cs="Times New Roman"/>
          <w:sz w:val="24"/>
          <w:szCs w:val="24"/>
        </w:rPr>
        <w:t xml:space="preserve"> Sub-district, Aceh Tenggara Regency, which serves as the administrative and economic </w:t>
      </w:r>
      <w:proofErr w:type="spellStart"/>
      <w:r w:rsidRPr="00E84598">
        <w:rPr>
          <w:rFonts w:ascii="Times New Roman" w:hAnsi="Times New Roman" w:cs="Times New Roman"/>
          <w:sz w:val="24"/>
          <w:szCs w:val="24"/>
        </w:rPr>
        <w:t>center</w:t>
      </w:r>
      <w:proofErr w:type="spellEnd"/>
      <w:r w:rsidRPr="00E84598">
        <w:rPr>
          <w:rFonts w:ascii="Times New Roman" w:hAnsi="Times New Roman" w:cs="Times New Roman"/>
          <w:sz w:val="24"/>
          <w:szCs w:val="24"/>
        </w:rPr>
        <w:t xml:space="preserve"> of the regency. Data collection was carried out from January to March 2025 to obtain the most recent information regarding sectoral economic development in the area.</w:t>
      </w:r>
    </w:p>
    <w:p w14:paraId="7D1FB57B" w14:textId="77777777" w:rsidR="00E84598" w:rsidRPr="00E84598" w:rsidRDefault="00E84598" w:rsidP="00E84598">
      <w:pPr>
        <w:jc w:val="both"/>
        <w:rPr>
          <w:rFonts w:ascii="Times New Roman" w:hAnsi="Times New Roman" w:cs="Times New Roman"/>
          <w:b/>
          <w:bCs/>
          <w:sz w:val="24"/>
          <w:szCs w:val="24"/>
        </w:rPr>
      </w:pPr>
      <w:r w:rsidRPr="00E84598">
        <w:rPr>
          <w:rFonts w:ascii="Times New Roman" w:hAnsi="Times New Roman" w:cs="Times New Roman"/>
          <w:b/>
          <w:bCs/>
          <w:sz w:val="24"/>
          <w:szCs w:val="24"/>
        </w:rPr>
        <w:t>Types and Sources of Data</w:t>
      </w:r>
    </w:p>
    <w:p w14:paraId="44821FDA" w14:textId="77777777"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sz w:val="24"/>
          <w:szCs w:val="24"/>
        </w:rPr>
        <w:t>This study uses both primary and secondary data. Primary data were collected through semi-structured interviews with sub-district government officials, regional planning agency (</w:t>
      </w:r>
      <w:proofErr w:type="spellStart"/>
      <w:r w:rsidRPr="00E84598">
        <w:rPr>
          <w:rFonts w:ascii="Times New Roman" w:hAnsi="Times New Roman" w:cs="Times New Roman"/>
          <w:sz w:val="24"/>
          <w:szCs w:val="24"/>
        </w:rPr>
        <w:t>Bappeda</w:t>
      </w:r>
      <w:proofErr w:type="spellEnd"/>
      <w:r w:rsidRPr="00E84598">
        <w:rPr>
          <w:rFonts w:ascii="Times New Roman" w:hAnsi="Times New Roman" w:cs="Times New Roman"/>
          <w:sz w:val="24"/>
          <w:szCs w:val="24"/>
        </w:rPr>
        <w:t>) representatives, business actors, and local farmers. Secondary data were obtained from the Central Bureau of Statistics (BPS) of Aceh Tenggara, including GRDP data and other economic indicators for the period 2019–2023.</w:t>
      </w:r>
    </w:p>
    <w:p w14:paraId="4F0CC4E3" w14:textId="77777777" w:rsidR="00E84598" w:rsidRPr="00E84598" w:rsidRDefault="00E84598" w:rsidP="00E84598">
      <w:pPr>
        <w:jc w:val="both"/>
        <w:rPr>
          <w:rFonts w:ascii="Times New Roman" w:hAnsi="Times New Roman" w:cs="Times New Roman"/>
          <w:b/>
          <w:bCs/>
          <w:sz w:val="24"/>
          <w:szCs w:val="24"/>
        </w:rPr>
      </w:pPr>
      <w:r w:rsidRPr="00E84598">
        <w:rPr>
          <w:rFonts w:ascii="Times New Roman" w:hAnsi="Times New Roman" w:cs="Times New Roman"/>
          <w:b/>
          <w:bCs/>
          <w:sz w:val="24"/>
          <w:szCs w:val="24"/>
        </w:rPr>
        <w:t>Data Collection Techniques</w:t>
      </w:r>
    </w:p>
    <w:p w14:paraId="37EA1860" w14:textId="77777777"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sz w:val="24"/>
          <w:szCs w:val="24"/>
        </w:rPr>
        <w:t>The data collection techniques were as follows:</w:t>
      </w:r>
    </w:p>
    <w:p w14:paraId="2AB5E189" w14:textId="77777777" w:rsidR="00E84598" w:rsidRPr="00E84598" w:rsidRDefault="00E84598" w:rsidP="00E84598">
      <w:pPr>
        <w:numPr>
          <w:ilvl w:val="0"/>
          <w:numId w:val="1"/>
        </w:numPr>
        <w:jc w:val="both"/>
        <w:rPr>
          <w:rFonts w:ascii="Times New Roman" w:hAnsi="Times New Roman" w:cs="Times New Roman"/>
          <w:sz w:val="24"/>
          <w:szCs w:val="24"/>
        </w:rPr>
      </w:pPr>
      <w:r w:rsidRPr="00E84598">
        <w:rPr>
          <w:rFonts w:ascii="Times New Roman" w:hAnsi="Times New Roman" w:cs="Times New Roman"/>
          <w:b/>
          <w:bCs/>
          <w:sz w:val="24"/>
          <w:szCs w:val="24"/>
        </w:rPr>
        <w:t>Semi-Structured Interviews:</w:t>
      </w:r>
      <w:r w:rsidRPr="00E84598">
        <w:rPr>
          <w:rFonts w:ascii="Times New Roman" w:hAnsi="Times New Roman" w:cs="Times New Roman"/>
          <w:sz w:val="24"/>
          <w:szCs w:val="24"/>
        </w:rPr>
        <w:t xml:space="preserve"> Interviews were conducted with stakeholders such as sub-district officials, </w:t>
      </w:r>
      <w:proofErr w:type="spellStart"/>
      <w:r w:rsidRPr="00E84598">
        <w:rPr>
          <w:rFonts w:ascii="Times New Roman" w:hAnsi="Times New Roman" w:cs="Times New Roman"/>
          <w:sz w:val="24"/>
          <w:szCs w:val="24"/>
        </w:rPr>
        <w:t>Bappeda</w:t>
      </w:r>
      <w:proofErr w:type="spellEnd"/>
      <w:r w:rsidRPr="00E84598">
        <w:rPr>
          <w:rFonts w:ascii="Times New Roman" w:hAnsi="Times New Roman" w:cs="Times New Roman"/>
          <w:sz w:val="24"/>
          <w:szCs w:val="24"/>
        </w:rPr>
        <w:t xml:space="preserve"> representatives, business actors, and farmers to explore perceptions of leading sector potential and challenges in regional development.</w:t>
      </w:r>
    </w:p>
    <w:p w14:paraId="1E9A0343" w14:textId="77777777" w:rsidR="00E84598" w:rsidRPr="00E84598" w:rsidRDefault="00E84598" w:rsidP="00E84598">
      <w:pPr>
        <w:numPr>
          <w:ilvl w:val="0"/>
          <w:numId w:val="1"/>
        </w:numPr>
        <w:jc w:val="both"/>
        <w:rPr>
          <w:rFonts w:ascii="Times New Roman" w:hAnsi="Times New Roman" w:cs="Times New Roman"/>
          <w:sz w:val="24"/>
          <w:szCs w:val="24"/>
        </w:rPr>
      </w:pPr>
      <w:r w:rsidRPr="00E84598">
        <w:rPr>
          <w:rFonts w:ascii="Times New Roman" w:hAnsi="Times New Roman" w:cs="Times New Roman"/>
          <w:b/>
          <w:bCs/>
          <w:sz w:val="24"/>
          <w:szCs w:val="24"/>
        </w:rPr>
        <w:t>Document Review:</w:t>
      </w:r>
      <w:r w:rsidRPr="00E84598">
        <w:rPr>
          <w:rFonts w:ascii="Times New Roman" w:hAnsi="Times New Roman" w:cs="Times New Roman"/>
          <w:sz w:val="24"/>
          <w:szCs w:val="24"/>
        </w:rPr>
        <w:t xml:space="preserve"> Secondary data from BPS, regional planning documents, and other relevant reports were used to obtain information on sectoral contributions to GRDP.</w:t>
      </w:r>
    </w:p>
    <w:p w14:paraId="157BE78D" w14:textId="77777777" w:rsidR="00E84598" w:rsidRPr="00E84598" w:rsidRDefault="00E84598" w:rsidP="00E84598">
      <w:pPr>
        <w:numPr>
          <w:ilvl w:val="0"/>
          <w:numId w:val="1"/>
        </w:numPr>
        <w:jc w:val="both"/>
        <w:rPr>
          <w:rFonts w:ascii="Times New Roman" w:hAnsi="Times New Roman" w:cs="Times New Roman"/>
          <w:sz w:val="24"/>
          <w:szCs w:val="24"/>
        </w:rPr>
      </w:pPr>
      <w:r w:rsidRPr="00E84598">
        <w:rPr>
          <w:rFonts w:ascii="Times New Roman" w:hAnsi="Times New Roman" w:cs="Times New Roman"/>
          <w:b/>
          <w:bCs/>
          <w:sz w:val="24"/>
          <w:szCs w:val="24"/>
        </w:rPr>
        <w:t>Field Observation:</w:t>
      </w:r>
      <w:r w:rsidRPr="00E84598">
        <w:rPr>
          <w:rFonts w:ascii="Times New Roman" w:hAnsi="Times New Roman" w:cs="Times New Roman"/>
          <w:sz w:val="24"/>
          <w:szCs w:val="24"/>
        </w:rPr>
        <w:t xml:space="preserve"> Field observations were undertaken to understand the actual conditions of leading sectors and the supporting infrastructure.</w:t>
      </w:r>
    </w:p>
    <w:p w14:paraId="4D6EC744" w14:textId="77777777" w:rsidR="00E84598" w:rsidRPr="00E84598" w:rsidRDefault="00E84598" w:rsidP="00E84598">
      <w:pPr>
        <w:jc w:val="both"/>
        <w:rPr>
          <w:rFonts w:ascii="Times New Roman" w:hAnsi="Times New Roman" w:cs="Times New Roman"/>
          <w:b/>
          <w:bCs/>
          <w:sz w:val="24"/>
          <w:szCs w:val="24"/>
        </w:rPr>
      </w:pPr>
      <w:r w:rsidRPr="00E84598">
        <w:rPr>
          <w:rFonts w:ascii="Times New Roman" w:hAnsi="Times New Roman" w:cs="Times New Roman"/>
          <w:b/>
          <w:bCs/>
          <w:sz w:val="24"/>
          <w:szCs w:val="24"/>
        </w:rPr>
        <w:t>Data Analysis Techniques</w:t>
      </w:r>
    </w:p>
    <w:p w14:paraId="2DDF5AA4" w14:textId="77777777"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sz w:val="24"/>
          <w:szCs w:val="24"/>
        </w:rPr>
        <w:t>This study applies three main analytical methods: Location Quotient (LQ), Klassen Typology, and SWOT analysis.</w:t>
      </w:r>
    </w:p>
    <w:p w14:paraId="6CA4FE5F" w14:textId="77777777" w:rsidR="00E84598" w:rsidRPr="00E84598" w:rsidRDefault="00E84598" w:rsidP="00E84598">
      <w:pPr>
        <w:numPr>
          <w:ilvl w:val="0"/>
          <w:numId w:val="2"/>
        </w:numPr>
        <w:jc w:val="both"/>
        <w:rPr>
          <w:rFonts w:ascii="Times New Roman" w:hAnsi="Times New Roman" w:cs="Times New Roman"/>
          <w:sz w:val="24"/>
          <w:szCs w:val="24"/>
        </w:rPr>
      </w:pPr>
      <w:r w:rsidRPr="00E84598">
        <w:rPr>
          <w:rFonts w:ascii="Times New Roman" w:hAnsi="Times New Roman" w:cs="Times New Roman"/>
          <w:b/>
          <w:bCs/>
          <w:sz w:val="24"/>
          <w:szCs w:val="24"/>
        </w:rPr>
        <w:t>Location Quotient (LQ) Analysis:</w:t>
      </w:r>
      <w:r w:rsidRPr="00E84598">
        <w:rPr>
          <w:rFonts w:ascii="Times New Roman" w:hAnsi="Times New Roman" w:cs="Times New Roman"/>
          <w:sz w:val="24"/>
          <w:szCs w:val="24"/>
        </w:rPr>
        <w:br/>
        <w:t>LQ is used to identify leading sectors by comparing a sector’s contribution to the local GRDP with the contribution of the same sector at the provincial or national reference level. The LQ formula is as follows:</w:t>
      </w:r>
    </w:p>
    <w:p w14:paraId="10BF7694" w14:textId="7BDB6E14" w:rsidR="00E84598" w:rsidRPr="00E84598" w:rsidRDefault="00E84598" w:rsidP="00E84598">
      <w:pPr>
        <w:jc w:val="both"/>
        <w:rPr>
          <w:rFonts w:ascii="Times New Roman" w:hAnsi="Times New Roman" w:cs="Times New Roman"/>
          <w:sz w:val="24"/>
          <w:szCs w:val="24"/>
        </w:rPr>
      </w:pPr>
      <m:oMathPara>
        <m:oMath>
          <m:r>
            <w:rPr>
              <w:rFonts w:ascii="Cambria Math" w:hAnsi="Cambria Math" w:cs="Times New Roman"/>
              <w:sz w:val="24"/>
              <w:szCs w:val="24"/>
            </w:rPr>
            <w:lastRenderedPageBreak/>
            <m:t>L</m:t>
          </m:r>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i</m:t>
              </m:r>
            </m:sub>
          </m:sSub>
          <m:r>
            <w:rPr>
              <w:rFonts w:ascii="Cambria Math" w:hAnsi="Cambria Math" w:cs="Times New Roman"/>
              <w:sz w:val="24"/>
              <w:szCs w:val="24"/>
            </w:rPr>
            <m:t>=</m:t>
          </m:r>
          <m:f>
            <m:fPr>
              <m:ctrlPr>
                <w:rPr>
                  <w:rFonts w:ascii="Cambria Math" w:hAnsi="Cambria Math" w:cs="Times New Roman"/>
                  <w:sz w:val="24"/>
                  <w:szCs w:val="24"/>
                </w:rPr>
              </m:ctrlPr>
            </m:fPr>
            <m:num>
              <m:d>
                <m:dPr>
                  <m:ctrlPr>
                    <w:rPr>
                      <w:rFonts w:ascii="Cambria Math" w:hAnsi="Cambria Math" w:cs="Times New Roman"/>
                      <w:sz w:val="24"/>
                      <w:szCs w:val="24"/>
                    </w:rPr>
                  </m:ctrlPr>
                </m:dPr>
                <m:e>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r>
                            <m:rPr>
                              <m:nor/>
                            </m:rPr>
                            <w:rPr>
                              <w:rFonts w:ascii="Times New Roman" w:hAnsi="Times New Roman" w:cs="Times New Roman"/>
                              <w:sz w:val="24"/>
                              <w:szCs w:val="24"/>
                            </w:rPr>
                            <m:t>region</m:t>
                          </m:r>
                        </m:sub>
                      </m:sSub>
                    </m:num>
                    <m:den>
                      <m:sSub>
                        <m:sSubPr>
                          <m:ctrlPr>
                            <w:rPr>
                              <w:rFonts w:ascii="Cambria Math" w:hAnsi="Cambria Math" w:cs="Times New Roman"/>
                              <w:sz w:val="24"/>
                              <w:szCs w:val="24"/>
                            </w:rPr>
                          </m:ctrlPr>
                        </m:sSubPr>
                        <m:e>
                          <m:r>
                            <w:rPr>
                              <w:rFonts w:ascii="Cambria Math" w:hAnsi="Cambria Math" w:cs="Times New Roman"/>
                              <w:sz w:val="24"/>
                              <w:szCs w:val="24"/>
                            </w:rPr>
                            <m:t>X</m:t>
                          </m:r>
                        </m:e>
                        <m:sub>
                          <m:r>
                            <m:rPr>
                              <m:nor/>
                            </m:rPr>
                            <w:rPr>
                              <w:rFonts w:ascii="Times New Roman" w:hAnsi="Times New Roman" w:cs="Times New Roman"/>
                              <w:sz w:val="24"/>
                              <w:szCs w:val="24"/>
                            </w:rPr>
                            <m:t>total,region</m:t>
                          </m:r>
                        </m:sub>
                      </m:sSub>
                    </m:den>
                  </m:f>
                </m:e>
              </m:d>
            </m:num>
            <m:den>
              <m:d>
                <m:dPr>
                  <m:ctrlPr>
                    <w:rPr>
                      <w:rFonts w:ascii="Cambria Math" w:hAnsi="Cambria Math" w:cs="Times New Roman"/>
                      <w:sz w:val="24"/>
                      <w:szCs w:val="24"/>
                    </w:rPr>
                  </m:ctrlPr>
                </m:dPr>
                <m:e>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r>
                            <m:rPr>
                              <m:nor/>
                            </m:rPr>
                            <w:rPr>
                              <w:rFonts w:ascii="Times New Roman" w:hAnsi="Times New Roman" w:cs="Times New Roman"/>
                              <w:sz w:val="24"/>
                              <w:szCs w:val="24"/>
                            </w:rPr>
                            <m:t>reference</m:t>
                          </m:r>
                        </m:sub>
                      </m:sSub>
                    </m:num>
                    <m:den>
                      <m:sSub>
                        <m:sSubPr>
                          <m:ctrlPr>
                            <w:rPr>
                              <w:rFonts w:ascii="Cambria Math" w:hAnsi="Cambria Math" w:cs="Times New Roman"/>
                              <w:sz w:val="24"/>
                              <w:szCs w:val="24"/>
                            </w:rPr>
                          </m:ctrlPr>
                        </m:sSubPr>
                        <m:e>
                          <m:r>
                            <w:rPr>
                              <w:rFonts w:ascii="Cambria Math" w:hAnsi="Cambria Math" w:cs="Times New Roman"/>
                              <w:sz w:val="24"/>
                              <w:szCs w:val="24"/>
                            </w:rPr>
                            <m:t>X</m:t>
                          </m:r>
                        </m:e>
                        <m:sub>
                          <m:r>
                            <m:rPr>
                              <m:nor/>
                            </m:rPr>
                            <w:rPr>
                              <w:rFonts w:ascii="Times New Roman" w:hAnsi="Times New Roman" w:cs="Times New Roman"/>
                              <w:sz w:val="24"/>
                              <w:szCs w:val="24"/>
                            </w:rPr>
                            <m:t>total,reference</m:t>
                          </m:r>
                        </m:sub>
                      </m:sSub>
                    </m:den>
                  </m:f>
                </m:e>
              </m:d>
            </m:den>
          </m:f>
          <m:r>
            <m:rPr>
              <m:sty m:val="p"/>
            </m:rPr>
            <w:rPr>
              <w:rFonts w:ascii="Times New Roman" w:hAnsi="Times New Roman" w:cs="Times New Roman"/>
              <w:sz w:val="24"/>
              <w:szCs w:val="24"/>
            </w:rPr>
            <w:br/>
          </m:r>
        </m:oMath>
      </m:oMathPara>
    </w:p>
    <w:p w14:paraId="1C34CD2E" w14:textId="77777777"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sz w:val="24"/>
          <w:szCs w:val="24"/>
        </w:rPr>
        <w:t>Where:</w:t>
      </w:r>
    </w:p>
    <w:p w14:paraId="30B02724" w14:textId="0CD9C761" w:rsidR="00E84598" w:rsidRPr="00E84598" w:rsidRDefault="005A27CC" w:rsidP="00E84598">
      <w:pPr>
        <w:numPr>
          <w:ilvl w:val="0"/>
          <w:numId w:val="3"/>
        </w:numPr>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r>
              <w:rPr>
                <w:rFonts w:ascii="Cambria Math" w:hAnsi="Cambria Math" w:cs="Times New Roman"/>
                <w:sz w:val="24"/>
                <w:szCs w:val="24"/>
              </w:rPr>
              <m:t>,</m:t>
            </m:r>
            <m:r>
              <m:rPr>
                <m:nor/>
              </m:rPr>
              <w:rPr>
                <w:rFonts w:ascii="Times New Roman" w:hAnsi="Times New Roman" w:cs="Times New Roman"/>
                <w:sz w:val="24"/>
                <w:szCs w:val="24"/>
              </w:rPr>
              <m:t>region</m:t>
            </m:r>
          </m:sub>
        </m:sSub>
      </m:oMath>
      <w:r w:rsidR="00E84598" w:rsidRPr="00E84598">
        <w:rPr>
          <w:rFonts w:ascii="Times New Roman" w:hAnsi="Times New Roman" w:cs="Times New Roman"/>
          <w:sz w:val="24"/>
          <w:szCs w:val="24"/>
        </w:rPr>
        <w:t xml:space="preserve">is the contribution of sector </w:t>
      </w:r>
      <m:oMath>
        <m:r>
          <w:rPr>
            <w:rFonts w:ascii="Cambria Math" w:hAnsi="Cambria Math" w:cs="Times New Roman"/>
            <w:sz w:val="24"/>
            <w:szCs w:val="24"/>
          </w:rPr>
          <m:t>i</m:t>
        </m:r>
      </m:oMath>
      <w:r w:rsidR="00E84598" w:rsidRPr="00E84598">
        <w:rPr>
          <w:rFonts w:ascii="Times New Roman" w:hAnsi="Times New Roman" w:cs="Times New Roman"/>
          <w:sz w:val="24"/>
          <w:szCs w:val="24"/>
        </w:rPr>
        <w:t xml:space="preserve">to the region’s </w:t>
      </w:r>
      <w:proofErr w:type="gramStart"/>
      <w:r w:rsidR="00E84598" w:rsidRPr="00E84598">
        <w:rPr>
          <w:rFonts w:ascii="Times New Roman" w:hAnsi="Times New Roman" w:cs="Times New Roman"/>
          <w:sz w:val="24"/>
          <w:szCs w:val="24"/>
        </w:rPr>
        <w:t>GRDP.</w:t>
      </w:r>
      <w:proofErr w:type="gramEnd"/>
    </w:p>
    <w:p w14:paraId="70DA6A37" w14:textId="5A0224F1" w:rsidR="00E84598" w:rsidRPr="00E84598" w:rsidRDefault="005A27CC" w:rsidP="00E84598">
      <w:pPr>
        <w:numPr>
          <w:ilvl w:val="0"/>
          <w:numId w:val="3"/>
        </w:numPr>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X</m:t>
            </m:r>
          </m:e>
          <m:sub>
            <m:r>
              <m:rPr>
                <m:nor/>
              </m:rPr>
              <w:rPr>
                <w:rFonts w:ascii="Times New Roman" w:hAnsi="Times New Roman" w:cs="Times New Roman"/>
                <w:sz w:val="24"/>
                <w:szCs w:val="24"/>
              </w:rPr>
              <m:t>total,region</m:t>
            </m:r>
          </m:sub>
        </m:sSub>
      </m:oMath>
      <w:r w:rsidR="00E84598" w:rsidRPr="00E84598">
        <w:rPr>
          <w:rFonts w:ascii="Times New Roman" w:hAnsi="Times New Roman" w:cs="Times New Roman"/>
          <w:sz w:val="24"/>
          <w:szCs w:val="24"/>
        </w:rPr>
        <w:t>is the total GRDP contribution of the region.</w:t>
      </w:r>
    </w:p>
    <w:p w14:paraId="0629AD88" w14:textId="467A5009" w:rsidR="00E84598" w:rsidRPr="00E84598" w:rsidRDefault="005A27CC" w:rsidP="00E84598">
      <w:pPr>
        <w:numPr>
          <w:ilvl w:val="0"/>
          <w:numId w:val="3"/>
        </w:numPr>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r>
              <w:rPr>
                <w:rFonts w:ascii="Cambria Math" w:hAnsi="Cambria Math" w:cs="Times New Roman"/>
                <w:sz w:val="24"/>
                <w:szCs w:val="24"/>
              </w:rPr>
              <m:t>,</m:t>
            </m:r>
            <m:r>
              <m:rPr>
                <m:nor/>
              </m:rPr>
              <w:rPr>
                <w:rFonts w:ascii="Times New Roman" w:hAnsi="Times New Roman" w:cs="Times New Roman"/>
                <w:sz w:val="24"/>
                <w:szCs w:val="24"/>
              </w:rPr>
              <m:t>reference</m:t>
            </m:r>
          </m:sub>
        </m:sSub>
      </m:oMath>
      <w:r w:rsidR="00E84598" w:rsidRPr="00E84598">
        <w:rPr>
          <w:rFonts w:ascii="Times New Roman" w:hAnsi="Times New Roman" w:cs="Times New Roman"/>
          <w:sz w:val="24"/>
          <w:szCs w:val="24"/>
        </w:rPr>
        <w:t xml:space="preserve">is the contribution of sector </w:t>
      </w:r>
      <m:oMath>
        <m:r>
          <w:rPr>
            <w:rFonts w:ascii="Cambria Math" w:hAnsi="Cambria Math" w:cs="Times New Roman"/>
            <w:sz w:val="24"/>
            <w:szCs w:val="24"/>
          </w:rPr>
          <m:t>i</m:t>
        </m:r>
      </m:oMath>
      <w:r w:rsidR="00E84598" w:rsidRPr="00E84598">
        <w:rPr>
          <w:rFonts w:ascii="Times New Roman" w:hAnsi="Times New Roman" w:cs="Times New Roman"/>
          <w:sz w:val="24"/>
          <w:szCs w:val="24"/>
        </w:rPr>
        <w:t>to the reference GRDP (province/</w:t>
      </w:r>
      <w:proofErr w:type="gramStart"/>
      <w:r w:rsidR="00E84598" w:rsidRPr="00E84598">
        <w:rPr>
          <w:rFonts w:ascii="Times New Roman" w:hAnsi="Times New Roman" w:cs="Times New Roman"/>
          <w:sz w:val="24"/>
          <w:szCs w:val="24"/>
        </w:rPr>
        <w:t>national).</w:t>
      </w:r>
      <w:proofErr w:type="gramEnd"/>
    </w:p>
    <w:p w14:paraId="07F2DD1A" w14:textId="60655E01" w:rsidR="00E84598" w:rsidRPr="00E84598" w:rsidRDefault="005A27CC" w:rsidP="00E84598">
      <w:pPr>
        <w:numPr>
          <w:ilvl w:val="0"/>
          <w:numId w:val="3"/>
        </w:numPr>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X</m:t>
            </m:r>
          </m:e>
          <m:sub>
            <m:r>
              <m:rPr>
                <m:nor/>
              </m:rPr>
              <w:rPr>
                <w:rFonts w:ascii="Times New Roman" w:hAnsi="Times New Roman" w:cs="Times New Roman"/>
                <w:sz w:val="24"/>
                <w:szCs w:val="24"/>
              </w:rPr>
              <m:t>total,reference</m:t>
            </m:r>
          </m:sub>
        </m:sSub>
      </m:oMath>
      <w:r w:rsidR="00E84598" w:rsidRPr="00E84598">
        <w:rPr>
          <w:rFonts w:ascii="Times New Roman" w:hAnsi="Times New Roman" w:cs="Times New Roman"/>
          <w:sz w:val="24"/>
          <w:szCs w:val="24"/>
        </w:rPr>
        <w:t>is the total GRDP contribution of the reference area.</w:t>
      </w:r>
    </w:p>
    <w:p w14:paraId="0B18E5BF" w14:textId="77777777"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sz w:val="24"/>
          <w:szCs w:val="24"/>
        </w:rPr>
        <w:t>A sector with an LQ greater than 1 indicates a leading sector with potential for further development.</w:t>
      </w:r>
    </w:p>
    <w:p w14:paraId="553285CF" w14:textId="77777777" w:rsidR="00E84598" w:rsidRPr="00E84598" w:rsidRDefault="00E84598" w:rsidP="00E84598">
      <w:pPr>
        <w:numPr>
          <w:ilvl w:val="0"/>
          <w:numId w:val="4"/>
        </w:numPr>
        <w:jc w:val="both"/>
        <w:rPr>
          <w:rFonts w:ascii="Times New Roman" w:hAnsi="Times New Roman" w:cs="Times New Roman"/>
          <w:sz w:val="24"/>
          <w:szCs w:val="24"/>
        </w:rPr>
      </w:pPr>
      <w:r w:rsidRPr="00E84598">
        <w:rPr>
          <w:rFonts w:ascii="Times New Roman" w:hAnsi="Times New Roman" w:cs="Times New Roman"/>
          <w:b/>
          <w:bCs/>
          <w:sz w:val="24"/>
          <w:szCs w:val="24"/>
        </w:rPr>
        <w:t>Klassen Typology Analysis:</w:t>
      </w:r>
      <w:r w:rsidRPr="00E84598">
        <w:rPr>
          <w:rFonts w:ascii="Times New Roman" w:hAnsi="Times New Roman" w:cs="Times New Roman"/>
          <w:sz w:val="24"/>
          <w:szCs w:val="24"/>
        </w:rPr>
        <w:br/>
        <w:t>The Klassen Typology maps economic sectors based on two main variables: contribution to GRDP and sectoral growth rate. Sectors are classified into four quadrants:</w:t>
      </w:r>
    </w:p>
    <w:p w14:paraId="0E444399" w14:textId="77777777" w:rsidR="00E84598" w:rsidRPr="00E84598" w:rsidRDefault="00E84598" w:rsidP="00E84598">
      <w:pPr>
        <w:numPr>
          <w:ilvl w:val="0"/>
          <w:numId w:val="5"/>
        </w:numPr>
        <w:jc w:val="both"/>
        <w:rPr>
          <w:rFonts w:ascii="Times New Roman" w:hAnsi="Times New Roman" w:cs="Times New Roman"/>
          <w:sz w:val="24"/>
          <w:szCs w:val="24"/>
        </w:rPr>
      </w:pPr>
      <w:r w:rsidRPr="00E84598">
        <w:rPr>
          <w:rFonts w:ascii="Times New Roman" w:hAnsi="Times New Roman" w:cs="Times New Roman"/>
          <w:b/>
          <w:bCs/>
          <w:sz w:val="24"/>
          <w:szCs w:val="24"/>
        </w:rPr>
        <w:t>Quadrant I:</w:t>
      </w:r>
      <w:r w:rsidRPr="00E84598">
        <w:rPr>
          <w:rFonts w:ascii="Times New Roman" w:hAnsi="Times New Roman" w:cs="Times New Roman"/>
          <w:sz w:val="24"/>
          <w:szCs w:val="24"/>
        </w:rPr>
        <w:t xml:space="preserve"> Advanced and rapidly growing sectors.</w:t>
      </w:r>
    </w:p>
    <w:p w14:paraId="6BE1FF8C" w14:textId="77777777" w:rsidR="00E84598" w:rsidRPr="00E84598" w:rsidRDefault="00E84598" w:rsidP="00E84598">
      <w:pPr>
        <w:numPr>
          <w:ilvl w:val="0"/>
          <w:numId w:val="5"/>
        </w:numPr>
        <w:jc w:val="both"/>
        <w:rPr>
          <w:rFonts w:ascii="Times New Roman" w:hAnsi="Times New Roman" w:cs="Times New Roman"/>
          <w:sz w:val="24"/>
          <w:szCs w:val="24"/>
        </w:rPr>
      </w:pPr>
      <w:r w:rsidRPr="00E84598">
        <w:rPr>
          <w:rFonts w:ascii="Times New Roman" w:hAnsi="Times New Roman" w:cs="Times New Roman"/>
          <w:b/>
          <w:bCs/>
          <w:sz w:val="24"/>
          <w:szCs w:val="24"/>
        </w:rPr>
        <w:t>Quadrant II:</w:t>
      </w:r>
      <w:r w:rsidRPr="00E84598">
        <w:rPr>
          <w:rFonts w:ascii="Times New Roman" w:hAnsi="Times New Roman" w:cs="Times New Roman"/>
          <w:sz w:val="24"/>
          <w:szCs w:val="24"/>
        </w:rPr>
        <w:t xml:space="preserve"> Advanced but pressured sectors.</w:t>
      </w:r>
    </w:p>
    <w:p w14:paraId="58159C30" w14:textId="77777777" w:rsidR="00E84598" w:rsidRPr="00E84598" w:rsidRDefault="00E84598" w:rsidP="00E84598">
      <w:pPr>
        <w:numPr>
          <w:ilvl w:val="0"/>
          <w:numId w:val="5"/>
        </w:numPr>
        <w:jc w:val="both"/>
        <w:rPr>
          <w:rFonts w:ascii="Times New Roman" w:hAnsi="Times New Roman" w:cs="Times New Roman"/>
          <w:sz w:val="24"/>
          <w:szCs w:val="24"/>
        </w:rPr>
      </w:pPr>
      <w:r w:rsidRPr="00E84598">
        <w:rPr>
          <w:rFonts w:ascii="Times New Roman" w:hAnsi="Times New Roman" w:cs="Times New Roman"/>
          <w:b/>
          <w:bCs/>
          <w:sz w:val="24"/>
          <w:szCs w:val="24"/>
        </w:rPr>
        <w:t>Quadrant III:</w:t>
      </w:r>
      <w:r w:rsidRPr="00E84598">
        <w:rPr>
          <w:rFonts w:ascii="Times New Roman" w:hAnsi="Times New Roman" w:cs="Times New Roman"/>
          <w:sz w:val="24"/>
          <w:szCs w:val="24"/>
        </w:rPr>
        <w:t xml:space="preserve"> Rapidly growing sectors.</w:t>
      </w:r>
    </w:p>
    <w:p w14:paraId="5015C0DE" w14:textId="77777777" w:rsidR="00E84598" w:rsidRPr="00E84598" w:rsidRDefault="00E84598" w:rsidP="00E84598">
      <w:pPr>
        <w:numPr>
          <w:ilvl w:val="0"/>
          <w:numId w:val="5"/>
        </w:numPr>
        <w:jc w:val="both"/>
        <w:rPr>
          <w:rFonts w:ascii="Times New Roman" w:hAnsi="Times New Roman" w:cs="Times New Roman"/>
          <w:sz w:val="24"/>
          <w:szCs w:val="24"/>
        </w:rPr>
      </w:pPr>
      <w:r w:rsidRPr="00E84598">
        <w:rPr>
          <w:rFonts w:ascii="Times New Roman" w:hAnsi="Times New Roman" w:cs="Times New Roman"/>
          <w:b/>
          <w:bCs/>
          <w:sz w:val="24"/>
          <w:szCs w:val="24"/>
        </w:rPr>
        <w:t>Quadrant IV:</w:t>
      </w:r>
      <w:r w:rsidRPr="00E84598">
        <w:rPr>
          <w:rFonts w:ascii="Times New Roman" w:hAnsi="Times New Roman" w:cs="Times New Roman"/>
          <w:sz w:val="24"/>
          <w:szCs w:val="24"/>
        </w:rPr>
        <w:t xml:space="preserve"> Underdeveloped sectors.</w:t>
      </w:r>
    </w:p>
    <w:p w14:paraId="6D94DFE9" w14:textId="77777777"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sz w:val="24"/>
          <w:szCs w:val="24"/>
        </w:rPr>
        <w:t>The computation uses GRDP data and annual sectoral growth rates.</w:t>
      </w:r>
    </w:p>
    <w:p w14:paraId="035ED0A1" w14:textId="77777777" w:rsidR="00E84598" w:rsidRPr="00E84598" w:rsidRDefault="00E84598" w:rsidP="00E84598">
      <w:pPr>
        <w:numPr>
          <w:ilvl w:val="0"/>
          <w:numId w:val="6"/>
        </w:numPr>
        <w:jc w:val="both"/>
        <w:rPr>
          <w:rFonts w:ascii="Times New Roman" w:hAnsi="Times New Roman" w:cs="Times New Roman"/>
          <w:sz w:val="24"/>
          <w:szCs w:val="24"/>
        </w:rPr>
      </w:pPr>
      <w:r w:rsidRPr="00E84598">
        <w:rPr>
          <w:rFonts w:ascii="Times New Roman" w:hAnsi="Times New Roman" w:cs="Times New Roman"/>
          <w:b/>
          <w:bCs/>
          <w:sz w:val="24"/>
          <w:szCs w:val="24"/>
        </w:rPr>
        <w:t>SWOT Analysis:</w:t>
      </w:r>
      <w:r w:rsidRPr="00E84598">
        <w:rPr>
          <w:rFonts w:ascii="Times New Roman" w:hAnsi="Times New Roman" w:cs="Times New Roman"/>
          <w:sz w:val="24"/>
          <w:szCs w:val="24"/>
        </w:rPr>
        <w:br/>
        <w:t xml:space="preserve">SWOT analysis assesses the strengths, weaknesses, opportunities, and threats faced by </w:t>
      </w:r>
      <w:proofErr w:type="spellStart"/>
      <w:r w:rsidRPr="00E84598">
        <w:rPr>
          <w:rFonts w:ascii="Times New Roman" w:hAnsi="Times New Roman" w:cs="Times New Roman"/>
          <w:sz w:val="24"/>
          <w:szCs w:val="24"/>
        </w:rPr>
        <w:t>Babussalam’s</w:t>
      </w:r>
      <w:proofErr w:type="spellEnd"/>
      <w:r w:rsidRPr="00E84598">
        <w:rPr>
          <w:rFonts w:ascii="Times New Roman" w:hAnsi="Times New Roman" w:cs="Times New Roman"/>
          <w:sz w:val="24"/>
          <w:szCs w:val="24"/>
        </w:rPr>
        <w:t xml:space="preserve"> leading sectors. The analysis identifies internal factors (strengths and weaknesses) and external factors (opportunities and threats) influencing leading-sector development. Information from interviews and field observations is used to develop the SWOT matrix to support strategy formulation.</w:t>
      </w:r>
    </w:p>
    <w:p w14:paraId="67766204" w14:textId="77777777" w:rsidR="00E84598" w:rsidRPr="00E84598" w:rsidRDefault="00E84598" w:rsidP="00E84598">
      <w:pPr>
        <w:jc w:val="both"/>
        <w:rPr>
          <w:rFonts w:ascii="Times New Roman" w:hAnsi="Times New Roman" w:cs="Times New Roman"/>
          <w:b/>
          <w:bCs/>
          <w:sz w:val="24"/>
          <w:szCs w:val="24"/>
        </w:rPr>
      </w:pPr>
      <w:r w:rsidRPr="00E84598">
        <w:rPr>
          <w:rFonts w:ascii="Times New Roman" w:hAnsi="Times New Roman" w:cs="Times New Roman"/>
          <w:b/>
          <w:bCs/>
          <w:sz w:val="24"/>
          <w:szCs w:val="24"/>
        </w:rPr>
        <w:t>Data Validity and Reliability</w:t>
      </w:r>
    </w:p>
    <w:p w14:paraId="439B0FC4" w14:textId="77777777"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sz w:val="24"/>
          <w:szCs w:val="24"/>
        </w:rPr>
        <w:t xml:space="preserve">To ensure data validity and reliability, this study employs data triangulation by cross-checking quantitative and qualitative data. Moreover, interviews with diverse </w:t>
      </w:r>
      <w:proofErr w:type="gramStart"/>
      <w:r w:rsidRPr="00E84598">
        <w:rPr>
          <w:rFonts w:ascii="Times New Roman" w:hAnsi="Times New Roman" w:cs="Times New Roman"/>
          <w:sz w:val="24"/>
          <w:szCs w:val="24"/>
        </w:rPr>
        <w:t>stakeholders</w:t>
      </w:r>
      <w:proofErr w:type="gramEnd"/>
      <w:r w:rsidRPr="00E84598">
        <w:rPr>
          <w:rFonts w:ascii="Times New Roman" w:hAnsi="Times New Roman" w:cs="Times New Roman"/>
          <w:sz w:val="24"/>
          <w:szCs w:val="24"/>
        </w:rPr>
        <w:t xml:space="preserve"> help ensure that the information reflects actual conditions.</w:t>
      </w:r>
    </w:p>
    <w:p w14:paraId="2EB8A3A7" w14:textId="77777777" w:rsidR="00E84598" w:rsidRPr="00E84598" w:rsidRDefault="00E84598" w:rsidP="00E84598">
      <w:pPr>
        <w:jc w:val="both"/>
        <w:rPr>
          <w:rFonts w:ascii="Times New Roman" w:hAnsi="Times New Roman" w:cs="Times New Roman"/>
          <w:b/>
          <w:bCs/>
          <w:sz w:val="24"/>
          <w:szCs w:val="24"/>
        </w:rPr>
      </w:pPr>
      <w:r w:rsidRPr="00E84598">
        <w:rPr>
          <w:rFonts w:ascii="Times New Roman" w:hAnsi="Times New Roman" w:cs="Times New Roman"/>
          <w:b/>
          <w:bCs/>
          <w:sz w:val="24"/>
          <w:szCs w:val="24"/>
        </w:rPr>
        <w:t>Analytical Workflow</w:t>
      </w:r>
    </w:p>
    <w:p w14:paraId="7C6B0226" w14:textId="77777777"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sz w:val="24"/>
          <w:szCs w:val="24"/>
        </w:rPr>
        <w:t xml:space="preserve">The analytical process begins with secondary data collection, followed by stakeholder interviews. The collected data are </w:t>
      </w:r>
      <w:proofErr w:type="spellStart"/>
      <w:r w:rsidRPr="00E84598">
        <w:rPr>
          <w:rFonts w:ascii="Times New Roman" w:hAnsi="Times New Roman" w:cs="Times New Roman"/>
          <w:sz w:val="24"/>
          <w:szCs w:val="24"/>
        </w:rPr>
        <w:t>analyzed</w:t>
      </w:r>
      <w:proofErr w:type="spellEnd"/>
      <w:r w:rsidRPr="00E84598">
        <w:rPr>
          <w:rFonts w:ascii="Times New Roman" w:hAnsi="Times New Roman" w:cs="Times New Roman"/>
          <w:sz w:val="24"/>
          <w:szCs w:val="24"/>
        </w:rPr>
        <w:t xml:space="preserve"> using LQ and Klassen Typology to identify leading sectors. These results are integrated with interview findings to construct the SWOT analysis, which is then used to develop strategic recommendations.</w:t>
      </w:r>
    </w:p>
    <w:p w14:paraId="303E6CC2" w14:textId="3708406A" w:rsidR="00E84598" w:rsidRPr="00E84598" w:rsidRDefault="00E84598" w:rsidP="00E84598">
      <w:pPr>
        <w:jc w:val="both"/>
        <w:rPr>
          <w:rFonts w:ascii="Times New Roman" w:hAnsi="Times New Roman" w:cs="Times New Roman"/>
          <w:sz w:val="24"/>
          <w:szCs w:val="24"/>
        </w:rPr>
      </w:pPr>
    </w:p>
    <w:p w14:paraId="65DF192E" w14:textId="0056DCD0" w:rsidR="00E84598" w:rsidRPr="00E84598" w:rsidRDefault="00E84598" w:rsidP="00E84598">
      <w:pPr>
        <w:jc w:val="both"/>
        <w:rPr>
          <w:rFonts w:ascii="Times New Roman" w:hAnsi="Times New Roman" w:cs="Times New Roman"/>
          <w:b/>
          <w:bCs/>
          <w:sz w:val="24"/>
          <w:szCs w:val="24"/>
        </w:rPr>
      </w:pPr>
      <w:r>
        <w:rPr>
          <w:rFonts w:ascii="Times New Roman" w:hAnsi="Times New Roman" w:cs="Times New Roman"/>
          <w:b/>
          <w:bCs/>
          <w:sz w:val="24"/>
          <w:szCs w:val="24"/>
        </w:rPr>
        <w:t xml:space="preserve">III. </w:t>
      </w:r>
      <w:r w:rsidRPr="00E84598">
        <w:rPr>
          <w:rFonts w:ascii="Times New Roman" w:hAnsi="Times New Roman" w:cs="Times New Roman"/>
          <w:b/>
          <w:bCs/>
          <w:sz w:val="24"/>
          <w:szCs w:val="24"/>
        </w:rPr>
        <w:t>Results and Discussion</w:t>
      </w:r>
    </w:p>
    <w:p w14:paraId="3AD5D739" w14:textId="77777777"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sz w:val="24"/>
          <w:szCs w:val="24"/>
        </w:rPr>
        <w:lastRenderedPageBreak/>
        <w:t xml:space="preserve">This study aims to identify leading sectors in </w:t>
      </w:r>
      <w:proofErr w:type="spellStart"/>
      <w:r w:rsidRPr="00E84598">
        <w:rPr>
          <w:rFonts w:ascii="Times New Roman" w:hAnsi="Times New Roman" w:cs="Times New Roman"/>
          <w:sz w:val="24"/>
          <w:szCs w:val="24"/>
        </w:rPr>
        <w:t>Babussalam</w:t>
      </w:r>
      <w:proofErr w:type="spellEnd"/>
      <w:r w:rsidRPr="00E84598">
        <w:rPr>
          <w:rFonts w:ascii="Times New Roman" w:hAnsi="Times New Roman" w:cs="Times New Roman"/>
          <w:sz w:val="24"/>
          <w:szCs w:val="24"/>
        </w:rPr>
        <w:t xml:space="preserve"> Sub-district, Aceh Tenggara Regency, and to formulate development strategies based on these sectors. The results reveal significant findings regarding sectors that can drive local economic growth. Based on Location Quotient (LQ), Klassen Typology, and SWOT analyses, several leading sectors are identified as having strong development potential.</w:t>
      </w:r>
    </w:p>
    <w:p w14:paraId="38AE738F" w14:textId="4F713024" w:rsidR="00E84598" w:rsidRPr="00E84598" w:rsidRDefault="00E84598" w:rsidP="00E84598">
      <w:pPr>
        <w:jc w:val="both"/>
        <w:rPr>
          <w:rFonts w:ascii="Times New Roman" w:hAnsi="Times New Roman" w:cs="Times New Roman"/>
          <w:b/>
          <w:bCs/>
          <w:sz w:val="24"/>
          <w:szCs w:val="24"/>
        </w:rPr>
      </w:pPr>
      <w:r w:rsidRPr="00E84598">
        <w:rPr>
          <w:rFonts w:ascii="Times New Roman" w:hAnsi="Times New Roman" w:cs="Times New Roman"/>
          <w:b/>
          <w:bCs/>
          <w:sz w:val="24"/>
          <w:szCs w:val="24"/>
        </w:rPr>
        <w:t xml:space="preserve">General Overview of </w:t>
      </w:r>
      <w:proofErr w:type="spellStart"/>
      <w:r w:rsidRPr="00E84598">
        <w:rPr>
          <w:rFonts w:ascii="Times New Roman" w:hAnsi="Times New Roman" w:cs="Times New Roman"/>
          <w:b/>
          <w:bCs/>
          <w:sz w:val="24"/>
          <w:szCs w:val="24"/>
        </w:rPr>
        <w:t>Babussalam</w:t>
      </w:r>
      <w:proofErr w:type="spellEnd"/>
      <w:r w:rsidRPr="00E84598">
        <w:rPr>
          <w:rFonts w:ascii="Times New Roman" w:hAnsi="Times New Roman" w:cs="Times New Roman"/>
          <w:b/>
          <w:bCs/>
          <w:sz w:val="24"/>
          <w:szCs w:val="24"/>
        </w:rPr>
        <w:t xml:space="preserve"> Sub-district</w:t>
      </w:r>
    </w:p>
    <w:p w14:paraId="1794043A" w14:textId="77777777" w:rsidR="00E84598" w:rsidRPr="00E84598" w:rsidRDefault="00E84598" w:rsidP="00E84598">
      <w:pPr>
        <w:jc w:val="both"/>
        <w:rPr>
          <w:rFonts w:ascii="Times New Roman" w:hAnsi="Times New Roman" w:cs="Times New Roman"/>
          <w:sz w:val="24"/>
          <w:szCs w:val="24"/>
        </w:rPr>
      </w:pPr>
      <w:proofErr w:type="spellStart"/>
      <w:r w:rsidRPr="00E84598">
        <w:rPr>
          <w:rFonts w:ascii="Times New Roman" w:hAnsi="Times New Roman" w:cs="Times New Roman"/>
          <w:sz w:val="24"/>
          <w:szCs w:val="24"/>
        </w:rPr>
        <w:t>Babussalam</w:t>
      </w:r>
      <w:proofErr w:type="spellEnd"/>
      <w:r w:rsidRPr="00E84598">
        <w:rPr>
          <w:rFonts w:ascii="Times New Roman" w:hAnsi="Times New Roman" w:cs="Times New Roman"/>
          <w:sz w:val="24"/>
          <w:szCs w:val="24"/>
        </w:rPr>
        <w:t xml:space="preserve"> Sub-district is the administrative and economic </w:t>
      </w:r>
      <w:proofErr w:type="spellStart"/>
      <w:r w:rsidRPr="00E84598">
        <w:rPr>
          <w:rFonts w:ascii="Times New Roman" w:hAnsi="Times New Roman" w:cs="Times New Roman"/>
          <w:sz w:val="24"/>
          <w:szCs w:val="24"/>
        </w:rPr>
        <w:t>center</w:t>
      </w:r>
      <w:proofErr w:type="spellEnd"/>
      <w:r w:rsidRPr="00E84598">
        <w:rPr>
          <w:rFonts w:ascii="Times New Roman" w:hAnsi="Times New Roman" w:cs="Times New Roman"/>
          <w:sz w:val="24"/>
          <w:szCs w:val="24"/>
        </w:rPr>
        <w:t xml:space="preserve"> of Aceh Tenggara Regency. The area has relatively good accessibility, supported by main transportation routes connecting </w:t>
      </w:r>
      <w:proofErr w:type="spellStart"/>
      <w:r w:rsidRPr="00E84598">
        <w:rPr>
          <w:rFonts w:ascii="Times New Roman" w:hAnsi="Times New Roman" w:cs="Times New Roman"/>
          <w:sz w:val="24"/>
          <w:szCs w:val="24"/>
        </w:rPr>
        <w:t>Babussalam</w:t>
      </w:r>
      <w:proofErr w:type="spellEnd"/>
      <w:r w:rsidRPr="00E84598">
        <w:rPr>
          <w:rFonts w:ascii="Times New Roman" w:hAnsi="Times New Roman" w:cs="Times New Roman"/>
          <w:sz w:val="24"/>
          <w:szCs w:val="24"/>
        </w:rPr>
        <w:t xml:space="preserve"> with </w:t>
      </w:r>
      <w:proofErr w:type="spellStart"/>
      <w:r w:rsidRPr="00E84598">
        <w:rPr>
          <w:rFonts w:ascii="Times New Roman" w:hAnsi="Times New Roman" w:cs="Times New Roman"/>
          <w:sz w:val="24"/>
          <w:szCs w:val="24"/>
        </w:rPr>
        <w:t>Kutacane</w:t>
      </w:r>
      <w:proofErr w:type="spellEnd"/>
      <w:r w:rsidRPr="00E84598">
        <w:rPr>
          <w:rFonts w:ascii="Times New Roman" w:hAnsi="Times New Roman" w:cs="Times New Roman"/>
          <w:sz w:val="24"/>
          <w:szCs w:val="24"/>
        </w:rPr>
        <w:t xml:space="preserve"> and Medan. Along with continuous economic development, sectors such as agriculture, trade, and transportation contribute substantially to local GRDP. Based on BPS 2025 data, the GRDP of Aceh Tenggara Regency shows a positive trend, although disparities remain among key sectors in terms of their contributions to the economy.</w:t>
      </w:r>
    </w:p>
    <w:p w14:paraId="2472DF4B" w14:textId="4450C625" w:rsidR="00E84598" w:rsidRPr="00E84598" w:rsidRDefault="00E84598" w:rsidP="00E84598">
      <w:pPr>
        <w:jc w:val="both"/>
        <w:rPr>
          <w:rFonts w:ascii="Times New Roman" w:hAnsi="Times New Roman" w:cs="Times New Roman"/>
          <w:b/>
          <w:bCs/>
          <w:sz w:val="24"/>
          <w:szCs w:val="24"/>
        </w:rPr>
      </w:pPr>
      <w:r w:rsidRPr="00E84598">
        <w:rPr>
          <w:rFonts w:ascii="Times New Roman" w:hAnsi="Times New Roman" w:cs="Times New Roman"/>
          <w:b/>
          <w:bCs/>
          <w:sz w:val="24"/>
          <w:szCs w:val="24"/>
        </w:rPr>
        <w:t>Identification of Leading Sectors</w:t>
      </w:r>
    </w:p>
    <w:p w14:paraId="65ECF8E4" w14:textId="77777777"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b/>
          <w:bCs/>
          <w:sz w:val="24"/>
          <w:szCs w:val="24"/>
        </w:rPr>
        <w:t>Agriculture:</w:t>
      </w:r>
      <w:r w:rsidRPr="00E84598">
        <w:rPr>
          <w:rFonts w:ascii="Times New Roman" w:hAnsi="Times New Roman" w:cs="Times New Roman"/>
          <w:sz w:val="24"/>
          <w:szCs w:val="24"/>
        </w:rPr>
        <w:br/>
        <w:t>Based on Location Quotient (LQ) analysis, the agricultural sector—particularly Arabica coffee and cocoa—shows an LQ greater than 1 during 2019–2021, indicating that it is a leading sector in Aceh Tenggara Regency. However, in 2022–2023, the sector shifts toward a non-base classification, although it continues to contribute substantially to local GRDP. This finding suggests that agriculture requires further support through productivity improvements and expanded market access.</w:t>
      </w:r>
    </w:p>
    <w:p w14:paraId="5B2E9FBA" w14:textId="3FAF3AE4" w:rsidR="00E84598" w:rsidRPr="00E84598" w:rsidRDefault="00E84598" w:rsidP="00E84598">
      <w:pPr>
        <w:jc w:val="both"/>
        <w:rPr>
          <w:rFonts w:ascii="Times New Roman" w:hAnsi="Times New Roman" w:cs="Times New Roman"/>
          <w:b/>
          <w:bCs/>
          <w:sz w:val="24"/>
          <w:szCs w:val="24"/>
        </w:rPr>
      </w:pPr>
      <w:r w:rsidRPr="00E84598">
        <w:rPr>
          <w:rFonts w:ascii="Times New Roman" w:hAnsi="Times New Roman" w:cs="Times New Roman"/>
          <w:b/>
          <w:bCs/>
          <w:sz w:val="24"/>
          <w:szCs w:val="24"/>
        </w:rPr>
        <w:t xml:space="preserve">Table 1 GRDP of the Agricultural Sector in </w:t>
      </w:r>
      <w:proofErr w:type="spellStart"/>
      <w:r w:rsidRPr="00E84598">
        <w:rPr>
          <w:rFonts w:ascii="Times New Roman" w:hAnsi="Times New Roman" w:cs="Times New Roman"/>
          <w:b/>
          <w:bCs/>
          <w:sz w:val="24"/>
          <w:szCs w:val="24"/>
        </w:rPr>
        <w:t>Babussalam</w:t>
      </w:r>
      <w:proofErr w:type="spellEnd"/>
      <w:r w:rsidRPr="00E84598">
        <w:rPr>
          <w:rFonts w:ascii="Times New Roman" w:hAnsi="Times New Roman" w:cs="Times New Roman"/>
          <w:b/>
          <w:bCs/>
          <w:sz w:val="24"/>
          <w:szCs w:val="24"/>
        </w:rPr>
        <w:t xml:space="preserve"> Sub-district (2010 Constant Prices; billion rupiah)</w:t>
      </w:r>
      <w:r w:rsidRPr="00E84598">
        <w:rPr>
          <w:rFonts w:ascii="Times New Roman" w:hAnsi="Times New Roman" w:cs="Times New Roman"/>
          <w:sz w:val="24"/>
          <w:szCs w:val="24"/>
        </w:rPr>
        <w:br/>
      </w:r>
    </w:p>
    <w:tbl>
      <w:tblPr>
        <w:tblStyle w:val="TableGrid"/>
        <w:tblW w:w="0" w:type="auto"/>
        <w:tblLook w:val="04A0" w:firstRow="1" w:lastRow="0" w:firstColumn="1" w:lastColumn="0" w:noHBand="0" w:noVBand="1"/>
      </w:tblPr>
      <w:tblGrid>
        <w:gridCol w:w="696"/>
        <w:gridCol w:w="5032"/>
        <w:gridCol w:w="3288"/>
      </w:tblGrid>
      <w:tr w:rsidR="00E84598" w:rsidRPr="00E84598" w14:paraId="70299073" w14:textId="77777777" w:rsidTr="00E84598">
        <w:tc>
          <w:tcPr>
            <w:tcW w:w="0" w:type="auto"/>
            <w:hideMark/>
          </w:tcPr>
          <w:p w14:paraId="26B281E2" w14:textId="77777777" w:rsidR="00E84598" w:rsidRPr="00E84598" w:rsidRDefault="00E84598" w:rsidP="00E84598">
            <w:pPr>
              <w:spacing w:after="160" w:line="259" w:lineRule="auto"/>
              <w:jc w:val="both"/>
              <w:rPr>
                <w:rFonts w:ascii="Times New Roman" w:hAnsi="Times New Roman" w:cs="Times New Roman"/>
                <w:b/>
                <w:bCs/>
                <w:sz w:val="24"/>
                <w:szCs w:val="24"/>
              </w:rPr>
            </w:pPr>
            <w:r w:rsidRPr="00E84598">
              <w:rPr>
                <w:rFonts w:ascii="Times New Roman" w:hAnsi="Times New Roman" w:cs="Times New Roman"/>
                <w:b/>
                <w:bCs/>
                <w:sz w:val="24"/>
                <w:szCs w:val="24"/>
              </w:rPr>
              <w:t>Year</w:t>
            </w:r>
          </w:p>
        </w:tc>
        <w:tc>
          <w:tcPr>
            <w:tcW w:w="0" w:type="auto"/>
            <w:hideMark/>
          </w:tcPr>
          <w:p w14:paraId="292D7061" w14:textId="77777777" w:rsidR="00E84598" w:rsidRPr="00E84598" w:rsidRDefault="00E84598" w:rsidP="00E84598">
            <w:pPr>
              <w:spacing w:after="160" w:line="259" w:lineRule="auto"/>
              <w:jc w:val="both"/>
              <w:rPr>
                <w:rFonts w:ascii="Times New Roman" w:hAnsi="Times New Roman" w:cs="Times New Roman"/>
                <w:b/>
                <w:bCs/>
                <w:sz w:val="24"/>
                <w:szCs w:val="24"/>
              </w:rPr>
            </w:pPr>
            <w:r w:rsidRPr="00E84598">
              <w:rPr>
                <w:rFonts w:ascii="Times New Roman" w:hAnsi="Times New Roman" w:cs="Times New Roman"/>
                <w:b/>
                <w:bCs/>
                <w:sz w:val="24"/>
                <w:szCs w:val="24"/>
              </w:rPr>
              <w:t>GRDP of the Agricultural Sector (billion rupiah)</w:t>
            </w:r>
          </w:p>
        </w:tc>
        <w:tc>
          <w:tcPr>
            <w:tcW w:w="0" w:type="auto"/>
            <w:hideMark/>
          </w:tcPr>
          <w:p w14:paraId="4F3CF255" w14:textId="77777777" w:rsidR="00E84598" w:rsidRPr="00E84598" w:rsidRDefault="00E84598" w:rsidP="00E84598">
            <w:pPr>
              <w:spacing w:after="160" w:line="259" w:lineRule="auto"/>
              <w:jc w:val="both"/>
              <w:rPr>
                <w:rFonts w:ascii="Times New Roman" w:hAnsi="Times New Roman" w:cs="Times New Roman"/>
                <w:b/>
                <w:bCs/>
                <w:sz w:val="24"/>
                <w:szCs w:val="24"/>
              </w:rPr>
            </w:pPr>
            <w:r w:rsidRPr="00E84598">
              <w:rPr>
                <w:rFonts w:ascii="Times New Roman" w:hAnsi="Times New Roman" w:cs="Times New Roman"/>
                <w:b/>
                <w:bCs/>
                <w:sz w:val="24"/>
                <w:szCs w:val="24"/>
              </w:rPr>
              <w:t>Proportion of Total GRDP (%)</w:t>
            </w:r>
          </w:p>
        </w:tc>
      </w:tr>
      <w:tr w:rsidR="00E84598" w:rsidRPr="00E84598" w14:paraId="07F11869" w14:textId="77777777" w:rsidTr="00E84598">
        <w:tc>
          <w:tcPr>
            <w:tcW w:w="0" w:type="auto"/>
            <w:hideMark/>
          </w:tcPr>
          <w:p w14:paraId="0597895C" w14:textId="77777777" w:rsidR="00E84598" w:rsidRPr="00E84598" w:rsidRDefault="00E84598" w:rsidP="00E84598">
            <w:pPr>
              <w:spacing w:after="160" w:line="259" w:lineRule="auto"/>
              <w:jc w:val="both"/>
              <w:rPr>
                <w:rFonts w:ascii="Times New Roman" w:hAnsi="Times New Roman" w:cs="Times New Roman"/>
                <w:sz w:val="24"/>
                <w:szCs w:val="24"/>
              </w:rPr>
            </w:pPr>
            <w:r w:rsidRPr="00E84598">
              <w:rPr>
                <w:rFonts w:ascii="Times New Roman" w:hAnsi="Times New Roman" w:cs="Times New Roman"/>
                <w:sz w:val="24"/>
                <w:szCs w:val="24"/>
              </w:rPr>
              <w:t>2019</w:t>
            </w:r>
          </w:p>
        </w:tc>
        <w:tc>
          <w:tcPr>
            <w:tcW w:w="0" w:type="auto"/>
            <w:hideMark/>
          </w:tcPr>
          <w:p w14:paraId="217D5262" w14:textId="77777777" w:rsidR="00E84598" w:rsidRPr="00E84598" w:rsidRDefault="00E84598" w:rsidP="00E84598">
            <w:pPr>
              <w:spacing w:after="160" w:line="259" w:lineRule="auto"/>
              <w:jc w:val="both"/>
              <w:rPr>
                <w:rFonts w:ascii="Times New Roman" w:hAnsi="Times New Roman" w:cs="Times New Roman"/>
                <w:sz w:val="24"/>
                <w:szCs w:val="24"/>
              </w:rPr>
            </w:pPr>
            <w:r w:rsidRPr="00E84598">
              <w:rPr>
                <w:rFonts w:ascii="Times New Roman" w:hAnsi="Times New Roman" w:cs="Times New Roman"/>
                <w:sz w:val="24"/>
                <w:szCs w:val="24"/>
              </w:rPr>
              <w:t>2,055.98</w:t>
            </w:r>
          </w:p>
        </w:tc>
        <w:tc>
          <w:tcPr>
            <w:tcW w:w="0" w:type="auto"/>
            <w:hideMark/>
          </w:tcPr>
          <w:p w14:paraId="5FCE49C6" w14:textId="77777777" w:rsidR="00E84598" w:rsidRPr="00E84598" w:rsidRDefault="00E84598" w:rsidP="00E84598">
            <w:pPr>
              <w:spacing w:after="160" w:line="259" w:lineRule="auto"/>
              <w:jc w:val="both"/>
              <w:rPr>
                <w:rFonts w:ascii="Times New Roman" w:hAnsi="Times New Roman" w:cs="Times New Roman"/>
                <w:sz w:val="24"/>
                <w:szCs w:val="24"/>
              </w:rPr>
            </w:pPr>
            <w:r w:rsidRPr="00E84598">
              <w:rPr>
                <w:rFonts w:ascii="Times New Roman" w:hAnsi="Times New Roman" w:cs="Times New Roman"/>
                <w:sz w:val="24"/>
                <w:szCs w:val="24"/>
              </w:rPr>
              <w:t>40.64</w:t>
            </w:r>
          </w:p>
        </w:tc>
      </w:tr>
      <w:tr w:rsidR="00E84598" w:rsidRPr="00E84598" w14:paraId="00EC79B1" w14:textId="77777777" w:rsidTr="00E84598">
        <w:tc>
          <w:tcPr>
            <w:tcW w:w="0" w:type="auto"/>
            <w:hideMark/>
          </w:tcPr>
          <w:p w14:paraId="474221B3" w14:textId="77777777" w:rsidR="00E84598" w:rsidRPr="00E84598" w:rsidRDefault="00E84598" w:rsidP="00E84598">
            <w:pPr>
              <w:spacing w:after="160" w:line="259" w:lineRule="auto"/>
              <w:jc w:val="both"/>
              <w:rPr>
                <w:rFonts w:ascii="Times New Roman" w:hAnsi="Times New Roman" w:cs="Times New Roman"/>
                <w:sz w:val="24"/>
                <w:szCs w:val="24"/>
              </w:rPr>
            </w:pPr>
            <w:r w:rsidRPr="00E84598">
              <w:rPr>
                <w:rFonts w:ascii="Times New Roman" w:hAnsi="Times New Roman" w:cs="Times New Roman"/>
                <w:sz w:val="24"/>
                <w:szCs w:val="24"/>
              </w:rPr>
              <w:t>2020</w:t>
            </w:r>
          </w:p>
        </w:tc>
        <w:tc>
          <w:tcPr>
            <w:tcW w:w="0" w:type="auto"/>
            <w:hideMark/>
          </w:tcPr>
          <w:p w14:paraId="4F13BAA6" w14:textId="77777777" w:rsidR="00E84598" w:rsidRPr="00E84598" w:rsidRDefault="00E84598" w:rsidP="00E84598">
            <w:pPr>
              <w:spacing w:after="160" w:line="259" w:lineRule="auto"/>
              <w:jc w:val="both"/>
              <w:rPr>
                <w:rFonts w:ascii="Times New Roman" w:hAnsi="Times New Roman" w:cs="Times New Roman"/>
                <w:sz w:val="24"/>
                <w:szCs w:val="24"/>
              </w:rPr>
            </w:pPr>
            <w:r w:rsidRPr="00E84598">
              <w:rPr>
                <w:rFonts w:ascii="Times New Roman" w:hAnsi="Times New Roman" w:cs="Times New Roman"/>
                <w:sz w:val="24"/>
                <w:szCs w:val="24"/>
              </w:rPr>
              <w:t>2,190.47</w:t>
            </w:r>
          </w:p>
        </w:tc>
        <w:tc>
          <w:tcPr>
            <w:tcW w:w="0" w:type="auto"/>
            <w:hideMark/>
          </w:tcPr>
          <w:p w14:paraId="42EC5E5A" w14:textId="77777777" w:rsidR="00E84598" w:rsidRPr="00E84598" w:rsidRDefault="00E84598" w:rsidP="00E84598">
            <w:pPr>
              <w:spacing w:after="160" w:line="259" w:lineRule="auto"/>
              <w:jc w:val="both"/>
              <w:rPr>
                <w:rFonts w:ascii="Times New Roman" w:hAnsi="Times New Roman" w:cs="Times New Roman"/>
                <w:sz w:val="24"/>
                <w:szCs w:val="24"/>
              </w:rPr>
            </w:pPr>
            <w:r w:rsidRPr="00E84598">
              <w:rPr>
                <w:rFonts w:ascii="Times New Roman" w:hAnsi="Times New Roman" w:cs="Times New Roman"/>
                <w:sz w:val="24"/>
                <w:szCs w:val="24"/>
              </w:rPr>
              <w:t>40.40</w:t>
            </w:r>
          </w:p>
        </w:tc>
      </w:tr>
      <w:tr w:rsidR="00E84598" w:rsidRPr="00E84598" w14:paraId="3AFA5DA3" w14:textId="77777777" w:rsidTr="00E84598">
        <w:tc>
          <w:tcPr>
            <w:tcW w:w="0" w:type="auto"/>
            <w:hideMark/>
          </w:tcPr>
          <w:p w14:paraId="0B052A5C" w14:textId="77777777" w:rsidR="00E84598" w:rsidRPr="00E84598" w:rsidRDefault="00E84598" w:rsidP="00E84598">
            <w:pPr>
              <w:spacing w:after="160" w:line="259" w:lineRule="auto"/>
              <w:jc w:val="both"/>
              <w:rPr>
                <w:rFonts w:ascii="Times New Roman" w:hAnsi="Times New Roman" w:cs="Times New Roman"/>
                <w:sz w:val="24"/>
                <w:szCs w:val="24"/>
              </w:rPr>
            </w:pPr>
            <w:r w:rsidRPr="00E84598">
              <w:rPr>
                <w:rFonts w:ascii="Times New Roman" w:hAnsi="Times New Roman" w:cs="Times New Roman"/>
                <w:sz w:val="24"/>
                <w:szCs w:val="24"/>
              </w:rPr>
              <w:t>2021</w:t>
            </w:r>
          </w:p>
        </w:tc>
        <w:tc>
          <w:tcPr>
            <w:tcW w:w="0" w:type="auto"/>
            <w:hideMark/>
          </w:tcPr>
          <w:p w14:paraId="6036C198" w14:textId="77777777" w:rsidR="00E84598" w:rsidRPr="00E84598" w:rsidRDefault="00E84598" w:rsidP="00E84598">
            <w:pPr>
              <w:spacing w:after="160" w:line="259" w:lineRule="auto"/>
              <w:jc w:val="both"/>
              <w:rPr>
                <w:rFonts w:ascii="Times New Roman" w:hAnsi="Times New Roman" w:cs="Times New Roman"/>
                <w:sz w:val="24"/>
                <w:szCs w:val="24"/>
              </w:rPr>
            </w:pPr>
            <w:r w:rsidRPr="00E84598">
              <w:rPr>
                <w:rFonts w:ascii="Times New Roman" w:hAnsi="Times New Roman" w:cs="Times New Roman"/>
                <w:sz w:val="24"/>
                <w:szCs w:val="24"/>
              </w:rPr>
              <w:t>2,416.48</w:t>
            </w:r>
          </w:p>
        </w:tc>
        <w:tc>
          <w:tcPr>
            <w:tcW w:w="0" w:type="auto"/>
            <w:hideMark/>
          </w:tcPr>
          <w:p w14:paraId="2FADD613" w14:textId="77777777" w:rsidR="00E84598" w:rsidRPr="00E84598" w:rsidRDefault="00E84598" w:rsidP="00E84598">
            <w:pPr>
              <w:spacing w:after="160" w:line="259" w:lineRule="auto"/>
              <w:jc w:val="both"/>
              <w:rPr>
                <w:rFonts w:ascii="Times New Roman" w:hAnsi="Times New Roman" w:cs="Times New Roman"/>
                <w:sz w:val="24"/>
                <w:szCs w:val="24"/>
              </w:rPr>
            </w:pPr>
            <w:r w:rsidRPr="00E84598">
              <w:rPr>
                <w:rFonts w:ascii="Times New Roman" w:hAnsi="Times New Roman" w:cs="Times New Roman"/>
                <w:sz w:val="24"/>
                <w:szCs w:val="24"/>
              </w:rPr>
              <w:t>41.46</w:t>
            </w:r>
          </w:p>
        </w:tc>
      </w:tr>
      <w:tr w:rsidR="00E84598" w:rsidRPr="00E84598" w14:paraId="36B044B9" w14:textId="77777777" w:rsidTr="00E84598">
        <w:tc>
          <w:tcPr>
            <w:tcW w:w="0" w:type="auto"/>
            <w:hideMark/>
          </w:tcPr>
          <w:p w14:paraId="31E6FBAD" w14:textId="77777777" w:rsidR="00E84598" w:rsidRPr="00E84598" w:rsidRDefault="00E84598" w:rsidP="00E84598">
            <w:pPr>
              <w:spacing w:after="160" w:line="259" w:lineRule="auto"/>
              <w:jc w:val="both"/>
              <w:rPr>
                <w:rFonts w:ascii="Times New Roman" w:hAnsi="Times New Roman" w:cs="Times New Roman"/>
                <w:sz w:val="24"/>
                <w:szCs w:val="24"/>
              </w:rPr>
            </w:pPr>
            <w:r w:rsidRPr="00E84598">
              <w:rPr>
                <w:rFonts w:ascii="Times New Roman" w:hAnsi="Times New Roman" w:cs="Times New Roman"/>
                <w:sz w:val="24"/>
                <w:szCs w:val="24"/>
              </w:rPr>
              <w:t>2022</w:t>
            </w:r>
          </w:p>
        </w:tc>
        <w:tc>
          <w:tcPr>
            <w:tcW w:w="0" w:type="auto"/>
            <w:hideMark/>
          </w:tcPr>
          <w:p w14:paraId="0551DDF0" w14:textId="77777777" w:rsidR="00E84598" w:rsidRPr="00E84598" w:rsidRDefault="00E84598" w:rsidP="00E84598">
            <w:pPr>
              <w:spacing w:after="160" w:line="259" w:lineRule="auto"/>
              <w:jc w:val="both"/>
              <w:rPr>
                <w:rFonts w:ascii="Times New Roman" w:hAnsi="Times New Roman" w:cs="Times New Roman"/>
                <w:sz w:val="24"/>
                <w:szCs w:val="24"/>
              </w:rPr>
            </w:pPr>
            <w:r w:rsidRPr="00E84598">
              <w:rPr>
                <w:rFonts w:ascii="Times New Roman" w:hAnsi="Times New Roman" w:cs="Times New Roman"/>
                <w:sz w:val="24"/>
                <w:szCs w:val="24"/>
              </w:rPr>
              <w:t>2,634.57</w:t>
            </w:r>
          </w:p>
        </w:tc>
        <w:tc>
          <w:tcPr>
            <w:tcW w:w="0" w:type="auto"/>
            <w:hideMark/>
          </w:tcPr>
          <w:p w14:paraId="30BBFB9B" w14:textId="77777777" w:rsidR="00E84598" w:rsidRPr="00E84598" w:rsidRDefault="00E84598" w:rsidP="00E84598">
            <w:pPr>
              <w:spacing w:after="160" w:line="259" w:lineRule="auto"/>
              <w:jc w:val="both"/>
              <w:rPr>
                <w:rFonts w:ascii="Times New Roman" w:hAnsi="Times New Roman" w:cs="Times New Roman"/>
                <w:sz w:val="24"/>
                <w:szCs w:val="24"/>
              </w:rPr>
            </w:pPr>
            <w:r w:rsidRPr="00E84598">
              <w:rPr>
                <w:rFonts w:ascii="Times New Roman" w:hAnsi="Times New Roman" w:cs="Times New Roman"/>
                <w:sz w:val="24"/>
                <w:szCs w:val="24"/>
              </w:rPr>
              <w:t>42.10</w:t>
            </w:r>
          </w:p>
        </w:tc>
      </w:tr>
      <w:tr w:rsidR="00E84598" w:rsidRPr="00E84598" w14:paraId="44311578" w14:textId="77777777" w:rsidTr="00E84598">
        <w:tc>
          <w:tcPr>
            <w:tcW w:w="0" w:type="auto"/>
            <w:hideMark/>
          </w:tcPr>
          <w:p w14:paraId="234937C3" w14:textId="77777777" w:rsidR="00E84598" w:rsidRPr="00E84598" w:rsidRDefault="00E84598" w:rsidP="00E84598">
            <w:pPr>
              <w:spacing w:after="160" w:line="259" w:lineRule="auto"/>
              <w:jc w:val="both"/>
              <w:rPr>
                <w:rFonts w:ascii="Times New Roman" w:hAnsi="Times New Roman" w:cs="Times New Roman"/>
                <w:sz w:val="24"/>
                <w:szCs w:val="24"/>
              </w:rPr>
            </w:pPr>
            <w:r w:rsidRPr="00E84598">
              <w:rPr>
                <w:rFonts w:ascii="Times New Roman" w:hAnsi="Times New Roman" w:cs="Times New Roman"/>
                <w:sz w:val="24"/>
                <w:szCs w:val="24"/>
              </w:rPr>
              <w:t>2023</w:t>
            </w:r>
          </w:p>
        </w:tc>
        <w:tc>
          <w:tcPr>
            <w:tcW w:w="0" w:type="auto"/>
            <w:hideMark/>
          </w:tcPr>
          <w:p w14:paraId="4AED036A" w14:textId="77777777" w:rsidR="00E84598" w:rsidRPr="00E84598" w:rsidRDefault="00E84598" w:rsidP="00E84598">
            <w:pPr>
              <w:spacing w:after="160" w:line="259" w:lineRule="auto"/>
              <w:jc w:val="both"/>
              <w:rPr>
                <w:rFonts w:ascii="Times New Roman" w:hAnsi="Times New Roman" w:cs="Times New Roman"/>
                <w:sz w:val="24"/>
                <w:szCs w:val="24"/>
              </w:rPr>
            </w:pPr>
            <w:r w:rsidRPr="00E84598">
              <w:rPr>
                <w:rFonts w:ascii="Times New Roman" w:hAnsi="Times New Roman" w:cs="Times New Roman"/>
                <w:sz w:val="24"/>
                <w:szCs w:val="24"/>
              </w:rPr>
              <w:t>2,905.26</w:t>
            </w:r>
          </w:p>
        </w:tc>
        <w:tc>
          <w:tcPr>
            <w:tcW w:w="0" w:type="auto"/>
            <w:hideMark/>
          </w:tcPr>
          <w:p w14:paraId="01A8CF9B" w14:textId="77777777" w:rsidR="00E84598" w:rsidRPr="00E84598" w:rsidRDefault="00E84598" w:rsidP="00E84598">
            <w:pPr>
              <w:spacing w:after="160" w:line="259" w:lineRule="auto"/>
              <w:jc w:val="both"/>
              <w:rPr>
                <w:rFonts w:ascii="Times New Roman" w:hAnsi="Times New Roman" w:cs="Times New Roman"/>
                <w:sz w:val="24"/>
                <w:szCs w:val="24"/>
              </w:rPr>
            </w:pPr>
            <w:r w:rsidRPr="00E84598">
              <w:rPr>
                <w:rFonts w:ascii="Times New Roman" w:hAnsi="Times New Roman" w:cs="Times New Roman"/>
                <w:sz w:val="24"/>
                <w:szCs w:val="24"/>
              </w:rPr>
              <w:t>43.13</w:t>
            </w:r>
          </w:p>
        </w:tc>
      </w:tr>
    </w:tbl>
    <w:p w14:paraId="79D10895" w14:textId="0D7BA326"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sz w:val="24"/>
          <w:szCs w:val="24"/>
        </w:rPr>
        <w:t xml:space="preserve">The table above shows the contribution of the agricultural sector to </w:t>
      </w:r>
      <w:proofErr w:type="spellStart"/>
      <w:r w:rsidRPr="00E84598">
        <w:rPr>
          <w:rFonts w:ascii="Times New Roman" w:hAnsi="Times New Roman" w:cs="Times New Roman"/>
          <w:sz w:val="24"/>
          <w:szCs w:val="24"/>
        </w:rPr>
        <w:t>Babussalam’s</w:t>
      </w:r>
      <w:proofErr w:type="spellEnd"/>
      <w:r w:rsidRPr="00E84598">
        <w:rPr>
          <w:rFonts w:ascii="Times New Roman" w:hAnsi="Times New Roman" w:cs="Times New Roman"/>
          <w:sz w:val="24"/>
          <w:szCs w:val="24"/>
        </w:rPr>
        <w:t xml:space="preserve"> GRDP from 2019 to 2023. The agricultural sector demonstrates a steady increase in both GRDP value and its proportion of total local GRDP. In 2019, the sector accounted for 40.64% of GRDP, and this proportion increased to 43.13% in 2023. This upward trend reflects the central role of agriculture—particularly leading commodities such as coffee and cocoa—in the local economy. Although fluctuations occur in certain years, agriculture remains the backbone of </w:t>
      </w:r>
      <w:proofErr w:type="spellStart"/>
      <w:r w:rsidRPr="00E84598">
        <w:rPr>
          <w:rFonts w:ascii="Times New Roman" w:hAnsi="Times New Roman" w:cs="Times New Roman"/>
          <w:sz w:val="24"/>
          <w:szCs w:val="24"/>
        </w:rPr>
        <w:t>Babussalam’s</w:t>
      </w:r>
      <w:proofErr w:type="spellEnd"/>
      <w:r w:rsidRPr="00E84598">
        <w:rPr>
          <w:rFonts w:ascii="Times New Roman" w:hAnsi="Times New Roman" w:cs="Times New Roman"/>
          <w:sz w:val="24"/>
          <w:szCs w:val="24"/>
        </w:rPr>
        <w:t xml:space="preserve"> economy, with a consistently increasing contribution over time.</w:t>
      </w:r>
    </w:p>
    <w:p w14:paraId="09867EE6" w14:textId="77777777" w:rsidR="00E84598" w:rsidRDefault="00E84598" w:rsidP="00E84598">
      <w:pPr>
        <w:jc w:val="both"/>
        <w:rPr>
          <w:rFonts w:ascii="Times New Roman" w:hAnsi="Times New Roman" w:cs="Times New Roman"/>
          <w:b/>
          <w:bCs/>
          <w:sz w:val="24"/>
          <w:szCs w:val="24"/>
        </w:rPr>
      </w:pPr>
      <w:r w:rsidRPr="00E84598">
        <w:rPr>
          <w:rFonts w:ascii="Times New Roman" w:hAnsi="Times New Roman" w:cs="Times New Roman"/>
          <w:b/>
          <w:bCs/>
          <w:sz w:val="24"/>
          <w:szCs w:val="24"/>
        </w:rPr>
        <w:t>Wholesale and Retail Trade:</w:t>
      </w:r>
    </w:p>
    <w:p w14:paraId="63432434" w14:textId="2BEBA0D9"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sz w:val="24"/>
          <w:szCs w:val="24"/>
        </w:rPr>
        <w:lastRenderedPageBreak/>
        <w:br/>
        <w:t xml:space="preserve">The trade sector shows a significant upward trend based on LQ results. In 2021, this sector shifts from non-base to base status and remains a stable base sector, reaching Quadrant I in 2023. This indicates that the sector has strong potential to support economic development in </w:t>
      </w:r>
      <w:proofErr w:type="spellStart"/>
      <w:r w:rsidRPr="00E84598">
        <w:rPr>
          <w:rFonts w:ascii="Times New Roman" w:hAnsi="Times New Roman" w:cs="Times New Roman"/>
          <w:sz w:val="24"/>
          <w:szCs w:val="24"/>
        </w:rPr>
        <w:t>Babussalam</w:t>
      </w:r>
      <w:proofErr w:type="spellEnd"/>
      <w:r w:rsidRPr="00E84598">
        <w:rPr>
          <w:rFonts w:ascii="Times New Roman" w:hAnsi="Times New Roman" w:cs="Times New Roman"/>
          <w:sz w:val="24"/>
          <w:szCs w:val="24"/>
        </w:rPr>
        <w:t>. Ongoing infrastructure development and improved market access are key factors in this sector’s expansion.</w:t>
      </w:r>
    </w:p>
    <w:p w14:paraId="5DA32730" w14:textId="012F53FE"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b/>
          <w:bCs/>
          <w:sz w:val="24"/>
          <w:szCs w:val="24"/>
        </w:rPr>
        <w:t xml:space="preserve">Table 2 GRDP of the Wholesale and Retail Trade Sector in </w:t>
      </w:r>
      <w:proofErr w:type="spellStart"/>
      <w:r w:rsidRPr="00E84598">
        <w:rPr>
          <w:rFonts w:ascii="Times New Roman" w:hAnsi="Times New Roman" w:cs="Times New Roman"/>
          <w:b/>
          <w:bCs/>
          <w:sz w:val="24"/>
          <w:szCs w:val="24"/>
        </w:rPr>
        <w:t>Babussalam</w:t>
      </w:r>
      <w:proofErr w:type="spellEnd"/>
      <w:r w:rsidRPr="00E84598">
        <w:rPr>
          <w:rFonts w:ascii="Times New Roman" w:hAnsi="Times New Roman" w:cs="Times New Roman"/>
          <w:b/>
          <w:bCs/>
          <w:sz w:val="24"/>
          <w:szCs w:val="24"/>
        </w:rPr>
        <w:t xml:space="preserve"> Sub-district </w:t>
      </w:r>
    </w:p>
    <w:tbl>
      <w:tblPr>
        <w:tblStyle w:val="TableGrid"/>
        <w:tblW w:w="0" w:type="auto"/>
        <w:tblLook w:val="04A0" w:firstRow="1" w:lastRow="0" w:firstColumn="1" w:lastColumn="0" w:noHBand="0" w:noVBand="1"/>
      </w:tblPr>
      <w:tblGrid>
        <w:gridCol w:w="696"/>
        <w:gridCol w:w="5174"/>
        <w:gridCol w:w="3146"/>
      </w:tblGrid>
      <w:tr w:rsidR="00E84598" w:rsidRPr="00E84598" w14:paraId="76EB6F9D" w14:textId="77777777" w:rsidTr="00E84598">
        <w:tc>
          <w:tcPr>
            <w:tcW w:w="0" w:type="auto"/>
            <w:hideMark/>
          </w:tcPr>
          <w:p w14:paraId="57234CAE" w14:textId="77777777" w:rsidR="00E84598" w:rsidRPr="00E84598" w:rsidRDefault="00E84598" w:rsidP="00E84598">
            <w:pPr>
              <w:spacing w:after="160" w:line="259" w:lineRule="auto"/>
              <w:jc w:val="both"/>
              <w:rPr>
                <w:rFonts w:ascii="Times New Roman" w:hAnsi="Times New Roman" w:cs="Times New Roman"/>
                <w:b/>
                <w:bCs/>
                <w:sz w:val="24"/>
                <w:szCs w:val="24"/>
              </w:rPr>
            </w:pPr>
            <w:r w:rsidRPr="00E84598">
              <w:rPr>
                <w:rFonts w:ascii="Times New Roman" w:hAnsi="Times New Roman" w:cs="Times New Roman"/>
                <w:b/>
                <w:bCs/>
                <w:sz w:val="24"/>
                <w:szCs w:val="24"/>
              </w:rPr>
              <w:t>Year</w:t>
            </w:r>
          </w:p>
        </w:tc>
        <w:tc>
          <w:tcPr>
            <w:tcW w:w="0" w:type="auto"/>
            <w:hideMark/>
          </w:tcPr>
          <w:p w14:paraId="00418CCD" w14:textId="77777777" w:rsidR="00E84598" w:rsidRPr="00E84598" w:rsidRDefault="00E84598" w:rsidP="00E84598">
            <w:pPr>
              <w:spacing w:after="160" w:line="259" w:lineRule="auto"/>
              <w:jc w:val="both"/>
              <w:rPr>
                <w:rFonts w:ascii="Times New Roman" w:hAnsi="Times New Roman" w:cs="Times New Roman"/>
                <w:b/>
                <w:bCs/>
                <w:sz w:val="24"/>
                <w:szCs w:val="24"/>
              </w:rPr>
            </w:pPr>
            <w:r w:rsidRPr="00E84598">
              <w:rPr>
                <w:rFonts w:ascii="Times New Roman" w:hAnsi="Times New Roman" w:cs="Times New Roman"/>
                <w:b/>
                <w:bCs/>
                <w:sz w:val="24"/>
                <w:szCs w:val="24"/>
              </w:rPr>
              <w:t>GRDP of Wholesale and Retail Trade (billion rupiah)</w:t>
            </w:r>
          </w:p>
        </w:tc>
        <w:tc>
          <w:tcPr>
            <w:tcW w:w="0" w:type="auto"/>
            <w:hideMark/>
          </w:tcPr>
          <w:p w14:paraId="6DC342ED" w14:textId="77777777" w:rsidR="00E84598" w:rsidRPr="00E84598" w:rsidRDefault="00E84598" w:rsidP="00E84598">
            <w:pPr>
              <w:spacing w:after="160" w:line="259" w:lineRule="auto"/>
              <w:jc w:val="both"/>
              <w:rPr>
                <w:rFonts w:ascii="Times New Roman" w:hAnsi="Times New Roman" w:cs="Times New Roman"/>
                <w:b/>
                <w:bCs/>
                <w:sz w:val="24"/>
                <w:szCs w:val="24"/>
              </w:rPr>
            </w:pPr>
            <w:r w:rsidRPr="00E84598">
              <w:rPr>
                <w:rFonts w:ascii="Times New Roman" w:hAnsi="Times New Roman" w:cs="Times New Roman"/>
                <w:b/>
                <w:bCs/>
                <w:sz w:val="24"/>
                <w:szCs w:val="24"/>
              </w:rPr>
              <w:t>Proportion of Total GRDP (%)</w:t>
            </w:r>
          </w:p>
        </w:tc>
      </w:tr>
      <w:tr w:rsidR="00E84598" w:rsidRPr="00E84598" w14:paraId="76316342" w14:textId="77777777" w:rsidTr="00E84598">
        <w:tc>
          <w:tcPr>
            <w:tcW w:w="0" w:type="auto"/>
            <w:hideMark/>
          </w:tcPr>
          <w:p w14:paraId="4125C974" w14:textId="77777777" w:rsidR="00E84598" w:rsidRPr="00E84598" w:rsidRDefault="00E84598" w:rsidP="00E84598">
            <w:pPr>
              <w:spacing w:after="160" w:line="259" w:lineRule="auto"/>
              <w:jc w:val="both"/>
              <w:rPr>
                <w:rFonts w:ascii="Times New Roman" w:hAnsi="Times New Roman" w:cs="Times New Roman"/>
                <w:b/>
                <w:bCs/>
                <w:sz w:val="24"/>
                <w:szCs w:val="24"/>
              </w:rPr>
            </w:pPr>
            <w:r w:rsidRPr="00E84598">
              <w:rPr>
                <w:rFonts w:ascii="Times New Roman" w:hAnsi="Times New Roman" w:cs="Times New Roman"/>
                <w:b/>
                <w:bCs/>
                <w:sz w:val="24"/>
                <w:szCs w:val="24"/>
              </w:rPr>
              <w:t>2019</w:t>
            </w:r>
          </w:p>
        </w:tc>
        <w:tc>
          <w:tcPr>
            <w:tcW w:w="0" w:type="auto"/>
            <w:hideMark/>
          </w:tcPr>
          <w:p w14:paraId="61AE44E0" w14:textId="77777777" w:rsidR="00E84598" w:rsidRPr="00E84598" w:rsidRDefault="00E84598" w:rsidP="00E84598">
            <w:pPr>
              <w:spacing w:after="160" w:line="259" w:lineRule="auto"/>
              <w:jc w:val="both"/>
              <w:rPr>
                <w:rFonts w:ascii="Times New Roman" w:hAnsi="Times New Roman" w:cs="Times New Roman"/>
                <w:b/>
                <w:bCs/>
                <w:sz w:val="24"/>
                <w:szCs w:val="24"/>
              </w:rPr>
            </w:pPr>
            <w:r w:rsidRPr="00E84598">
              <w:rPr>
                <w:rFonts w:ascii="Times New Roman" w:hAnsi="Times New Roman" w:cs="Times New Roman"/>
                <w:b/>
                <w:bCs/>
                <w:sz w:val="24"/>
                <w:szCs w:val="24"/>
              </w:rPr>
              <w:t>703.87</w:t>
            </w:r>
          </w:p>
        </w:tc>
        <w:tc>
          <w:tcPr>
            <w:tcW w:w="0" w:type="auto"/>
            <w:hideMark/>
          </w:tcPr>
          <w:p w14:paraId="75952821" w14:textId="77777777" w:rsidR="00E84598" w:rsidRPr="00E84598" w:rsidRDefault="00E84598" w:rsidP="00E84598">
            <w:pPr>
              <w:spacing w:after="160" w:line="259" w:lineRule="auto"/>
              <w:jc w:val="both"/>
              <w:rPr>
                <w:rFonts w:ascii="Times New Roman" w:hAnsi="Times New Roman" w:cs="Times New Roman"/>
                <w:b/>
                <w:bCs/>
                <w:sz w:val="24"/>
                <w:szCs w:val="24"/>
              </w:rPr>
            </w:pPr>
            <w:r w:rsidRPr="00E84598">
              <w:rPr>
                <w:rFonts w:ascii="Times New Roman" w:hAnsi="Times New Roman" w:cs="Times New Roman"/>
                <w:b/>
                <w:bCs/>
                <w:sz w:val="24"/>
                <w:szCs w:val="24"/>
              </w:rPr>
              <w:t>13.91</w:t>
            </w:r>
          </w:p>
        </w:tc>
      </w:tr>
      <w:tr w:rsidR="00E84598" w:rsidRPr="00E84598" w14:paraId="02D412E3" w14:textId="77777777" w:rsidTr="00E84598">
        <w:tc>
          <w:tcPr>
            <w:tcW w:w="0" w:type="auto"/>
            <w:hideMark/>
          </w:tcPr>
          <w:p w14:paraId="5FB9E31F" w14:textId="77777777" w:rsidR="00E84598" w:rsidRPr="00E84598" w:rsidRDefault="00E84598" w:rsidP="00E84598">
            <w:pPr>
              <w:spacing w:after="160" w:line="259" w:lineRule="auto"/>
              <w:jc w:val="both"/>
              <w:rPr>
                <w:rFonts w:ascii="Times New Roman" w:hAnsi="Times New Roman" w:cs="Times New Roman"/>
                <w:b/>
                <w:bCs/>
                <w:sz w:val="24"/>
                <w:szCs w:val="24"/>
              </w:rPr>
            </w:pPr>
            <w:r w:rsidRPr="00E84598">
              <w:rPr>
                <w:rFonts w:ascii="Times New Roman" w:hAnsi="Times New Roman" w:cs="Times New Roman"/>
                <w:b/>
                <w:bCs/>
                <w:sz w:val="24"/>
                <w:szCs w:val="24"/>
              </w:rPr>
              <w:t>2020</w:t>
            </w:r>
          </w:p>
        </w:tc>
        <w:tc>
          <w:tcPr>
            <w:tcW w:w="0" w:type="auto"/>
            <w:hideMark/>
          </w:tcPr>
          <w:p w14:paraId="794AF7BF" w14:textId="77777777" w:rsidR="00E84598" w:rsidRPr="00E84598" w:rsidRDefault="00E84598" w:rsidP="00E84598">
            <w:pPr>
              <w:spacing w:after="160" w:line="259" w:lineRule="auto"/>
              <w:jc w:val="both"/>
              <w:rPr>
                <w:rFonts w:ascii="Times New Roman" w:hAnsi="Times New Roman" w:cs="Times New Roman"/>
                <w:b/>
                <w:bCs/>
                <w:sz w:val="24"/>
                <w:szCs w:val="24"/>
              </w:rPr>
            </w:pPr>
            <w:r w:rsidRPr="00E84598">
              <w:rPr>
                <w:rFonts w:ascii="Times New Roman" w:hAnsi="Times New Roman" w:cs="Times New Roman"/>
                <w:b/>
                <w:bCs/>
                <w:sz w:val="24"/>
                <w:szCs w:val="24"/>
              </w:rPr>
              <w:t>753.56</w:t>
            </w:r>
          </w:p>
        </w:tc>
        <w:tc>
          <w:tcPr>
            <w:tcW w:w="0" w:type="auto"/>
            <w:hideMark/>
          </w:tcPr>
          <w:p w14:paraId="4C0F5246" w14:textId="77777777" w:rsidR="00E84598" w:rsidRPr="00E84598" w:rsidRDefault="00E84598" w:rsidP="00E84598">
            <w:pPr>
              <w:spacing w:after="160" w:line="259" w:lineRule="auto"/>
              <w:jc w:val="both"/>
              <w:rPr>
                <w:rFonts w:ascii="Times New Roman" w:hAnsi="Times New Roman" w:cs="Times New Roman"/>
                <w:b/>
                <w:bCs/>
                <w:sz w:val="24"/>
                <w:szCs w:val="24"/>
              </w:rPr>
            </w:pPr>
            <w:r w:rsidRPr="00E84598">
              <w:rPr>
                <w:rFonts w:ascii="Times New Roman" w:hAnsi="Times New Roman" w:cs="Times New Roman"/>
                <w:b/>
                <w:bCs/>
                <w:sz w:val="24"/>
                <w:szCs w:val="24"/>
              </w:rPr>
              <w:t>13.90</w:t>
            </w:r>
          </w:p>
        </w:tc>
      </w:tr>
      <w:tr w:rsidR="00E84598" w:rsidRPr="00E84598" w14:paraId="16D72C7C" w14:textId="77777777" w:rsidTr="00E84598">
        <w:tc>
          <w:tcPr>
            <w:tcW w:w="0" w:type="auto"/>
            <w:hideMark/>
          </w:tcPr>
          <w:p w14:paraId="1CE53E92" w14:textId="77777777" w:rsidR="00E84598" w:rsidRPr="00E84598" w:rsidRDefault="00E84598" w:rsidP="00E84598">
            <w:pPr>
              <w:spacing w:after="160" w:line="259" w:lineRule="auto"/>
              <w:jc w:val="both"/>
              <w:rPr>
                <w:rFonts w:ascii="Times New Roman" w:hAnsi="Times New Roman" w:cs="Times New Roman"/>
                <w:b/>
                <w:bCs/>
                <w:sz w:val="24"/>
                <w:szCs w:val="24"/>
              </w:rPr>
            </w:pPr>
            <w:r w:rsidRPr="00E84598">
              <w:rPr>
                <w:rFonts w:ascii="Times New Roman" w:hAnsi="Times New Roman" w:cs="Times New Roman"/>
                <w:b/>
                <w:bCs/>
                <w:sz w:val="24"/>
                <w:szCs w:val="24"/>
              </w:rPr>
              <w:t>2021</w:t>
            </w:r>
          </w:p>
        </w:tc>
        <w:tc>
          <w:tcPr>
            <w:tcW w:w="0" w:type="auto"/>
            <w:hideMark/>
          </w:tcPr>
          <w:p w14:paraId="219E320C" w14:textId="77777777" w:rsidR="00E84598" w:rsidRPr="00E84598" w:rsidRDefault="00E84598" w:rsidP="00E84598">
            <w:pPr>
              <w:spacing w:after="160" w:line="259" w:lineRule="auto"/>
              <w:jc w:val="both"/>
              <w:rPr>
                <w:rFonts w:ascii="Times New Roman" w:hAnsi="Times New Roman" w:cs="Times New Roman"/>
                <w:b/>
                <w:bCs/>
                <w:sz w:val="24"/>
                <w:szCs w:val="24"/>
              </w:rPr>
            </w:pPr>
            <w:r w:rsidRPr="00E84598">
              <w:rPr>
                <w:rFonts w:ascii="Times New Roman" w:hAnsi="Times New Roman" w:cs="Times New Roman"/>
                <w:b/>
                <w:bCs/>
                <w:sz w:val="24"/>
                <w:szCs w:val="24"/>
              </w:rPr>
              <w:t>802.39</w:t>
            </w:r>
          </w:p>
        </w:tc>
        <w:tc>
          <w:tcPr>
            <w:tcW w:w="0" w:type="auto"/>
            <w:hideMark/>
          </w:tcPr>
          <w:p w14:paraId="4CF2BA05" w14:textId="77777777" w:rsidR="00E84598" w:rsidRPr="00E84598" w:rsidRDefault="00E84598" w:rsidP="00E84598">
            <w:pPr>
              <w:spacing w:after="160" w:line="259" w:lineRule="auto"/>
              <w:jc w:val="both"/>
              <w:rPr>
                <w:rFonts w:ascii="Times New Roman" w:hAnsi="Times New Roman" w:cs="Times New Roman"/>
                <w:b/>
                <w:bCs/>
                <w:sz w:val="24"/>
                <w:szCs w:val="24"/>
              </w:rPr>
            </w:pPr>
            <w:r w:rsidRPr="00E84598">
              <w:rPr>
                <w:rFonts w:ascii="Times New Roman" w:hAnsi="Times New Roman" w:cs="Times New Roman"/>
                <w:b/>
                <w:bCs/>
                <w:sz w:val="24"/>
                <w:szCs w:val="24"/>
              </w:rPr>
              <w:t>13.77</w:t>
            </w:r>
          </w:p>
        </w:tc>
      </w:tr>
      <w:tr w:rsidR="00E84598" w:rsidRPr="00E84598" w14:paraId="2A78CBEA" w14:textId="77777777" w:rsidTr="00E84598">
        <w:tc>
          <w:tcPr>
            <w:tcW w:w="0" w:type="auto"/>
            <w:hideMark/>
          </w:tcPr>
          <w:p w14:paraId="57D23C48" w14:textId="77777777" w:rsidR="00E84598" w:rsidRPr="00E84598" w:rsidRDefault="00E84598" w:rsidP="00E84598">
            <w:pPr>
              <w:spacing w:after="160" w:line="259" w:lineRule="auto"/>
              <w:jc w:val="both"/>
              <w:rPr>
                <w:rFonts w:ascii="Times New Roman" w:hAnsi="Times New Roman" w:cs="Times New Roman"/>
                <w:b/>
                <w:bCs/>
                <w:sz w:val="24"/>
                <w:szCs w:val="24"/>
              </w:rPr>
            </w:pPr>
            <w:r w:rsidRPr="00E84598">
              <w:rPr>
                <w:rFonts w:ascii="Times New Roman" w:hAnsi="Times New Roman" w:cs="Times New Roman"/>
                <w:b/>
                <w:bCs/>
                <w:sz w:val="24"/>
                <w:szCs w:val="24"/>
              </w:rPr>
              <w:t>2022</w:t>
            </w:r>
          </w:p>
        </w:tc>
        <w:tc>
          <w:tcPr>
            <w:tcW w:w="0" w:type="auto"/>
            <w:hideMark/>
          </w:tcPr>
          <w:p w14:paraId="375F6894" w14:textId="77777777" w:rsidR="00E84598" w:rsidRPr="00E84598" w:rsidRDefault="00E84598" w:rsidP="00E84598">
            <w:pPr>
              <w:spacing w:after="160" w:line="259" w:lineRule="auto"/>
              <w:jc w:val="both"/>
              <w:rPr>
                <w:rFonts w:ascii="Times New Roman" w:hAnsi="Times New Roman" w:cs="Times New Roman"/>
                <w:b/>
                <w:bCs/>
                <w:sz w:val="24"/>
                <w:szCs w:val="24"/>
              </w:rPr>
            </w:pPr>
            <w:r w:rsidRPr="00E84598">
              <w:rPr>
                <w:rFonts w:ascii="Times New Roman" w:hAnsi="Times New Roman" w:cs="Times New Roman"/>
                <w:b/>
                <w:bCs/>
                <w:sz w:val="24"/>
                <w:szCs w:val="24"/>
              </w:rPr>
              <w:t>892.65</w:t>
            </w:r>
          </w:p>
        </w:tc>
        <w:tc>
          <w:tcPr>
            <w:tcW w:w="0" w:type="auto"/>
            <w:hideMark/>
          </w:tcPr>
          <w:p w14:paraId="623BC81C" w14:textId="77777777" w:rsidR="00E84598" w:rsidRPr="00E84598" w:rsidRDefault="00E84598" w:rsidP="00E84598">
            <w:pPr>
              <w:spacing w:after="160" w:line="259" w:lineRule="auto"/>
              <w:jc w:val="both"/>
              <w:rPr>
                <w:rFonts w:ascii="Times New Roman" w:hAnsi="Times New Roman" w:cs="Times New Roman"/>
                <w:b/>
                <w:bCs/>
                <w:sz w:val="24"/>
                <w:szCs w:val="24"/>
              </w:rPr>
            </w:pPr>
            <w:r w:rsidRPr="00E84598">
              <w:rPr>
                <w:rFonts w:ascii="Times New Roman" w:hAnsi="Times New Roman" w:cs="Times New Roman"/>
                <w:b/>
                <w:bCs/>
                <w:sz w:val="24"/>
                <w:szCs w:val="24"/>
              </w:rPr>
              <w:t>14.26</w:t>
            </w:r>
          </w:p>
        </w:tc>
      </w:tr>
      <w:tr w:rsidR="00E84598" w:rsidRPr="00E84598" w14:paraId="6998D8DB" w14:textId="77777777" w:rsidTr="00E84598">
        <w:tc>
          <w:tcPr>
            <w:tcW w:w="0" w:type="auto"/>
            <w:hideMark/>
          </w:tcPr>
          <w:p w14:paraId="77339F81" w14:textId="77777777" w:rsidR="00E84598" w:rsidRPr="00E84598" w:rsidRDefault="00E84598" w:rsidP="00E84598">
            <w:pPr>
              <w:spacing w:after="160" w:line="259" w:lineRule="auto"/>
              <w:jc w:val="both"/>
              <w:rPr>
                <w:rFonts w:ascii="Times New Roman" w:hAnsi="Times New Roman" w:cs="Times New Roman"/>
                <w:b/>
                <w:bCs/>
                <w:sz w:val="24"/>
                <w:szCs w:val="24"/>
              </w:rPr>
            </w:pPr>
            <w:r w:rsidRPr="00E84598">
              <w:rPr>
                <w:rFonts w:ascii="Times New Roman" w:hAnsi="Times New Roman" w:cs="Times New Roman"/>
                <w:b/>
                <w:bCs/>
                <w:sz w:val="24"/>
                <w:szCs w:val="24"/>
              </w:rPr>
              <w:t>2023</w:t>
            </w:r>
          </w:p>
        </w:tc>
        <w:tc>
          <w:tcPr>
            <w:tcW w:w="0" w:type="auto"/>
            <w:hideMark/>
          </w:tcPr>
          <w:p w14:paraId="127B0D5B" w14:textId="77777777" w:rsidR="00E84598" w:rsidRPr="00E84598" w:rsidRDefault="00E84598" w:rsidP="00E84598">
            <w:pPr>
              <w:spacing w:after="160" w:line="259" w:lineRule="auto"/>
              <w:jc w:val="both"/>
              <w:rPr>
                <w:rFonts w:ascii="Times New Roman" w:hAnsi="Times New Roman" w:cs="Times New Roman"/>
                <w:b/>
                <w:bCs/>
                <w:sz w:val="24"/>
                <w:szCs w:val="24"/>
              </w:rPr>
            </w:pPr>
            <w:r w:rsidRPr="00E84598">
              <w:rPr>
                <w:rFonts w:ascii="Times New Roman" w:hAnsi="Times New Roman" w:cs="Times New Roman"/>
                <w:b/>
                <w:bCs/>
                <w:sz w:val="24"/>
                <w:szCs w:val="24"/>
              </w:rPr>
              <w:t>935.60</w:t>
            </w:r>
          </w:p>
        </w:tc>
        <w:tc>
          <w:tcPr>
            <w:tcW w:w="0" w:type="auto"/>
            <w:hideMark/>
          </w:tcPr>
          <w:p w14:paraId="15BC0858" w14:textId="77777777" w:rsidR="00E84598" w:rsidRPr="00E84598" w:rsidRDefault="00E84598" w:rsidP="00E84598">
            <w:pPr>
              <w:spacing w:after="160" w:line="259" w:lineRule="auto"/>
              <w:jc w:val="both"/>
              <w:rPr>
                <w:rFonts w:ascii="Times New Roman" w:hAnsi="Times New Roman" w:cs="Times New Roman"/>
                <w:b/>
                <w:bCs/>
                <w:sz w:val="24"/>
                <w:szCs w:val="24"/>
              </w:rPr>
            </w:pPr>
            <w:r w:rsidRPr="00E84598">
              <w:rPr>
                <w:rFonts w:ascii="Times New Roman" w:hAnsi="Times New Roman" w:cs="Times New Roman"/>
                <w:b/>
                <w:bCs/>
                <w:sz w:val="24"/>
                <w:szCs w:val="24"/>
              </w:rPr>
              <w:t>13.89</w:t>
            </w:r>
          </w:p>
        </w:tc>
      </w:tr>
    </w:tbl>
    <w:p w14:paraId="21D0C445" w14:textId="5BAED80C" w:rsidR="00E84598" w:rsidRPr="00E84598" w:rsidRDefault="00E84598" w:rsidP="00E84598">
      <w:pPr>
        <w:jc w:val="both"/>
        <w:rPr>
          <w:rFonts w:ascii="Times New Roman" w:hAnsi="Times New Roman" w:cs="Times New Roman"/>
          <w:sz w:val="24"/>
          <w:szCs w:val="24"/>
        </w:rPr>
      </w:pPr>
    </w:p>
    <w:p w14:paraId="61065BB0" w14:textId="77777777"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sz w:val="24"/>
          <w:szCs w:val="24"/>
        </w:rPr>
        <w:t xml:space="preserve">The table above shows the contribution of the wholesale and retail trade sector to </w:t>
      </w:r>
      <w:proofErr w:type="spellStart"/>
      <w:r w:rsidRPr="00E84598">
        <w:rPr>
          <w:rFonts w:ascii="Times New Roman" w:hAnsi="Times New Roman" w:cs="Times New Roman"/>
          <w:sz w:val="24"/>
          <w:szCs w:val="24"/>
        </w:rPr>
        <w:t>Babussalam’s</w:t>
      </w:r>
      <w:proofErr w:type="spellEnd"/>
      <w:r w:rsidRPr="00E84598">
        <w:rPr>
          <w:rFonts w:ascii="Times New Roman" w:hAnsi="Times New Roman" w:cs="Times New Roman"/>
          <w:sz w:val="24"/>
          <w:szCs w:val="24"/>
        </w:rPr>
        <w:t xml:space="preserve"> GRDP from 2019 to 2023. While the sector’s proportion of GRDP fluctuates slightly, the GRDP value of the trade sector increases each year. In 2019, the sector contributed 13.91% of GRDP, and it reached 13.89% in 2023. This indicates that the trade sector—which includes goods and service exchanges—continues to expand and plays an important role in </w:t>
      </w:r>
      <w:proofErr w:type="spellStart"/>
      <w:r w:rsidRPr="00E84598">
        <w:rPr>
          <w:rFonts w:ascii="Times New Roman" w:hAnsi="Times New Roman" w:cs="Times New Roman"/>
          <w:sz w:val="24"/>
          <w:szCs w:val="24"/>
        </w:rPr>
        <w:t>Babussalam’s</w:t>
      </w:r>
      <w:proofErr w:type="spellEnd"/>
      <w:r w:rsidRPr="00E84598">
        <w:rPr>
          <w:rFonts w:ascii="Times New Roman" w:hAnsi="Times New Roman" w:cs="Times New Roman"/>
          <w:sz w:val="24"/>
          <w:szCs w:val="24"/>
        </w:rPr>
        <w:t xml:space="preserve"> economy. Improvements in infrastructure and regional accessibility are key drivers of growth in this sector.</w:t>
      </w:r>
    </w:p>
    <w:p w14:paraId="00405A41" w14:textId="77777777" w:rsidR="00E84598" w:rsidRDefault="00E84598" w:rsidP="00E84598">
      <w:pPr>
        <w:jc w:val="both"/>
        <w:rPr>
          <w:rFonts w:ascii="Times New Roman" w:hAnsi="Times New Roman" w:cs="Times New Roman"/>
          <w:b/>
          <w:bCs/>
          <w:sz w:val="24"/>
          <w:szCs w:val="24"/>
        </w:rPr>
      </w:pPr>
      <w:r w:rsidRPr="00E84598">
        <w:rPr>
          <w:rFonts w:ascii="Times New Roman" w:hAnsi="Times New Roman" w:cs="Times New Roman"/>
          <w:b/>
          <w:bCs/>
          <w:sz w:val="24"/>
          <w:szCs w:val="24"/>
        </w:rPr>
        <w:t>Transportation and Warehousing:</w:t>
      </w:r>
    </w:p>
    <w:p w14:paraId="4BF859DC" w14:textId="3FD31BAC"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sz w:val="24"/>
          <w:szCs w:val="24"/>
        </w:rPr>
        <w:t xml:space="preserve">The transportation and warehousing sector in </w:t>
      </w:r>
      <w:proofErr w:type="spellStart"/>
      <w:r w:rsidRPr="00E84598">
        <w:rPr>
          <w:rFonts w:ascii="Times New Roman" w:hAnsi="Times New Roman" w:cs="Times New Roman"/>
          <w:sz w:val="24"/>
          <w:szCs w:val="24"/>
        </w:rPr>
        <w:t>Babussalam</w:t>
      </w:r>
      <w:proofErr w:type="spellEnd"/>
      <w:r w:rsidRPr="00E84598">
        <w:rPr>
          <w:rFonts w:ascii="Times New Roman" w:hAnsi="Times New Roman" w:cs="Times New Roman"/>
          <w:sz w:val="24"/>
          <w:szCs w:val="24"/>
        </w:rPr>
        <w:t xml:space="preserve"> also </w:t>
      </w:r>
      <w:proofErr w:type="gramStart"/>
      <w:r w:rsidRPr="00E84598">
        <w:rPr>
          <w:rFonts w:ascii="Times New Roman" w:hAnsi="Times New Roman" w:cs="Times New Roman"/>
          <w:sz w:val="24"/>
          <w:szCs w:val="24"/>
        </w:rPr>
        <w:t>functions</w:t>
      </w:r>
      <w:proofErr w:type="gramEnd"/>
      <w:r w:rsidRPr="00E84598">
        <w:rPr>
          <w:rFonts w:ascii="Times New Roman" w:hAnsi="Times New Roman" w:cs="Times New Roman"/>
          <w:sz w:val="24"/>
          <w:szCs w:val="24"/>
        </w:rPr>
        <w:t xml:space="preserve"> as a base sector from 2019 to 2023. This sector is essential for supporting the distribution of goods and agricultural outputs from </w:t>
      </w:r>
      <w:proofErr w:type="spellStart"/>
      <w:r w:rsidRPr="00E84598">
        <w:rPr>
          <w:rFonts w:ascii="Times New Roman" w:hAnsi="Times New Roman" w:cs="Times New Roman"/>
          <w:sz w:val="24"/>
          <w:szCs w:val="24"/>
        </w:rPr>
        <w:t>Babussalam</w:t>
      </w:r>
      <w:proofErr w:type="spellEnd"/>
      <w:r w:rsidRPr="00E84598">
        <w:rPr>
          <w:rFonts w:ascii="Times New Roman" w:hAnsi="Times New Roman" w:cs="Times New Roman"/>
          <w:sz w:val="24"/>
          <w:szCs w:val="24"/>
        </w:rPr>
        <w:t xml:space="preserve"> to local markets and external regions. Strengthening transportation and warehousing infrastructure would improve connectivity and distribution efficiency, thereby supporting the growth of the trade and agricultural sectors.</w:t>
      </w:r>
    </w:p>
    <w:p w14:paraId="119C2E7B" w14:textId="69CE56F3" w:rsidR="00E84598" w:rsidRPr="00E84598" w:rsidRDefault="00E84598" w:rsidP="00E84598">
      <w:pPr>
        <w:jc w:val="both"/>
        <w:rPr>
          <w:rFonts w:ascii="Times New Roman" w:hAnsi="Times New Roman" w:cs="Times New Roman"/>
          <w:b/>
          <w:bCs/>
          <w:sz w:val="24"/>
          <w:szCs w:val="24"/>
        </w:rPr>
      </w:pPr>
      <w:r w:rsidRPr="00E84598">
        <w:rPr>
          <w:rFonts w:ascii="Times New Roman" w:hAnsi="Times New Roman" w:cs="Times New Roman"/>
          <w:b/>
          <w:bCs/>
          <w:sz w:val="24"/>
          <w:szCs w:val="24"/>
        </w:rPr>
        <w:t>Klassen Typology Analysis</w:t>
      </w:r>
    </w:p>
    <w:p w14:paraId="2FAFEB31" w14:textId="77777777"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sz w:val="24"/>
          <w:szCs w:val="24"/>
        </w:rPr>
        <w:t xml:space="preserve">Based on the Klassen Typology analysis, the agricultural sector in </w:t>
      </w:r>
      <w:proofErr w:type="spellStart"/>
      <w:r w:rsidRPr="00E84598">
        <w:rPr>
          <w:rFonts w:ascii="Times New Roman" w:hAnsi="Times New Roman" w:cs="Times New Roman"/>
          <w:sz w:val="24"/>
          <w:szCs w:val="24"/>
        </w:rPr>
        <w:t>Babussalam</w:t>
      </w:r>
      <w:proofErr w:type="spellEnd"/>
      <w:r w:rsidRPr="00E84598">
        <w:rPr>
          <w:rFonts w:ascii="Times New Roman" w:hAnsi="Times New Roman" w:cs="Times New Roman"/>
          <w:sz w:val="24"/>
          <w:szCs w:val="24"/>
        </w:rPr>
        <w:t xml:space="preserve"> falls into Quadrant III (rapidly growing sector), indicating high growth potential, although its contribution to GRDP is relatively lower than that of the trade sector. In contrast, the wholesale and retail trade sector </w:t>
      </w:r>
      <w:proofErr w:type="gramStart"/>
      <w:r w:rsidRPr="00E84598">
        <w:rPr>
          <w:rFonts w:ascii="Times New Roman" w:hAnsi="Times New Roman" w:cs="Times New Roman"/>
          <w:sz w:val="24"/>
          <w:szCs w:val="24"/>
        </w:rPr>
        <w:t>is</w:t>
      </w:r>
      <w:proofErr w:type="gramEnd"/>
      <w:r w:rsidRPr="00E84598">
        <w:rPr>
          <w:rFonts w:ascii="Times New Roman" w:hAnsi="Times New Roman" w:cs="Times New Roman"/>
          <w:sz w:val="24"/>
          <w:szCs w:val="24"/>
        </w:rPr>
        <w:t xml:space="preserve"> classified in Quadrant I (advanced and rapidly growing sector), indicating that it has already developed rapidly and contributes substantially to the local economy.</w:t>
      </w:r>
    </w:p>
    <w:p w14:paraId="0ADE8DB9" w14:textId="77777777"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sz w:val="24"/>
          <w:szCs w:val="24"/>
        </w:rPr>
        <w:t xml:space="preserve">The transportation and warehousing sector </w:t>
      </w:r>
      <w:proofErr w:type="gramStart"/>
      <w:r w:rsidRPr="00E84598">
        <w:rPr>
          <w:rFonts w:ascii="Times New Roman" w:hAnsi="Times New Roman" w:cs="Times New Roman"/>
          <w:sz w:val="24"/>
          <w:szCs w:val="24"/>
        </w:rPr>
        <w:t>remains</w:t>
      </w:r>
      <w:proofErr w:type="gramEnd"/>
      <w:r w:rsidRPr="00E84598">
        <w:rPr>
          <w:rFonts w:ascii="Times New Roman" w:hAnsi="Times New Roman" w:cs="Times New Roman"/>
          <w:sz w:val="24"/>
          <w:szCs w:val="24"/>
        </w:rPr>
        <w:t xml:space="preserve"> in Quadrant II (advanced but pressured sector), reflecting stability in its contribution to GRDP, but a slower growth rate compared to the trade sector. Therefore, this sector requires greater attention—particularly in infrastructure development—to achieve faster growth.</w:t>
      </w:r>
    </w:p>
    <w:p w14:paraId="16EF9A4C" w14:textId="2BEA9C7E" w:rsidR="00E84598" w:rsidRPr="00E84598" w:rsidRDefault="00E84598" w:rsidP="00E84598">
      <w:pPr>
        <w:jc w:val="both"/>
        <w:rPr>
          <w:rFonts w:ascii="Times New Roman" w:hAnsi="Times New Roman" w:cs="Times New Roman"/>
          <w:b/>
          <w:bCs/>
          <w:sz w:val="24"/>
          <w:szCs w:val="24"/>
        </w:rPr>
      </w:pPr>
      <w:r w:rsidRPr="00E84598">
        <w:rPr>
          <w:rFonts w:ascii="Times New Roman" w:hAnsi="Times New Roman" w:cs="Times New Roman"/>
          <w:b/>
          <w:bCs/>
          <w:sz w:val="24"/>
          <w:szCs w:val="24"/>
        </w:rPr>
        <w:lastRenderedPageBreak/>
        <w:t>SWOT Analysis</w:t>
      </w:r>
    </w:p>
    <w:p w14:paraId="00FF0FE8" w14:textId="77777777"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b/>
          <w:bCs/>
          <w:sz w:val="24"/>
          <w:szCs w:val="24"/>
        </w:rPr>
        <w:t>Strengths:</w:t>
      </w:r>
    </w:p>
    <w:p w14:paraId="5411F6E5" w14:textId="77777777" w:rsidR="00E84598" w:rsidRPr="00E84598" w:rsidRDefault="00E84598" w:rsidP="00E84598">
      <w:pPr>
        <w:numPr>
          <w:ilvl w:val="0"/>
          <w:numId w:val="7"/>
        </w:numPr>
        <w:jc w:val="both"/>
        <w:rPr>
          <w:rFonts w:ascii="Times New Roman" w:hAnsi="Times New Roman" w:cs="Times New Roman"/>
          <w:sz w:val="24"/>
          <w:szCs w:val="24"/>
        </w:rPr>
      </w:pPr>
      <w:r w:rsidRPr="00E84598">
        <w:rPr>
          <w:rFonts w:ascii="Times New Roman" w:hAnsi="Times New Roman" w:cs="Times New Roman"/>
          <w:sz w:val="24"/>
          <w:szCs w:val="24"/>
        </w:rPr>
        <w:t>Abundant natural resources, particularly in agriculture (coffee and cocoa).</w:t>
      </w:r>
    </w:p>
    <w:p w14:paraId="50399133" w14:textId="77777777" w:rsidR="00E84598" w:rsidRPr="00E84598" w:rsidRDefault="00E84598" w:rsidP="00E84598">
      <w:pPr>
        <w:numPr>
          <w:ilvl w:val="0"/>
          <w:numId w:val="7"/>
        </w:numPr>
        <w:jc w:val="both"/>
        <w:rPr>
          <w:rFonts w:ascii="Times New Roman" w:hAnsi="Times New Roman" w:cs="Times New Roman"/>
          <w:sz w:val="24"/>
          <w:szCs w:val="24"/>
        </w:rPr>
      </w:pPr>
      <w:proofErr w:type="spellStart"/>
      <w:r w:rsidRPr="00E84598">
        <w:rPr>
          <w:rFonts w:ascii="Times New Roman" w:hAnsi="Times New Roman" w:cs="Times New Roman"/>
          <w:sz w:val="24"/>
          <w:szCs w:val="24"/>
        </w:rPr>
        <w:t>Babussalam’s</w:t>
      </w:r>
      <w:proofErr w:type="spellEnd"/>
      <w:r w:rsidRPr="00E84598">
        <w:rPr>
          <w:rFonts w:ascii="Times New Roman" w:hAnsi="Times New Roman" w:cs="Times New Roman"/>
          <w:sz w:val="24"/>
          <w:szCs w:val="24"/>
        </w:rPr>
        <w:t xml:space="preserve"> strategic position as an administrative and trade </w:t>
      </w:r>
      <w:proofErr w:type="spellStart"/>
      <w:r w:rsidRPr="00E84598">
        <w:rPr>
          <w:rFonts w:ascii="Times New Roman" w:hAnsi="Times New Roman" w:cs="Times New Roman"/>
          <w:sz w:val="24"/>
          <w:szCs w:val="24"/>
        </w:rPr>
        <w:t>center</w:t>
      </w:r>
      <w:proofErr w:type="spellEnd"/>
      <w:r w:rsidRPr="00E84598">
        <w:rPr>
          <w:rFonts w:ascii="Times New Roman" w:hAnsi="Times New Roman" w:cs="Times New Roman"/>
          <w:sz w:val="24"/>
          <w:szCs w:val="24"/>
        </w:rPr>
        <w:t>.</w:t>
      </w:r>
    </w:p>
    <w:p w14:paraId="4B8426F2" w14:textId="77777777" w:rsidR="00E84598" w:rsidRPr="00E84598" w:rsidRDefault="00E84598" w:rsidP="00E84598">
      <w:pPr>
        <w:numPr>
          <w:ilvl w:val="0"/>
          <w:numId w:val="7"/>
        </w:numPr>
        <w:jc w:val="both"/>
        <w:rPr>
          <w:rFonts w:ascii="Times New Roman" w:hAnsi="Times New Roman" w:cs="Times New Roman"/>
          <w:sz w:val="24"/>
          <w:szCs w:val="24"/>
        </w:rPr>
      </w:pPr>
      <w:r w:rsidRPr="00E84598">
        <w:rPr>
          <w:rFonts w:ascii="Times New Roman" w:hAnsi="Times New Roman" w:cs="Times New Roman"/>
          <w:sz w:val="24"/>
          <w:szCs w:val="24"/>
        </w:rPr>
        <w:t xml:space="preserve">Developing infrastructure, including main roads connecting </w:t>
      </w:r>
      <w:proofErr w:type="spellStart"/>
      <w:r w:rsidRPr="00E84598">
        <w:rPr>
          <w:rFonts w:ascii="Times New Roman" w:hAnsi="Times New Roman" w:cs="Times New Roman"/>
          <w:sz w:val="24"/>
          <w:szCs w:val="24"/>
        </w:rPr>
        <w:t>Babussalam</w:t>
      </w:r>
      <w:proofErr w:type="spellEnd"/>
      <w:r w:rsidRPr="00E84598">
        <w:rPr>
          <w:rFonts w:ascii="Times New Roman" w:hAnsi="Times New Roman" w:cs="Times New Roman"/>
          <w:sz w:val="24"/>
          <w:szCs w:val="24"/>
        </w:rPr>
        <w:t xml:space="preserve"> to other regions.</w:t>
      </w:r>
    </w:p>
    <w:p w14:paraId="27D6EE74" w14:textId="77777777"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b/>
          <w:bCs/>
          <w:sz w:val="24"/>
          <w:szCs w:val="24"/>
        </w:rPr>
        <w:t>Weaknesses:</w:t>
      </w:r>
    </w:p>
    <w:p w14:paraId="7B869820" w14:textId="77777777" w:rsidR="00E84598" w:rsidRPr="00E84598" w:rsidRDefault="00E84598" w:rsidP="00E84598">
      <w:pPr>
        <w:numPr>
          <w:ilvl w:val="0"/>
          <w:numId w:val="8"/>
        </w:numPr>
        <w:jc w:val="both"/>
        <w:rPr>
          <w:rFonts w:ascii="Times New Roman" w:hAnsi="Times New Roman" w:cs="Times New Roman"/>
          <w:sz w:val="24"/>
          <w:szCs w:val="24"/>
        </w:rPr>
      </w:pPr>
      <w:r w:rsidRPr="00E84598">
        <w:rPr>
          <w:rFonts w:ascii="Times New Roman" w:hAnsi="Times New Roman" w:cs="Times New Roman"/>
          <w:sz w:val="24"/>
          <w:szCs w:val="24"/>
        </w:rPr>
        <w:t>Limited market access for agricultural products, constraining agricultural expansion.</w:t>
      </w:r>
    </w:p>
    <w:p w14:paraId="75870878" w14:textId="77777777" w:rsidR="00E84598" w:rsidRPr="00E84598" w:rsidRDefault="00E84598" w:rsidP="00E84598">
      <w:pPr>
        <w:numPr>
          <w:ilvl w:val="0"/>
          <w:numId w:val="8"/>
        </w:numPr>
        <w:jc w:val="both"/>
        <w:rPr>
          <w:rFonts w:ascii="Times New Roman" w:hAnsi="Times New Roman" w:cs="Times New Roman"/>
          <w:sz w:val="24"/>
          <w:szCs w:val="24"/>
        </w:rPr>
      </w:pPr>
      <w:r w:rsidRPr="00E84598">
        <w:rPr>
          <w:rFonts w:ascii="Times New Roman" w:hAnsi="Times New Roman" w:cs="Times New Roman"/>
          <w:sz w:val="24"/>
          <w:szCs w:val="24"/>
        </w:rPr>
        <w:t>Suboptimal warehousing and transportation infrastructure for efficient distribution.</w:t>
      </w:r>
    </w:p>
    <w:p w14:paraId="585CE5BE" w14:textId="77777777"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b/>
          <w:bCs/>
          <w:sz w:val="24"/>
          <w:szCs w:val="24"/>
        </w:rPr>
        <w:t>Opportunities:</w:t>
      </w:r>
    </w:p>
    <w:p w14:paraId="7EE6977D" w14:textId="77777777" w:rsidR="00E84598" w:rsidRPr="00E84598" w:rsidRDefault="00E84598" w:rsidP="00E84598">
      <w:pPr>
        <w:numPr>
          <w:ilvl w:val="0"/>
          <w:numId w:val="9"/>
        </w:numPr>
        <w:jc w:val="both"/>
        <w:rPr>
          <w:rFonts w:ascii="Times New Roman" w:hAnsi="Times New Roman" w:cs="Times New Roman"/>
          <w:sz w:val="24"/>
          <w:szCs w:val="24"/>
        </w:rPr>
      </w:pPr>
      <w:r w:rsidRPr="00E84598">
        <w:rPr>
          <w:rFonts w:ascii="Times New Roman" w:hAnsi="Times New Roman" w:cs="Times New Roman"/>
          <w:sz w:val="24"/>
          <w:szCs w:val="24"/>
        </w:rPr>
        <w:t>Growing global demand for high-quality agricultural products, such as Arabica coffee and cocoa.</w:t>
      </w:r>
    </w:p>
    <w:p w14:paraId="6F4EA512" w14:textId="77777777" w:rsidR="00E84598" w:rsidRPr="00E84598" w:rsidRDefault="00E84598" w:rsidP="00E84598">
      <w:pPr>
        <w:numPr>
          <w:ilvl w:val="0"/>
          <w:numId w:val="9"/>
        </w:numPr>
        <w:jc w:val="both"/>
        <w:rPr>
          <w:rFonts w:ascii="Times New Roman" w:hAnsi="Times New Roman" w:cs="Times New Roman"/>
          <w:sz w:val="24"/>
          <w:szCs w:val="24"/>
        </w:rPr>
      </w:pPr>
      <w:r w:rsidRPr="00E84598">
        <w:rPr>
          <w:rFonts w:ascii="Times New Roman" w:hAnsi="Times New Roman" w:cs="Times New Roman"/>
          <w:sz w:val="24"/>
          <w:szCs w:val="24"/>
        </w:rPr>
        <w:t xml:space="preserve">Untapped potential for nature-based tourism, including </w:t>
      </w:r>
      <w:proofErr w:type="spellStart"/>
      <w:r w:rsidRPr="00E84598">
        <w:rPr>
          <w:rFonts w:ascii="Times New Roman" w:hAnsi="Times New Roman" w:cs="Times New Roman"/>
          <w:sz w:val="24"/>
          <w:szCs w:val="24"/>
        </w:rPr>
        <w:t>Gunung</w:t>
      </w:r>
      <w:proofErr w:type="spellEnd"/>
      <w:r w:rsidRPr="00E84598">
        <w:rPr>
          <w:rFonts w:ascii="Times New Roman" w:hAnsi="Times New Roman" w:cs="Times New Roman"/>
          <w:sz w:val="24"/>
          <w:szCs w:val="24"/>
        </w:rPr>
        <w:t xml:space="preserve"> </w:t>
      </w:r>
      <w:proofErr w:type="spellStart"/>
      <w:r w:rsidRPr="00E84598">
        <w:rPr>
          <w:rFonts w:ascii="Times New Roman" w:hAnsi="Times New Roman" w:cs="Times New Roman"/>
          <w:sz w:val="24"/>
          <w:szCs w:val="24"/>
        </w:rPr>
        <w:t>Leuser</w:t>
      </w:r>
      <w:proofErr w:type="spellEnd"/>
      <w:r w:rsidRPr="00E84598">
        <w:rPr>
          <w:rFonts w:ascii="Times New Roman" w:hAnsi="Times New Roman" w:cs="Times New Roman"/>
          <w:sz w:val="24"/>
          <w:szCs w:val="24"/>
        </w:rPr>
        <w:t xml:space="preserve"> National Park.</w:t>
      </w:r>
    </w:p>
    <w:p w14:paraId="371F9DBF" w14:textId="77777777" w:rsidR="00E84598" w:rsidRPr="00E84598" w:rsidRDefault="00E84598" w:rsidP="00E84598">
      <w:pPr>
        <w:numPr>
          <w:ilvl w:val="0"/>
          <w:numId w:val="9"/>
        </w:numPr>
        <w:jc w:val="both"/>
        <w:rPr>
          <w:rFonts w:ascii="Times New Roman" w:hAnsi="Times New Roman" w:cs="Times New Roman"/>
          <w:sz w:val="24"/>
          <w:szCs w:val="24"/>
        </w:rPr>
      </w:pPr>
      <w:r w:rsidRPr="00E84598">
        <w:rPr>
          <w:rFonts w:ascii="Times New Roman" w:hAnsi="Times New Roman" w:cs="Times New Roman"/>
          <w:sz w:val="24"/>
          <w:szCs w:val="24"/>
        </w:rPr>
        <w:t>Expansion of trade with stronger infrastructure support.</w:t>
      </w:r>
    </w:p>
    <w:p w14:paraId="52F38C1E" w14:textId="77777777"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b/>
          <w:bCs/>
          <w:sz w:val="24"/>
          <w:szCs w:val="24"/>
        </w:rPr>
        <w:t>Threats:</w:t>
      </w:r>
    </w:p>
    <w:p w14:paraId="64532BAB" w14:textId="77777777" w:rsidR="00E84598" w:rsidRPr="00E84598" w:rsidRDefault="00E84598" w:rsidP="00E84598">
      <w:pPr>
        <w:numPr>
          <w:ilvl w:val="0"/>
          <w:numId w:val="10"/>
        </w:numPr>
        <w:jc w:val="both"/>
        <w:rPr>
          <w:rFonts w:ascii="Times New Roman" w:hAnsi="Times New Roman" w:cs="Times New Roman"/>
          <w:sz w:val="24"/>
          <w:szCs w:val="24"/>
        </w:rPr>
      </w:pPr>
      <w:r w:rsidRPr="00E84598">
        <w:rPr>
          <w:rFonts w:ascii="Times New Roman" w:hAnsi="Times New Roman" w:cs="Times New Roman"/>
          <w:sz w:val="24"/>
          <w:szCs w:val="24"/>
        </w:rPr>
        <w:t>Global price fluctuations that affect farmers’ incomes.</w:t>
      </w:r>
    </w:p>
    <w:p w14:paraId="65BF37FA" w14:textId="77777777" w:rsidR="00E84598" w:rsidRPr="00E84598" w:rsidRDefault="00E84598" w:rsidP="00E84598">
      <w:pPr>
        <w:numPr>
          <w:ilvl w:val="0"/>
          <w:numId w:val="10"/>
        </w:numPr>
        <w:jc w:val="both"/>
        <w:rPr>
          <w:rFonts w:ascii="Times New Roman" w:hAnsi="Times New Roman" w:cs="Times New Roman"/>
          <w:sz w:val="24"/>
          <w:szCs w:val="24"/>
        </w:rPr>
      </w:pPr>
      <w:r w:rsidRPr="00E84598">
        <w:rPr>
          <w:rFonts w:ascii="Times New Roman" w:hAnsi="Times New Roman" w:cs="Times New Roman"/>
          <w:sz w:val="24"/>
          <w:szCs w:val="24"/>
        </w:rPr>
        <w:t>Climate change impacts that may threaten agricultural production.</w:t>
      </w:r>
    </w:p>
    <w:p w14:paraId="73D3717F" w14:textId="77777777" w:rsidR="00E84598" w:rsidRPr="00E84598" w:rsidRDefault="00E84598" w:rsidP="00E84598">
      <w:pPr>
        <w:numPr>
          <w:ilvl w:val="0"/>
          <w:numId w:val="10"/>
        </w:numPr>
        <w:jc w:val="both"/>
        <w:rPr>
          <w:rFonts w:ascii="Times New Roman" w:hAnsi="Times New Roman" w:cs="Times New Roman"/>
          <w:sz w:val="24"/>
          <w:szCs w:val="24"/>
        </w:rPr>
      </w:pPr>
      <w:r w:rsidRPr="00E84598">
        <w:rPr>
          <w:rFonts w:ascii="Times New Roman" w:hAnsi="Times New Roman" w:cs="Times New Roman"/>
          <w:sz w:val="24"/>
          <w:szCs w:val="24"/>
        </w:rPr>
        <w:t>Competition with other regions in trade and tourism sectors.</w:t>
      </w:r>
    </w:p>
    <w:p w14:paraId="11B602C3" w14:textId="62825D0C" w:rsidR="00E84598" w:rsidRPr="00E84598" w:rsidRDefault="00E84598" w:rsidP="00E84598">
      <w:pPr>
        <w:jc w:val="both"/>
        <w:rPr>
          <w:rFonts w:ascii="Times New Roman" w:hAnsi="Times New Roman" w:cs="Times New Roman"/>
          <w:b/>
          <w:bCs/>
          <w:sz w:val="24"/>
          <w:szCs w:val="24"/>
        </w:rPr>
      </w:pPr>
      <w:r w:rsidRPr="00E84598">
        <w:rPr>
          <w:rFonts w:ascii="Times New Roman" w:hAnsi="Times New Roman" w:cs="Times New Roman"/>
          <w:b/>
          <w:bCs/>
          <w:sz w:val="24"/>
          <w:szCs w:val="24"/>
        </w:rPr>
        <w:t>Recommended Regional Development Strategies</w:t>
      </w:r>
    </w:p>
    <w:p w14:paraId="0E949C6E" w14:textId="77777777"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sz w:val="24"/>
          <w:szCs w:val="24"/>
        </w:rPr>
        <w:t xml:space="preserve">Based on the LQ, Klassen Typology, and SWOT analyses, the following strategies are recommended for regional development in </w:t>
      </w:r>
      <w:proofErr w:type="spellStart"/>
      <w:r w:rsidRPr="00E84598">
        <w:rPr>
          <w:rFonts w:ascii="Times New Roman" w:hAnsi="Times New Roman" w:cs="Times New Roman"/>
          <w:sz w:val="24"/>
          <w:szCs w:val="24"/>
        </w:rPr>
        <w:t>Babussalam</w:t>
      </w:r>
      <w:proofErr w:type="spellEnd"/>
      <w:r w:rsidRPr="00E84598">
        <w:rPr>
          <w:rFonts w:ascii="Times New Roman" w:hAnsi="Times New Roman" w:cs="Times New Roman"/>
          <w:sz w:val="24"/>
          <w:szCs w:val="24"/>
        </w:rPr>
        <w:t>:</w:t>
      </w:r>
    </w:p>
    <w:p w14:paraId="7641D42A" w14:textId="77777777" w:rsidR="00E84598" w:rsidRPr="00E84598" w:rsidRDefault="00E84598" w:rsidP="00E84598">
      <w:pPr>
        <w:numPr>
          <w:ilvl w:val="0"/>
          <w:numId w:val="11"/>
        </w:numPr>
        <w:jc w:val="both"/>
        <w:rPr>
          <w:rFonts w:ascii="Times New Roman" w:hAnsi="Times New Roman" w:cs="Times New Roman"/>
          <w:sz w:val="24"/>
          <w:szCs w:val="24"/>
        </w:rPr>
      </w:pPr>
      <w:r w:rsidRPr="00E84598">
        <w:rPr>
          <w:rFonts w:ascii="Times New Roman" w:hAnsi="Times New Roman" w:cs="Times New Roman"/>
          <w:b/>
          <w:bCs/>
          <w:sz w:val="24"/>
          <w:szCs w:val="24"/>
        </w:rPr>
        <w:t>Infrastructure Strengthening:</w:t>
      </w:r>
    </w:p>
    <w:p w14:paraId="567555E7" w14:textId="77777777" w:rsidR="00E84598" w:rsidRPr="00E84598" w:rsidRDefault="00E84598" w:rsidP="00E84598">
      <w:pPr>
        <w:numPr>
          <w:ilvl w:val="0"/>
          <w:numId w:val="12"/>
        </w:numPr>
        <w:jc w:val="both"/>
        <w:rPr>
          <w:rFonts w:ascii="Times New Roman" w:hAnsi="Times New Roman" w:cs="Times New Roman"/>
          <w:sz w:val="24"/>
          <w:szCs w:val="24"/>
        </w:rPr>
      </w:pPr>
      <w:r w:rsidRPr="00E84598">
        <w:rPr>
          <w:rFonts w:ascii="Times New Roman" w:hAnsi="Times New Roman" w:cs="Times New Roman"/>
          <w:sz w:val="24"/>
          <w:szCs w:val="24"/>
        </w:rPr>
        <w:t>Improve road quality and warehousing facilities to support trade and agriculture.</w:t>
      </w:r>
    </w:p>
    <w:p w14:paraId="6E6D687D" w14:textId="77777777" w:rsidR="00E84598" w:rsidRPr="00E84598" w:rsidRDefault="00E84598" w:rsidP="00E84598">
      <w:pPr>
        <w:numPr>
          <w:ilvl w:val="0"/>
          <w:numId w:val="12"/>
        </w:numPr>
        <w:jc w:val="both"/>
        <w:rPr>
          <w:rFonts w:ascii="Times New Roman" w:hAnsi="Times New Roman" w:cs="Times New Roman"/>
          <w:sz w:val="24"/>
          <w:szCs w:val="24"/>
        </w:rPr>
      </w:pPr>
      <w:r w:rsidRPr="00E84598">
        <w:rPr>
          <w:rFonts w:ascii="Times New Roman" w:hAnsi="Times New Roman" w:cs="Times New Roman"/>
          <w:sz w:val="24"/>
          <w:szCs w:val="24"/>
        </w:rPr>
        <w:t>Develop efficient logistics systems to reduce distribution costs and enhance local product competitiveness.</w:t>
      </w:r>
    </w:p>
    <w:p w14:paraId="764E80FD" w14:textId="77777777" w:rsidR="00E84598" w:rsidRPr="00E84598" w:rsidRDefault="00E84598" w:rsidP="00E84598">
      <w:pPr>
        <w:numPr>
          <w:ilvl w:val="0"/>
          <w:numId w:val="13"/>
        </w:numPr>
        <w:jc w:val="both"/>
        <w:rPr>
          <w:rFonts w:ascii="Times New Roman" w:hAnsi="Times New Roman" w:cs="Times New Roman"/>
          <w:sz w:val="24"/>
          <w:szCs w:val="24"/>
        </w:rPr>
      </w:pPr>
      <w:r w:rsidRPr="00E84598">
        <w:rPr>
          <w:rFonts w:ascii="Times New Roman" w:hAnsi="Times New Roman" w:cs="Times New Roman"/>
          <w:b/>
          <w:bCs/>
          <w:sz w:val="24"/>
          <w:szCs w:val="24"/>
        </w:rPr>
        <w:t>Enhancing Agricultural Capacity:</w:t>
      </w:r>
    </w:p>
    <w:p w14:paraId="3CB7543C" w14:textId="77777777" w:rsidR="00E84598" w:rsidRPr="00E84598" w:rsidRDefault="00E84598" w:rsidP="00E84598">
      <w:pPr>
        <w:numPr>
          <w:ilvl w:val="0"/>
          <w:numId w:val="14"/>
        </w:numPr>
        <w:jc w:val="both"/>
        <w:rPr>
          <w:rFonts w:ascii="Times New Roman" w:hAnsi="Times New Roman" w:cs="Times New Roman"/>
          <w:sz w:val="24"/>
          <w:szCs w:val="24"/>
        </w:rPr>
      </w:pPr>
      <w:r w:rsidRPr="00E84598">
        <w:rPr>
          <w:rFonts w:ascii="Times New Roman" w:hAnsi="Times New Roman" w:cs="Times New Roman"/>
          <w:sz w:val="24"/>
          <w:szCs w:val="24"/>
        </w:rPr>
        <w:t>Increase agricultural productivity through the adoption of more advanced and environmentally sustainable agricultural technologies.</w:t>
      </w:r>
    </w:p>
    <w:p w14:paraId="6027520B" w14:textId="77777777" w:rsidR="00E84598" w:rsidRPr="00E84598" w:rsidRDefault="00E84598" w:rsidP="00E84598">
      <w:pPr>
        <w:numPr>
          <w:ilvl w:val="0"/>
          <w:numId w:val="14"/>
        </w:numPr>
        <w:jc w:val="both"/>
        <w:rPr>
          <w:rFonts w:ascii="Times New Roman" w:hAnsi="Times New Roman" w:cs="Times New Roman"/>
          <w:sz w:val="24"/>
          <w:szCs w:val="24"/>
        </w:rPr>
      </w:pPr>
      <w:r w:rsidRPr="00E84598">
        <w:rPr>
          <w:rFonts w:ascii="Times New Roman" w:hAnsi="Times New Roman" w:cs="Times New Roman"/>
          <w:sz w:val="24"/>
          <w:szCs w:val="24"/>
        </w:rPr>
        <w:t>Expand market access for agricultural products at both local and international levels.</w:t>
      </w:r>
    </w:p>
    <w:p w14:paraId="5F835E70" w14:textId="77777777" w:rsidR="00E84598" w:rsidRPr="00E84598" w:rsidRDefault="00E84598" w:rsidP="00E84598">
      <w:pPr>
        <w:numPr>
          <w:ilvl w:val="0"/>
          <w:numId w:val="15"/>
        </w:numPr>
        <w:jc w:val="both"/>
        <w:rPr>
          <w:rFonts w:ascii="Times New Roman" w:hAnsi="Times New Roman" w:cs="Times New Roman"/>
          <w:sz w:val="24"/>
          <w:szCs w:val="24"/>
        </w:rPr>
      </w:pPr>
      <w:r w:rsidRPr="00E84598">
        <w:rPr>
          <w:rFonts w:ascii="Times New Roman" w:hAnsi="Times New Roman" w:cs="Times New Roman"/>
          <w:b/>
          <w:bCs/>
          <w:sz w:val="24"/>
          <w:szCs w:val="24"/>
        </w:rPr>
        <w:t>Economic Diversification:</w:t>
      </w:r>
    </w:p>
    <w:p w14:paraId="4DCAE4D9" w14:textId="77777777" w:rsidR="00E84598" w:rsidRPr="00E84598" w:rsidRDefault="00E84598" w:rsidP="00E84598">
      <w:pPr>
        <w:numPr>
          <w:ilvl w:val="0"/>
          <w:numId w:val="16"/>
        </w:numPr>
        <w:jc w:val="both"/>
        <w:rPr>
          <w:rFonts w:ascii="Times New Roman" w:hAnsi="Times New Roman" w:cs="Times New Roman"/>
          <w:sz w:val="24"/>
          <w:szCs w:val="24"/>
        </w:rPr>
      </w:pPr>
      <w:r w:rsidRPr="00E84598">
        <w:rPr>
          <w:rFonts w:ascii="Times New Roman" w:hAnsi="Times New Roman" w:cs="Times New Roman"/>
          <w:sz w:val="24"/>
          <w:szCs w:val="24"/>
        </w:rPr>
        <w:t xml:space="preserve">Promote nature-based tourism development by leveraging the potential of </w:t>
      </w:r>
      <w:proofErr w:type="spellStart"/>
      <w:r w:rsidRPr="00E84598">
        <w:rPr>
          <w:rFonts w:ascii="Times New Roman" w:hAnsi="Times New Roman" w:cs="Times New Roman"/>
          <w:sz w:val="24"/>
          <w:szCs w:val="24"/>
        </w:rPr>
        <w:t>Gunung</w:t>
      </w:r>
      <w:proofErr w:type="spellEnd"/>
      <w:r w:rsidRPr="00E84598">
        <w:rPr>
          <w:rFonts w:ascii="Times New Roman" w:hAnsi="Times New Roman" w:cs="Times New Roman"/>
          <w:sz w:val="24"/>
          <w:szCs w:val="24"/>
        </w:rPr>
        <w:t xml:space="preserve"> </w:t>
      </w:r>
      <w:proofErr w:type="spellStart"/>
      <w:r w:rsidRPr="00E84598">
        <w:rPr>
          <w:rFonts w:ascii="Times New Roman" w:hAnsi="Times New Roman" w:cs="Times New Roman"/>
          <w:sz w:val="24"/>
          <w:szCs w:val="24"/>
        </w:rPr>
        <w:t>Leuser</w:t>
      </w:r>
      <w:proofErr w:type="spellEnd"/>
      <w:r w:rsidRPr="00E84598">
        <w:rPr>
          <w:rFonts w:ascii="Times New Roman" w:hAnsi="Times New Roman" w:cs="Times New Roman"/>
          <w:sz w:val="24"/>
          <w:szCs w:val="24"/>
        </w:rPr>
        <w:t xml:space="preserve"> National Park as a global tourism attraction.</w:t>
      </w:r>
    </w:p>
    <w:p w14:paraId="7BBA43D4" w14:textId="77777777" w:rsidR="00E84598" w:rsidRPr="00E84598" w:rsidRDefault="00E84598" w:rsidP="00E84598">
      <w:pPr>
        <w:numPr>
          <w:ilvl w:val="0"/>
          <w:numId w:val="16"/>
        </w:numPr>
        <w:jc w:val="both"/>
        <w:rPr>
          <w:rFonts w:ascii="Times New Roman" w:hAnsi="Times New Roman" w:cs="Times New Roman"/>
          <w:sz w:val="24"/>
          <w:szCs w:val="24"/>
        </w:rPr>
      </w:pPr>
      <w:r w:rsidRPr="00E84598">
        <w:rPr>
          <w:rFonts w:ascii="Times New Roman" w:hAnsi="Times New Roman" w:cs="Times New Roman"/>
          <w:sz w:val="24"/>
          <w:szCs w:val="24"/>
        </w:rPr>
        <w:lastRenderedPageBreak/>
        <w:t>Strengthen service sectors, such as micro-banking and logistics services, to support MSMEs and agriculture.</w:t>
      </w:r>
    </w:p>
    <w:p w14:paraId="33C9048B" w14:textId="77777777" w:rsidR="00E84598" w:rsidRPr="00E84598" w:rsidRDefault="00E84598" w:rsidP="00E84598">
      <w:pPr>
        <w:numPr>
          <w:ilvl w:val="0"/>
          <w:numId w:val="17"/>
        </w:numPr>
        <w:jc w:val="both"/>
        <w:rPr>
          <w:rFonts w:ascii="Times New Roman" w:hAnsi="Times New Roman" w:cs="Times New Roman"/>
          <w:sz w:val="24"/>
          <w:szCs w:val="24"/>
        </w:rPr>
      </w:pPr>
      <w:r w:rsidRPr="00E84598">
        <w:rPr>
          <w:rFonts w:ascii="Times New Roman" w:hAnsi="Times New Roman" w:cs="Times New Roman"/>
          <w:b/>
          <w:bCs/>
          <w:sz w:val="24"/>
          <w:szCs w:val="24"/>
        </w:rPr>
        <w:t>Collaboration and Inclusive Policies:</w:t>
      </w:r>
    </w:p>
    <w:p w14:paraId="41C00AF5" w14:textId="77777777" w:rsidR="00E84598" w:rsidRPr="00E84598" w:rsidRDefault="00E84598" w:rsidP="00E84598">
      <w:pPr>
        <w:numPr>
          <w:ilvl w:val="0"/>
          <w:numId w:val="18"/>
        </w:numPr>
        <w:jc w:val="both"/>
        <w:rPr>
          <w:rFonts w:ascii="Times New Roman" w:hAnsi="Times New Roman" w:cs="Times New Roman"/>
          <w:sz w:val="24"/>
          <w:szCs w:val="24"/>
        </w:rPr>
      </w:pPr>
      <w:r w:rsidRPr="00E84598">
        <w:rPr>
          <w:rFonts w:ascii="Times New Roman" w:hAnsi="Times New Roman" w:cs="Times New Roman"/>
          <w:sz w:val="24"/>
          <w:szCs w:val="24"/>
        </w:rPr>
        <w:t>Enhance synergy among government, the private sector, and communities in formulating policies that support leading-sector development.</w:t>
      </w:r>
    </w:p>
    <w:p w14:paraId="7F713743" w14:textId="77777777" w:rsidR="00E84598" w:rsidRPr="00E84598" w:rsidRDefault="00E84598" w:rsidP="00E84598">
      <w:pPr>
        <w:numPr>
          <w:ilvl w:val="0"/>
          <w:numId w:val="18"/>
        </w:numPr>
        <w:jc w:val="both"/>
        <w:rPr>
          <w:rFonts w:ascii="Times New Roman" w:hAnsi="Times New Roman" w:cs="Times New Roman"/>
          <w:sz w:val="24"/>
          <w:szCs w:val="24"/>
        </w:rPr>
      </w:pPr>
      <w:r w:rsidRPr="00E84598">
        <w:rPr>
          <w:rFonts w:ascii="Times New Roman" w:hAnsi="Times New Roman" w:cs="Times New Roman"/>
          <w:sz w:val="24"/>
          <w:szCs w:val="24"/>
        </w:rPr>
        <w:t>Develop partnerships between business actors and farmers through MSME clusters based on agriculture and trade.</w:t>
      </w:r>
    </w:p>
    <w:p w14:paraId="3561F283" w14:textId="3E3875F1" w:rsidR="00E84598" w:rsidRPr="00E84598" w:rsidRDefault="00E84598" w:rsidP="00E84598">
      <w:pPr>
        <w:jc w:val="both"/>
        <w:rPr>
          <w:rFonts w:ascii="Times New Roman" w:hAnsi="Times New Roman" w:cs="Times New Roman"/>
          <w:b/>
          <w:bCs/>
          <w:sz w:val="24"/>
          <w:szCs w:val="24"/>
        </w:rPr>
      </w:pPr>
      <w:r w:rsidRPr="00E84598">
        <w:rPr>
          <w:rFonts w:ascii="Times New Roman" w:hAnsi="Times New Roman" w:cs="Times New Roman"/>
          <w:b/>
          <w:bCs/>
          <w:sz w:val="24"/>
          <w:szCs w:val="24"/>
        </w:rPr>
        <w:t>Discussion</w:t>
      </w:r>
    </w:p>
    <w:p w14:paraId="09A15818" w14:textId="77777777"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sz w:val="24"/>
          <w:szCs w:val="24"/>
        </w:rPr>
        <w:t xml:space="preserve">The results indicate that the agricultural sector—particularly Arabica coffee and cocoa—constitutes a leading sector in </w:t>
      </w:r>
      <w:proofErr w:type="spellStart"/>
      <w:r w:rsidRPr="00E84598">
        <w:rPr>
          <w:rFonts w:ascii="Times New Roman" w:hAnsi="Times New Roman" w:cs="Times New Roman"/>
          <w:sz w:val="24"/>
          <w:szCs w:val="24"/>
        </w:rPr>
        <w:t>Babussalam</w:t>
      </w:r>
      <w:proofErr w:type="spellEnd"/>
      <w:r w:rsidRPr="00E84598">
        <w:rPr>
          <w:rFonts w:ascii="Times New Roman" w:hAnsi="Times New Roman" w:cs="Times New Roman"/>
          <w:sz w:val="24"/>
          <w:szCs w:val="24"/>
        </w:rPr>
        <w:t xml:space="preserve"> Sub-district, although its relative advantage shifts during 2022–2023. This shift highlights the need for policies that support productivity improvement and broader market access. In contrast, the trade sector shows significant growth and reaches Quadrant I in 2023, indicating stability and strong growth potential. Strengthening trade infrastructure and logistics is therefore key to enhancing local product competitiveness.</w:t>
      </w:r>
    </w:p>
    <w:p w14:paraId="0DBD55A8" w14:textId="77777777"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sz w:val="24"/>
          <w:szCs w:val="24"/>
        </w:rPr>
        <w:t xml:space="preserve">The transportation and warehousing sector </w:t>
      </w:r>
      <w:proofErr w:type="gramStart"/>
      <w:r w:rsidRPr="00E84598">
        <w:rPr>
          <w:rFonts w:ascii="Times New Roman" w:hAnsi="Times New Roman" w:cs="Times New Roman"/>
          <w:sz w:val="24"/>
          <w:szCs w:val="24"/>
        </w:rPr>
        <w:t>is</w:t>
      </w:r>
      <w:proofErr w:type="gramEnd"/>
      <w:r w:rsidRPr="00E84598">
        <w:rPr>
          <w:rFonts w:ascii="Times New Roman" w:hAnsi="Times New Roman" w:cs="Times New Roman"/>
          <w:sz w:val="24"/>
          <w:szCs w:val="24"/>
        </w:rPr>
        <w:t xml:space="preserve"> also critical in supporting goods distribution, although its growth is slower than that of the trade sector. Improvements in transportation infrastructure will enhance connectivity and distribution efficiency. The construction sector, while contributing less directly, supports the development of essential infrastructure for other sectors. Based on SWOT analysis, </w:t>
      </w:r>
      <w:proofErr w:type="spellStart"/>
      <w:r w:rsidRPr="00E84598">
        <w:rPr>
          <w:rFonts w:ascii="Times New Roman" w:hAnsi="Times New Roman" w:cs="Times New Roman"/>
          <w:sz w:val="24"/>
          <w:szCs w:val="24"/>
        </w:rPr>
        <w:t>Babussalam’s</w:t>
      </w:r>
      <w:proofErr w:type="spellEnd"/>
      <w:r w:rsidRPr="00E84598">
        <w:rPr>
          <w:rFonts w:ascii="Times New Roman" w:hAnsi="Times New Roman" w:cs="Times New Roman"/>
          <w:sz w:val="24"/>
          <w:szCs w:val="24"/>
        </w:rPr>
        <w:t xml:space="preserve"> leading sectors benefit from strong natural resource potential, but they must address threats such as price volatility and climate change impacts. Accordingly, development strategies should include agricultural upgrading, infrastructure strengthening, and diversification of the economic base to foster sustainable growth.</w:t>
      </w:r>
    </w:p>
    <w:p w14:paraId="338BC5B4" w14:textId="20D967D6" w:rsidR="00E84598" w:rsidRPr="00E84598" w:rsidRDefault="00E84598" w:rsidP="00E84598">
      <w:pPr>
        <w:jc w:val="both"/>
        <w:rPr>
          <w:rFonts w:ascii="Times New Roman" w:hAnsi="Times New Roman" w:cs="Times New Roman"/>
          <w:sz w:val="24"/>
          <w:szCs w:val="24"/>
        </w:rPr>
      </w:pPr>
    </w:p>
    <w:p w14:paraId="142C62A9" w14:textId="75E78A07" w:rsidR="00E84598" w:rsidRPr="00E84598" w:rsidRDefault="00E84598" w:rsidP="00E84598">
      <w:pPr>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Pr="00E84598">
        <w:rPr>
          <w:rFonts w:ascii="Times New Roman" w:hAnsi="Times New Roman" w:cs="Times New Roman"/>
          <w:b/>
          <w:bCs/>
          <w:sz w:val="24"/>
          <w:szCs w:val="24"/>
        </w:rPr>
        <w:t>Conclusion</w:t>
      </w:r>
      <w:r>
        <w:rPr>
          <w:rFonts w:ascii="Times New Roman" w:hAnsi="Times New Roman" w:cs="Times New Roman"/>
          <w:b/>
          <w:bCs/>
          <w:sz w:val="24"/>
          <w:szCs w:val="24"/>
        </w:rPr>
        <w:t xml:space="preserve"> and Recommendations</w:t>
      </w:r>
    </w:p>
    <w:p w14:paraId="05D19FD3" w14:textId="77777777"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sz w:val="24"/>
          <w:szCs w:val="24"/>
        </w:rPr>
        <w:t xml:space="preserve">This study identifies leading sectors in </w:t>
      </w:r>
      <w:proofErr w:type="spellStart"/>
      <w:r w:rsidRPr="00E84598">
        <w:rPr>
          <w:rFonts w:ascii="Times New Roman" w:hAnsi="Times New Roman" w:cs="Times New Roman"/>
          <w:sz w:val="24"/>
          <w:szCs w:val="24"/>
        </w:rPr>
        <w:t>Babussalam</w:t>
      </w:r>
      <w:proofErr w:type="spellEnd"/>
      <w:r w:rsidRPr="00E84598">
        <w:rPr>
          <w:rFonts w:ascii="Times New Roman" w:hAnsi="Times New Roman" w:cs="Times New Roman"/>
          <w:sz w:val="24"/>
          <w:szCs w:val="24"/>
        </w:rPr>
        <w:t xml:space="preserve"> Sub-district, Aceh Tenggara Regency, and formulates development strategies based on these sectors. The agricultural sector—particularly Arabica coffee and cocoa—despite fluctuations in its contribution and relative advantage, retains strong potential for further development. The trade sector shows significant and stable development, while the transportation and warehousing sector remains a key pillar supporting goods distribution. Although the construction sector contributes less directly, it plays an important supporting role by enabling infrastructure development required for other leading sectors.</w:t>
      </w:r>
    </w:p>
    <w:p w14:paraId="55ED1E7E" w14:textId="77777777"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sz w:val="24"/>
          <w:szCs w:val="24"/>
        </w:rPr>
        <w:t xml:space="preserve">SWOT analysis indicates that </w:t>
      </w:r>
      <w:proofErr w:type="spellStart"/>
      <w:r w:rsidRPr="00E84598">
        <w:rPr>
          <w:rFonts w:ascii="Times New Roman" w:hAnsi="Times New Roman" w:cs="Times New Roman"/>
          <w:sz w:val="24"/>
          <w:szCs w:val="24"/>
        </w:rPr>
        <w:t>Babussalam’s</w:t>
      </w:r>
      <w:proofErr w:type="spellEnd"/>
      <w:r w:rsidRPr="00E84598">
        <w:rPr>
          <w:rFonts w:ascii="Times New Roman" w:hAnsi="Times New Roman" w:cs="Times New Roman"/>
          <w:sz w:val="24"/>
          <w:szCs w:val="24"/>
        </w:rPr>
        <w:t xml:space="preserve"> leading sectors benefit from abundant natural resources, but they face external challenges such as global price fluctuations and climate change impacts. The trade and transportation sectors display more stable growth potential, while agriculture requires greater attention in terms of productivity enhancement and market access expansion. Therefore, the development of these sectors should be supported by policies that promote sustainable growth.</w:t>
      </w:r>
    </w:p>
    <w:p w14:paraId="04B7B480" w14:textId="5FDAA69C" w:rsidR="00E84598" w:rsidRPr="00E84598" w:rsidRDefault="00E84598" w:rsidP="00E84598">
      <w:pPr>
        <w:jc w:val="both"/>
        <w:rPr>
          <w:rFonts w:ascii="Times New Roman" w:hAnsi="Times New Roman" w:cs="Times New Roman"/>
          <w:sz w:val="24"/>
          <w:szCs w:val="24"/>
        </w:rPr>
      </w:pPr>
    </w:p>
    <w:p w14:paraId="1694351F" w14:textId="3F2721F8" w:rsidR="00E84598" w:rsidRPr="00E84598" w:rsidRDefault="00E84598" w:rsidP="00E84598">
      <w:pPr>
        <w:jc w:val="both"/>
        <w:rPr>
          <w:rFonts w:ascii="Times New Roman" w:hAnsi="Times New Roman" w:cs="Times New Roman"/>
          <w:b/>
          <w:bCs/>
          <w:sz w:val="24"/>
          <w:szCs w:val="24"/>
        </w:rPr>
      </w:pPr>
      <w:r>
        <w:rPr>
          <w:rFonts w:ascii="Times New Roman" w:hAnsi="Times New Roman" w:cs="Times New Roman"/>
          <w:b/>
          <w:bCs/>
          <w:sz w:val="24"/>
          <w:szCs w:val="24"/>
        </w:rPr>
        <w:lastRenderedPageBreak/>
        <w:t>Recommendations</w:t>
      </w:r>
    </w:p>
    <w:p w14:paraId="4EC69697" w14:textId="77777777"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sz w:val="24"/>
          <w:szCs w:val="24"/>
        </w:rPr>
        <w:t xml:space="preserve">First, the local government should prioritize infrastructure strengthening to support trade and goods distribution, including improvements to roads, warehousing, and logistics facilities. Second, for the agricultural sector, farmer capacity should be enhanced through training and the adoption of environmentally sustainable agricultural technologies, alongside expanded access to local and international markets. Third, economic diversification through nature-based tourism development should be optimized, given </w:t>
      </w:r>
      <w:proofErr w:type="spellStart"/>
      <w:r w:rsidRPr="00E84598">
        <w:rPr>
          <w:rFonts w:ascii="Times New Roman" w:hAnsi="Times New Roman" w:cs="Times New Roman"/>
          <w:sz w:val="24"/>
          <w:szCs w:val="24"/>
        </w:rPr>
        <w:t>Babussalam’s</w:t>
      </w:r>
      <w:proofErr w:type="spellEnd"/>
      <w:r w:rsidRPr="00E84598">
        <w:rPr>
          <w:rFonts w:ascii="Times New Roman" w:hAnsi="Times New Roman" w:cs="Times New Roman"/>
          <w:sz w:val="24"/>
          <w:szCs w:val="24"/>
        </w:rPr>
        <w:t xml:space="preserve"> considerable potential in this sector—particularly due to the presence of </w:t>
      </w:r>
      <w:proofErr w:type="spellStart"/>
      <w:r w:rsidRPr="00E84598">
        <w:rPr>
          <w:rFonts w:ascii="Times New Roman" w:hAnsi="Times New Roman" w:cs="Times New Roman"/>
          <w:sz w:val="24"/>
          <w:szCs w:val="24"/>
        </w:rPr>
        <w:t>Gunung</w:t>
      </w:r>
      <w:proofErr w:type="spellEnd"/>
      <w:r w:rsidRPr="00E84598">
        <w:rPr>
          <w:rFonts w:ascii="Times New Roman" w:hAnsi="Times New Roman" w:cs="Times New Roman"/>
          <w:sz w:val="24"/>
          <w:szCs w:val="24"/>
        </w:rPr>
        <w:t xml:space="preserve"> </w:t>
      </w:r>
      <w:proofErr w:type="spellStart"/>
      <w:r w:rsidRPr="00E84598">
        <w:rPr>
          <w:rFonts w:ascii="Times New Roman" w:hAnsi="Times New Roman" w:cs="Times New Roman"/>
          <w:sz w:val="24"/>
          <w:szCs w:val="24"/>
        </w:rPr>
        <w:t>Leuser</w:t>
      </w:r>
      <w:proofErr w:type="spellEnd"/>
      <w:r w:rsidRPr="00E84598">
        <w:rPr>
          <w:rFonts w:ascii="Times New Roman" w:hAnsi="Times New Roman" w:cs="Times New Roman"/>
          <w:sz w:val="24"/>
          <w:szCs w:val="24"/>
        </w:rPr>
        <w:t xml:space="preserve"> National Park as a major nature tourism attraction.</w:t>
      </w:r>
    </w:p>
    <w:p w14:paraId="338BFEC4" w14:textId="5B4F07D3" w:rsidR="00E84598" w:rsidRPr="00E84598" w:rsidRDefault="00E84598" w:rsidP="00E84598">
      <w:pPr>
        <w:jc w:val="both"/>
        <w:rPr>
          <w:rFonts w:ascii="Times New Roman" w:hAnsi="Times New Roman" w:cs="Times New Roman"/>
          <w:sz w:val="24"/>
          <w:szCs w:val="24"/>
        </w:rPr>
      </w:pPr>
    </w:p>
    <w:p w14:paraId="1CB96BDD" w14:textId="77777777" w:rsidR="00E84598" w:rsidRPr="00E84598" w:rsidRDefault="00E84598" w:rsidP="00E84598">
      <w:pPr>
        <w:jc w:val="both"/>
        <w:rPr>
          <w:rFonts w:ascii="Times New Roman" w:hAnsi="Times New Roman" w:cs="Times New Roman"/>
          <w:b/>
          <w:bCs/>
          <w:sz w:val="24"/>
          <w:szCs w:val="24"/>
        </w:rPr>
      </w:pPr>
      <w:r w:rsidRPr="00E84598">
        <w:rPr>
          <w:rFonts w:ascii="Times New Roman" w:hAnsi="Times New Roman" w:cs="Times New Roman"/>
          <w:b/>
          <w:bCs/>
          <w:sz w:val="24"/>
          <w:szCs w:val="24"/>
        </w:rPr>
        <w:t>References</w:t>
      </w:r>
    </w:p>
    <w:p w14:paraId="6E4F8AF3" w14:textId="6621DEF6" w:rsidR="00D235DF" w:rsidRPr="00D235DF" w:rsidRDefault="00D235DF" w:rsidP="00D235DF">
      <w:pPr>
        <w:ind w:left="567" w:hanging="567"/>
        <w:jc w:val="both"/>
        <w:rPr>
          <w:rFonts w:ascii="Times New Roman" w:hAnsi="Times New Roman" w:cs="Times New Roman"/>
          <w:sz w:val="24"/>
          <w:szCs w:val="24"/>
        </w:rPr>
      </w:pPr>
      <w:r w:rsidRPr="00D235DF">
        <w:rPr>
          <w:rFonts w:ascii="Times New Roman" w:hAnsi="Times New Roman" w:cs="Times New Roman"/>
          <w:sz w:val="24"/>
          <w:szCs w:val="24"/>
        </w:rPr>
        <w:t xml:space="preserve">Agastya, A. A. R. U., &amp; </w:t>
      </w:r>
      <w:proofErr w:type="spellStart"/>
      <w:r w:rsidRPr="00D235DF">
        <w:rPr>
          <w:rFonts w:ascii="Times New Roman" w:hAnsi="Times New Roman" w:cs="Times New Roman"/>
          <w:sz w:val="24"/>
          <w:szCs w:val="24"/>
        </w:rPr>
        <w:t>Ariyani</w:t>
      </w:r>
      <w:proofErr w:type="spellEnd"/>
      <w:r w:rsidRPr="00D235DF">
        <w:rPr>
          <w:rFonts w:ascii="Times New Roman" w:hAnsi="Times New Roman" w:cs="Times New Roman"/>
          <w:sz w:val="24"/>
          <w:szCs w:val="24"/>
        </w:rPr>
        <w:t xml:space="preserve">, A. H. M. (2023). Development strategy for the </w:t>
      </w:r>
      <w:proofErr w:type="spellStart"/>
      <w:r w:rsidRPr="00D235DF">
        <w:rPr>
          <w:rFonts w:ascii="Times New Roman" w:hAnsi="Times New Roman" w:cs="Times New Roman"/>
          <w:sz w:val="24"/>
          <w:szCs w:val="24"/>
        </w:rPr>
        <w:t>agropolitan</w:t>
      </w:r>
      <w:proofErr w:type="spellEnd"/>
      <w:r w:rsidRPr="00D235DF">
        <w:rPr>
          <w:rFonts w:ascii="Times New Roman" w:hAnsi="Times New Roman" w:cs="Times New Roman"/>
          <w:sz w:val="24"/>
          <w:szCs w:val="24"/>
        </w:rPr>
        <w:t xml:space="preserve"> area of ​​coffee commodities in </w:t>
      </w:r>
      <w:proofErr w:type="spellStart"/>
      <w:r w:rsidRPr="00D235DF">
        <w:rPr>
          <w:rFonts w:ascii="Times New Roman" w:hAnsi="Times New Roman" w:cs="Times New Roman"/>
          <w:sz w:val="24"/>
          <w:szCs w:val="24"/>
        </w:rPr>
        <w:t>Wonosalam</w:t>
      </w:r>
      <w:proofErr w:type="spellEnd"/>
      <w:r w:rsidRPr="00D235DF">
        <w:rPr>
          <w:rFonts w:ascii="Times New Roman" w:hAnsi="Times New Roman" w:cs="Times New Roman"/>
          <w:sz w:val="24"/>
          <w:szCs w:val="24"/>
        </w:rPr>
        <w:t xml:space="preserve"> District, </w:t>
      </w:r>
      <w:proofErr w:type="spellStart"/>
      <w:r w:rsidRPr="00D235DF">
        <w:rPr>
          <w:rFonts w:ascii="Times New Roman" w:hAnsi="Times New Roman" w:cs="Times New Roman"/>
          <w:sz w:val="24"/>
          <w:szCs w:val="24"/>
        </w:rPr>
        <w:t>Jombang</w:t>
      </w:r>
      <w:proofErr w:type="spellEnd"/>
      <w:r w:rsidRPr="00D235DF">
        <w:rPr>
          <w:rFonts w:ascii="Times New Roman" w:hAnsi="Times New Roman" w:cs="Times New Roman"/>
          <w:sz w:val="24"/>
          <w:szCs w:val="24"/>
        </w:rPr>
        <w:t xml:space="preserve"> Regency. </w:t>
      </w:r>
      <w:proofErr w:type="spellStart"/>
      <w:r w:rsidRPr="00D235DF">
        <w:rPr>
          <w:rFonts w:ascii="Times New Roman" w:hAnsi="Times New Roman" w:cs="Times New Roman"/>
          <w:sz w:val="24"/>
          <w:szCs w:val="24"/>
        </w:rPr>
        <w:t>Agriscience</w:t>
      </w:r>
      <w:proofErr w:type="spellEnd"/>
      <w:r w:rsidRPr="00D235DF">
        <w:rPr>
          <w:rFonts w:ascii="Times New Roman" w:hAnsi="Times New Roman" w:cs="Times New Roman"/>
          <w:sz w:val="24"/>
          <w:szCs w:val="24"/>
        </w:rPr>
        <w:t xml:space="preserve">, 3(3), 732–751. </w:t>
      </w:r>
      <w:r w:rsidR="00B50E51" w:rsidRPr="00B50E51">
        <w:rPr>
          <w:rFonts w:ascii="Times New Roman" w:hAnsi="Times New Roman" w:cs="Times New Roman"/>
          <w:sz w:val="24"/>
          <w:szCs w:val="24"/>
        </w:rPr>
        <w:t>https://doi.org/10.21107/agriscience.v3i3.16757</w:t>
      </w:r>
    </w:p>
    <w:p w14:paraId="7C927EC4" w14:textId="77777777" w:rsidR="00D235DF" w:rsidRPr="00D235DF" w:rsidRDefault="00D235DF" w:rsidP="00D235DF">
      <w:pPr>
        <w:ind w:left="567" w:hanging="567"/>
        <w:jc w:val="both"/>
        <w:rPr>
          <w:rFonts w:ascii="Times New Roman" w:hAnsi="Times New Roman" w:cs="Times New Roman"/>
          <w:sz w:val="24"/>
          <w:szCs w:val="24"/>
        </w:rPr>
      </w:pPr>
      <w:proofErr w:type="spellStart"/>
      <w:r w:rsidRPr="00D235DF">
        <w:rPr>
          <w:rFonts w:ascii="Times New Roman" w:hAnsi="Times New Roman" w:cs="Times New Roman"/>
          <w:sz w:val="24"/>
          <w:szCs w:val="24"/>
        </w:rPr>
        <w:t>Faes</w:t>
      </w:r>
      <w:proofErr w:type="spellEnd"/>
      <w:r w:rsidRPr="00D235DF">
        <w:rPr>
          <w:rFonts w:ascii="Times New Roman" w:hAnsi="Times New Roman" w:cs="Times New Roman"/>
          <w:sz w:val="24"/>
          <w:szCs w:val="24"/>
        </w:rPr>
        <w:t xml:space="preserve">, M., &amp; </w:t>
      </w:r>
      <w:proofErr w:type="spellStart"/>
      <w:r w:rsidRPr="00D235DF">
        <w:rPr>
          <w:rFonts w:ascii="Times New Roman" w:hAnsi="Times New Roman" w:cs="Times New Roman"/>
          <w:sz w:val="24"/>
          <w:szCs w:val="24"/>
        </w:rPr>
        <w:t>Zuhriyah</w:t>
      </w:r>
      <w:proofErr w:type="spellEnd"/>
      <w:r w:rsidRPr="00D235DF">
        <w:rPr>
          <w:rFonts w:ascii="Times New Roman" w:hAnsi="Times New Roman" w:cs="Times New Roman"/>
          <w:sz w:val="24"/>
          <w:szCs w:val="24"/>
        </w:rPr>
        <w:t xml:space="preserve">, A. (2023). Development strategy for leading agricultural commodities in </w:t>
      </w:r>
      <w:proofErr w:type="spellStart"/>
      <w:r w:rsidRPr="00D235DF">
        <w:rPr>
          <w:rFonts w:ascii="Times New Roman" w:hAnsi="Times New Roman" w:cs="Times New Roman"/>
          <w:sz w:val="24"/>
          <w:szCs w:val="24"/>
        </w:rPr>
        <w:t>Tanjungbumi</w:t>
      </w:r>
      <w:proofErr w:type="spellEnd"/>
      <w:r w:rsidRPr="00D235DF">
        <w:rPr>
          <w:rFonts w:ascii="Times New Roman" w:hAnsi="Times New Roman" w:cs="Times New Roman"/>
          <w:sz w:val="24"/>
          <w:szCs w:val="24"/>
        </w:rPr>
        <w:t xml:space="preserve"> District, </w:t>
      </w:r>
      <w:proofErr w:type="spellStart"/>
      <w:r w:rsidRPr="00D235DF">
        <w:rPr>
          <w:rFonts w:ascii="Times New Roman" w:hAnsi="Times New Roman" w:cs="Times New Roman"/>
          <w:sz w:val="24"/>
          <w:szCs w:val="24"/>
        </w:rPr>
        <w:t>Bangkalan</w:t>
      </w:r>
      <w:proofErr w:type="spellEnd"/>
      <w:r w:rsidRPr="00D235DF">
        <w:rPr>
          <w:rFonts w:ascii="Times New Roman" w:hAnsi="Times New Roman" w:cs="Times New Roman"/>
          <w:sz w:val="24"/>
          <w:szCs w:val="24"/>
        </w:rPr>
        <w:t xml:space="preserve"> Regency, East Java. </w:t>
      </w:r>
      <w:proofErr w:type="spellStart"/>
      <w:r w:rsidRPr="00D235DF">
        <w:rPr>
          <w:rFonts w:ascii="Times New Roman" w:hAnsi="Times New Roman" w:cs="Times New Roman"/>
          <w:sz w:val="24"/>
          <w:szCs w:val="24"/>
        </w:rPr>
        <w:t>Agriscience</w:t>
      </w:r>
      <w:proofErr w:type="spellEnd"/>
      <w:r w:rsidRPr="00D235DF">
        <w:rPr>
          <w:rFonts w:ascii="Times New Roman" w:hAnsi="Times New Roman" w:cs="Times New Roman"/>
          <w:sz w:val="24"/>
          <w:szCs w:val="24"/>
        </w:rPr>
        <w:t>, 4(1), 137–150. https://doi.org/10.21107/agriscience.v4i1.15617</w:t>
      </w:r>
    </w:p>
    <w:p w14:paraId="1B161406" w14:textId="4C574C9B" w:rsidR="00D235DF" w:rsidRPr="00D235DF" w:rsidRDefault="00D235DF" w:rsidP="00D235DF">
      <w:pPr>
        <w:ind w:left="567" w:hanging="567"/>
        <w:jc w:val="both"/>
        <w:rPr>
          <w:rFonts w:ascii="Times New Roman" w:hAnsi="Times New Roman" w:cs="Times New Roman"/>
          <w:sz w:val="24"/>
          <w:szCs w:val="24"/>
        </w:rPr>
      </w:pPr>
      <w:proofErr w:type="spellStart"/>
      <w:r w:rsidRPr="00D235DF">
        <w:rPr>
          <w:rFonts w:ascii="Times New Roman" w:hAnsi="Times New Roman" w:cs="Times New Roman"/>
          <w:sz w:val="24"/>
          <w:szCs w:val="24"/>
        </w:rPr>
        <w:t>Hidayat</w:t>
      </w:r>
      <w:proofErr w:type="spellEnd"/>
      <w:r w:rsidRPr="00D235DF">
        <w:rPr>
          <w:rFonts w:ascii="Times New Roman" w:hAnsi="Times New Roman" w:cs="Times New Roman"/>
          <w:sz w:val="24"/>
          <w:szCs w:val="24"/>
        </w:rPr>
        <w:t xml:space="preserve">, M., &amp; Darwin, R. (2017). Analysis of leading sectors in regional development of Meranti Islands Regency. Media Trend, 12(2), 156–167. </w:t>
      </w:r>
      <w:r w:rsidR="00B50E51" w:rsidRPr="00B50E51">
        <w:rPr>
          <w:rFonts w:ascii="Times New Roman" w:hAnsi="Times New Roman" w:cs="Times New Roman"/>
          <w:sz w:val="24"/>
          <w:szCs w:val="24"/>
        </w:rPr>
        <w:t>https://doi.org/10.21107/mediatrend.v12i2.3081</w:t>
      </w:r>
    </w:p>
    <w:p w14:paraId="390AF688" w14:textId="77777777" w:rsidR="00D235DF" w:rsidRPr="00D235DF" w:rsidRDefault="00D235DF" w:rsidP="00D235DF">
      <w:pPr>
        <w:ind w:left="567" w:hanging="567"/>
        <w:jc w:val="both"/>
        <w:rPr>
          <w:rFonts w:ascii="Times New Roman" w:hAnsi="Times New Roman" w:cs="Times New Roman"/>
          <w:sz w:val="24"/>
          <w:szCs w:val="24"/>
        </w:rPr>
      </w:pPr>
      <w:proofErr w:type="spellStart"/>
      <w:r w:rsidRPr="00D235DF">
        <w:rPr>
          <w:rFonts w:ascii="Times New Roman" w:hAnsi="Times New Roman" w:cs="Times New Roman"/>
          <w:sz w:val="24"/>
          <w:szCs w:val="24"/>
        </w:rPr>
        <w:t>Simanjuntak</w:t>
      </w:r>
      <w:proofErr w:type="spellEnd"/>
      <w:r w:rsidRPr="00D235DF">
        <w:rPr>
          <w:rFonts w:ascii="Times New Roman" w:hAnsi="Times New Roman" w:cs="Times New Roman"/>
          <w:sz w:val="24"/>
          <w:szCs w:val="24"/>
        </w:rPr>
        <w:t>, S. H., &amp; Widodo, W. (2025). Analysis of the Impact of Economic Structural Changes in the Multiregional System in Indonesia. Journal of Management, Business and Economics (JIMBE), 3(1), 28–41. https://doi.org/10.59971/jimbe.v3i1.392</w:t>
      </w:r>
    </w:p>
    <w:p w14:paraId="74A09CC4" w14:textId="2BE09A27" w:rsidR="00D235DF" w:rsidRPr="00D235DF" w:rsidRDefault="00D235DF" w:rsidP="00D235DF">
      <w:pPr>
        <w:ind w:left="567" w:hanging="567"/>
        <w:jc w:val="both"/>
        <w:rPr>
          <w:rFonts w:ascii="Times New Roman" w:hAnsi="Times New Roman" w:cs="Times New Roman"/>
          <w:sz w:val="24"/>
          <w:szCs w:val="24"/>
        </w:rPr>
      </w:pPr>
      <w:proofErr w:type="spellStart"/>
      <w:r w:rsidRPr="00D235DF">
        <w:rPr>
          <w:rFonts w:ascii="Times New Roman" w:hAnsi="Times New Roman" w:cs="Times New Roman"/>
          <w:sz w:val="24"/>
          <w:szCs w:val="24"/>
        </w:rPr>
        <w:t>Mailendra</w:t>
      </w:r>
      <w:proofErr w:type="spellEnd"/>
      <w:r w:rsidRPr="00D235DF">
        <w:rPr>
          <w:rFonts w:ascii="Times New Roman" w:hAnsi="Times New Roman" w:cs="Times New Roman"/>
          <w:sz w:val="24"/>
          <w:szCs w:val="24"/>
        </w:rPr>
        <w:t xml:space="preserve">, M., </w:t>
      </w:r>
      <w:proofErr w:type="spellStart"/>
      <w:r w:rsidRPr="00D235DF">
        <w:rPr>
          <w:rFonts w:ascii="Times New Roman" w:hAnsi="Times New Roman" w:cs="Times New Roman"/>
          <w:sz w:val="24"/>
          <w:szCs w:val="24"/>
        </w:rPr>
        <w:t>Astuti</w:t>
      </w:r>
      <w:proofErr w:type="spellEnd"/>
      <w:r w:rsidRPr="00D235DF">
        <w:rPr>
          <w:rFonts w:ascii="Times New Roman" w:hAnsi="Times New Roman" w:cs="Times New Roman"/>
          <w:sz w:val="24"/>
          <w:szCs w:val="24"/>
        </w:rPr>
        <w:t xml:space="preserve">, P., </w:t>
      </w:r>
      <w:proofErr w:type="spellStart"/>
      <w:r w:rsidRPr="00D235DF">
        <w:rPr>
          <w:rFonts w:ascii="Times New Roman" w:hAnsi="Times New Roman" w:cs="Times New Roman"/>
          <w:sz w:val="24"/>
          <w:szCs w:val="24"/>
        </w:rPr>
        <w:t>Mardianto</w:t>
      </w:r>
      <w:proofErr w:type="spellEnd"/>
      <w:r w:rsidRPr="00D235DF">
        <w:rPr>
          <w:rFonts w:ascii="Times New Roman" w:hAnsi="Times New Roman" w:cs="Times New Roman"/>
          <w:sz w:val="24"/>
          <w:szCs w:val="24"/>
        </w:rPr>
        <w:t xml:space="preserve">, M., &amp; </w:t>
      </w:r>
      <w:proofErr w:type="spellStart"/>
      <w:r w:rsidRPr="00D235DF">
        <w:rPr>
          <w:rFonts w:ascii="Times New Roman" w:hAnsi="Times New Roman" w:cs="Times New Roman"/>
          <w:sz w:val="24"/>
          <w:szCs w:val="24"/>
        </w:rPr>
        <w:t>Muliana</w:t>
      </w:r>
      <w:proofErr w:type="spellEnd"/>
      <w:r w:rsidRPr="00D235DF">
        <w:rPr>
          <w:rFonts w:ascii="Times New Roman" w:hAnsi="Times New Roman" w:cs="Times New Roman"/>
          <w:sz w:val="24"/>
          <w:szCs w:val="24"/>
        </w:rPr>
        <w:t xml:space="preserve">, R. (2018). The regional development based on leading sectors in Kuantan </w:t>
      </w:r>
      <w:proofErr w:type="spellStart"/>
      <w:r w:rsidRPr="00D235DF">
        <w:rPr>
          <w:rFonts w:ascii="Times New Roman" w:hAnsi="Times New Roman" w:cs="Times New Roman"/>
          <w:sz w:val="24"/>
          <w:szCs w:val="24"/>
        </w:rPr>
        <w:t>Singingi</w:t>
      </w:r>
      <w:proofErr w:type="spellEnd"/>
      <w:r w:rsidRPr="00D235DF">
        <w:rPr>
          <w:rFonts w:ascii="Times New Roman" w:hAnsi="Times New Roman" w:cs="Times New Roman"/>
          <w:sz w:val="24"/>
          <w:szCs w:val="24"/>
        </w:rPr>
        <w:t xml:space="preserve"> Regency, Riau Province. Proceedings of </w:t>
      </w:r>
      <w:proofErr w:type="spellStart"/>
      <w:r w:rsidRPr="00D235DF">
        <w:rPr>
          <w:rFonts w:ascii="Times New Roman" w:hAnsi="Times New Roman" w:cs="Times New Roman"/>
          <w:sz w:val="24"/>
          <w:szCs w:val="24"/>
        </w:rPr>
        <w:t>CELSciTech</w:t>
      </w:r>
      <w:proofErr w:type="spellEnd"/>
      <w:r w:rsidRPr="00D235DF">
        <w:rPr>
          <w:rFonts w:ascii="Times New Roman" w:hAnsi="Times New Roman" w:cs="Times New Roman"/>
          <w:sz w:val="24"/>
          <w:szCs w:val="24"/>
        </w:rPr>
        <w:t>, 3, 7–16.</w:t>
      </w:r>
      <w:r w:rsidR="00B50E51" w:rsidRPr="00B50E51">
        <w:t xml:space="preserve"> </w:t>
      </w:r>
      <w:r w:rsidR="00B50E51" w:rsidRPr="00B50E51">
        <w:rPr>
          <w:rFonts w:ascii="Times New Roman" w:hAnsi="Times New Roman" w:cs="Times New Roman"/>
          <w:sz w:val="24"/>
          <w:szCs w:val="24"/>
        </w:rPr>
        <w:t>https://journal.umri.ac.id/index.php/CELSciTech/article/view/1099</w:t>
      </w:r>
    </w:p>
    <w:p w14:paraId="50AAF17B" w14:textId="3AE41C5D" w:rsidR="00D235DF" w:rsidRPr="00D235DF" w:rsidRDefault="00D235DF" w:rsidP="00D235DF">
      <w:pPr>
        <w:ind w:left="567" w:hanging="567"/>
        <w:jc w:val="both"/>
        <w:rPr>
          <w:rFonts w:ascii="Times New Roman" w:hAnsi="Times New Roman" w:cs="Times New Roman"/>
          <w:sz w:val="24"/>
          <w:szCs w:val="24"/>
        </w:rPr>
      </w:pPr>
      <w:proofErr w:type="spellStart"/>
      <w:r w:rsidRPr="00D235DF">
        <w:rPr>
          <w:rFonts w:ascii="Times New Roman" w:hAnsi="Times New Roman" w:cs="Times New Roman"/>
          <w:sz w:val="24"/>
          <w:szCs w:val="24"/>
        </w:rPr>
        <w:t>Mufarrij</w:t>
      </w:r>
      <w:proofErr w:type="spellEnd"/>
      <w:r w:rsidRPr="00D235DF">
        <w:rPr>
          <w:rFonts w:ascii="Times New Roman" w:hAnsi="Times New Roman" w:cs="Times New Roman"/>
          <w:sz w:val="24"/>
          <w:szCs w:val="24"/>
        </w:rPr>
        <w:t xml:space="preserve">, M., </w:t>
      </w:r>
      <w:proofErr w:type="spellStart"/>
      <w:r w:rsidRPr="00D235DF">
        <w:rPr>
          <w:rFonts w:ascii="Times New Roman" w:hAnsi="Times New Roman" w:cs="Times New Roman"/>
          <w:sz w:val="24"/>
          <w:szCs w:val="24"/>
        </w:rPr>
        <w:t>Adhini</w:t>
      </w:r>
      <w:proofErr w:type="spellEnd"/>
      <w:r w:rsidRPr="00D235DF">
        <w:rPr>
          <w:rFonts w:ascii="Times New Roman" w:hAnsi="Times New Roman" w:cs="Times New Roman"/>
          <w:sz w:val="24"/>
          <w:szCs w:val="24"/>
        </w:rPr>
        <w:t xml:space="preserve">, N. P., </w:t>
      </w:r>
      <w:proofErr w:type="spellStart"/>
      <w:r w:rsidRPr="00D235DF">
        <w:rPr>
          <w:rFonts w:ascii="Times New Roman" w:hAnsi="Times New Roman" w:cs="Times New Roman"/>
          <w:sz w:val="24"/>
          <w:szCs w:val="24"/>
        </w:rPr>
        <w:t>Pratama</w:t>
      </w:r>
      <w:proofErr w:type="spellEnd"/>
      <w:r w:rsidRPr="00D235DF">
        <w:rPr>
          <w:rFonts w:ascii="Times New Roman" w:hAnsi="Times New Roman" w:cs="Times New Roman"/>
          <w:sz w:val="24"/>
          <w:szCs w:val="24"/>
        </w:rPr>
        <w:t xml:space="preserve">, R. N., Putri, L. D., </w:t>
      </w:r>
      <w:proofErr w:type="spellStart"/>
      <w:r w:rsidRPr="00D235DF">
        <w:rPr>
          <w:rFonts w:ascii="Times New Roman" w:hAnsi="Times New Roman" w:cs="Times New Roman"/>
          <w:sz w:val="24"/>
          <w:szCs w:val="24"/>
        </w:rPr>
        <w:t>Muna</w:t>
      </w:r>
      <w:proofErr w:type="spellEnd"/>
      <w:r w:rsidRPr="00D235DF">
        <w:rPr>
          <w:rFonts w:ascii="Times New Roman" w:hAnsi="Times New Roman" w:cs="Times New Roman"/>
          <w:sz w:val="24"/>
          <w:szCs w:val="24"/>
        </w:rPr>
        <w:t xml:space="preserve">, N. M., </w:t>
      </w:r>
      <w:proofErr w:type="spellStart"/>
      <w:r w:rsidRPr="00D235DF">
        <w:rPr>
          <w:rFonts w:ascii="Times New Roman" w:hAnsi="Times New Roman" w:cs="Times New Roman"/>
          <w:sz w:val="24"/>
          <w:szCs w:val="24"/>
        </w:rPr>
        <w:t>Ayuningtyas</w:t>
      </w:r>
      <w:proofErr w:type="spellEnd"/>
      <w:r w:rsidRPr="00D235DF">
        <w:rPr>
          <w:rFonts w:ascii="Times New Roman" w:hAnsi="Times New Roman" w:cs="Times New Roman"/>
          <w:sz w:val="24"/>
          <w:szCs w:val="24"/>
        </w:rPr>
        <w:t xml:space="preserve">, A. R., </w:t>
      </w:r>
      <w:proofErr w:type="spellStart"/>
      <w:r w:rsidRPr="00D235DF">
        <w:rPr>
          <w:rFonts w:ascii="Times New Roman" w:hAnsi="Times New Roman" w:cs="Times New Roman"/>
          <w:sz w:val="24"/>
          <w:szCs w:val="24"/>
        </w:rPr>
        <w:t>Pramono</w:t>
      </w:r>
      <w:proofErr w:type="spellEnd"/>
      <w:r w:rsidRPr="00D235DF">
        <w:rPr>
          <w:rFonts w:ascii="Times New Roman" w:hAnsi="Times New Roman" w:cs="Times New Roman"/>
          <w:sz w:val="24"/>
          <w:szCs w:val="24"/>
        </w:rPr>
        <w:t xml:space="preserve">, W. N. P., &amp; </w:t>
      </w:r>
      <w:proofErr w:type="spellStart"/>
      <w:r w:rsidRPr="00D235DF">
        <w:rPr>
          <w:rFonts w:ascii="Times New Roman" w:hAnsi="Times New Roman" w:cs="Times New Roman"/>
          <w:sz w:val="24"/>
          <w:szCs w:val="24"/>
        </w:rPr>
        <w:t>Rahmawati</w:t>
      </w:r>
      <w:proofErr w:type="spellEnd"/>
      <w:r w:rsidRPr="00D235DF">
        <w:rPr>
          <w:rFonts w:ascii="Times New Roman" w:hAnsi="Times New Roman" w:cs="Times New Roman"/>
          <w:sz w:val="24"/>
          <w:szCs w:val="24"/>
        </w:rPr>
        <w:t xml:space="preserve">. (2025). Determination of Key Commodities in the </w:t>
      </w:r>
      <w:proofErr w:type="spellStart"/>
      <w:r w:rsidRPr="00D235DF">
        <w:rPr>
          <w:rFonts w:ascii="Times New Roman" w:hAnsi="Times New Roman" w:cs="Times New Roman"/>
          <w:sz w:val="24"/>
          <w:szCs w:val="24"/>
        </w:rPr>
        <w:t>Agropolitan</w:t>
      </w:r>
      <w:proofErr w:type="spellEnd"/>
      <w:r w:rsidRPr="00D235DF">
        <w:rPr>
          <w:rFonts w:ascii="Times New Roman" w:hAnsi="Times New Roman" w:cs="Times New Roman"/>
          <w:sz w:val="24"/>
          <w:szCs w:val="24"/>
        </w:rPr>
        <w:t xml:space="preserve"> Sector of Subang Regency. Journal of Regional and Rural Studies, 3(1), 1–10. </w:t>
      </w:r>
      <w:r w:rsidR="00B50E51" w:rsidRPr="00B50E51">
        <w:rPr>
          <w:rFonts w:ascii="Times New Roman" w:hAnsi="Times New Roman" w:cs="Times New Roman"/>
          <w:sz w:val="24"/>
          <w:szCs w:val="24"/>
        </w:rPr>
        <w:t>https://doi.org/10.21776/rrs.v3i1.51</w:t>
      </w:r>
    </w:p>
    <w:p w14:paraId="48FED346" w14:textId="0BACB7E5" w:rsidR="00D235DF" w:rsidRPr="00D235DF" w:rsidRDefault="00D235DF" w:rsidP="00D235DF">
      <w:pPr>
        <w:ind w:left="567" w:hanging="567"/>
        <w:jc w:val="both"/>
        <w:rPr>
          <w:rFonts w:ascii="Times New Roman" w:hAnsi="Times New Roman" w:cs="Times New Roman"/>
          <w:sz w:val="24"/>
          <w:szCs w:val="24"/>
        </w:rPr>
      </w:pPr>
      <w:r w:rsidRPr="00D235DF">
        <w:rPr>
          <w:rFonts w:ascii="Times New Roman" w:hAnsi="Times New Roman" w:cs="Times New Roman"/>
          <w:sz w:val="24"/>
          <w:szCs w:val="24"/>
        </w:rPr>
        <w:t xml:space="preserve">Novita, D., Riyadh, M. I., Asaad, M., &amp; </w:t>
      </w:r>
      <w:proofErr w:type="spellStart"/>
      <w:r w:rsidRPr="00D235DF">
        <w:rPr>
          <w:rFonts w:ascii="Times New Roman" w:hAnsi="Times New Roman" w:cs="Times New Roman"/>
          <w:sz w:val="24"/>
          <w:szCs w:val="24"/>
        </w:rPr>
        <w:t>Rinanda</w:t>
      </w:r>
      <w:proofErr w:type="spellEnd"/>
      <w:r w:rsidRPr="00D235DF">
        <w:rPr>
          <w:rFonts w:ascii="Times New Roman" w:hAnsi="Times New Roman" w:cs="Times New Roman"/>
          <w:sz w:val="24"/>
          <w:szCs w:val="24"/>
        </w:rPr>
        <w:t xml:space="preserve">, T. (2023). Potential and development of leading commodities in the agricultural sector in North Sumatra Province. </w:t>
      </w:r>
      <w:proofErr w:type="spellStart"/>
      <w:r w:rsidRPr="00D235DF">
        <w:rPr>
          <w:rFonts w:ascii="Times New Roman" w:hAnsi="Times New Roman" w:cs="Times New Roman"/>
          <w:sz w:val="24"/>
          <w:szCs w:val="24"/>
        </w:rPr>
        <w:t>Jurnal</w:t>
      </w:r>
      <w:proofErr w:type="spellEnd"/>
      <w:r w:rsidRPr="00D235DF">
        <w:rPr>
          <w:rFonts w:ascii="Times New Roman" w:hAnsi="Times New Roman" w:cs="Times New Roman"/>
          <w:sz w:val="24"/>
          <w:szCs w:val="24"/>
        </w:rPr>
        <w:t xml:space="preserve"> </w:t>
      </w:r>
      <w:proofErr w:type="spellStart"/>
      <w:r w:rsidRPr="00D235DF">
        <w:rPr>
          <w:rFonts w:ascii="Times New Roman" w:hAnsi="Times New Roman" w:cs="Times New Roman"/>
          <w:sz w:val="24"/>
          <w:szCs w:val="24"/>
        </w:rPr>
        <w:t>Agrica</w:t>
      </w:r>
      <w:proofErr w:type="spellEnd"/>
      <w:r w:rsidRPr="00D235DF">
        <w:rPr>
          <w:rFonts w:ascii="Times New Roman" w:hAnsi="Times New Roman" w:cs="Times New Roman"/>
          <w:sz w:val="24"/>
          <w:szCs w:val="24"/>
        </w:rPr>
        <w:t xml:space="preserve">, 16(1), 102–113. </w:t>
      </w:r>
      <w:r w:rsidR="00B50E51" w:rsidRPr="00B50E51">
        <w:rPr>
          <w:rFonts w:ascii="Times New Roman" w:hAnsi="Times New Roman" w:cs="Times New Roman"/>
          <w:sz w:val="24"/>
          <w:szCs w:val="24"/>
        </w:rPr>
        <w:t>https://doi.org/10.31289/agrica.v16i1.8434</w:t>
      </w:r>
    </w:p>
    <w:p w14:paraId="72FC0B3B" w14:textId="77777777" w:rsidR="00D235DF" w:rsidRPr="00D235DF" w:rsidRDefault="00D235DF" w:rsidP="00D235DF">
      <w:pPr>
        <w:ind w:left="567" w:hanging="567"/>
        <w:jc w:val="both"/>
        <w:rPr>
          <w:rFonts w:ascii="Times New Roman" w:hAnsi="Times New Roman" w:cs="Times New Roman"/>
          <w:sz w:val="24"/>
          <w:szCs w:val="24"/>
        </w:rPr>
      </w:pPr>
      <w:proofErr w:type="spellStart"/>
      <w:r w:rsidRPr="00D235DF">
        <w:rPr>
          <w:rFonts w:ascii="Times New Roman" w:hAnsi="Times New Roman" w:cs="Times New Roman"/>
          <w:sz w:val="24"/>
          <w:szCs w:val="24"/>
        </w:rPr>
        <w:t>Paramata</w:t>
      </w:r>
      <w:proofErr w:type="spellEnd"/>
      <w:r w:rsidRPr="00D235DF">
        <w:rPr>
          <w:rFonts w:ascii="Times New Roman" w:hAnsi="Times New Roman" w:cs="Times New Roman"/>
          <w:sz w:val="24"/>
          <w:szCs w:val="24"/>
        </w:rPr>
        <w:t xml:space="preserve">, S., &amp; </w:t>
      </w:r>
      <w:proofErr w:type="spellStart"/>
      <w:r w:rsidRPr="00D235DF">
        <w:rPr>
          <w:rFonts w:ascii="Times New Roman" w:hAnsi="Times New Roman" w:cs="Times New Roman"/>
          <w:sz w:val="24"/>
          <w:szCs w:val="24"/>
        </w:rPr>
        <w:t>Yaluminah</w:t>
      </w:r>
      <w:proofErr w:type="spellEnd"/>
      <w:r w:rsidRPr="00D235DF">
        <w:rPr>
          <w:rFonts w:ascii="Times New Roman" w:hAnsi="Times New Roman" w:cs="Times New Roman"/>
          <w:sz w:val="24"/>
          <w:szCs w:val="24"/>
        </w:rPr>
        <w:t xml:space="preserve">, H. (2023). Regional development strategy based on the potential of leading sectors in Bone </w:t>
      </w:r>
      <w:proofErr w:type="spellStart"/>
      <w:r w:rsidRPr="00D235DF">
        <w:rPr>
          <w:rFonts w:ascii="Times New Roman" w:hAnsi="Times New Roman" w:cs="Times New Roman"/>
          <w:sz w:val="24"/>
          <w:szCs w:val="24"/>
        </w:rPr>
        <w:t>Bolango</w:t>
      </w:r>
      <w:proofErr w:type="spellEnd"/>
      <w:r w:rsidRPr="00D235DF">
        <w:rPr>
          <w:rFonts w:ascii="Times New Roman" w:hAnsi="Times New Roman" w:cs="Times New Roman"/>
          <w:sz w:val="24"/>
          <w:szCs w:val="24"/>
        </w:rPr>
        <w:t xml:space="preserve"> Regency. JPPE: </w:t>
      </w:r>
      <w:proofErr w:type="spellStart"/>
      <w:r w:rsidRPr="00D235DF">
        <w:rPr>
          <w:rFonts w:ascii="Times New Roman" w:hAnsi="Times New Roman" w:cs="Times New Roman"/>
          <w:sz w:val="24"/>
          <w:szCs w:val="24"/>
        </w:rPr>
        <w:t>Jurnal</w:t>
      </w:r>
      <w:proofErr w:type="spellEnd"/>
      <w:r w:rsidRPr="00D235DF">
        <w:rPr>
          <w:rFonts w:ascii="Times New Roman" w:hAnsi="Times New Roman" w:cs="Times New Roman"/>
          <w:sz w:val="24"/>
          <w:szCs w:val="24"/>
        </w:rPr>
        <w:t xml:space="preserve"> </w:t>
      </w:r>
      <w:proofErr w:type="spellStart"/>
      <w:r w:rsidRPr="00D235DF">
        <w:rPr>
          <w:rFonts w:ascii="Times New Roman" w:hAnsi="Times New Roman" w:cs="Times New Roman"/>
          <w:sz w:val="24"/>
          <w:szCs w:val="24"/>
        </w:rPr>
        <w:t>Perencanaan</w:t>
      </w:r>
      <w:proofErr w:type="spellEnd"/>
      <w:r w:rsidRPr="00D235DF">
        <w:rPr>
          <w:rFonts w:ascii="Times New Roman" w:hAnsi="Times New Roman" w:cs="Times New Roman"/>
          <w:sz w:val="24"/>
          <w:szCs w:val="24"/>
        </w:rPr>
        <w:t xml:space="preserve"> &amp; </w:t>
      </w:r>
      <w:proofErr w:type="spellStart"/>
      <w:r w:rsidRPr="00D235DF">
        <w:rPr>
          <w:rFonts w:ascii="Times New Roman" w:hAnsi="Times New Roman" w:cs="Times New Roman"/>
          <w:sz w:val="24"/>
          <w:szCs w:val="24"/>
        </w:rPr>
        <w:t>Pengembangan</w:t>
      </w:r>
      <w:proofErr w:type="spellEnd"/>
      <w:r w:rsidRPr="00D235DF">
        <w:rPr>
          <w:rFonts w:ascii="Times New Roman" w:hAnsi="Times New Roman" w:cs="Times New Roman"/>
          <w:sz w:val="24"/>
          <w:szCs w:val="24"/>
        </w:rPr>
        <w:t xml:space="preserve"> </w:t>
      </w:r>
      <w:proofErr w:type="spellStart"/>
      <w:r w:rsidRPr="00D235DF">
        <w:rPr>
          <w:rFonts w:ascii="Times New Roman" w:hAnsi="Times New Roman" w:cs="Times New Roman"/>
          <w:sz w:val="24"/>
          <w:szCs w:val="24"/>
        </w:rPr>
        <w:t>Ekonomi</w:t>
      </w:r>
      <w:proofErr w:type="spellEnd"/>
      <w:r w:rsidRPr="00D235DF">
        <w:rPr>
          <w:rFonts w:ascii="Times New Roman" w:hAnsi="Times New Roman" w:cs="Times New Roman"/>
          <w:sz w:val="24"/>
          <w:szCs w:val="24"/>
        </w:rPr>
        <w:t>, 6(1), 33–46. http://dx.doi.org/10.31314/jppe.v6i1.2350</w:t>
      </w:r>
    </w:p>
    <w:p w14:paraId="4A47B85D" w14:textId="2D866199" w:rsidR="00D235DF" w:rsidRPr="00D235DF" w:rsidRDefault="00D235DF" w:rsidP="00D235DF">
      <w:pPr>
        <w:ind w:left="567" w:hanging="567"/>
        <w:jc w:val="both"/>
        <w:rPr>
          <w:rFonts w:ascii="Times New Roman" w:hAnsi="Times New Roman" w:cs="Times New Roman"/>
          <w:sz w:val="24"/>
          <w:szCs w:val="24"/>
        </w:rPr>
      </w:pPr>
      <w:r w:rsidRPr="00D235DF">
        <w:rPr>
          <w:rFonts w:ascii="Times New Roman" w:hAnsi="Times New Roman" w:cs="Times New Roman"/>
          <w:sz w:val="24"/>
          <w:szCs w:val="24"/>
        </w:rPr>
        <w:t xml:space="preserve">Putra, E. P., &amp; </w:t>
      </w:r>
      <w:proofErr w:type="spellStart"/>
      <w:r w:rsidRPr="00D235DF">
        <w:rPr>
          <w:rFonts w:ascii="Times New Roman" w:hAnsi="Times New Roman" w:cs="Times New Roman"/>
          <w:sz w:val="24"/>
          <w:szCs w:val="24"/>
        </w:rPr>
        <w:t>Kasmiati</w:t>
      </w:r>
      <w:proofErr w:type="spellEnd"/>
      <w:r w:rsidRPr="00D235DF">
        <w:rPr>
          <w:rFonts w:ascii="Times New Roman" w:hAnsi="Times New Roman" w:cs="Times New Roman"/>
          <w:sz w:val="24"/>
          <w:szCs w:val="24"/>
        </w:rPr>
        <w:t xml:space="preserve">, K. (2018). Regional development based on the potential of leading sectors in </w:t>
      </w:r>
      <w:proofErr w:type="spellStart"/>
      <w:r w:rsidRPr="00D235DF">
        <w:rPr>
          <w:rFonts w:ascii="Times New Roman" w:hAnsi="Times New Roman" w:cs="Times New Roman"/>
          <w:sz w:val="24"/>
          <w:szCs w:val="24"/>
        </w:rPr>
        <w:t>Gowa</w:t>
      </w:r>
      <w:proofErr w:type="spellEnd"/>
      <w:r w:rsidRPr="00D235DF">
        <w:rPr>
          <w:rFonts w:ascii="Times New Roman" w:hAnsi="Times New Roman" w:cs="Times New Roman"/>
          <w:sz w:val="24"/>
          <w:szCs w:val="24"/>
        </w:rPr>
        <w:t xml:space="preserve"> Regency. Mega </w:t>
      </w:r>
      <w:proofErr w:type="spellStart"/>
      <w:r w:rsidRPr="00D235DF">
        <w:rPr>
          <w:rFonts w:ascii="Times New Roman" w:hAnsi="Times New Roman" w:cs="Times New Roman"/>
          <w:sz w:val="24"/>
          <w:szCs w:val="24"/>
        </w:rPr>
        <w:t>Aktiva</w:t>
      </w:r>
      <w:proofErr w:type="spellEnd"/>
      <w:r w:rsidRPr="00D235DF">
        <w:rPr>
          <w:rFonts w:ascii="Times New Roman" w:hAnsi="Times New Roman" w:cs="Times New Roman"/>
          <w:sz w:val="24"/>
          <w:szCs w:val="24"/>
        </w:rPr>
        <w:t xml:space="preserve">: </w:t>
      </w:r>
      <w:proofErr w:type="spellStart"/>
      <w:r w:rsidRPr="00D235DF">
        <w:rPr>
          <w:rFonts w:ascii="Times New Roman" w:hAnsi="Times New Roman" w:cs="Times New Roman"/>
          <w:sz w:val="24"/>
          <w:szCs w:val="24"/>
        </w:rPr>
        <w:t>Jurnal</w:t>
      </w:r>
      <w:proofErr w:type="spellEnd"/>
      <w:r w:rsidRPr="00D235DF">
        <w:rPr>
          <w:rFonts w:ascii="Times New Roman" w:hAnsi="Times New Roman" w:cs="Times New Roman"/>
          <w:sz w:val="24"/>
          <w:szCs w:val="24"/>
        </w:rPr>
        <w:t xml:space="preserve"> </w:t>
      </w:r>
      <w:proofErr w:type="spellStart"/>
      <w:r w:rsidRPr="00D235DF">
        <w:rPr>
          <w:rFonts w:ascii="Times New Roman" w:hAnsi="Times New Roman" w:cs="Times New Roman"/>
          <w:sz w:val="24"/>
          <w:szCs w:val="24"/>
        </w:rPr>
        <w:t>Ekonomi</w:t>
      </w:r>
      <w:proofErr w:type="spellEnd"/>
      <w:r w:rsidRPr="00D235DF">
        <w:rPr>
          <w:rFonts w:ascii="Times New Roman" w:hAnsi="Times New Roman" w:cs="Times New Roman"/>
          <w:sz w:val="24"/>
          <w:szCs w:val="24"/>
        </w:rPr>
        <w:t xml:space="preserve"> dan </w:t>
      </w:r>
      <w:proofErr w:type="spellStart"/>
      <w:r w:rsidRPr="00D235DF">
        <w:rPr>
          <w:rFonts w:ascii="Times New Roman" w:hAnsi="Times New Roman" w:cs="Times New Roman"/>
          <w:sz w:val="24"/>
          <w:szCs w:val="24"/>
        </w:rPr>
        <w:t>Manajemen</w:t>
      </w:r>
      <w:proofErr w:type="spellEnd"/>
      <w:r w:rsidRPr="00D235DF">
        <w:rPr>
          <w:rFonts w:ascii="Times New Roman" w:hAnsi="Times New Roman" w:cs="Times New Roman"/>
          <w:sz w:val="24"/>
          <w:szCs w:val="24"/>
        </w:rPr>
        <w:t xml:space="preserve">, 7(2), 122–135. </w:t>
      </w:r>
      <w:r w:rsidR="00B50E51" w:rsidRPr="00B50E51">
        <w:rPr>
          <w:rFonts w:ascii="Times New Roman" w:hAnsi="Times New Roman" w:cs="Times New Roman"/>
          <w:sz w:val="24"/>
          <w:szCs w:val="24"/>
        </w:rPr>
        <w:t>https://doi.org/10.32833/majem.v7i2.73</w:t>
      </w:r>
    </w:p>
    <w:p w14:paraId="2A81E097" w14:textId="529AA3F2" w:rsidR="00456BAD" w:rsidRPr="00E84598" w:rsidRDefault="00D235DF" w:rsidP="00D235DF">
      <w:pPr>
        <w:ind w:left="567" w:hanging="567"/>
        <w:jc w:val="both"/>
        <w:rPr>
          <w:rFonts w:ascii="Times New Roman" w:hAnsi="Times New Roman" w:cs="Times New Roman"/>
          <w:sz w:val="24"/>
          <w:szCs w:val="24"/>
        </w:rPr>
      </w:pPr>
      <w:proofErr w:type="spellStart"/>
      <w:r w:rsidRPr="00D235DF">
        <w:rPr>
          <w:rFonts w:ascii="Times New Roman" w:hAnsi="Times New Roman" w:cs="Times New Roman"/>
          <w:sz w:val="24"/>
          <w:szCs w:val="24"/>
        </w:rPr>
        <w:lastRenderedPageBreak/>
        <w:t>Puspita</w:t>
      </w:r>
      <w:proofErr w:type="spellEnd"/>
      <w:r w:rsidRPr="00D235DF">
        <w:rPr>
          <w:rFonts w:ascii="Times New Roman" w:hAnsi="Times New Roman" w:cs="Times New Roman"/>
          <w:sz w:val="24"/>
          <w:szCs w:val="24"/>
        </w:rPr>
        <w:t xml:space="preserve">, C. W., </w:t>
      </w:r>
      <w:proofErr w:type="spellStart"/>
      <w:r w:rsidRPr="00D235DF">
        <w:rPr>
          <w:rFonts w:ascii="Times New Roman" w:hAnsi="Times New Roman" w:cs="Times New Roman"/>
          <w:sz w:val="24"/>
          <w:szCs w:val="24"/>
        </w:rPr>
        <w:t>Rachmawati</w:t>
      </w:r>
      <w:proofErr w:type="spellEnd"/>
      <w:r w:rsidRPr="00D235DF">
        <w:rPr>
          <w:rFonts w:ascii="Times New Roman" w:hAnsi="Times New Roman" w:cs="Times New Roman"/>
          <w:sz w:val="24"/>
          <w:szCs w:val="24"/>
        </w:rPr>
        <w:t xml:space="preserve">, F., &amp; </w:t>
      </w:r>
      <w:proofErr w:type="spellStart"/>
      <w:r w:rsidRPr="00D235DF">
        <w:rPr>
          <w:rFonts w:ascii="Times New Roman" w:hAnsi="Times New Roman" w:cs="Times New Roman"/>
          <w:sz w:val="24"/>
          <w:szCs w:val="24"/>
        </w:rPr>
        <w:t>Sumarsono</w:t>
      </w:r>
      <w:proofErr w:type="spellEnd"/>
      <w:r w:rsidRPr="00D235DF">
        <w:rPr>
          <w:rFonts w:ascii="Times New Roman" w:hAnsi="Times New Roman" w:cs="Times New Roman"/>
          <w:sz w:val="24"/>
          <w:szCs w:val="24"/>
        </w:rPr>
        <w:t xml:space="preserve">, H. (2017). Strategy to increase regional competitiveness in development region one of Malang Regency (Doctoral dissertation, State University of Malang). </w:t>
      </w:r>
      <w:r w:rsidR="00B50E51" w:rsidRPr="00B50E51">
        <w:rPr>
          <w:rFonts w:ascii="Times New Roman" w:hAnsi="Times New Roman" w:cs="Times New Roman"/>
          <w:sz w:val="24"/>
          <w:szCs w:val="24"/>
        </w:rPr>
        <w:t>https://doi.org/10.17977/jptpp.v2i3.8641</w:t>
      </w:r>
    </w:p>
    <w:sectPr w:rsidR="00456BAD" w:rsidRPr="00E8459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9131A" w14:textId="77777777" w:rsidR="005A27CC" w:rsidRDefault="005A27CC" w:rsidP="00211C00">
      <w:pPr>
        <w:spacing w:after="0" w:line="240" w:lineRule="auto"/>
      </w:pPr>
      <w:r>
        <w:separator/>
      </w:r>
    </w:p>
  </w:endnote>
  <w:endnote w:type="continuationSeparator" w:id="0">
    <w:p w14:paraId="7D5D7F01" w14:textId="77777777" w:rsidR="005A27CC" w:rsidRDefault="005A27CC" w:rsidP="00211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D44EF" w14:textId="77777777" w:rsidR="00211C00" w:rsidRDefault="00211C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047FC" w14:textId="77777777" w:rsidR="00211C00" w:rsidRDefault="00211C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6EAE3" w14:textId="77777777" w:rsidR="00211C00" w:rsidRDefault="00211C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98926" w14:textId="77777777" w:rsidR="005A27CC" w:rsidRDefault="005A27CC" w:rsidP="00211C00">
      <w:pPr>
        <w:spacing w:after="0" w:line="240" w:lineRule="auto"/>
      </w:pPr>
      <w:r>
        <w:separator/>
      </w:r>
    </w:p>
  </w:footnote>
  <w:footnote w:type="continuationSeparator" w:id="0">
    <w:p w14:paraId="5FB586CE" w14:textId="77777777" w:rsidR="005A27CC" w:rsidRDefault="005A27CC" w:rsidP="00211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8A883" w14:textId="692283AC" w:rsidR="00211C00" w:rsidRDefault="00211C00">
    <w:pPr>
      <w:pStyle w:val="Header"/>
    </w:pPr>
    <w:r>
      <w:rPr>
        <w:noProof/>
      </w:rPr>
      <w:pict w14:anchorId="1B38B2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3486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2DF75" w14:textId="4B3992F4" w:rsidR="00211C00" w:rsidRDefault="00211C00">
    <w:pPr>
      <w:pStyle w:val="Header"/>
    </w:pPr>
    <w:r>
      <w:rPr>
        <w:noProof/>
      </w:rPr>
      <w:pict w14:anchorId="48DC6C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3486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6DACC" w14:textId="3BB17A22" w:rsidR="00211C00" w:rsidRDefault="00211C00">
    <w:pPr>
      <w:pStyle w:val="Header"/>
    </w:pPr>
    <w:r>
      <w:rPr>
        <w:noProof/>
      </w:rPr>
      <w:pict w14:anchorId="00BF08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3485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527CB"/>
    <w:multiLevelType w:val="multilevel"/>
    <w:tmpl w:val="B8F05A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0E66A6"/>
    <w:multiLevelType w:val="multilevel"/>
    <w:tmpl w:val="90745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A43BE"/>
    <w:multiLevelType w:val="multilevel"/>
    <w:tmpl w:val="105AC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876A86"/>
    <w:multiLevelType w:val="multilevel"/>
    <w:tmpl w:val="B6521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67FFD"/>
    <w:multiLevelType w:val="multilevel"/>
    <w:tmpl w:val="E70C54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D606F7"/>
    <w:multiLevelType w:val="multilevel"/>
    <w:tmpl w:val="C0DE9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855AA7"/>
    <w:multiLevelType w:val="multilevel"/>
    <w:tmpl w:val="0EDA4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6820B3"/>
    <w:multiLevelType w:val="multilevel"/>
    <w:tmpl w:val="6F102F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982FA1"/>
    <w:multiLevelType w:val="multilevel"/>
    <w:tmpl w:val="E4169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AC1DA5"/>
    <w:multiLevelType w:val="multilevel"/>
    <w:tmpl w:val="E6FC05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1D6504"/>
    <w:multiLevelType w:val="multilevel"/>
    <w:tmpl w:val="1F961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FB2CE4"/>
    <w:multiLevelType w:val="multilevel"/>
    <w:tmpl w:val="C316CE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F65FC4"/>
    <w:multiLevelType w:val="multilevel"/>
    <w:tmpl w:val="429CC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1D09A8"/>
    <w:multiLevelType w:val="multilevel"/>
    <w:tmpl w:val="639CE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883CB8"/>
    <w:multiLevelType w:val="multilevel"/>
    <w:tmpl w:val="3FBE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CC40DC"/>
    <w:multiLevelType w:val="multilevel"/>
    <w:tmpl w:val="00C01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B66D8E"/>
    <w:multiLevelType w:val="multilevel"/>
    <w:tmpl w:val="7A50C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D6743F"/>
    <w:multiLevelType w:val="multilevel"/>
    <w:tmpl w:val="D38C4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6"/>
  </w:num>
  <w:num w:numId="4">
    <w:abstractNumId w:val="0"/>
  </w:num>
  <w:num w:numId="5">
    <w:abstractNumId w:val="12"/>
  </w:num>
  <w:num w:numId="6">
    <w:abstractNumId w:val="9"/>
  </w:num>
  <w:num w:numId="7">
    <w:abstractNumId w:val="13"/>
  </w:num>
  <w:num w:numId="8">
    <w:abstractNumId w:val="3"/>
  </w:num>
  <w:num w:numId="9">
    <w:abstractNumId w:val="15"/>
  </w:num>
  <w:num w:numId="10">
    <w:abstractNumId w:val="14"/>
  </w:num>
  <w:num w:numId="11">
    <w:abstractNumId w:val="5"/>
  </w:num>
  <w:num w:numId="12">
    <w:abstractNumId w:val="16"/>
  </w:num>
  <w:num w:numId="13">
    <w:abstractNumId w:val="11"/>
  </w:num>
  <w:num w:numId="14">
    <w:abstractNumId w:val="8"/>
  </w:num>
  <w:num w:numId="15">
    <w:abstractNumId w:val="4"/>
  </w:num>
  <w:num w:numId="16">
    <w:abstractNumId w:val="1"/>
  </w:num>
  <w:num w:numId="17">
    <w:abstractNumId w:val="7"/>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598"/>
    <w:rsid w:val="00057C5F"/>
    <w:rsid w:val="00160929"/>
    <w:rsid w:val="00211C00"/>
    <w:rsid w:val="00263A3D"/>
    <w:rsid w:val="002B7746"/>
    <w:rsid w:val="003065CD"/>
    <w:rsid w:val="00405CEE"/>
    <w:rsid w:val="00456BAD"/>
    <w:rsid w:val="004A171E"/>
    <w:rsid w:val="005A27CC"/>
    <w:rsid w:val="0065182D"/>
    <w:rsid w:val="00924467"/>
    <w:rsid w:val="00B50E51"/>
    <w:rsid w:val="00D235DF"/>
    <w:rsid w:val="00E84598"/>
    <w:rsid w:val="00ED5D1E"/>
    <w:rsid w:val="00FC6C3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206D64"/>
  <w15:chartTrackingRefBased/>
  <w15:docId w15:val="{2CD67AEE-A67E-40C8-8F8F-3DA04F383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45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45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45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45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45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45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45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45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45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5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45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45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45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45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45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45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45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4598"/>
    <w:rPr>
      <w:rFonts w:eastAsiaTheme="majorEastAsia" w:cstheme="majorBidi"/>
      <w:color w:val="272727" w:themeColor="text1" w:themeTint="D8"/>
    </w:rPr>
  </w:style>
  <w:style w:type="paragraph" w:styleId="Title">
    <w:name w:val="Title"/>
    <w:basedOn w:val="Normal"/>
    <w:next w:val="Normal"/>
    <w:link w:val="TitleChar"/>
    <w:uiPriority w:val="10"/>
    <w:qFormat/>
    <w:rsid w:val="00E845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45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45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45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4598"/>
    <w:pPr>
      <w:spacing w:before="160"/>
      <w:jc w:val="center"/>
    </w:pPr>
    <w:rPr>
      <w:i/>
      <w:iCs/>
      <w:color w:val="404040" w:themeColor="text1" w:themeTint="BF"/>
    </w:rPr>
  </w:style>
  <w:style w:type="character" w:customStyle="1" w:styleId="QuoteChar">
    <w:name w:val="Quote Char"/>
    <w:basedOn w:val="DefaultParagraphFont"/>
    <w:link w:val="Quote"/>
    <w:uiPriority w:val="29"/>
    <w:rsid w:val="00E84598"/>
    <w:rPr>
      <w:i/>
      <w:iCs/>
      <w:color w:val="404040" w:themeColor="text1" w:themeTint="BF"/>
    </w:rPr>
  </w:style>
  <w:style w:type="paragraph" w:styleId="ListParagraph">
    <w:name w:val="List Paragraph"/>
    <w:basedOn w:val="Normal"/>
    <w:uiPriority w:val="34"/>
    <w:qFormat/>
    <w:rsid w:val="00E84598"/>
    <w:pPr>
      <w:ind w:left="720"/>
      <w:contextualSpacing/>
    </w:pPr>
  </w:style>
  <w:style w:type="character" w:styleId="IntenseEmphasis">
    <w:name w:val="Intense Emphasis"/>
    <w:basedOn w:val="DefaultParagraphFont"/>
    <w:uiPriority w:val="21"/>
    <w:qFormat/>
    <w:rsid w:val="00E84598"/>
    <w:rPr>
      <w:i/>
      <w:iCs/>
      <w:color w:val="2F5496" w:themeColor="accent1" w:themeShade="BF"/>
    </w:rPr>
  </w:style>
  <w:style w:type="paragraph" w:styleId="IntenseQuote">
    <w:name w:val="Intense Quote"/>
    <w:basedOn w:val="Normal"/>
    <w:next w:val="Normal"/>
    <w:link w:val="IntenseQuoteChar"/>
    <w:uiPriority w:val="30"/>
    <w:qFormat/>
    <w:rsid w:val="00E845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4598"/>
    <w:rPr>
      <w:i/>
      <w:iCs/>
      <w:color w:val="2F5496" w:themeColor="accent1" w:themeShade="BF"/>
    </w:rPr>
  </w:style>
  <w:style w:type="character" w:styleId="IntenseReference">
    <w:name w:val="Intense Reference"/>
    <w:basedOn w:val="DefaultParagraphFont"/>
    <w:uiPriority w:val="32"/>
    <w:qFormat/>
    <w:rsid w:val="00E84598"/>
    <w:rPr>
      <w:b/>
      <w:bCs/>
      <w:smallCaps/>
      <w:color w:val="2F5496" w:themeColor="accent1" w:themeShade="BF"/>
      <w:spacing w:val="5"/>
    </w:rPr>
  </w:style>
  <w:style w:type="character" w:styleId="Hyperlink">
    <w:name w:val="Hyperlink"/>
    <w:basedOn w:val="DefaultParagraphFont"/>
    <w:uiPriority w:val="99"/>
    <w:unhideWhenUsed/>
    <w:rsid w:val="00E84598"/>
    <w:rPr>
      <w:color w:val="0563C1" w:themeColor="hyperlink"/>
      <w:u w:val="single"/>
    </w:rPr>
  </w:style>
  <w:style w:type="character" w:styleId="UnresolvedMention">
    <w:name w:val="Unresolved Mention"/>
    <w:basedOn w:val="DefaultParagraphFont"/>
    <w:uiPriority w:val="99"/>
    <w:semiHidden/>
    <w:unhideWhenUsed/>
    <w:rsid w:val="00E84598"/>
    <w:rPr>
      <w:color w:val="605E5C"/>
      <w:shd w:val="clear" w:color="auto" w:fill="E1DFDD"/>
    </w:rPr>
  </w:style>
  <w:style w:type="table" w:styleId="TableGrid">
    <w:name w:val="Table Grid"/>
    <w:basedOn w:val="TableNormal"/>
    <w:uiPriority w:val="39"/>
    <w:rsid w:val="00E84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1C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C00"/>
  </w:style>
  <w:style w:type="paragraph" w:styleId="Footer">
    <w:name w:val="footer"/>
    <w:basedOn w:val="Normal"/>
    <w:link w:val="FooterChar"/>
    <w:uiPriority w:val="99"/>
    <w:unhideWhenUsed/>
    <w:rsid w:val="00211C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10</Pages>
  <Words>3502</Words>
  <Characters>19963</Characters>
  <Application>Microsoft Office Word</Application>
  <DocSecurity>0</DocSecurity>
  <Lines>166</Lines>
  <Paragraphs>46</Paragraphs>
  <ScaleCrop>false</ScaleCrop>
  <Company/>
  <LinksUpToDate>false</LinksUpToDate>
  <CharactersWithSpaces>23419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Software Solution</dc:creator>
  <cp:keywords/>
  <dc:description/>
  <cp:lastModifiedBy>SDI 1084</cp:lastModifiedBy>
  <cp:revision>9</cp:revision>
  <dcterms:created xsi:type="dcterms:W3CDTF">2025-12-17T16:55:00Z</dcterms:created>
  <dcterms:modified xsi:type="dcterms:W3CDTF">2025-12-18T10:53:00Z</dcterms:modified>
</cp:coreProperties>
</file>